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CLOUD/DEVOPS ENGINEER – CANDIDATE DEVOPS-A5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DevSecOps engineer with 12 years in public sector and e-Government infrastructure. Specialized in compliance-first pipelines, OpenSCAP, and zero-trust architecture.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DevSecOps Engineer, DigitalGovTech GmbH; Hanover, Germany — 2017–Present</w:t>
      </w:r>
    </w:p>
    <w:p w14:paraId="508442A9" w14:textId="77777777" w:rsidR="00073C93" w:rsidRDefault="00000000">
      <w:pPr>
        <w:pStyle w:val="Body"/>
      </w:pPr>
      <w:r>
        <w:t>Integrated security scans into CI/CD with OpenSCAP and Clair. Migrated legacy systems to zero-trust model using SPIFFE/SPIRE.</w:t>
      </w:r>
    </w:p>
    <w:p w14:paraId="7CFE39F6" w14:textId="77777777" w:rsidR="00073C93" w:rsidRDefault="00000000">
      <w:pPr>
        <w:pStyle w:val="Subheading"/>
      </w:pPr>
      <w:r>
        <w:t>Infrastructure Engineer, BundesCloud UG; Braunschweig, Germany — 2013–2017</w:t>
      </w:r>
    </w:p>
    <w:p w14:paraId="40029A23" w14:textId="77777777" w:rsidR="00073C93" w:rsidRDefault="00000000">
      <w:pPr>
        <w:pStyle w:val="Body"/>
      </w:pPr>
      <w:r>
        <w:t>Set up secure private cloud with OpenStack. Automated compliance reporting and implemented network segmentation strategies.</w:t>
      </w:r>
    </w:p>
    <w:p w14:paraId="3EE00FA6" w14:textId="77777777" w:rsidR="00073C93" w:rsidRDefault="00000000">
      <w:pPr>
        <w:pStyle w:val="Subheading"/>
      </w:pPr>
      <w:r>
        <w:t>Security Analyst, InfoCert AG; Hannover, Germany — 2010–2013</w:t>
      </w:r>
    </w:p>
    <w:p w14:paraId="34C53277" w14:textId="77777777" w:rsidR="00073C93" w:rsidRDefault="00000000">
      <w:pPr>
        <w:pStyle w:val="Body"/>
      </w:pPr>
      <w:r>
        <w:t>Audited access logs, detected anomalies using ELK stack, and helped implement GDPR data policy updates.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Leibniz University Hannover, Hannover — M.Sc. IT Security &amp; Networks, 2011</w:t>
        <w:br/>
        <w:t>University of Bucharest, Bucharest — B.Sc. Information Technologies, 2008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OpenSCAP, Clair, SPIFFE, SPIRE, OpenStack, ELK, CI/CD, Ansible, Zero Trust, Compliance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Certified DevSecOps Professional | OpenStack Certified Administrator | EU GDPR Compliance for Engineers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