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E98CDC" w14:textId="07198B12" w:rsidR="008B75A4" w:rsidRDefault="005A006C">
      <w:r>
        <w:t>1.1</w:t>
      </w:r>
    </w:p>
    <w:p w14:paraId="79F8E84F" w14:textId="3FE090D5" w:rsidR="005A006C" w:rsidRDefault="005A006C">
      <w:r>
        <w:t>Q1 : Donc pour ajouter package ‘model’ on va dans dossier /app/models.Person.java.</w:t>
      </w:r>
    </w:p>
    <w:p w14:paraId="252116DE" w14:textId="25B436AF" w:rsidR="005A006C" w:rsidRDefault="005A006C">
      <w:r>
        <w:rPr>
          <w:noProof/>
        </w:rPr>
        <w:drawing>
          <wp:inline distT="0" distB="0" distL="0" distR="0" wp14:anchorId="28DB62A9" wp14:editId="729A54CD">
            <wp:extent cx="5760720" cy="125666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94F2" w14:textId="5F73A958" w:rsidR="005A006C" w:rsidRDefault="005A006C"/>
    <w:p w14:paraId="73348F2D" w14:textId="7A39E326" w:rsidR="00217435" w:rsidRDefault="00217435">
      <w:r>
        <w:t>Q2 : La</w:t>
      </w:r>
      <w:r w:rsidR="009A46E5">
        <w:t xml:space="preserve"> route qui va lier la parie modèle à ma partie modèle-vue-contrôleur :</w:t>
      </w:r>
      <w:r w:rsidR="005D53AD">
        <w:t xml:space="preserve"> c’est le contrôleur ;</w:t>
      </w:r>
    </w:p>
    <w:p w14:paraId="44E0537A" w14:textId="13AE73BE" w:rsidR="009A46E5" w:rsidRDefault="005D53AD">
      <w:r>
        <w:t>Q3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46E5" w14:paraId="2E68024E" w14:textId="77777777" w:rsidTr="009A46E5">
        <w:tc>
          <w:tcPr>
            <w:tcW w:w="4531" w:type="dxa"/>
          </w:tcPr>
          <w:p w14:paraId="43D8907A" w14:textId="611EF4D8" w:rsidR="009A46E5" w:rsidRDefault="009A46E5"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.List</w:t>
            </w:r>
            <w:proofErr w:type="spellEnd"/>
            <w:r>
              <w:t> ;</w:t>
            </w:r>
          </w:p>
        </w:tc>
        <w:tc>
          <w:tcPr>
            <w:tcW w:w="4531" w:type="dxa"/>
          </w:tcPr>
          <w:p w14:paraId="662B83B1" w14:textId="30D56ABA" w:rsidR="009A46E5" w:rsidRDefault="009A46E5">
            <w:r w:rsidRPr="009A46E5">
              <w:t xml:space="preserve">L'interface Java List, java. </w:t>
            </w:r>
            <w:proofErr w:type="spellStart"/>
            <w:proofErr w:type="gramStart"/>
            <w:r w:rsidRPr="009A46E5">
              <w:t>util</w:t>
            </w:r>
            <w:proofErr w:type="spellEnd"/>
            <w:proofErr w:type="gramEnd"/>
            <w:r w:rsidRPr="009A46E5">
              <w:t xml:space="preserve">. </w:t>
            </w:r>
            <w:proofErr w:type="gramStart"/>
            <w:r w:rsidRPr="009A46E5">
              <w:t>List ,</w:t>
            </w:r>
            <w:proofErr w:type="gramEnd"/>
            <w:r w:rsidRPr="009A46E5">
              <w:t xml:space="preserve"> représente une séquence ordonnée d'objets.</w:t>
            </w:r>
          </w:p>
        </w:tc>
      </w:tr>
      <w:tr w:rsidR="009A46E5" w14:paraId="74ABC7F9" w14:textId="77777777" w:rsidTr="009A46E5">
        <w:tc>
          <w:tcPr>
            <w:tcW w:w="4531" w:type="dxa"/>
          </w:tcPr>
          <w:p w14:paraId="4D13DA0D" w14:textId="3177A309" w:rsidR="009A46E5" w:rsidRDefault="009A46E5">
            <w:r>
              <w:t xml:space="preserve">Import </w:t>
            </w:r>
            <w:proofErr w:type="gramStart"/>
            <w:r>
              <w:t>play.mvc.*</w:t>
            </w:r>
            <w:proofErr w:type="gramEnd"/>
            <w:r>
              <w:t> ;</w:t>
            </w:r>
          </w:p>
        </w:tc>
        <w:tc>
          <w:tcPr>
            <w:tcW w:w="4531" w:type="dxa"/>
          </w:tcPr>
          <w:p w14:paraId="0DA100E3" w14:textId="4F201DD2" w:rsidR="009A46E5" w:rsidRDefault="009A46E5">
            <w:r>
              <w:t>Import le MVC de Play</w:t>
            </w:r>
          </w:p>
        </w:tc>
      </w:tr>
      <w:tr w:rsidR="009A46E5" w14:paraId="25FA9323" w14:textId="77777777" w:rsidTr="009A46E5">
        <w:tc>
          <w:tcPr>
            <w:tcW w:w="4531" w:type="dxa"/>
          </w:tcPr>
          <w:p w14:paraId="6EAA26C6" w14:textId="0CF5C0D8" w:rsidR="009A46E5" w:rsidRDefault="009A46E5">
            <w:r>
              <w:t>Import play.</w:t>
            </w:r>
            <w:proofErr w:type="gramStart"/>
            <w:r>
              <w:t>data.*</w:t>
            </w:r>
            <w:proofErr w:type="gramEnd"/>
          </w:p>
        </w:tc>
        <w:tc>
          <w:tcPr>
            <w:tcW w:w="4531" w:type="dxa"/>
          </w:tcPr>
          <w:p w14:paraId="109E5A4A" w14:textId="5DD6E5E3" w:rsidR="009A46E5" w:rsidRDefault="009A46E5">
            <w:r>
              <w:t xml:space="preserve">Import les données </w:t>
            </w:r>
          </w:p>
        </w:tc>
      </w:tr>
      <w:tr w:rsidR="009A46E5" w14:paraId="558C19CF" w14:textId="77777777" w:rsidTr="009A46E5">
        <w:tc>
          <w:tcPr>
            <w:tcW w:w="4531" w:type="dxa"/>
          </w:tcPr>
          <w:p w14:paraId="7FACC709" w14:textId="24DAE771" w:rsidR="009A46E5" w:rsidRDefault="009A46E5">
            <w:r>
              <w:t xml:space="preserve">Import </w:t>
            </w:r>
            <w:proofErr w:type="spellStart"/>
            <w:proofErr w:type="gramStart"/>
            <w:r>
              <w:t>javax.inject</w:t>
            </w:r>
            <w:proofErr w:type="gramEnd"/>
            <w:r>
              <w:t>.Inject</w:t>
            </w:r>
            <w:proofErr w:type="spellEnd"/>
            <w:r>
              <w:t> ;</w:t>
            </w:r>
          </w:p>
        </w:tc>
        <w:tc>
          <w:tcPr>
            <w:tcW w:w="4531" w:type="dxa"/>
          </w:tcPr>
          <w:p w14:paraId="225C99FC" w14:textId="0DA82B08" w:rsidR="009A46E5" w:rsidRDefault="009A46E5">
            <w:r w:rsidRPr="009A46E5">
              <w:t xml:space="preserve">Paquet </w:t>
            </w:r>
            <w:proofErr w:type="spellStart"/>
            <w:r w:rsidRPr="009A46E5">
              <w:t>javax</w:t>
            </w:r>
            <w:proofErr w:type="spellEnd"/>
            <w:r w:rsidRPr="009A46E5">
              <w:t xml:space="preserve">. </w:t>
            </w:r>
            <w:proofErr w:type="spellStart"/>
            <w:proofErr w:type="gramStart"/>
            <w:r w:rsidRPr="009A46E5">
              <w:t>inject</w:t>
            </w:r>
            <w:proofErr w:type="spellEnd"/>
            <w:proofErr w:type="gramEnd"/>
            <w:r w:rsidRPr="009A46E5">
              <w:t>. Ce paquet spécifie un moyen d'obtenir des objets de manière à maximiser la réutilisabilité, la testabilité et la maintenabilité par rapport aux approches traditionnelles telles que les constructeurs, les fabriques et les localisateurs de services.</w:t>
            </w:r>
          </w:p>
        </w:tc>
      </w:tr>
      <w:tr w:rsidR="009A46E5" w14:paraId="12B1FF3D" w14:textId="77777777" w:rsidTr="009A46E5">
        <w:tc>
          <w:tcPr>
            <w:tcW w:w="4531" w:type="dxa"/>
          </w:tcPr>
          <w:p w14:paraId="7B19CD19" w14:textId="559C535C" w:rsidR="009A46E5" w:rsidRDefault="009A46E5">
            <w:r>
              <w:t xml:space="preserve">Import </w:t>
            </w:r>
            <w:proofErr w:type="gramStart"/>
            <w:r>
              <w:t>views.html.*</w:t>
            </w:r>
            <w:proofErr w:type="gramEnd"/>
            <w:r>
              <w:t> ;</w:t>
            </w:r>
          </w:p>
        </w:tc>
        <w:tc>
          <w:tcPr>
            <w:tcW w:w="4531" w:type="dxa"/>
          </w:tcPr>
          <w:p w14:paraId="27DE355D" w14:textId="09F02719" w:rsidR="009A46E5" w:rsidRDefault="005D53AD">
            <w:r>
              <w:t>Import les vues dans « </w:t>
            </w:r>
            <w:proofErr w:type="spellStart"/>
            <w:r>
              <w:t>views</w:t>
            </w:r>
            <w:proofErr w:type="spellEnd"/>
            <w:r>
              <w:t> »</w:t>
            </w:r>
          </w:p>
        </w:tc>
      </w:tr>
      <w:tr w:rsidR="009A46E5" w14:paraId="4805915A" w14:textId="77777777" w:rsidTr="009A46E5">
        <w:tc>
          <w:tcPr>
            <w:tcW w:w="4531" w:type="dxa"/>
          </w:tcPr>
          <w:p w14:paraId="1884D1E8" w14:textId="43DA47A2" w:rsidR="009A46E5" w:rsidRDefault="009A46E5">
            <w:r>
              <w:t xml:space="preserve">Import </w:t>
            </w:r>
            <w:proofErr w:type="spellStart"/>
            <w:proofErr w:type="gramStart"/>
            <w:r>
              <w:t>models.Person</w:t>
            </w:r>
            <w:proofErr w:type="spellEnd"/>
            <w:proofErr w:type="gramEnd"/>
            <w:r>
              <w:t> ;</w:t>
            </w:r>
          </w:p>
        </w:tc>
        <w:tc>
          <w:tcPr>
            <w:tcW w:w="4531" w:type="dxa"/>
          </w:tcPr>
          <w:p w14:paraId="3A757B3C" w14:textId="69F0EECA" w:rsidR="009A46E5" w:rsidRDefault="005D53AD">
            <w:r>
              <w:t>Import la model Person de /app/</w:t>
            </w:r>
            <w:proofErr w:type="spellStart"/>
            <w:r>
              <w:t>models</w:t>
            </w:r>
            <w:proofErr w:type="spellEnd"/>
          </w:p>
        </w:tc>
      </w:tr>
    </w:tbl>
    <w:p w14:paraId="113422B7" w14:textId="269AF73F" w:rsidR="009A46E5" w:rsidRDefault="009A46E5"/>
    <w:p w14:paraId="220C00B5" w14:textId="7384F43E" w:rsidR="005D53AD" w:rsidRDefault="005D53AD">
      <w:r>
        <w:t>Q4 :</w:t>
      </w:r>
    </w:p>
    <w:p w14:paraId="4E9AE2D0" w14:textId="79E4DD49" w:rsidR="005D53AD" w:rsidRDefault="005D53AD">
      <w:r>
        <w:rPr>
          <w:noProof/>
        </w:rPr>
        <w:drawing>
          <wp:inline distT="0" distB="0" distL="0" distR="0" wp14:anchorId="30C38A4C" wp14:editId="589D64FE">
            <wp:extent cx="4229100" cy="3619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29B0" w14:textId="0E7EF83E" w:rsidR="00AA2494" w:rsidRDefault="00AA2494">
      <w:r>
        <w:t>Q5 : Le code ‘</w:t>
      </w:r>
      <w:proofErr w:type="spellStart"/>
      <w:r>
        <w:t>ModelFormulaire</w:t>
      </w:r>
      <w:proofErr w:type="spellEnd"/>
      <w:r>
        <w:t xml:space="preserve">’ limite le choix de l’âge entre 18 et 25 </w:t>
      </w:r>
      <w:proofErr w:type="gramStart"/>
      <w:r>
        <w:t>ans .</w:t>
      </w:r>
      <w:proofErr w:type="gramEnd"/>
    </w:p>
    <w:p w14:paraId="386D1837" w14:textId="2FA567DF" w:rsidR="00B1582A" w:rsidRDefault="00AA2494">
      <w:r>
        <w:t>Q6 : Le code ‘</w:t>
      </w:r>
      <w:proofErr w:type="spellStart"/>
      <w:r>
        <w:t>CodeMystere</w:t>
      </w:r>
      <w:proofErr w:type="spellEnd"/>
      <w:r>
        <w:t>’ va afficher une erreur dans le cas si la « forme » de Person ne correspond pas aux règles.</w:t>
      </w:r>
    </w:p>
    <w:p w14:paraId="778EB59E" w14:textId="38DA65E9" w:rsidR="00B1582A" w:rsidRDefault="00B1582A"/>
    <w:p w14:paraId="5DB4A975" w14:textId="77777777" w:rsidR="00B1582A" w:rsidRDefault="00B1582A"/>
    <w:p w14:paraId="02EB6588" w14:textId="77777777" w:rsidR="00B1582A" w:rsidRDefault="00B1582A"/>
    <w:p w14:paraId="4F06FB58" w14:textId="77777777" w:rsidR="00B1582A" w:rsidRDefault="00B1582A"/>
    <w:p w14:paraId="4A3149D4" w14:textId="77777777" w:rsidR="00B1582A" w:rsidRDefault="00B1582A"/>
    <w:p w14:paraId="3346478D" w14:textId="77777777" w:rsidR="00B1582A" w:rsidRDefault="00B1582A"/>
    <w:p w14:paraId="1F8FC1FF" w14:textId="77777777" w:rsidR="00B1582A" w:rsidRDefault="00B1582A"/>
    <w:p w14:paraId="74290F62" w14:textId="77777777" w:rsidR="00B1582A" w:rsidRDefault="00B1582A"/>
    <w:p w14:paraId="2D846AB2" w14:textId="69120A7B" w:rsidR="00B1582A" w:rsidRDefault="00B1582A">
      <w:r>
        <w:lastRenderedPageBreak/>
        <w:t>1.2</w:t>
      </w:r>
    </w:p>
    <w:p w14:paraId="64062659" w14:textId="77AE249C" w:rsidR="00B1582A" w:rsidRDefault="00B1582A">
      <w:r>
        <w:rPr>
          <w:noProof/>
        </w:rPr>
        <w:drawing>
          <wp:inline distT="0" distB="0" distL="0" distR="0" wp14:anchorId="6EBF5ED8" wp14:editId="0F12E96B">
            <wp:extent cx="3638550" cy="233198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1280" cy="234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5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E0"/>
    <w:rsid w:val="00217435"/>
    <w:rsid w:val="005A006C"/>
    <w:rsid w:val="005D53AD"/>
    <w:rsid w:val="009A46E5"/>
    <w:rsid w:val="00AA2494"/>
    <w:rsid w:val="00B1582A"/>
    <w:rsid w:val="00CD21E0"/>
    <w:rsid w:val="00DC07D2"/>
    <w:rsid w:val="00F1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753A7"/>
  <w15:chartTrackingRefBased/>
  <w15:docId w15:val="{36D07E56-D71A-4208-A9ED-872466EC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A4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Pravednyi</dc:creator>
  <cp:keywords/>
  <dc:description/>
  <cp:lastModifiedBy>Oleg Pravednyi</cp:lastModifiedBy>
  <cp:revision>2</cp:revision>
  <dcterms:created xsi:type="dcterms:W3CDTF">2021-06-04T07:52:00Z</dcterms:created>
  <dcterms:modified xsi:type="dcterms:W3CDTF">2021-06-04T10:01:00Z</dcterms:modified>
</cp:coreProperties>
</file>