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9A8" w:rsidRDefault="00E449A8">
      <w:pPr>
        <w:rPr>
          <w:sz w:val="44"/>
          <w:u w:val="single"/>
        </w:rPr>
      </w:pPr>
      <w:proofErr w:type="gramStart"/>
      <w:r w:rsidRPr="00E449A8">
        <w:rPr>
          <w:sz w:val="44"/>
          <w:u w:val="single"/>
        </w:rPr>
        <w:t>HDMI,DVI</w:t>
      </w:r>
      <w:proofErr w:type="gramEnd"/>
      <w:r w:rsidRPr="00E449A8">
        <w:rPr>
          <w:sz w:val="44"/>
          <w:u w:val="single"/>
        </w:rPr>
        <w:t>,DP</w:t>
      </w:r>
    </w:p>
    <w:p w:rsidR="00E449A8" w:rsidRPr="00E449A8" w:rsidRDefault="00E449A8">
      <w:pPr>
        <w:rPr>
          <w:sz w:val="36"/>
          <w:u w:val="single"/>
        </w:rPr>
      </w:pPr>
      <w:proofErr w:type="gramStart"/>
      <w:r w:rsidRPr="00E449A8">
        <w:rPr>
          <w:sz w:val="36"/>
          <w:u w:val="single"/>
        </w:rPr>
        <w:t>HDMI</w:t>
      </w:r>
      <w:r>
        <w:rPr>
          <w:sz w:val="36"/>
          <w:u w:val="single"/>
        </w:rPr>
        <w:t>(</w:t>
      </w:r>
      <w:proofErr w:type="gramEnd"/>
      <w:r>
        <w:rPr>
          <w:sz w:val="36"/>
          <w:u w:val="single"/>
        </w:rPr>
        <w:t xml:space="preserve">High </w:t>
      </w:r>
      <w:r w:rsidR="00C90C7D">
        <w:rPr>
          <w:sz w:val="36"/>
          <w:u w:val="single"/>
        </w:rPr>
        <w:t>D</w:t>
      </w:r>
      <w:r>
        <w:rPr>
          <w:sz w:val="36"/>
          <w:u w:val="single"/>
        </w:rPr>
        <w:t xml:space="preserve">efinition </w:t>
      </w:r>
      <w:r w:rsidR="00C90C7D">
        <w:rPr>
          <w:sz w:val="36"/>
          <w:u w:val="single"/>
        </w:rPr>
        <w:t>M</w:t>
      </w:r>
      <w:r>
        <w:rPr>
          <w:sz w:val="36"/>
          <w:u w:val="single"/>
        </w:rPr>
        <w:t xml:space="preserve">ultimedia </w:t>
      </w:r>
      <w:r w:rsidR="00C90C7D">
        <w:rPr>
          <w:sz w:val="36"/>
          <w:u w:val="single"/>
        </w:rPr>
        <w:t>I</w:t>
      </w:r>
      <w:r>
        <w:rPr>
          <w:sz w:val="36"/>
          <w:u w:val="single"/>
        </w:rPr>
        <w:t>nterface)</w:t>
      </w:r>
    </w:p>
    <w:p w:rsidR="00E449A8" w:rsidRDefault="00E449A8">
      <w:r>
        <w:t xml:space="preserve">-Erste Veröffentlichung des Standards HDMI 1.0 im Dezember 2002 </w:t>
      </w:r>
    </w:p>
    <w:p w:rsidR="00E449A8" w:rsidRDefault="00E449A8" w:rsidP="00E449A8">
      <w:r>
        <w:t>-gemeinsame Übertragung von Audio und Video</w:t>
      </w:r>
    </w:p>
    <w:p w:rsidR="00E449A8" w:rsidRDefault="00E449A8" w:rsidP="00E449A8">
      <w:r>
        <w:t>HDMI 2.0 -&gt; 14,4 Gbit/s (</w:t>
      </w:r>
      <w:proofErr w:type="gramStart"/>
      <w:r>
        <w:t>2013)​</w:t>
      </w:r>
      <w:proofErr w:type="gramEnd"/>
    </w:p>
    <w:p w:rsidR="00E449A8" w:rsidRDefault="00E449A8" w:rsidP="00E449A8">
      <w:r>
        <w:rPr>
          <w:noProof/>
        </w:rPr>
        <w:drawing>
          <wp:anchor distT="0" distB="0" distL="114300" distR="114300" simplePos="0" relativeHeight="251658240" behindDoc="1" locked="0" layoutInCell="1" allowOverlap="1" wp14:anchorId="1A868F5A">
            <wp:simplePos x="0" y="0"/>
            <wp:positionH relativeFrom="column">
              <wp:posOffset>3996055</wp:posOffset>
            </wp:positionH>
            <wp:positionV relativeFrom="paragraph">
              <wp:posOffset>9525</wp:posOffset>
            </wp:positionV>
            <wp:extent cx="1390015" cy="744220"/>
            <wp:effectExtent l="0" t="0" r="635" b="0"/>
            <wp:wrapNone/>
            <wp:docPr id="4" name="Bild 4" descr="C:\Users\21ITA011\AppData\Local\Microsoft\Windows\INetCache\Content.MSO\975499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ITA011\AppData\Local\Microsoft\Windows\INetCache\Content.MSO\9754993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HDMI 2.1 -&gt; 42,66 Gbit/s (2017)</w:t>
      </w:r>
    </w:p>
    <w:p w:rsidR="00E449A8" w:rsidRDefault="00E449A8" w:rsidP="00E449A8">
      <w:r>
        <w:t>Typen: HDMY TYP A (Normal), HDMI TYP C (Mini), HDMI TYP D (Micro)</w:t>
      </w:r>
      <w:r w:rsidRPr="00E449A8">
        <w:t xml:space="preserve"> </w:t>
      </w:r>
      <w:r>
        <w:t> </w:t>
      </w:r>
    </w:p>
    <w:p w:rsidR="00E449A8" w:rsidRDefault="00E449A8" w:rsidP="00E449A8"/>
    <w:p w:rsidR="00E449A8" w:rsidRDefault="00E449A8" w:rsidP="00E449A8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DVI(</w:t>
      </w:r>
      <w:proofErr w:type="gramEnd"/>
      <w:r>
        <w:rPr>
          <w:sz w:val="36"/>
          <w:u w:val="single"/>
        </w:rPr>
        <w:t>Digital Visual Interface)</w:t>
      </w:r>
    </w:p>
    <w:p w:rsidR="00E449A8" w:rsidRDefault="00E449A8" w:rsidP="00E449A8">
      <w:r>
        <w:t xml:space="preserve">- </w:t>
      </w:r>
      <w:r>
        <w:t>Standardisierte digitale Schnittstelle zur Übertragung von Videosignalen​</w:t>
      </w:r>
    </w:p>
    <w:p w:rsidR="00E449A8" w:rsidRDefault="00E449A8" w:rsidP="00E449A8">
      <w:r>
        <w:t xml:space="preserve">- </w:t>
      </w:r>
      <w:r>
        <w:t>Entwickelt 1999 von der Digital Display Working Group​</w:t>
      </w:r>
    </w:p>
    <w:p w:rsidR="00E449A8" w:rsidRDefault="00E449A8" w:rsidP="00E449A8">
      <w:r>
        <w:t xml:space="preserve">- </w:t>
      </w:r>
      <w:r>
        <w:t>DVI-Standard ermöglicht gleichzeitige Übertragung analoger und digitaler Bilddaten</w:t>
      </w:r>
    </w:p>
    <w:p w:rsidR="00E449A8" w:rsidRDefault="00E449A8" w:rsidP="00E449A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599713">
            <wp:simplePos x="0" y="0"/>
            <wp:positionH relativeFrom="column">
              <wp:posOffset>2491105</wp:posOffset>
            </wp:positionH>
            <wp:positionV relativeFrom="paragraph">
              <wp:posOffset>7620</wp:posOffset>
            </wp:positionV>
            <wp:extent cx="971550" cy="974162"/>
            <wp:effectExtent l="0" t="0" r="0" b="0"/>
            <wp:wrapNone/>
            <wp:docPr id="5" name="Bild 5" descr="C:\Users\21ITA011\AppData\Local\Microsoft\Windows\INetCache\Content.MSO\728320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ITA011\AppData\Local\Microsoft\Windows\INetCache\Content.MSO\7283204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Serielle Übertragung​</w:t>
      </w:r>
    </w:p>
    <w:p w:rsidR="00E449A8" w:rsidRDefault="00E449A8" w:rsidP="00E449A8">
      <w:r>
        <w:t>Single-Link-Verbindung (max. 3,72 G</w:t>
      </w:r>
      <w:r w:rsidR="00C90C7D">
        <w:t>b</w:t>
      </w:r>
      <w:r>
        <w:t>it/s) ​</w:t>
      </w:r>
      <w:r w:rsidRPr="00E449A8">
        <w:t xml:space="preserve"> </w:t>
      </w:r>
      <w:r>
        <w:t> </w:t>
      </w:r>
    </w:p>
    <w:p w:rsidR="00E449A8" w:rsidRDefault="00E449A8" w:rsidP="00E449A8">
      <w:r>
        <w:t>Dual-Link-Verbindung (max. 7,44 G</w:t>
      </w:r>
      <w:r w:rsidR="00C90C7D">
        <w:t>b</w:t>
      </w:r>
      <w:r>
        <w:t>it/s)</w:t>
      </w:r>
      <w:bookmarkStart w:id="0" w:name="_GoBack"/>
      <w:bookmarkEnd w:id="0"/>
    </w:p>
    <w:p w:rsidR="00E449A8" w:rsidRDefault="00E449A8" w:rsidP="00E449A8"/>
    <w:p w:rsidR="00E449A8" w:rsidRDefault="00E449A8" w:rsidP="00E449A8">
      <w:pPr>
        <w:rPr>
          <w:sz w:val="36"/>
          <w:szCs w:val="36"/>
          <w:u w:val="single"/>
        </w:rPr>
      </w:pPr>
      <w:r w:rsidRPr="00E449A8">
        <w:rPr>
          <w:sz w:val="36"/>
          <w:szCs w:val="36"/>
          <w:u w:val="single"/>
        </w:rPr>
        <w:t>DisplayPort</w:t>
      </w:r>
    </w:p>
    <w:p w:rsidR="00E449A8" w:rsidRDefault="00E449A8" w:rsidP="00E449A8">
      <w:r>
        <w:t>- Veröffentlicht 1. Mai 2006​</w:t>
      </w:r>
    </w:p>
    <w:p w:rsidR="00E449A8" w:rsidRDefault="00E449A8" w:rsidP="00E449A8">
      <w:r>
        <w:t>- ursprünglich entworfen, um den Umstieg auf digitale Schnittstellen zu beschleunigen​</w:t>
      </w:r>
    </w:p>
    <w:p w:rsidR="00E449A8" w:rsidRDefault="00E449A8" w:rsidP="00E449A8">
      <w:r>
        <w:t xml:space="preserve">- kleinerer Anschluss als VGA/DVI für tragbare Geräte </w:t>
      </w:r>
      <w:proofErr w:type="spellStart"/>
      <w:r>
        <w:t>z.b.</w:t>
      </w:r>
      <w:proofErr w:type="spellEnd"/>
      <w:r>
        <w:t xml:space="preserve"> Notebooks​</w:t>
      </w:r>
    </w:p>
    <w:p w:rsidR="00E449A8" w:rsidRDefault="00E449A8" w:rsidP="00E449A8">
      <w:r>
        <w:rPr>
          <w:noProof/>
        </w:rPr>
        <w:drawing>
          <wp:anchor distT="0" distB="0" distL="114300" distR="114300" simplePos="0" relativeHeight="251660288" behindDoc="1" locked="0" layoutInCell="1" allowOverlap="1" wp14:anchorId="026D40D8">
            <wp:simplePos x="0" y="0"/>
            <wp:positionH relativeFrom="column">
              <wp:posOffset>2729230</wp:posOffset>
            </wp:positionH>
            <wp:positionV relativeFrom="paragraph">
              <wp:posOffset>272415</wp:posOffset>
            </wp:positionV>
            <wp:extent cx="1685925" cy="1282572"/>
            <wp:effectExtent l="0" t="0" r="0" b="0"/>
            <wp:wrapNone/>
            <wp:docPr id="6" name="Bild 6" descr="C:\Users\21ITA011\AppData\Local\Microsoft\Windows\INetCache\Content.MSO\146DA6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ITA011\AppData\Local\Microsoft\Windows\INetCache\Content.MSO\146DA6B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8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 Gleichzeitige Übertragung von digitalen Bild- und Tonsignalen​</w:t>
      </w:r>
    </w:p>
    <w:p w:rsidR="00E449A8" w:rsidRDefault="00E449A8" w:rsidP="00E449A8">
      <w:r>
        <w:t>DisplayPort v1.</w:t>
      </w:r>
      <w:proofErr w:type="gramStart"/>
      <w:r>
        <w:t>1:​</w:t>
      </w:r>
      <w:proofErr w:type="gramEnd"/>
    </w:p>
    <w:p w:rsidR="00E449A8" w:rsidRDefault="00E449A8" w:rsidP="00E449A8">
      <w:r>
        <w:t>2 Datenraten: ​</w:t>
      </w:r>
    </w:p>
    <w:p w:rsidR="00E449A8" w:rsidRDefault="00E449A8" w:rsidP="00E449A8">
      <w:proofErr w:type="gramStart"/>
      <w:r>
        <w:t>HBR(</w:t>
      </w:r>
      <w:proofErr w:type="gramEnd"/>
      <w:r>
        <w:t>High Bit Rate) 8,5 Gbit/s pro Lane, ​</w:t>
      </w:r>
    </w:p>
    <w:p w:rsidR="00E449A8" w:rsidRDefault="00E449A8" w:rsidP="00E449A8">
      <w:proofErr w:type="gramStart"/>
      <w:r>
        <w:t>RBR(</w:t>
      </w:r>
      <w:proofErr w:type="spellStart"/>
      <w:proofErr w:type="gramEnd"/>
      <w:r>
        <w:t>Reduced</w:t>
      </w:r>
      <w:proofErr w:type="spellEnd"/>
      <w:r>
        <w:t xml:space="preserve"> Bit Rate) 1,3 Gbit/s pro Lane​</w:t>
      </w:r>
      <w:r w:rsidRPr="00E449A8">
        <w:t xml:space="preserve"> </w:t>
      </w:r>
      <w:r>
        <w:t> </w:t>
      </w:r>
    </w:p>
    <w:p w:rsidR="00E449A8" w:rsidRDefault="00E449A8" w:rsidP="00E449A8">
      <w:r>
        <w:t>Max: 32 Gbit/s ​</w:t>
      </w:r>
    </w:p>
    <w:p w:rsidR="00E449A8" w:rsidRDefault="00E449A8" w:rsidP="00E449A8"/>
    <w:p w:rsidR="00E449A8" w:rsidRDefault="00E449A8" w:rsidP="00E449A8">
      <w:r>
        <w:t>DisplayPort v2.</w:t>
      </w:r>
      <w:proofErr w:type="gramStart"/>
      <w:r>
        <w:t>0:​</w:t>
      </w:r>
      <w:proofErr w:type="gramEnd"/>
    </w:p>
    <w:p w:rsidR="00E449A8" w:rsidRDefault="00E449A8" w:rsidP="00E449A8">
      <w:r>
        <w:t>20 Gbit/s pro Lane​</w:t>
      </w:r>
    </w:p>
    <w:p w:rsidR="00E449A8" w:rsidRPr="00E449A8" w:rsidRDefault="00E449A8" w:rsidP="00E449A8">
      <w:r>
        <w:t>Max: 75 Gbit/s ​</w:t>
      </w:r>
    </w:p>
    <w:sectPr w:rsidR="00E449A8" w:rsidRPr="00E449A8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9A8" w:rsidRDefault="00E449A8" w:rsidP="00E449A8">
      <w:pPr>
        <w:spacing w:after="0" w:line="240" w:lineRule="auto"/>
      </w:pPr>
      <w:r>
        <w:separator/>
      </w:r>
    </w:p>
  </w:endnote>
  <w:endnote w:type="continuationSeparator" w:id="0">
    <w:p w:rsidR="00E449A8" w:rsidRDefault="00E449A8" w:rsidP="00E4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9A8" w:rsidRDefault="00E449A8" w:rsidP="00E449A8">
      <w:pPr>
        <w:spacing w:after="0" w:line="240" w:lineRule="auto"/>
      </w:pPr>
      <w:r>
        <w:separator/>
      </w:r>
    </w:p>
  </w:footnote>
  <w:footnote w:type="continuationSeparator" w:id="0">
    <w:p w:rsidR="00E449A8" w:rsidRDefault="00E449A8" w:rsidP="00E4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9A8" w:rsidRDefault="00E449A8">
    <w:pPr>
      <w:pStyle w:val="Kopfzeile"/>
    </w:pPr>
    <w:r>
      <w:t>02.012.2021</w:t>
    </w:r>
    <w:r>
      <w:tab/>
      <w:t>Sascha Kapfenberger, Sabrina Herrmann, Tobias Niedermeier</w:t>
    </w:r>
    <w:r>
      <w:tab/>
      <w:t>Gruppe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54BFD"/>
    <w:multiLevelType w:val="multilevel"/>
    <w:tmpl w:val="FFE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6E5ACA"/>
    <w:multiLevelType w:val="hybridMultilevel"/>
    <w:tmpl w:val="C6566B4C"/>
    <w:lvl w:ilvl="0" w:tplc="236C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A8"/>
    <w:rsid w:val="00C90C7D"/>
    <w:rsid w:val="00E4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3672"/>
  <w15:chartTrackingRefBased/>
  <w15:docId w15:val="{7EC77768-0696-4897-A929-460CBC9F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E4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E449A8"/>
  </w:style>
  <w:style w:type="character" w:customStyle="1" w:styleId="eop">
    <w:name w:val="eop"/>
    <w:basedOn w:val="Absatz-Standardschriftart"/>
    <w:rsid w:val="00E449A8"/>
  </w:style>
  <w:style w:type="paragraph" w:styleId="Listenabsatz">
    <w:name w:val="List Paragraph"/>
    <w:basedOn w:val="Standard"/>
    <w:uiPriority w:val="34"/>
    <w:qFormat/>
    <w:rsid w:val="00E449A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4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49A8"/>
  </w:style>
  <w:style w:type="paragraph" w:styleId="Fuzeile">
    <w:name w:val="footer"/>
    <w:basedOn w:val="Standard"/>
    <w:link w:val="FuzeileZchn"/>
    <w:uiPriority w:val="99"/>
    <w:unhideWhenUsed/>
    <w:rsid w:val="00E44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9" ma:contentTypeDescription="Ein neues Dokument erstellen." ma:contentTypeScope="" ma:versionID="83242b41bda8776749a35a9324f23277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f3bdab1aaa70d4a18331a2e68f9e18c6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0C93D-0E76-43D5-87BC-EE12ADB3ACCB}"/>
</file>

<file path=customXml/itemProps2.xml><?xml version="1.0" encoding="utf-8"?>
<ds:datastoreItem xmlns:ds="http://schemas.openxmlformats.org/officeDocument/2006/customXml" ds:itemID="{4D87D949-2FC4-41CD-917E-CE17890014A3}"/>
</file>

<file path=customXml/itemProps3.xml><?xml version="1.0" encoding="utf-8"?>
<ds:datastoreItem xmlns:ds="http://schemas.openxmlformats.org/officeDocument/2006/customXml" ds:itemID="{C22D482D-3205-4827-AEF0-6178D6D89F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21ITA011</dc:creator>
  <cp:keywords/>
  <dc:description/>
  <cp:lastModifiedBy>21ITA011</cp:lastModifiedBy>
  <cp:revision>1</cp:revision>
  <dcterms:created xsi:type="dcterms:W3CDTF">2021-12-02T09:57:00Z</dcterms:created>
  <dcterms:modified xsi:type="dcterms:W3CDTF">2021-12-02T10:11:00Z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0x0101001AC617BC68DFD14CB5826F06CB77A1EF</vt:lpwstr>
  </property>
</Properties>
</file>