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Pr="00AA1087" w:rsidRDefault="00B92DB9" w:rsidP="000C011F">
      <w:pPr>
        <w:pStyle w:val="CLAProNormal"/>
      </w:pPr>
      <w:r w:rsidRPr="00AA1087">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sidRPr="00AA1087">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F5FACE"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4C3AAC9C" w:rsidR="000C011F" w:rsidRPr="00AA1087" w:rsidRDefault="00B36DF9" w:rsidP="000C011F">
      <w:pPr>
        <w:pStyle w:val="CLAProNormal"/>
        <w:pBdr>
          <w:left w:val="single" w:sz="12" w:space="16" w:color="003767"/>
        </w:pBdr>
        <w:ind w:left="4140"/>
        <w:rPr>
          <w:rFonts w:ascii="Corbel" w:hAnsi="Corbel"/>
          <w:b/>
          <w:sz w:val="28"/>
        </w:rPr>
      </w:pPr>
      <w:r w:rsidRPr="00AA1087">
        <w:fldChar w:fldCharType="begin">
          <w:ffData>
            <w:name w:val=""/>
            <w:enabled/>
            <w:calcOnExit w:val="0"/>
            <w:textInput>
              <w:default w:val="[Date of letter]"/>
            </w:textInput>
          </w:ffData>
        </w:fldChar>
      </w:r>
      <w:r w:rsidRPr="00AA1087">
        <w:instrText xml:space="preserve"> FORMTEXT </w:instrText>
      </w:r>
      <w:r w:rsidRPr="00AA1087">
        <w:fldChar w:fldCharType="separate"/>
      </w:r>
      <w:r w:rsidRPr="00AA1087">
        <w:rPr>
          <w:noProof/>
        </w:rPr>
        <w:t xml:space="preserve">July </w:t>
      </w:r>
      <w:r w:rsidR="00A9618E">
        <w:rPr>
          <w:noProof/>
        </w:rPr>
        <w:t>2</w:t>
      </w:r>
      <w:r w:rsidRPr="00AA1087">
        <w:rPr>
          <w:noProof/>
        </w:rPr>
        <w:t>, 2026</w:t>
      </w:r>
      <w:r w:rsidRPr="00AA1087">
        <w:fldChar w:fldCharType="end"/>
      </w:r>
    </w:p>
    <w:p w14:paraId="53BCDD38" w14:textId="77777777" w:rsidR="000C011F" w:rsidRPr="00AA1087" w:rsidRDefault="005A153F" w:rsidP="000C011F">
      <w:pPr>
        <w:pStyle w:val="CLAProSubtitle"/>
        <w:rPr>
          <w:szCs w:val="32"/>
        </w:rPr>
      </w:pPr>
      <w:r w:rsidRPr="00AA1087">
        <w:t>Engagement Proposal &amp; Agreement</w:t>
      </w:r>
      <w:r w:rsidRPr="00AA1087">
        <w:br/>
        <w:t>Prepared exclusively for</w:t>
      </w:r>
    </w:p>
    <w:p w14:paraId="0F7F91FA" w14:textId="77777777" w:rsidR="000C011F" w:rsidRDefault="00B36DF9" w:rsidP="000C011F">
      <w:pPr>
        <w:pStyle w:val="CLAProTitle"/>
        <w:rPr>
          <w:color w:val="auto"/>
        </w:rPr>
      </w:pPr>
      <w:r w:rsidRPr="00AA1087">
        <w:rPr>
          <w:color w:val="auto"/>
        </w:rPr>
        <w:fldChar w:fldCharType="begin">
          <w:ffData>
            <w:name w:val="Text1"/>
            <w:enabled/>
            <w:calcOnExit w:val="0"/>
            <w:textInput>
              <w:default w:val="[Client Name]"/>
            </w:textInput>
          </w:ffData>
        </w:fldChar>
      </w:r>
      <w:bookmarkStart w:id="0" w:name="Text1"/>
      <w:r w:rsidRPr="00AA1087">
        <w:rPr>
          <w:color w:val="auto"/>
        </w:rPr>
        <w:instrText xml:space="preserve"> FORMTEXT </w:instrText>
      </w:r>
      <w:r w:rsidRPr="00AA1087">
        <w:rPr>
          <w:color w:val="auto"/>
        </w:rPr>
      </w:r>
      <w:r w:rsidRPr="00AA1087">
        <w:rPr>
          <w:color w:val="auto"/>
        </w:rPr>
        <w:fldChar w:fldCharType="separate"/>
      </w:r>
      <w:r w:rsidRPr="00AA1087">
        <w:rPr>
          <w:noProof/>
          <w:color w:val="auto"/>
        </w:rPr>
        <w:t>Korman LLC</w:t>
      </w:r>
      <w:r w:rsidRPr="00AA1087">
        <w:rPr>
          <w:color w:val="auto"/>
        </w:rPr>
        <w:fldChar w:fldCharType="end"/>
      </w:r>
      <w:bookmarkEnd w:id="0"/>
    </w:p>
    <w:p w14:paraId="118AD5BD" w14:textId="77777777" w:rsidR="00421297" w:rsidRPr="00421297" w:rsidRDefault="00421297" w:rsidP="00421297">
      <w:pPr>
        <w:pStyle w:val="CLAProNormal"/>
      </w:pPr>
    </w:p>
    <w:p w14:paraId="2C0FD520" w14:textId="77777777" w:rsidR="000C011F" w:rsidRPr="00AA1087" w:rsidRDefault="000C011F" w:rsidP="00421297">
      <w:pPr>
        <w:pStyle w:val="CLAProNormalNoSpaceAfter"/>
        <w:ind w:left="4140" w:hanging="4590"/>
      </w:pPr>
      <w:r w:rsidRPr="00AA1087">
        <w:rPr>
          <w:i/>
        </w:rPr>
        <w:t>The accounting department your business deserves — without the cost and overhead of building one in-house.</w:t>
      </w:r>
    </w:p>
    <w:p w14:paraId="21670F5F" w14:textId="4EECDC4D" w:rsidR="00ED1968" w:rsidRDefault="00ED1968" w:rsidP="00421297">
      <w:pPr>
        <w:pStyle w:val="CLAProNormalNoSpaceAfter"/>
        <w:ind w:left="4140" w:hanging="4590"/>
      </w:pPr>
      <w:r w:rsidRPr="00AA1087">
        <w:t xml:space="preserve">·   </w:t>
      </w:r>
      <w:r w:rsidR="000C011F" w:rsidRPr="00AA1087">
        <w:t>Bookkeeping support</w:t>
      </w:r>
    </w:p>
    <w:p w14:paraId="7561EAD8" w14:textId="6FCC4A31" w:rsidR="00ED1968" w:rsidRDefault="000C011F" w:rsidP="00421297">
      <w:pPr>
        <w:pStyle w:val="CLAProNormalNoSpaceAfter"/>
        <w:ind w:left="4140" w:hanging="4590"/>
      </w:pPr>
      <w:r w:rsidRPr="00AA1087">
        <w:t>·   Controller-level oversight</w:t>
      </w:r>
    </w:p>
    <w:p w14:paraId="40A2D35F" w14:textId="0B4719F0" w:rsidR="00ED1968" w:rsidRDefault="000C011F" w:rsidP="00421297">
      <w:pPr>
        <w:pStyle w:val="CLAProNormalNoSpaceAfter"/>
        <w:ind w:left="4140" w:hanging="4590"/>
      </w:pPr>
      <w:r w:rsidRPr="00AA1087">
        <w:t>·   Review &amp; audit readiness</w:t>
      </w:r>
    </w:p>
    <w:p w14:paraId="766FF407" w14:textId="3E8B586F" w:rsidR="000C011F" w:rsidRPr="00AA1087" w:rsidRDefault="000C011F" w:rsidP="00421297">
      <w:pPr>
        <w:pStyle w:val="CLAProNormalNoSpaceAfter"/>
        <w:ind w:left="4140" w:hanging="4590"/>
      </w:pPr>
      <w:r w:rsidRPr="00AA1087">
        <w:t xml:space="preserve">·   </w:t>
      </w:r>
      <w:r w:rsidR="00421297">
        <w:t>CFO Level</w:t>
      </w:r>
      <w:r w:rsidRPr="00AA1087">
        <w:t xml:space="preserve"> </w:t>
      </w:r>
      <w:r w:rsidR="00421297">
        <w:t>A</w:t>
      </w:r>
      <w:r w:rsidRPr="00AA1087">
        <w:t>dvisory</w:t>
      </w:r>
    </w:p>
    <w:p w14:paraId="3FF1B4B8" w14:textId="77777777" w:rsidR="000C011F" w:rsidRPr="00AA1087" w:rsidRDefault="000C011F" w:rsidP="000C011F">
      <w:pPr>
        <w:pStyle w:val="CLAProNormalNoSpaceAfter"/>
        <w:ind w:left="4140"/>
      </w:pPr>
    </w:p>
    <w:p w14:paraId="36AEBA35" w14:textId="77777777" w:rsidR="000C011F" w:rsidRPr="00AA1087" w:rsidRDefault="000C011F" w:rsidP="000C011F">
      <w:pPr>
        <w:pStyle w:val="CLAProNormalNoSpaceAfter"/>
        <w:ind w:left="4140"/>
        <w:rPr>
          <w:i/>
        </w:rPr>
      </w:pPr>
      <w:r w:rsidRPr="00AA1087">
        <w:rPr>
          <w:i/>
        </w:rPr>
        <w:t xml:space="preserve">Prepared by: </w:t>
      </w:r>
    </w:p>
    <w:p w14:paraId="682A420B" w14:textId="77777777" w:rsidR="00B36DF9" w:rsidRPr="00AA1087" w:rsidRDefault="00C53667" w:rsidP="00B36DF9">
      <w:pPr>
        <w:pStyle w:val="CLAProNormalNoSpaceAfter"/>
        <w:ind w:left="4140"/>
        <w:rPr>
          <w:b/>
        </w:rPr>
      </w:pPr>
      <w:r w:rsidRPr="00AA1087">
        <w:rPr>
          <w:b/>
        </w:rPr>
        <w:t>Steven Nikolov</w:t>
      </w:r>
    </w:p>
    <w:p w14:paraId="38348214" w14:textId="77777777" w:rsidR="00B36DF9" w:rsidRPr="00AA1087" w:rsidRDefault="00C53667" w:rsidP="00B36DF9">
      <w:pPr>
        <w:pStyle w:val="CLAProNormalNoSpaceAfter"/>
        <w:ind w:left="4140"/>
        <w:rPr>
          <w:b/>
        </w:rPr>
      </w:pPr>
      <w:r w:rsidRPr="00AA1087">
        <w:t>Steven@OnyxCFO.com</w:t>
      </w:r>
    </w:p>
    <w:p w14:paraId="516F0A30" w14:textId="77777777" w:rsidR="004E0F3F" w:rsidRPr="00AA1087" w:rsidRDefault="00B36DF9" w:rsidP="00B36DF9">
      <w:pPr>
        <w:pStyle w:val="CLAProNormalNoSpaceAfter"/>
        <w:ind w:left="4140"/>
      </w:pPr>
      <w:r w:rsidRPr="00AA1087">
        <w:t xml:space="preserve">direct </w:t>
      </w:r>
      <w:r w:rsidR="00C53667" w:rsidRPr="00AA1087">
        <w:t>480-442-3119</w:t>
      </w:r>
      <w:r w:rsidRPr="00AA1087">
        <w:t xml:space="preserve"> | mobile </w:t>
      </w:r>
      <w:r w:rsidR="00C53667" w:rsidRPr="00AA1087">
        <w:t>480-772-5612</w:t>
      </w:r>
    </w:p>
    <w:p w14:paraId="2BE6B3DF" w14:textId="77777777" w:rsidR="00780EB4" w:rsidRPr="00AA1087" w:rsidRDefault="00780EB4" w:rsidP="00780EB4">
      <w:pPr>
        <w:pStyle w:val="CLAProNormal"/>
      </w:pPr>
    </w:p>
    <w:p w14:paraId="5CEF5EC3" w14:textId="77777777" w:rsidR="00B33543" w:rsidRPr="00AA1087" w:rsidRDefault="00B33543" w:rsidP="00B36DF9">
      <w:pPr>
        <w:pStyle w:val="CLAProNormal"/>
        <w:sectPr w:rsidR="00B33543" w:rsidRPr="00AA1087"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Pr="00AA1087" w:rsidRDefault="00B33543" w:rsidP="00B36DF9">
      <w:pPr>
        <w:pStyle w:val="CLAProNormal"/>
      </w:pPr>
    </w:p>
    <w:p w14:paraId="3F9FCA6C" w14:textId="77777777" w:rsidR="00780EB4" w:rsidRPr="00AA1087" w:rsidRDefault="00780EB4" w:rsidP="00B36DF9">
      <w:pPr>
        <w:pStyle w:val="CLAProNormal"/>
        <w:sectPr w:rsidR="00780EB4" w:rsidRPr="00AA1087" w:rsidSect="00B33543">
          <w:type w:val="continuous"/>
          <w:pgSz w:w="12240" w:h="15840"/>
          <w:pgMar w:top="7488" w:right="1440" w:bottom="1440" w:left="1440" w:header="720" w:footer="720" w:gutter="0"/>
          <w:cols w:space="720"/>
          <w:titlePg/>
          <w:docGrid w:linePitch="360"/>
        </w:sectPr>
      </w:pPr>
    </w:p>
    <w:p w14:paraId="02B033DA" w14:textId="77777777" w:rsidR="007C1374" w:rsidRPr="00AA1087" w:rsidRDefault="007C1374" w:rsidP="007C1374">
      <w:pPr>
        <w:pStyle w:val="CLALTRNormal"/>
      </w:pPr>
      <w:r w:rsidRPr="00AA1087">
        <w:lastRenderedPageBreak/>
        <w:fldChar w:fldCharType="begin">
          <w:ffData>
            <w:name w:val="Text25"/>
            <w:enabled/>
            <w:calcOnExit w:val="0"/>
            <w:textInput>
              <w:default w:val="[Date]"/>
            </w:textInput>
          </w:ffData>
        </w:fldChar>
      </w:r>
      <w:r w:rsidRPr="00AA1087">
        <w:instrText xml:space="preserve"> FORMTEXT </w:instrText>
      </w:r>
      <w:r w:rsidRPr="00AA1087">
        <w:fldChar w:fldCharType="separate"/>
      </w:r>
      <w:r w:rsidRPr="00AA1087">
        <w:rPr>
          <w:noProof/>
        </w:rPr>
        <w:t>July 1, 2026</w:t>
      </w:r>
      <w:r w:rsidRPr="00AA1087">
        <w:fldChar w:fldCharType="end"/>
      </w:r>
    </w:p>
    <w:p w14:paraId="3490F88E" w14:textId="77777777" w:rsidR="007C1374" w:rsidRPr="00AA1087" w:rsidRDefault="007C1374" w:rsidP="007C1374">
      <w:pPr>
        <w:pStyle w:val="CLALTRAddressorSignature"/>
      </w:pPr>
      <w:r w:rsidRPr="00AA1087">
        <w:fldChar w:fldCharType="begin">
          <w:ffData>
            <w:name w:val="Text46"/>
            <w:enabled/>
            <w:calcOnExit w:val="0"/>
            <w:textInput>
              <w:default w:val="[Client Name]"/>
            </w:textInput>
          </w:ffData>
        </w:fldChar>
      </w:r>
      <w:r w:rsidRPr="00AA1087">
        <w:instrText xml:space="preserve"> FORMTEXT </w:instrText>
      </w:r>
      <w:r w:rsidRPr="00AA1087">
        <w:fldChar w:fldCharType="separate"/>
      </w:r>
      <w:r w:rsidRPr="00AA1087">
        <w:rPr>
          <w:noProof/>
        </w:rPr>
        <w:t>Korman LLC</w:t>
      </w:r>
      <w:r w:rsidRPr="00AA1087">
        <w:fldChar w:fldCharType="end"/>
      </w:r>
    </w:p>
    <w:p w14:paraId="389C2558" w14:textId="77777777" w:rsidR="007C1374" w:rsidRPr="00AA1087" w:rsidRDefault="007C1374" w:rsidP="007C1374">
      <w:pPr>
        <w:pStyle w:val="CLALTRAddressorSignature"/>
      </w:pPr>
      <w:r w:rsidRPr="00AA1087">
        <w:t>5783 W ERIE ST</w:t>
      </w:r>
      <w:bookmarkStart w:id="1" w:name="Text11"/>
      <w:bookmarkEnd w:id="1"/>
    </w:p>
    <w:p w14:paraId="59517EED" w14:textId="77777777" w:rsidR="007C1374" w:rsidRPr="00AA1087" w:rsidRDefault="007C1374" w:rsidP="007C1374">
      <w:pPr>
        <w:pStyle w:val="CLALTRAddressorSignature"/>
      </w:pPr>
      <w:r w:rsidRPr="00AA1087">
        <w:t>Chandler, AZ 85226</w:t>
      </w:r>
      <w:bookmarkStart w:id="2" w:name="Text12"/>
      <w:bookmarkEnd w:id="2"/>
    </w:p>
    <w:p w14:paraId="267F41C3" w14:textId="77777777" w:rsidR="007C1374" w:rsidRPr="00AA1087" w:rsidRDefault="007C1374" w:rsidP="007C1374">
      <w:pPr>
        <w:pStyle w:val="CLALTRAddressorSignature"/>
      </w:pPr>
    </w:p>
    <w:p w14:paraId="7B0A8C62" w14:textId="77777777" w:rsidR="007C1374" w:rsidRPr="00AA1087" w:rsidRDefault="007C1374" w:rsidP="007C1374">
      <w:pPr>
        <w:pStyle w:val="CLALTRNormal"/>
      </w:pPr>
      <w:r w:rsidRPr="00AA1087">
        <w:t xml:space="preserve">Dear </w:t>
      </w:r>
      <w:r w:rsidRPr="00AA1087">
        <w:fldChar w:fldCharType="begin">
          <w:ffData>
            <w:name w:val="Text22"/>
            <w:enabled/>
            <w:calcOnExit w:val="0"/>
            <w:textInput>
              <w:default w:val="[Salutation]"/>
            </w:textInput>
          </w:ffData>
        </w:fldChar>
      </w:r>
      <w:bookmarkStart w:id="3" w:name="Text22"/>
      <w:r w:rsidRPr="00AA1087">
        <w:instrText xml:space="preserve"> FORMTEXT </w:instrText>
      </w:r>
      <w:r w:rsidRPr="00AA1087">
        <w:fldChar w:fldCharType="separate"/>
      </w:r>
      <w:r w:rsidRPr="00AA1087">
        <w:rPr>
          <w:noProof/>
        </w:rPr>
        <w:t>Burton</w:t>
      </w:r>
      <w:r w:rsidRPr="00AA1087">
        <w:fldChar w:fldCharType="end"/>
      </w:r>
      <w:bookmarkEnd w:id="3"/>
      <w:r w:rsidRPr="00AA1087">
        <w:t>:</w:t>
      </w:r>
    </w:p>
    <w:p w14:paraId="5EB894CB" w14:textId="3AE62D45" w:rsidR="007C1374" w:rsidRPr="00AA1087" w:rsidRDefault="008E3EF9" w:rsidP="00786782">
      <w:pPr>
        <w:pStyle w:val="CLALTRNormal"/>
        <w:jc w:val="both"/>
      </w:pPr>
      <w:r w:rsidRPr="00AA1087">
        <w:t>We appreciate your decision to retain Onyx Accounting Group, LLC (“ONYX”</w:t>
      </w:r>
      <w:r w:rsidR="00C0450E" w:rsidRPr="00AA1087">
        <w:t xml:space="preserve">, “we”, </w:t>
      </w:r>
      <w:r w:rsidR="002460A9" w:rsidRPr="00AA1087">
        <w:t>and/or “us” – as the context requires</w:t>
      </w:r>
      <w:r w:rsidRPr="00AA1087">
        <w:t xml:space="preserve">). </w:t>
      </w:r>
      <w:r w:rsidR="00C55784" w:rsidRPr="00AA1087">
        <w:t xml:space="preserve">This letter </w:t>
      </w:r>
      <w:r w:rsidR="001026D4" w:rsidRPr="00AA1087">
        <w:t xml:space="preserve">states </w:t>
      </w:r>
      <w:r w:rsidR="007C1374" w:rsidRPr="00AA1087">
        <w:t xml:space="preserve">the terms and objectives of </w:t>
      </w:r>
      <w:r w:rsidR="00C0450E" w:rsidRPr="00AA1087">
        <w:t>ONYX’s</w:t>
      </w:r>
      <w:r w:rsidR="00476913" w:rsidRPr="00AA1087">
        <w:t xml:space="preserve"> </w:t>
      </w:r>
      <w:r w:rsidR="007C1374" w:rsidRPr="00AA1087">
        <w:t xml:space="preserve">engagement and the nature and limitations of the services </w:t>
      </w:r>
      <w:r w:rsidR="00476913" w:rsidRPr="00AA1087">
        <w:t>Onyx</w:t>
      </w:r>
      <w:r w:rsidR="007C1374" w:rsidRPr="00AA1087">
        <w:t xml:space="preserve"> will provide for </w:t>
      </w:r>
      <w:r w:rsidR="007C1374" w:rsidRPr="00AA1087">
        <w:fldChar w:fldCharType="begin">
          <w:ffData>
            <w:name w:val="Text46"/>
            <w:enabled/>
            <w:calcOnExit w:val="0"/>
            <w:textInput>
              <w:default w:val="[Client Name]"/>
            </w:textInput>
          </w:ffData>
        </w:fldChar>
      </w:r>
      <w:r w:rsidR="007C1374" w:rsidRPr="00AA1087">
        <w:instrText xml:space="preserve"> FORMTEXT </w:instrText>
      </w:r>
      <w:r w:rsidR="007C1374" w:rsidRPr="00AA1087">
        <w:fldChar w:fldCharType="separate"/>
      </w:r>
      <w:r w:rsidR="007C1374" w:rsidRPr="00AA1087">
        <w:rPr>
          <w:noProof/>
        </w:rPr>
        <w:t>Korman LLC</w:t>
      </w:r>
      <w:r w:rsidR="007C1374" w:rsidRPr="00AA1087">
        <w:fldChar w:fldCharType="end"/>
      </w:r>
      <w:r w:rsidR="007C1374" w:rsidRPr="00AA1087">
        <w:t xml:space="preserve"> (“</w:t>
      </w:r>
      <w:r w:rsidR="00476913" w:rsidRPr="00AA1087">
        <w:t>the Client</w:t>
      </w:r>
      <w:r w:rsidR="007C1374" w:rsidRPr="00AA1087">
        <w:t>”</w:t>
      </w:r>
      <w:r w:rsidR="002460A9" w:rsidRPr="00AA1087">
        <w:t xml:space="preserve">, “you”, and/or “your” – as </w:t>
      </w:r>
      <w:r w:rsidR="00110923" w:rsidRPr="00AA1087">
        <w:t>the context requires</w:t>
      </w:r>
      <w:r w:rsidR="007C1374" w:rsidRPr="00AA1087">
        <w:t xml:space="preserve">) </w:t>
      </w:r>
      <w:r w:rsidR="00E705EB" w:rsidRPr="00AA1087">
        <w:t xml:space="preserve">starting in </w:t>
      </w:r>
      <w:r w:rsidR="00E705EB" w:rsidRPr="00AA1087">
        <w:fldChar w:fldCharType="begin">
          <w:ffData>
            <w:name w:val="Text27"/>
            <w:enabled/>
            <w:calcOnExit w:val="0"/>
            <w:textInput>
              <w:default w:val="[period OR year]"/>
            </w:textInput>
          </w:ffData>
        </w:fldChar>
      </w:r>
      <w:r w:rsidR="00E705EB" w:rsidRPr="00AA1087">
        <w:instrText xml:space="preserve"> FORMTEXT </w:instrText>
      </w:r>
      <w:r w:rsidR="00E705EB" w:rsidRPr="00AA1087">
        <w:fldChar w:fldCharType="separate"/>
      </w:r>
      <w:r w:rsidR="00E705EB" w:rsidRPr="00AA1087">
        <w:rPr>
          <w:noProof/>
        </w:rPr>
        <w:t>2026</w:t>
      </w:r>
      <w:r w:rsidR="00E705EB" w:rsidRPr="00AA1087">
        <w:fldChar w:fldCharType="end"/>
      </w:r>
      <w:r w:rsidR="00E705EB" w:rsidRPr="00AA1087">
        <w:t xml:space="preserve"> </w:t>
      </w:r>
      <w:r w:rsidR="007C1374" w:rsidRPr="00AA1087">
        <w:t>for the</w:t>
      </w:r>
      <w:r w:rsidR="00E705EB" w:rsidRPr="00AA1087">
        <w:t xml:space="preserve"> fiscal year</w:t>
      </w:r>
      <w:r w:rsidR="007C1374" w:rsidRPr="00AA1087">
        <w:t xml:space="preserve"> end</w:t>
      </w:r>
      <w:r w:rsidR="00786782" w:rsidRPr="00AA1087">
        <w:t>ing</w:t>
      </w:r>
      <w:r w:rsidR="007C1374" w:rsidRPr="00AA1087">
        <w:t xml:space="preserve"> </w:t>
      </w:r>
      <w:bookmarkStart w:id="4" w:name="Text47"/>
      <w:r w:rsidR="007C1374" w:rsidRPr="00AA1087">
        <w:fldChar w:fldCharType="begin">
          <w:ffData>
            <w:name w:val="Text47"/>
            <w:enabled/>
            <w:calcOnExit w:val="0"/>
            <w:textInput>
              <w:default w:val="[Year-end Date]"/>
            </w:textInput>
          </w:ffData>
        </w:fldChar>
      </w:r>
      <w:r w:rsidR="007C1374" w:rsidRPr="00AA1087">
        <w:instrText xml:space="preserve"> FORMTEXT </w:instrText>
      </w:r>
      <w:r w:rsidR="007C1374" w:rsidRPr="00AA1087">
        <w:fldChar w:fldCharType="separate"/>
      </w:r>
      <w:r w:rsidR="007C1374" w:rsidRPr="00AA1087">
        <w:rPr>
          <w:noProof/>
        </w:rPr>
        <w:t>December 31, 2026</w:t>
      </w:r>
      <w:r w:rsidR="007C1374" w:rsidRPr="00AA1087">
        <w:fldChar w:fldCharType="end"/>
      </w:r>
      <w:bookmarkEnd w:id="4"/>
      <w:r w:rsidR="00476913" w:rsidRPr="00AA1087">
        <w:t xml:space="preserve"> (the “Initial Period”)</w:t>
      </w:r>
      <w:r w:rsidR="007C1374" w:rsidRPr="00AA1087">
        <w:t xml:space="preserve">. The terms of our engagement </w:t>
      </w:r>
      <w:r w:rsidR="007C1374" w:rsidRPr="00AA1087">
        <w:rPr>
          <w:b/>
        </w:rPr>
        <w:t xml:space="preserve">will apply to the </w:t>
      </w:r>
      <w:r w:rsidR="00762531" w:rsidRPr="00AA1087">
        <w:rPr>
          <w:b/>
        </w:rPr>
        <w:t>I</w:t>
      </w:r>
      <w:r w:rsidR="007C1374" w:rsidRPr="00AA1087">
        <w:rPr>
          <w:b/>
        </w:rPr>
        <w:t>nitial</w:t>
      </w:r>
      <w:r w:rsidR="00762531" w:rsidRPr="00AA1087">
        <w:rPr>
          <w:b/>
        </w:rPr>
        <w:t xml:space="preserve"> Period</w:t>
      </w:r>
      <w:r w:rsidR="0056231A" w:rsidRPr="00AA1087">
        <w:rPr>
          <w:b/>
        </w:rPr>
        <w:t>,</w:t>
      </w:r>
      <w:r w:rsidR="007C1374" w:rsidRPr="00AA1087">
        <w:rPr>
          <w:b/>
        </w:rPr>
        <w:t xml:space="preserve"> and all subsequent periods, </w:t>
      </w:r>
      <w:r w:rsidR="00C95A89" w:rsidRPr="00C95A89">
        <w:rPr>
          <w:b/>
        </w:rPr>
        <w:t>unless the terms of our engagement are changed in a written communication, including by email, agreed to by both ONYX and the Client.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02CC815B" w:rsidR="007C1374" w:rsidRPr="00AA1087" w:rsidRDefault="00F73F44" w:rsidP="004232B8">
      <w:pPr>
        <w:pStyle w:val="CLALTRNormal"/>
        <w:jc w:val="both"/>
      </w:pPr>
      <w:r>
        <w:t xml:space="preserve">Most growing businesses don’t need a full-time controller and CFO — they need that expertise without the six-figure payroll. That’s ONYX. We give the Client senior-level oversight and review-ready books without the cost or overhead of building it in-house. Partnering with the Client’s in-house bookkeeper on a periodic basis (generally quarterly) and whenever needed, we keep the QuickBooks records clean and review-ready, stand up product-line reporting, and get the Client ready for its annual financial-statement review. Think of the list below as a menu, not a fixed scope — we tailor it as needs change. First up: finalize the 2024 review, and get the 2025 books caught up, cleaned, and review-ready.</w:t>
      </w:r>
    </w:p>
    <w:p w14:paraId="39D6E8D9" w14:textId="77777777" w:rsidR="007C1374" w:rsidRPr="00AA1087" w:rsidRDefault="007C1374" w:rsidP="004232B8">
      <w:pPr>
        <w:pStyle w:val="CLALTRHeading2"/>
        <w:jc w:val="both"/>
      </w:pPr>
      <w:proofErr w:type="gramStart"/>
      <w:r w:rsidRPr="00AA1087">
        <w:t>Ongoing</w:t>
      </w:r>
      <w:proofErr w:type="gramEnd"/>
      <w:r w:rsidRPr="00AA1087">
        <w:t xml:space="preserve"> normal accounting services:</w:t>
      </w:r>
    </w:p>
    <w:p w14:paraId="04AF9870" w14:textId="77777777" w:rsidR="007C1374" w:rsidRPr="00AA1087" w:rsidRDefault="007C1374" w:rsidP="004232B8">
      <w:pPr>
        <w:pStyle w:val="CLALTRNormal"/>
        <w:numPr>
          <w:ilvl w:val="0"/>
          <w:numId w:val="8"/>
        </w:numPr>
        <w:jc w:val="both"/>
      </w:pPr>
      <w:r w:rsidRPr="00AA1087">
        <w:t>Bookkeeping support and monthly close</w:t>
      </w:r>
    </w:p>
    <w:p w14:paraId="419FF241" w14:textId="77777777" w:rsidR="003935DB" w:rsidRPr="00AA1087" w:rsidRDefault="00BC4ED0">
      <w:pPr>
        <w:pStyle w:val="CLALTRNormal"/>
        <w:jc w:val="both"/>
      </w:pPr>
      <w:r w:rsidRPr="00AA1087">
        <w:t>Working alongside the Client’s in-house bookkeeper, ONYX helps keep the books in QuickBooks accurate, current, and close-ready:</w:t>
      </w:r>
    </w:p>
    <w:p w14:paraId="5F77BEBA" w14:textId="77777777" w:rsidR="007C1374" w:rsidRPr="00AA1087" w:rsidRDefault="007C1374" w:rsidP="004232B8">
      <w:pPr>
        <w:pStyle w:val="CLALTRNormal"/>
        <w:numPr>
          <w:ilvl w:val="0"/>
          <w:numId w:val="9"/>
        </w:numPr>
        <w:jc w:val="both"/>
      </w:pPr>
      <w:r w:rsidRPr="00AA1087">
        <w:t>Support the accounts payable and accounts receivable processes so transactions are recorded accurately and on time</w:t>
      </w:r>
    </w:p>
    <w:p w14:paraId="0FDCCEB3" w14:textId="77777777" w:rsidR="007C1374" w:rsidRPr="00AA1087" w:rsidRDefault="007C1374" w:rsidP="004232B8">
      <w:pPr>
        <w:pStyle w:val="CLALTRNormal"/>
        <w:numPr>
          <w:ilvl w:val="0"/>
          <w:numId w:val="9"/>
        </w:numPr>
        <w:jc w:val="both"/>
      </w:pPr>
      <w:r w:rsidRPr="00AA1087">
        <w:t>Review customer billings and cash receipts and keep sales-and-use tax tracked and current</w:t>
      </w:r>
    </w:p>
    <w:p w14:paraId="7FEABD02" w14:textId="77777777" w:rsidR="007C1374" w:rsidRPr="00AA1087" w:rsidRDefault="007C1374" w:rsidP="004232B8">
      <w:pPr>
        <w:pStyle w:val="CLALTRNormal"/>
        <w:numPr>
          <w:ilvl w:val="0"/>
          <w:numId w:val="9"/>
        </w:numPr>
        <w:jc w:val="both"/>
      </w:pPr>
      <w:r w:rsidRPr="00AA1087">
        <w:t>Reconcile accounts and post journal entries every month, keeping the books clean and close-ready</w:t>
      </w:r>
    </w:p>
    <w:p w14:paraId="6B61EA03" w14:textId="77777777" w:rsidR="007C1374" w:rsidRPr="00AA1087" w:rsidRDefault="007C1374" w:rsidP="004232B8">
      <w:pPr>
        <w:pStyle w:val="CLALTRNormal"/>
        <w:numPr>
          <w:ilvl w:val="0"/>
          <w:numId w:val="9"/>
        </w:numPr>
        <w:jc w:val="both"/>
      </w:pPr>
      <w:r w:rsidRPr="00AA1087">
        <w:t>Maintain depreciation schedules</w:t>
      </w:r>
    </w:p>
    <w:p w14:paraId="265B71B3" w14:textId="77777777" w:rsidR="007C1374" w:rsidRPr="00AA1087" w:rsidRDefault="007C1374" w:rsidP="004232B8">
      <w:pPr>
        <w:pStyle w:val="CLALTRNormal"/>
        <w:numPr>
          <w:ilvl w:val="0"/>
          <w:numId w:val="9"/>
        </w:numPr>
        <w:jc w:val="both"/>
      </w:pPr>
      <w:r w:rsidRPr="00AA1087">
        <w:t>Set up and maintain class or product-line tracking in QuickBooks so the pharmaceutical and medical-equipment lines can be reported separately</w:t>
      </w:r>
    </w:p>
    <w:p w14:paraId="1D259634" w14:textId="77777777" w:rsidR="007C1374" w:rsidRPr="00AA1087" w:rsidRDefault="007C1374" w:rsidP="004232B8">
      <w:pPr>
        <w:pStyle w:val="CLALTRNormal"/>
        <w:numPr>
          <w:ilvl w:val="0"/>
          <w:numId w:val="8"/>
        </w:numPr>
        <w:jc w:val="both"/>
      </w:pPr>
      <w:r w:rsidRPr="00AA1087">
        <w:t>Controller-level oversight and reporting</w:t>
      </w:r>
    </w:p>
    <w:p w14:paraId="301D74A4" w14:textId="77777777" w:rsidR="003935DB" w:rsidRPr="00AA1087" w:rsidRDefault="00BC4ED0">
      <w:pPr>
        <w:pStyle w:val="CLALTRNormal"/>
        <w:jc w:val="both"/>
      </w:pPr>
      <w:r w:rsidRPr="00AA1087">
        <w:lastRenderedPageBreak/>
        <w:t>A second layer of review and reporting that turns clean books into insight, so management always has accurate, timely numbers to act on:</w:t>
      </w:r>
    </w:p>
    <w:p w14:paraId="460008E1" w14:textId="77777777" w:rsidR="007C1374" w:rsidRPr="00AA1087" w:rsidRDefault="007C1374" w:rsidP="004232B8">
      <w:pPr>
        <w:pStyle w:val="CLALTRNormal"/>
        <w:numPr>
          <w:ilvl w:val="0"/>
          <w:numId w:val="10"/>
        </w:numPr>
        <w:jc w:val="both"/>
      </w:pPr>
      <w:r w:rsidRPr="00AA1087">
        <w:t>Review and approve the reconciliations and journal entries our staff prepare, adding a second layer of accuracy and control</w:t>
      </w:r>
    </w:p>
    <w:p w14:paraId="0A617E3A" w14:textId="77777777" w:rsidR="007C1374" w:rsidRPr="00AA1087" w:rsidRDefault="007C1374" w:rsidP="004232B8">
      <w:pPr>
        <w:pStyle w:val="CLALTRNormal"/>
        <w:numPr>
          <w:ilvl w:val="0"/>
          <w:numId w:val="10"/>
        </w:numPr>
        <w:jc w:val="both"/>
      </w:pPr>
      <w:r w:rsidRPr="00AA1087">
        <w:t>Reconcile complex accounts and prepare the related journal entries</w:t>
      </w:r>
    </w:p>
    <w:p w14:paraId="59342C6B" w14:textId="77777777" w:rsidR="007C1374" w:rsidRPr="00AA1087" w:rsidRDefault="007C1374" w:rsidP="004232B8">
      <w:pPr>
        <w:pStyle w:val="CLALTRNormal"/>
        <w:numPr>
          <w:ilvl w:val="0"/>
          <w:numId w:val="10"/>
        </w:numPr>
        <w:jc w:val="both"/>
      </w:pPr>
      <w:r w:rsidRPr="00AA1087">
        <w:t>Turn the Client’s financial results into clear, actionable analysis and present it to management</w:t>
      </w:r>
    </w:p>
    <w:p w14:paraId="4198EB4C" w14:textId="77777777" w:rsidR="007C1374" w:rsidRPr="00AA1087" w:rsidRDefault="007C1374" w:rsidP="004232B8">
      <w:pPr>
        <w:pStyle w:val="CLALTRNormal"/>
        <w:numPr>
          <w:ilvl w:val="0"/>
          <w:numId w:val="10"/>
        </w:numPr>
        <w:jc w:val="both"/>
      </w:pPr>
      <w:r w:rsidRPr="00AA1087">
        <w:t>Develop and track the key business metrics that matter most to the Client, and review them with management on a regular basis</w:t>
      </w:r>
    </w:p>
    <w:p w14:paraId="49474567" w14:textId="77777777" w:rsidR="007C1374" w:rsidRPr="00AA1087" w:rsidRDefault="007C1374" w:rsidP="004232B8">
      <w:pPr>
        <w:pStyle w:val="CLALTRNormal"/>
        <w:numPr>
          <w:ilvl w:val="0"/>
          <w:numId w:val="10"/>
        </w:numPr>
        <w:jc w:val="both"/>
      </w:pPr>
      <w:r w:rsidRPr="00AA1087">
        <w:t>Document the Client’s accounting processes and procedures</w:t>
      </w:r>
    </w:p>
    <w:p w14:paraId="4E3E6738" w14:textId="77777777" w:rsidR="007C1374" w:rsidRPr="00AA1087" w:rsidRDefault="007C1374" w:rsidP="004232B8">
      <w:pPr>
        <w:pStyle w:val="CLALTRNormal"/>
        <w:numPr>
          <w:ilvl w:val="0"/>
          <w:numId w:val="10"/>
        </w:numPr>
        <w:jc w:val="both"/>
      </w:pPr>
      <w:r w:rsidRPr="00AA1087">
        <w:t>Continuously refine and strengthen those processes as the business grows</w:t>
      </w:r>
    </w:p>
    <w:p w14:paraId="4B0AB146" w14:textId="77777777" w:rsidR="007C1374" w:rsidRPr="00AA1087" w:rsidRDefault="007C1374" w:rsidP="004232B8">
      <w:pPr>
        <w:pStyle w:val="CLALTRNormal"/>
        <w:numPr>
          <w:ilvl w:val="0"/>
          <w:numId w:val="10"/>
        </w:numPr>
        <w:jc w:val="both"/>
      </w:pPr>
      <w:r w:rsidRPr="00AA1087">
        <w:t>Monitor and manage cash flow so the Client always knows what’s coming in and going out</w:t>
      </w:r>
    </w:p>
    <w:p w14:paraId="743FB3C7" w14:textId="77777777" w:rsidR="007C1374" w:rsidRPr="00AA1087" w:rsidRDefault="007C1374" w:rsidP="004232B8">
      <w:pPr>
        <w:pStyle w:val="CLALTRNormal"/>
        <w:numPr>
          <w:ilvl w:val="0"/>
          <w:numId w:val="10"/>
        </w:numPr>
        <w:jc w:val="both"/>
      </w:pPr>
      <w:r w:rsidRPr="00AA1087">
        <w:t>Assist with TBK Bank communications, borrowing-base and collateral reporting tied to receivables and inventory, and routine information requests</w:t>
      </w:r>
    </w:p>
    <w:p w14:paraId="4AE0C1F8" w14:textId="3FBCFA1B" w:rsidR="007C1374" w:rsidRPr="00AA1087" w:rsidRDefault="007C1374" w:rsidP="004232B8">
      <w:pPr>
        <w:pStyle w:val="CLALTRNormal"/>
        <w:numPr>
          <w:ilvl w:val="0"/>
          <w:numId w:val="10"/>
        </w:numPr>
        <w:jc w:val="both"/>
      </w:pPr>
      <w:r w:rsidRPr="00AA1087">
        <w:t>Gather and organize everything the Client’s tax preparer needs for the annual return</w:t>
      </w:r>
    </w:p>
    <w:p w14:paraId="751086ED" w14:textId="77777777" w:rsidR="007C1374" w:rsidRPr="00AA1087" w:rsidRDefault="007C1374" w:rsidP="004232B8">
      <w:pPr>
        <w:pStyle w:val="CLALTRNormal"/>
        <w:numPr>
          <w:ilvl w:val="0"/>
          <w:numId w:val="10"/>
        </w:numPr>
        <w:jc w:val="both"/>
      </w:pPr>
      <w:r w:rsidRPr="00AA1087">
        <w:t>Perform catch-up and clean-up accounting for the 2024 and 2025 periods to bring the books current and ready for review</w:t>
      </w:r>
    </w:p>
    <w:p w14:paraId="161519A7" w14:textId="77777777" w:rsidR="007C1374" w:rsidRPr="00AA1087" w:rsidRDefault="007C1374" w:rsidP="004232B8">
      <w:pPr>
        <w:pStyle w:val="CLALTRNormal"/>
        <w:numPr>
          <w:ilvl w:val="0"/>
          <w:numId w:val="10"/>
        </w:numPr>
        <w:jc w:val="both"/>
      </w:pPr>
      <w:r w:rsidRPr="00AA1087">
        <w:t>Keep the books and supporting schedules review- and audit-ready, and prepare the schedules and documentation requested for the annual financial-statement review</w:t>
      </w:r>
    </w:p>
    <w:p w14:paraId="4285D058" w14:textId="77777777" w:rsidR="007C1374" w:rsidRPr="00AA1087" w:rsidRDefault="007C1374" w:rsidP="004232B8">
      <w:pPr>
        <w:pStyle w:val="CLALTRNormal"/>
        <w:numPr>
          <w:ilvl w:val="0"/>
          <w:numId w:val="10"/>
        </w:numPr>
        <w:jc w:val="both"/>
      </w:pPr>
      <w:r w:rsidRPr="00AA1087">
        <w:t>Produce separate profit-and-loss reporting for the pharmaceutical and medical-equipment product lines, consolidating into a single, company-wide view</w:t>
      </w:r>
    </w:p>
    <w:p w14:paraId="22968E0C" w14:textId="77777777" w:rsidR="003935DB" w:rsidRPr="00AA1087" w:rsidRDefault="00BC4ED0">
      <w:pPr>
        <w:pStyle w:val="CLALTRNormal"/>
        <w:numPr>
          <w:ilvl w:val="0"/>
          <w:numId w:val="8"/>
        </w:numPr>
        <w:jc w:val="both"/>
      </w:pPr>
      <w:r w:rsidRPr="00AA1087">
        <w:t>CFO-level strategic support</w:t>
      </w:r>
    </w:p>
    <w:p w14:paraId="04D4202E" w14:textId="77777777" w:rsidR="003935DB" w:rsidRPr="00AA1087" w:rsidRDefault="00BC4ED0">
      <w:pPr>
        <w:pStyle w:val="CLALTRNormal"/>
        <w:jc w:val="both"/>
      </w:pPr>
      <w:r w:rsidRPr="00AA1087">
        <w:t>On an as-needed or as-requested basis, ONYX serves as the Client’s strategic financial partner, providing the guidance, perspective, and forward-looking planning of a CFO without the full-time cost:</w:t>
      </w:r>
    </w:p>
    <w:p w14:paraId="58E33291" w14:textId="77777777" w:rsidR="003935DB" w:rsidRPr="00AA1087" w:rsidRDefault="00BC4ED0">
      <w:pPr>
        <w:pStyle w:val="CLALTRNormal"/>
        <w:numPr>
          <w:ilvl w:val="0"/>
          <w:numId w:val="10"/>
        </w:numPr>
        <w:jc w:val="both"/>
      </w:pPr>
      <w:r w:rsidRPr="00AA1087">
        <w:t>Serve as a strategic financial partner to ownership and management, offering guidance and direction across the finance function</w:t>
      </w:r>
    </w:p>
    <w:p w14:paraId="1F17C4D0" w14:textId="77777777" w:rsidR="003935DB" w:rsidRPr="00AA1087" w:rsidRDefault="00BC4ED0">
      <w:pPr>
        <w:pStyle w:val="CLALTRNormal"/>
        <w:numPr>
          <w:ilvl w:val="0"/>
          <w:numId w:val="10"/>
        </w:numPr>
        <w:jc w:val="both"/>
      </w:pPr>
      <w:r w:rsidRPr="00AA1087">
        <w:t>Advise on financial reporting structure, management reporting, and accounting policy</w:t>
      </w:r>
    </w:p>
    <w:p w14:paraId="6DE614C2" w14:textId="77777777" w:rsidR="003935DB" w:rsidRPr="00AA1087" w:rsidRDefault="00BC4ED0">
      <w:pPr>
        <w:pStyle w:val="CLALTRNormal"/>
        <w:numPr>
          <w:ilvl w:val="0"/>
          <w:numId w:val="10"/>
        </w:numPr>
        <w:jc w:val="both"/>
      </w:pPr>
      <w:r w:rsidRPr="00AA1087">
        <w:t>Lead budgeting, forecasting, and long-term financial modeling to support growth and scenario planning</w:t>
      </w:r>
    </w:p>
    <w:p w14:paraId="2EB75555" w14:textId="77777777" w:rsidR="003935DB" w:rsidRPr="00AA1087" w:rsidRDefault="00BC4ED0">
      <w:pPr>
        <w:pStyle w:val="CLALTRNormal"/>
        <w:numPr>
          <w:ilvl w:val="0"/>
          <w:numId w:val="10"/>
        </w:numPr>
        <w:jc w:val="both"/>
      </w:pPr>
      <w:r w:rsidRPr="00AA1087">
        <w:lastRenderedPageBreak/>
        <w:t>Support financing and lender activities — preparing packages for TBK Bank, tracking borrowing-base and loan covenants, and assisting with renewals and negotiations</w:t>
      </w:r>
    </w:p>
    <w:p w14:paraId="4A516549" w14:textId="77777777" w:rsidR="003935DB" w:rsidRPr="00AA1087" w:rsidRDefault="00BC4ED0">
      <w:pPr>
        <w:pStyle w:val="CLALTRNormal"/>
        <w:numPr>
          <w:ilvl w:val="0"/>
          <w:numId w:val="10"/>
        </w:numPr>
        <w:jc w:val="both"/>
      </w:pPr>
      <w:r w:rsidRPr="00AA1087">
        <w:t>Provide periodic discussions with ownership and management to share insight and perspective as financial questions arise</w:t>
      </w:r>
    </w:p>
    <w:p w14:paraId="2FA77F55" w14:textId="77777777" w:rsidR="003935DB" w:rsidRPr="00AA1087" w:rsidRDefault="00BC4ED0">
      <w:pPr>
        <w:pStyle w:val="CLALTRHeading2"/>
        <w:jc w:val="both"/>
      </w:pPr>
      <w:r w:rsidRPr="00AA1087">
        <w:t>Adjusting your services as your needs change</w:t>
      </w:r>
    </w:p>
    <w:p w14:paraId="47CCA33D" w14:textId="3D1E9E59" w:rsidR="003935DB" w:rsidRPr="00AA1087" w:rsidRDefault="00BC4ED0">
      <w:pPr>
        <w:pStyle w:val="CLALTRNormal"/>
        <w:jc w:val="both"/>
      </w:pPr>
      <w:r w:rsidRPr="00AA1087">
        <w:t xml:space="preserve">Your needs will evolve as your business grows, and this engagement is built to flex with them. </w:t>
      </w:r>
      <w:r w:rsidR="000840DD" w:rsidRPr="000840DD">
        <w:t>Services can be added, reduced, or adjusted at any time by mutual written agreement — including by email, with no formal addendum or new engagement letter required.</w:t>
      </w:r>
      <w:r w:rsidR="000840DD">
        <w:t xml:space="preserve"> </w:t>
      </w:r>
      <w:r w:rsidRPr="00AA1087">
        <w:t>All other terms of this agreement remain in effect, so adding or removing a service never requires starting over.</w:t>
      </w:r>
    </w:p>
    <w:p w14:paraId="3A7EA000" w14:textId="4A2C317E" w:rsidR="007C1374" w:rsidRPr="00AA1087" w:rsidRDefault="00155433" w:rsidP="004232B8">
      <w:pPr>
        <w:pStyle w:val="CLALTRHeading1"/>
        <w:jc w:val="both"/>
      </w:pPr>
      <w:r w:rsidRPr="00AA1087">
        <w:t>How we’ll work together</w:t>
      </w:r>
    </w:p>
    <w:p w14:paraId="26CCF220" w14:textId="184C9533" w:rsidR="007C1374" w:rsidRPr="00AA1087" w:rsidRDefault="00155433" w:rsidP="004232B8">
      <w:pPr>
        <w:pStyle w:val="CLALTRNormal"/>
        <w:jc w:val="both"/>
      </w:pPr>
      <w:r w:rsidRPr="00AA1087">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449F54F6" w14:textId="77777777" w:rsidR="0014524A" w:rsidRPr="0014524A" w:rsidRDefault="0014524A" w:rsidP="0014524A">
      <w:pPr>
        <w:pStyle w:val="CLALTRHeading1"/>
        <w:numPr>
          <w:ilvl w:val="0"/>
          <w:numId w:val="22"/>
        </w:numPr>
        <w:jc w:val="both"/>
        <w:rPr>
          <w:b w:val="0"/>
          <w:bCs/>
        </w:rPr>
      </w:pPr>
      <w:r w:rsidRPr="0014524A">
        <w:rPr>
          <w:b w:val="0"/>
          <w:bCs/>
        </w:rPr>
        <w:t>Provide ONYX with timely access to QuickBooks, bank and credit-card statements, and the records and documentation requested for the annual review.</w:t>
      </w:r>
    </w:p>
    <w:p w14:paraId="2F8B403A" w14:textId="77777777" w:rsidR="0014524A" w:rsidRPr="0014524A" w:rsidRDefault="0014524A" w:rsidP="0014524A">
      <w:pPr>
        <w:pStyle w:val="CLALTRHeading1"/>
        <w:numPr>
          <w:ilvl w:val="0"/>
          <w:numId w:val="22"/>
        </w:numPr>
        <w:jc w:val="both"/>
        <w:rPr>
          <w:b w:val="0"/>
          <w:bCs/>
        </w:rPr>
      </w:pPr>
      <w:r w:rsidRPr="0014524A">
        <w:rPr>
          <w:b w:val="0"/>
          <w:bCs/>
        </w:rPr>
        <w:t>Provide timely, accurate information and a primary point of contact so the books stay current and the annual review stays on track.</w:t>
      </w:r>
    </w:p>
    <w:p w14:paraId="0C2BC944" w14:textId="77777777" w:rsidR="0014524A" w:rsidRPr="0014524A" w:rsidRDefault="0014524A" w:rsidP="0014524A">
      <w:pPr>
        <w:pStyle w:val="CLALTRHeading1"/>
        <w:numPr>
          <w:ilvl w:val="0"/>
          <w:numId w:val="22"/>
        </w:numPr>
        <w:jc w:val="both"/>
        <w:rPr>
          <w:b w:val="0"/>
          <w:bCs/>
        </w:rPr>
      </w:pPr>
      <w:r w:rsidRPr="0014524A">
        <w:rPr>
          <w:b w:val="0"/>
          <w:bCs/>
        </w:rPr>
        <w:t>Retain approval authority and internal control over the Client's own transactions — including invoices and payments, new vendors and customers, wire transfers, payroll changes, and credit-card expenses.</w:t>
      </w:r>
    </w:p>
    <w:p w14:paraId="06D4E12A" w14:textId="7E1CFE42" w:rsidR="0014524A" w:rsidRPr="0014524A" w:rsidRDefault="0014524A" w:rsidP="0014524A">
      <w:pPr>
        <w:pStyle w:val="CLALTRHeading1"/>
        <w:numPr>
          <w:ilvl w:val="0"/>
          <w:numId w:val="22"/>
        </w:numPr>
        <w:jc w:val="both"/>
        <w:rPr>
          <w:b w:val="0"/>
          <w:bCs/>
        </w:rPr>
      </w:pPr>
      <w:r w:rsidRPr="0014524A">
        <w:rPr>
          <w:b w:val="0"/>
          <w:bCs/>
        </w:rPr>
        <w:t>Review and approve (or delegate to the ONYX if applicable) bank statements and the related monthly reconciliations.</w:t>
      </w:r>
    </w:p>
    <w:p w14:paraId="1F5C61DB" w14:textId="77777777" w:rsidR="0014524A" w:rsidRDefault="0014524A" w:rsidP="004232B8">
      <w:pPr>
        <w:pStyle w:val="CLALTRHeading1"/>
        <w:jc w:val="both"/>
      </w:pPr>
    </w:p>
    <w:p w14:paraId="5F1FD776" w14:textId="32C3DF5B" w:rsidR="007C1374" w:rsidRPr="00AA1087" w:rsidRDefault="007C1374" w:rsidP="004232B8">
      <w:pPr>
        <w:pStyle w:val="CLALTRHeading1"/>
        <w:jc w:val="both"/>
      </w:pPr>
      <w:r w:rsidRPr="00AA1087">
        <w:t>Fees &amp; billing</w:t>
      </w:r>
    </w:p>
    <w:p w14:paraId="1ADC0964" w14:textId="77777777" w:rsidR="007C1374" w:rsidRPr="00AA1087" w:rsidRDefault="007C1374" w:rsidP="004232B8">
      <w:pPr>
        <w:pStyle w:val="CLALTRHeading2"/>
        <w:jc w:val="both"/>
      </w:pPr>
      <w:r w:rsidRPr="00AA1087">
        <w:t xml:space="preserve">Billing rates guaranteed through </w:t>
      </w:r>
      <w:r w:rsidRPr="00AA1087">
        <w:fldChar w:fldCharType="begin">
          <w:ffData>
            <w:name w:val="Text30"/>
            <w:enabled/>
            <w:calcOnExit w:val="0"/>
            <w:textInput>
              <w:default w:val="[Insert date]"/>
            </w:textInput>
          </w:ffData>
        </w:fldChar>
      </w:r>
      <w:r w:rsidRPr="00AA1087">
        <w:instrText xml:space="preserve"> FORMTEXT </w:instrText>
      </w:r>
      <w:r w:rsidRPr="00AA1087">
        <w:fldChar w:fldCharType="separate"/>
      </w:r>
      <w:r w:rsidRPr="00AA1087">
        <w:rPr>
          <w:noProof/>
        </w:rPr>
        <w:t>December 31, 2026</w:t>
      </w:r>
      <w:r w:rsidRPr="00AA1087">
        <w:fldChar w:fldCharType="end"/>
      </w:r>
      <w:r w:rsidRPr="00AA1087">
        <w:t>:</w:t>
      </w:r>
    </w:p>
    <w:p w14:paraId="0660FCC0" w14:textId="77777777" w:rsidR="007C1374" w:rsidRPr="00AA1087" w:rsidRDefault="007C1374" w:rsidP="004232B8">
      <w:pPr>
        <w:pStyle w:val="CLALTRNormal"/>
        <w:numPr>
          <w:ilvl w:val="0"/>
          <w:numId w:val="13"/>
        </w:numPr>
        <w:jc w:val="both"/>
      </w:pPr>
      <w:r w:rsidRPr="00AA1087">
        <w:t>Services performed by Staff Accountant</w:t>
      </w:r>
      <w:r w:rsidRPr="00AA1087">
        <w:tab/>
      </w:r>
      <w:r w:rsidRPr="00AA1087">
        <w:tab/>
      </w:r>
      <w:r w:rsidRPr="00AA1087">
        <w:tab/>
      </w:r>
      <w:r w:rsidRPr="00AA1087">
        <w:tab/>
      </w:r>
      <w:r w:rsidRPr="00AA1087">
        <w:tab/>
      </w:r>
      <w:r w:rsidRPr="00AA1087">
        <w:tab/>
      </w:r>
      <w:r w:rsidRPr="00AA1087">
        <w:tab/>
        <w:t>$100 per hour</w:t>
      </w:r>
    </w:p>
    <w:p w14:paraId="51CD06CC" w14:textId="3F037D30" w:rsidR="007C1374" w:rsidRPr="00AA1087" w:rsidRDefault="007C1374" w:rsidP="004232B8">
      <w:pPr>
        <w:pStyle w:val="CLALTRNormal"/>
        <w:numPr>
          <w:ilvl w:val="0"/>
          <w:numId w:val="13"/>
        </w:numPr>
        <w:jc w:val="both"/>
      </w:pPr>
      <w:r w:rsidRPr="00AA1087">
        <w:t>Services performed by Controller</w:t>
      </w:r>
      <w:r w:rsidRPr="00AA1087">
        <w:tab/>
      </w:r>
      <w:r w:rsidRPr="00AA1087">
        <w:tab/>
      </w:r>
      <w:r w:rsidRPr="00AA1087">
        <w:tab/>
      </w:r>
      <w:r w:rsidRPr="00AA1087">
        <w:tab/>
      </w:r>
      <w:r w:rsidRPr="00AA1087">
        <w:tab/>
      </w:r>
      <w:r w:rsidRPr="00AA1087">
        <w:tab/>
      </w:r>
      <w:r w:rsidR="00A03DA2">
        <w:tab/>
      </w:r>
      <w:r w:rsidRPr="00AA1087">
        <w:t>$185 per hour</w:t>
      </w:r>
    </w:p>
    <w:p w14:paraId="418AB107" w14:textId="354D8CDA" w:rsidR="007C1374" w:rsidRPr="00AA1087" w:rsidRDefault="007C1374" w:rsidP="004232B8">
      <w:pPr>
        <w:pStyle w:val="CLALTRNormal"/>
        <w:numPr>
          <w:ilvl w:val="0"/>
          <w:numId w:val="13"/>
        </w:numPr>
        <w:jc w:val="both"/>
      </w:pPr>
      <w:r w:rsidRPr="00AA1087">
        <w:t xml:space="preserve">Services performed by </w:t>
      </w:r>
      <w:r w:rsidRPr="00AA1087">
        <w:fldChar w:fldCharType="begin">
          <w:ffData>
            <w:name w:val=""/>
            <w:enabled/>
            <w:calcOnExit w:val="0"/>
            <w:textInput>
              <w:default w:val="CFO"/>
            </w:textInput>
          </w:ffData>
        </w:fldChar>
      </w:r>
      <w:r w:rsidRPr="00AA1087">
        <w:instrText xml:space="preserve"> FORMTEXT </w:instrText>
      </w:r>
      <w:r w:rsidRPr="00AA1087">
        <w:fldChar w:fldCharType="separate"/>
      </w:r>
      <w:r w:rsidRPr="00AA1087">
        <w:rPr>
          <w:noProof/>
        </w:rPr>
        <w:t>CFO</w:t>
      </w:r>
      <w:r w:rsidRPr="00AA1087">
        <w:fldChar w:fldCharType="end"/>
      </w:r>
      <w:r w:rsidRPr="00AA1087">
        <w:tab/>
      </w:r>
      <w:r w:rsidRPr="00AA1087">
        <w:tab/>
      </w:r>
      <w:r w:rsidRPr="00AA1087">
        <w:tab/>
      </w:r>
      <w:r w:rsidR="00A03DA2">
        <w:tab/>
      </w:r>
      <w:r w:rsidR="00A03DA2">
        <w:tab/>
      </w:r>
      <w:r w:rsidR="00A03DA2">
        <w:tab/>
      </w:r>
      <w:r w:rsidR="00A03DA2">
        <w:tab/>
      </w:r>
      <w:r w:rsidR="00A03DA2">
        <w:tab/>
      </w:r>
      <w:r w:rsidRPr="00AA1087">
        <w:t>$250 per hour</w:t>
      </w:r>
    </w:p>
    <w:p w14:paraId="00B6291F" w14:textId="4D048969" w:rsidR="007C1374" w:rsidRPr="00AA1087" w:rsidRDefault="007C1374" w:rsidP="004232B8">
      <w:pPr>
        <w:pStyle w:val="CLALTRNormal"/>
        <w:jc w:val="both"/>
      </w:pPr>
      <w:proofErr w:type="gramStart"/>
      <w:r w:rsidRPr="00AA1087">
        <w:t>Subsequent to</w:t>
      </w:r>
      <w:proofErr w:type="gramEnd"/>
      <w:r w:rsidRPr="00AA1087">
        <w:t xml:space="preserve"> the billing rate guarantee date, the rates may be adjusted</w:t>
      </w:r>
      <w:r w:rsidR="00CD0CCA" w:rsidRPr="00AA1087">
        <w:t xml:space="preserve"> only</w:t>
      </w:r>
      <w:r w:rsidRPr="00AA1087">
        <w:t xml:space="preserve"> as agreed</w:t>
      </w:r>
      <w:r w:rsidR="00CD0CCA" w:rsidRPr="00AA1087">
        <w:t xml:space="preserve"> in writing</w:t>
      </w:r>
      <w:r w:rsidRPr="00AA1087">
        <w:t xml:space="preserve"> between </w:t>
      </w:r>
      <w:r w:rsidR="00B94063" w:rsidRPr="00AA1087">
        <w:t xml:space="preserve">the Client </w:t>
      </w:r>
      <w:r w:rsidRPr="00AA1087">
        <w:t xml:space="preserve">and </w:t>
      </w:r>
      <w:r w:rsidR="003A2EF5" w:rsidRPr="00AA1087">
        <w:t>ONYX</w:t>
      </w:r>
      <w:r w:rsidRPr="00AA1087">
        <w:t xml:space="preserve"> through an addendum to this engagement letter.</w:t>
      </w:r>
    </w:p>
    <w:p w14:paraId="0C381B6E" w14:textId="6FE7FD06" w:rsidR="007C1374" w:rsidRPr="00AA1087" w:rsidRDefault="007C1374" w:rsidP="004232B8">
      <w:pPr>
        <w:pStyle w:val="CLALTRNormal"/>
        <w:jc w:val="both"/>
      </w:pPr>
      <w:r w:rsidRPr="00AA1087">
        <w:t xml:space="preserve">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w:t>
      </w:r>
      <w:r w:rsidRPr="00AA1087">
        <w:lastRenderedPageBreak/>
        <w:t>time, ONYX will advise the Client before undertaking any work that would substantially increase the anticipated fees.</w:t>
      </w:r>
    </w:p>
    <w:p w14:paraId="34CB76F0" w14:textId="1C983FFC" w:rsidR="000679EF" w:rsidRPr="00AA1087" w:rsidRDefault="00E4186A" w:rsidP="004232B8">
      <w:pPr>
        <w:pStyle w:val="CLALTRNormal"/>
        <w:jc w:val="both"/>
      </w:pPr>
      <w:r w:rsidRPr="00AA1087">
        <w:t xml:space="preserve"> </w:t>
      </w:r>
      <w:proofErr w:type="gramStart"/>
      <w:r w:rsidRPr="00AA1087">
        <w:t>During the course of</w:t>
      </w:r>
      <w:proofErr w:type="gramEnd"/>
      <w:r w:rsidRPr="00AA1087">
        <w:t xml:space="preserve"> our engagement, we may incur o</w:t>
      </w:r>
      <w:r w:rsidR="000679EF" w:rsidRPr="00AA1087">
        <w:t xml:space="preserve">ut-of-pocket </w:t>
      </w:r>
      <w:r w:rsidR="00057067" w:rsidRPr="00AA1087">
        <w:t xml:space="preserve">costs and </w:t>
      </w:r>
      <w:r w:rsidR="000679EF" w:rsidRPr="00AA1087">
        <w:t>expenses</w:t>
      </w:r>
      <w:r w:rsidRPr="00AA1087">
        <w:t xml:space="preserve"> on your behalf. These costs and </w:t>
      </w:r>
      <w:r w:rsidR="00057067" w:rsidRPr="00AA1087">
        <w:t xml:space="preserve">expenses, which you will be responsible </w:t>
      </w:r>
      <w:proofErr w:type="gramStart"/>
      <w:r w:rsidR="00057067" w:rsidRPr="00AA1087">
        <w:t>to pay</w:t>
      </w:r>
      <w:proofErr w:type="gramEnd"/>
      <w:r w:rsidR="00057067" w:rsidRPr="00AA1087">
        <w:t xml:space="preserve">, include, but are not necessarily limited </w:t>
      </w:r>
      <w:proofErr w:type="gramStart"/>
      <w:r w:rsidR="00057067" w:rsidRPr="00AA1087">
        <w:t>to,</w:t>
      </w:r>
      <w:proofErr w:type="gramEnd"/>
      <w:r w:rsidR="000679EF" w:rsidRPr="00AA1087">
        <w:t xml:space="preserve"> out-of-town travel, meals, and lodging</w:t>
      </w:r>
      <w:r w:rsidR="001D541D" w:rsidRPr="00AA1087">
        <w:t>. These out-of-pocket costs and expenses</w:t>
      </w:r>
      <w:r w:rsidR="000679EF" w:rsidRPr="00AA1087">
        <w:t xml:space="preserve"> will be billed at cost and are not included in the fees quoted above.</w:t>
      </w:r>
    </w:p>
    <w:p w14:paraId="653EA5FE" w14:textId="37F66B42" w:rsidR="007C1374" w:rsidRPr="00AA1087" w:rsidRDefault="007C1374" w:rsidP="004232B8">
      <w:pPr>
        <w:pStyle w:val="CLALTRNormal"/>
        <w:jc w:val="both"/>
      </w:pPr>
      <w:r w:rsidRPr="00AA1087">
        <w:t xml:space="preserve">Our invoices for these fees will be rendered </w:t>
      </w:r>
      <w:r w:rsidR="00801237" w:rsidRPr="00AA1087">
        <w:rPr>
          <w:b/>
          <w:bCs/>
          <w:u w:val="single"/>
        </w:rPr>
        <w:t>bi-weekly</w:t>
      </w:r>
      <w:r w:rsidRPr="00AA1087">
        <w:t xml:space="preserve"> as work progresses and are payable on presentation. Terms of payment for services are </w:t>
      </w:r>
      <w:proofErr w:type="gramStart"/>
      <w:r w:rsidRPr="00AA1087">
        <w:rPr>
          <w:b/>
          <w:u w:val="single"/>
        </w:rPr>
        <w:t>net</w:t>
      </w:r>
      <w:proofErr w:type="gramEnd"/>
      <w:r w:rsidR="0020163C" w:rsidRPr="00AA1087">
        <w:rPr>
          <w:b/>
          <w:u w:val="single"/>
        </w:rPr>
        <w:t xml:space="preserve"> seven</w:t>
      </w:r>
      <w:r w:rsidRPr="00AA1087">
        <w:rPr>
          <w:b/>
          <w:u w:val="single"/>
        </w:rPr>
        <w:t xml:space="preserve"> </w:t>
      </w:r>
      <w:r w:rsidR="0020163C" w:rsidRPr="00AA1087">
        <w:rPr>
          <w:b/>
          <w:u w:val="single"/>
        </w:rPr>
        <w:t>(</w:t>
      </w:r>
      <w:r w:rsidR="007441DE" w:rsidRPr="00AA1087">
        <w:rPr>
          <w:b/>
          <w:u w:val="single"/>
        </w:rPr>
        <w:t>7</w:t>
      </w:r>
      <w:r w:rsidR="0020163C" w:rsidRPr="00AA1087">
        <w:rPr>
          <w:b/>
          <w:u w:val="single"/>
        </w:rPr>
        <w:t>)</w:t>
      </w:r>
      <w:r w:rsidRPr="00AA1087">
        <w:rPr>
          <w:b/>
          <w:u w:val="single"/>
        </w:rPr>
        <w:t xml:space="preserve"> days</w:t>
      </w:r>
      <w:r w:rsidRPr="00AA1087">
        <w:t xml:space="preserve">. In accordance with our firm policies, work may be suspended if </w:t>
      </w:r>
      <w:r w:rsidR="002F6675" w:rsidRPr="00AA1087">
        <w:t xml:space="preserve">the Client’s </w:t>
      </w:r>
      <w:r w:rsidRPr="00AA1087">
        <w:t>account becomes</w:t>
      </w:r>
      <w:r w:rsidR="0020163C" w:rsidRPr="00AA1087">
        <w:t xml:space="preserve"> thirty</w:t>
      </w:r>
      <w:r w:rsidRPr="00AA1087">
        <w:t xml:space="preserve"> </w:t>
      </w:r>
      <w:r w:rsidR="0020163C" w:rsidRPr="00AA1087">
        <w:t>(</w:t>
      </w:r>
      <w:r w:rsidR="007441DE" w:rsidRPr="00AA1087">
        <w:t>30</w:t>
      </w:r>
      <w:r w:rsidR="0020163C" w:rsidRPr="00AA1087">
        <w:t>)</w:t>
      </w:r>
      <w:r w:rsidRPr="00AA1087">
        <w:rPr>
          <w:rStyle w:val="CLALTRHiddenTextChar"/>
        </w:rPr>
        <w:t xml:space="preserve"> </w:t>
      </w:r>
      <w:r w:rsidRPr="00AA1087">
        <w:t xml:space="preserve"> days or more overdue and will not be resumed until </w:t>
      </w:r>
      <w:r w:rsidR="002F6675" w:rsidRPr="00AA1087">
        <w:t xml:space="preserve">the Client’s </w:t>
      </w:r>
      <w:r w:rsidRPr="00AA1087">
        <w:t xml:space="preserve">account is paid in full. If </w:t>
      </w:r>
      <w:r w:rsidR="002F6675" w:rsidRPr="00AA1087">
        <w:t xml:space="preserve">ONYX </w:t>
      </w:r>
      <w:r w:rsidRPr="00AA1087">
        <w:t>elect</w:t>
      </w:r>
      <w:r w:rsidR="002F6675" w:rsidRPr="00AA1087">
        <w:t>s</w:t>
      </w:r>
      <w:r w:rsidRPr="00AA1087">
        <w:t xml:space="preserve"> to terminate </w:t>
      </w:r>
      <w:r w:rsidR="002F6675" w:rsidRPr="00AA1087">
        <w:t>its</w:t>
      </w:r>
      <w:r w:rsidRPr="00AA1087">
        <w:t xml:space="preserve"> services for nonpayment, </w:t>
      </w:r>
      <w:r w:rsidR="002F6675" w:rsidRPr="00AA1087">
        <w:t xml:space="preserve">ONYX’s </w:t>
      </w:r>
      <w:r w:rsidRPr="00AA1087">
        <w:t xml:space="preserve">engagement will be deemed to have been completed even if </w:t>
      </w:r>
      <w:r w:rsidR="002F6675" w:rsidRPr="00AA1087">
        <w:t>it has</w:t>
      </w:r>
      <w:r w:rsidRPr="00AA1087">
        <w:t xml:space="preserve"> not provided </w:t>
      </w:r>
      <w:r w:rsidR="002F6675" w:rsidRPr="00AA1087">
        <w:t xml:space="preserve">the Client </w:t>
      </w:r>
      <w:r w:rsidRPr="00AA1087">
        <w:t xml:space="preserve">with the </w:t>
      </w:r>
      <w:r w:rsidRPr="00AA1087">
        <w:fldChar w:fldCharType="begin">
          <w:ffData>
            <w:name w:val=""/>
            <w:enabled/>
            <w:calcOnExit w:val="0"/>
            <w:textInput>
              <w:default w:val="[identify the work product]"/>
            </w:textInput>
          </w:ffData>
        </w:fldChar>
      </w:r>
      <w:r w:rsidRPr="00AA1087">
        <w:instrText xml:space="preserve"> FORMTEXT </w:instrText>
      </w:r>
      <w:r w:rsidRPr="00AA1087">
        <w:fldChar w:fldCharType="separate"/>
      </w:r>
      <w:r w:rsidRPr="00AA1087">
        <w:rPr>
          <w:noProof/>
        </w:rPr>
        <w:t>financial records and supporting schedules</w:t>
      </w:r>
      <w:r w:rsidRPr="00AA1087">
        <w:fldChar w:fldCharType="end"/>
      </w:r>
      <w:r w:rsidRPr="00AA1087">
        <w:t xml:space="preserve">. </w:t>
      </w:r>
      <w:r w:rsidR="002F6675" w:rsidRPr="00AA1087">
        <w:t xml:space="preserve">The Client </w:t>
      </w:r>
      <w:r w:rsidRPr="00AA1087">
        <w:t xml:space="preserve">will be obligated to compensate </w:t>
      </w:r>
      <w:r w:rsidR="002F6675" w:rsidRPr="00AA1087">
        <w:t xml:space="preserve">ONYX </w:t>
      </w:r>
      <w:r w:rsidRPr="00AA1087">
        <w:t xml:space="preserve">for all time expended and to reimburse </w:t>
      </w:r>
      <w:r w:rsidR="002F6675" w:rsidRPr="00AA1087">
        <w:t xml:space="preserve">ONYX </w:t>
      </w:r>
      <w:r w:rsidRPr="00AA1087">
        <w:t>for all out-of-pocket expenditures through the date of termination.</w:t>
      </w:r>
    </w:p>
    <w:p w14:paraId="3B8130EC" w14:textId="351F9A7E" w:rsidR="00E817D0" w:rsidRPr="00AA1087" w:rsidRDefault="00E817D0" w:rsidP="004232B8">
      <w:pPr>
        <w:pStyle w:val="CLALTRNormal"/>
        <w:jc w:val="both"/>
      </w:pPr>
      <w:r w:rsidRPr="00AA1087">
        <w:t xml:space="preserve">If the Client disputes or questions any charges on </w:t>
      </w:r>
      <w:r w:rsidR="006B3C5F" w:rsidRPr="00AA1087">
        <w:t xml:space="preserve">any invoice, then the Client must notify ONYX,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rsidRPr="00AA1087">
        <w:t xml:space="preserve">finds the billing statement, and </w:t>
      </w:r>
      <w:proofErr w:type="gramStart"/>
      <w:r w:rsidR="00872C9F" w:rsidRPr="00AA1087">
        <w:t>all of</w:t>
      </w:r>
      <w:proofErr w:type="gramEnd"/>
      <w:r w:rsidR="00872C9F" w:rsidRPr="00AA1087">
        <w:t xml:space="preserve"> its itemized charges and costs, acceptable and reasonable.</w:t>
      </w:r>
    </w:p>
    <w:p w14:paraId="66971ED3" w14:textId="77777777" w:rsidR="007C1374" w:rsidRPr="00AA1087" w:rsidRDefault="007C1374" w:rsidP="004232B8">
      <w:pPr>
        <w:pStyle w:val="CLALTRHeading2"/>
        <w:jc w:val="both"/>
      </w:pPr>
      <w:r w:rsidRPr="00AA1087">
        <w:t>Retainer</w:t>
      </w:r>
    </w:p>
    <w:p w14:paraId="4E866157" w14:textId="1978B377" w:rsidR="007C1374" w:rsidRPr="00AA1087" w:rsidRDefault="007C1374" w:rsidP="004232B8">
      <w:pPr>
        <w:pStyle w:val="CLALTRNormal"/>
        <w:jc w:val="both"/>
      </w:pPr>
      <w:r w:rsidRPr="00AA1087">
        <w:t xml:space="preserve">In connection with this engagement, </w:t>
      </w:r>
      <w:r w:rsidR="002F6675" w:rsidRPr="00AA1087">
        <w:t xml:space="preserve">ONYX </w:t>
      </w:r>
      <w:r w:rsidRPr="00AA1087">
        <w:t>must receive a retainer in the initial amount of $</w:t>
      </w:r>
      <w:r w:rsidRPr="00AA1087">
        <w:rPr>
          <w:b/>
          <w:i/>
        </w:rPr>
        <w:fldChar w:fldCharType="begin">
          <w:ffData>
            <w:name w:val=""/>
            <w:enabled/>
            <w:calcOnExit w:val="0"/>
            <w:textInput>
              <w:default w:val="[insert amount]"/>
            </w:textInput>
          </w:ffData>
        </w:fldChar>
      </w:r>
      <w:r w:rsidRPr="00AA1087">
        <w:instrText xml:space="preserve"> FORMTEXT </w:instrText>
      </w:r>
      <w:r w:rsidRPr="00AA1087">
        <w:rPr>
          <w:b/>
          <w:i/>
        </w:rPr>
      </w:r>
      <w:r w:rsidRPr="00AA1087">
        <w:rPr>
          <w:b/>
          <w:i/>
        </w:rPr>
        <w:fldChar w:fldCharType="separate"/>
      </w:r>
      <w:r w:rsidRPr="00AA1087">
        <w:rPr>
          <w:noProof/>
        </w:rPr>
        <w:t>3,000</w:t>
      </w:r>
      <w:r w:rsidRPr="00AA1087">
        <w:rPr>
          <w:b/>
          <w:i/>
        </w:rPr>
        <w:fldChar w:fldCharType="end"/>
      </w:r>
      <w:r w:rsidR="00B139CD" w:rsidRPr="00AA1087">
        <w:rPr>
          <w:bCs/>
          <w:iCs/>
        </w:rPr>
        <w:t xml:space="preserve"> (the “Retainer”)</w:t>
      </w:r>
      <w:r w:rsidRPr="00AA1087">
        <w:t xml:space="preserve">, payable prior to the commencement of any services. </w:t>
      </w:r>
      <w:r w:rsidR="00474FC8" w:rsidRPr="00AA1087">
        <w:t xml:space="preserve">The Client expressly grants ONYX a possessory security interest </w:t>
      </w:r>
      <w:r w:rsidR="00DE5CA9" w:rsidRPr="00AA1087">
        <w:t>in the</w:t>
      </w:r>
      <w:r w:rsidR="00B139CD" w:rsidRPr="00AA1087">
        <w:t xml:space="preserve"> Retainer</w:t>
      </w:r>
      <w:r w:rsidR="007738D8" w:rsidRPr="00AA1087">
        <w:t xml:space="preserve"> to secure the payment of ONYX’s fees and costs. The Client also authorizes ONYX to withdraw from the Retainer any sums necessary to </w:t>
      </w:r>
      <w:r w:rsidR="00E57650" w:rsidRPr="00AA1087">
        <w:t>pay fees charged, and costs incurred, from ONYX’s engagement.</w:t>
      </w:r>
      <w:r w:rsidR="00DE5CA9" w:rsidRPr="00AA1087">
        <w:t xml:space="preserve"> </w:t>
      </w:r>
      <w:r w:rsidRPr="00AA1087">
        <w:t xml:space="preserve">The </w:t>
      </w:r>
      <w:r w:rsidR="00582DBB" w:rsidRPr="00AA1087">
        <w:t>R</w:t>
      </w:r>
      <w:r w:rsidRPr="00AA1087">
        <w:t xml:space="preserve">etainer will be applied to </w:t>
      </w:r>
      <w:r w:rsidR="002F6675" w:rsidRPr="00AA1087">
        <w:t xml:space="preserve">ONYX’s </w:t>
      </w:r>
      <w:r w:rsidRPr="00AA1087">
        <w:t>final invoice</w:t>
      </w:r>
      <w:r w:rsidR="00582DBB" w:rsidRPr="00AA1087">
        <w:t>. The Client must also still pay any remaining balance due to ONYX</w:t>
      </w:r>
      <w:r w:rsidR="00A66919" w:rsidRPr="00AA1087">
        <w:t xml:space="preserve"> after the Retainer is applied to the final invoice. We will refund to the Client any unearned balance remaining from the Retainer when we conclude our engagement</w:t>
      </w:r>
      <w:r w:rsidRPr="00AA1087">
        <w:t>.</w:t>
      </w:r>
    </w:p>
    <w:p w14:paraId="14511489" w14:textId="77777777" w:rsidR="007C1374" w:rsidRPr="00AA1087" w:rsidRDefault="007C1374" w:rsidP="004232B8">
      <w:pPr>
        <w:pStyle w:val="CLALTRHeading2"/>
        <w:jc w:val="both"/>
      </w:pPr>
      <w:r w:rsidRPr="00AA1087">
        <w:t>Other fees</w:t>
      </w:r>
    </w:p>
    <w:p w14:paraId="058D7BA7" w14:textId="56D8A4A3" w:rsidR="007C1374" w:rsidRPr="00AA1087" w:rsidRDefault="002F6675" w:rsidP="004232B8">
      <w:pPr>
        <w:pStyle w:val="CLALTRNormal"/>
        <w:jc w:val="both"/>
      </w:pPr>
      <w:r w:rsidRPr="00AA1087">
        <w:t xml:space="preserve">The Client </w:t>
      </w:r>
      <w:r w:rsidR="007C1374" w:rsidRPr="00AA1087">
        <w:t>also agree</w:t>
      </w:r>
      <w:r w:rsidRPr="00AA1087">
        <w:t>s</w:t>
      </w:r>
      <w:r w:rsidR="007C1374" w:rsidRPr="00AA1087">
        <w:t xml:space="preserve"> to compensate </w:t>
      </w:r>
      <w:r w:rsidRPr="00AA1087">
        <w:t>ONYX</w:t>
      </w:r>
      <w:r w:rsidR="007C1374" w:rsidRPr="00AA1087">
        <w:t xml:space="preserve"> for any time and expenses, including time and expenses of legal counsel, </w:t>
      </w:r>
      <w:r w:rsidRPr="00AA1087">
        <w:t xml:space="preserve">ONYX </w:t>
      </w:r>
      <w:r w:rsidR="007C1374" w:rsidRPr="00AA1087">
        <w:t xml:space="preserve">may incur in responding to discovery requests or participating as a witness or otherwise in any legal, regulatory, or other proceedings that </w:t>
      </w:r>
      <w:r w:rsidRPr="00AA1087">
        <w:t xml:space="preserve">ONYX is </w:t>
      </w:r>
      <w:r w:rsidR="007C1374" w:rsidRPr="00AA1087">
        <w:t xml:space="preserve">asked to respond to on </w:t>
      </w:r>
      <w:r w:rsidRPr="00AA1087">
        <w:t xml:space="preserve">the Client’s </w:t>
      </w:r>
      <w:r w:rsidR="007C1374" w:rsidRPr="00AA1087">
        <w:t>behalf.</w:t>
      </w:r>
    </w:p>
    <w:p w14:paraId="18034E1F" w14:textId="77777777" w:rsidR="00F23534" w:rsidRDefault="00F23534" w:rsidP="004232B8">
      <w:pPr>
        <w:pStyle w:val="CLALTRHeading2"/>
        <w:jc w:val="both"/>
      </w:pPr>
    </w:p>
    <w:p w14:paraId="7FE84383" w14:textId="77777777" w:rsidR="00F23534" w:rsidRDefault="00F23534" w:rsidP="004232B8">
      <w:pPr>
        <w:pStyle w:val="CLALTRHeading2"/>
        <w:jc w:val="both"/>
      </w:pPr>
    </w:p>
    <w:p w14:paraId="1FCD6BC5" w14:textId="51D8A96B" w:rsidR="007C1374" w:rsidRPr="00AA1087" w:rsidRDefault="007C1374" w:rsidP="004232B8">
      <w:pPr>
        <w:pStyle w:val="CLALTRHeading2"/>
        <w:jc w:val="both"/>
      </w:pPr>
      <w:r w:rsidRPr="00AA1087">
        <w:t>Finance charges and collection expenses</w:t>
      </w:r>
    </w:p>
    <w:p w14:paraId="26AC1D97" w14:textId="7FEE3B9F" w:rsidR="007C1374" w:rsidRPr="00AA1087" w:rsidRDefault="002F6675" w:rsidP="004232B8">
      <w:pPr>
        <w:pStyle w:val="CLALTRNormal"/>
        <w:jc w:val="both"/>
      </w:pPr>
      <w:r w:rsidRPr="00AA1087">
        <w:t xml:space="preserve">The Client </w:t>
      </w:r>
      <w:r w:rsidR="007C1374" w:rsidRPr="00AA1087">
        <w:t>agree</w:t>
      </w:r>
      <w:r w:rsidRPr="00AA1087">
        <w:t>s</w:t>
      </w:r>
      <w:r w:rsidR="007C1374" w:rsidRPr="00AA1087">
        <w:t xml:space="preserve"> that if any statement is not paid within </w:t>
      </w:r>
      <w:r w:rsidR="00616098" w:rsidRPr="00AA1087">
        <w:t>thirty (</w:t>
      </w:r>
      <w:r w:rsidR="007C1374" w:rsidRPr="00AA1087">
        <w:t>30</w:t>
      </w:r>
      <w:r w:rsidR="00616098" w:rsidRPr="00AA1087">
        <w:t>)</w:t>
      </w:r>
      <w:r w:rsidR="007C1374" w:rsidRPr="00AA1087">
        <w:t xml:space="preserve"> days from its billing date, the unpaid balance shall accrue interest at the monthly rate of one and one-quarter percent (1.25%), which is an annual percentage rate of 15%. In the event that any collection action is required to collect unpaid balances due us, </w:t>
      </w:r>
      <w:r w:rsidR="00AD6268" w:rsidRPr="00AA1087">
        <w:t xml:space="preserve">then the Client agrees that ONYX (or any attorney that ONYX may hire for this purpose) may also recover from the Client the </w:t>
      </w:r>
      <w:r w:rsidR="00584E17" w:rsidRPr="00AA1087">
        <w:t>attorneys’ fees and costs to collect such sums, whether or not the Client contests the matter.</w:t>
      </w:r>
    </w:p>
    <w:p w14:paraId="1FAEB53B" w14:textId="77777777" w:rsidR="007C1374" w:rsidRPr="00AA1087" w:rsidRDefault="007C1374" w:rsidP="004232B8">
      <w:pPr>
        <w:pStyle w:val="CLALTRHeading1"/>
        <w:jc w:val="both"/>
      </w:pPr>
      <w:r w:rsidRPr="00AA1087">
        <w:lastRenderedPageBreak/>
        <w:t>Our service commitment</w:t>
      </w:r>
    </w:p>
    <w:p w14:paraId="0C6B52CE" w14:textId="18ECCCBD" w:rsidR="007C1374" w:rsidRPr="00AA1087" w:rsidRDefault="007C1374" w:rsidP="004232B8">
      <w:pPr>
        <w:pStyle w:val="CLALTRNormal"/>
        <w:jc w:val="both"/>
      </w:pPr>
      <w:r w:rsidRPr="00AA1087">
        <w:t>We stand behind our work. Upon full payment of our invoice, we will consider you satisfied with our services and our service commitment fulfilled.</w:t>
      </w:r>
    </w:p>
    <w:p w14:paraId="0C546F6C" w14:textId="45722611" w:rsidR="007C1374" w:rsidRPr="00AA1087" w:rsidRDefault="007C1374" w:rsidP="004232B8">
      <w:pPr>
        <w:pStyle w:val="CLALTRNormal"/>
        <w:jc w:val="both"/>
      </w:pPr>
      <w:r w:rsidRPr="00AA1087">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w:t>
      </w:r>
      <w:r w:rsidR="0058166B" w:rsidRPr="0058166B">
        <w:t>Such revisions or adjustments take effect once confirmed in writing, including by email, by both ONYX and the Client; no signature, formal addendum, or re-execution of this agreement is required.</w:t>
      </w:r>
    </w:p>
    <w:p w14:paraId="1E4339C2" w14:textId="08597DD5" w:rsidR="007C1374" w:rsidRPr="00AA1087" w:rsidRDefault="007C1374" w:rsidP="004232B8">
      <w:pPr>
        <w:pStyle w:val="CLALTRNormal"/>
        <w:jc w:val="both"/>
      </w:pPr>
      <w:r w:rsidRPr="00AA1087">
        <w:t>Furthermore, it is understood that either party may terminate this agreement at any time, for any reason, by giving</w:t>
      </w:r>
      <w:r w:rsidR="00CD4E06" w:rsidRPr="00AA1087">
        <w:t xml:space="preserve"> thirty</w:t>
      </w:r>
      <w:r w:rsidRPr="00AA1087">
        <w:t xml:space="preserve"> </w:t>
      </w:r>
      <w:r w:rsidR="00CD4E06" w:rsidRPr="00AA1087">
        <w:t>(</w:t>
      </w:r>
      <w:r w:rsidRPr="00AA1087">
        <w:t>30</w:t>
      </w:r>
      <w:r w:rsidR="00CD4E06" w:rsidRPr="00AA1087">
        <w:t>)</w:t>
      </w:r>
      <w:r w:rsidRPr="00AA1087">
        <w:t xml:space="preserve"> </w:t>
      </w:r>
      <w:proofErr w:type="gramStart"/>
      <w:r w:rsidRPr="00AA1087">
        <w:t>days</w:t>
      </w:r>
      <w:proofErr w:type="gramEnd"/>
      <w:r w:rsidRPr="00AA1087">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14:paraId="037E9F5E" w14:textId="77777777" w:rsidR="003935DB" w:rsidRPr="00AA1087" w:rsidRDefault="00BC4ED0">
      <w:pPr>
        <w:pStyle w:val="CLALTRNormal"/>
        <w:jc w:val="both"/>
      </w:pPr>
      <w:r w:rsidRPr="00AA1087">
        <w:t>The following terms govern our engagement. They define each party’s responsibilities, allocate risk between us, and explain how any questions or disputes will be handled.</w:t>
      </w:r>
    </w:p>
    <w:p w14:paraId="58E69126" w14:textId="77777777" w:rsidR="007C1374" w:rsidRPr="00AA1087" w:rsidRDefault="007C1374" w:rsidP="004232B8">
      <w:pPr>
        <w:pStyle w:val="CLALTRHeading1"/>
        <w:jc w:val="both"/>
      </w:pPr>
      <w:r w:rsidRPr="00AA1087">
        <w:t>Engagement objectives, limitations, and responsibilities</w:t>
      </w:r>
    </w:p>
    <w:p w14:paraId="2BB49338" w14:textId="77777777" w:rsidR="003935DB" w:rsidRPr="00AA1087" w:rsidRDefault="00BC4ED0">
      <w:pPr>
        <w:pStyle w:val="CLALTRNormal"/>
        <w:jc w:val="both"/>
      </w:pPr>
      <w:r w:rsidRPr="00AA1087">
        <w:t>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Pr="00AA1087" w:rsidRDefault="007C1374" w:rsidP="004232B8">
      <w:pPr>
        <w:pStyle w:val="CLALTRNormal"/>
        <w:jc w:val="both"/>
        <w:rPr>
          <w:rStyle w:val="CLALTRNormalChar"/>
        </w:rPr>
      </w:pPr>
      <w:r w:rsidRPr="00AA1087">
        <w:rPr>
          <w:rStyle w:val="CLALTRNormalChar"/>
        </w:rPr>
        <w:t>Material departures from accounting principles generally accepted in the United States of America (U.S. GAAP) or a special purpose framework may exist</w:t>
      </w:r>
      <w:r w:rsidR="000E46C2" w:rsidRPr="00AA1087">
        <w:rPr>
          <w:rStyle w:val="CLALTRNormalChar"/>
        </w:rPr>
        <w:t>,</w:t>
      </w:r>
      <w:r w:rsidRPr="00AA1087">
        <w:rPr>
          <w:rStyle w:val="CLALTRNormalChar"/>
        </w:rPr>
        <w:t xml:space="preserve"> and the effects of those departures, if any, on the financial statements </w:t>
      </w:r>
      <w:r w:rsidR="000E46C2" w:rsidRPr="00AA1087">
        <w:rPr>
          <w:rStyle w:val="CLALTRNormalChar"/>
        </w:rPr>
        <w:t xml:space="preserve">the Client </w:t>
      </w:r>
      <w:r w:rsidRPr="00AA1087">
        <w:rPr>
          <w:rStyle w:val="CLALTRNormalChar"/>
        </w:rPr>
        <w:t>generate</w:t>
      </w:r>
      <w:r w:rsidR="000E46C2" w:rsidRPr="00AA1087">
        <w:rPr>
          <w:rStyle w:val="CLALTRNormalChar"/>
        </w:rPr>
        <w:t>s</w:t>
      </w:r>
      <w:r w:rsidRPr="00AA1087">
        <w:rPr>
          <w:rStyle w:val="CLALTRNormalChar"/>
        </w:rPr>
        <w:t xml:space="preserve"> may not be disclosed. Because of the extent of material departures that may exist in, or required disclosures that may be omitted from, the financial statements </w:t>
      </w:r>
      <w:r w:rsidR="000E46C2" w:rsidRPr="00AA1087">
        <w:rPr>
          <w:rStyle w:val="CLALTRNormalChar"/>
        </w:rPr>
        <w:t xml:space="preserve">the Client </w:t>
      </w:r>
      <w:r w:rsidRPr="00AA1087">
        <w:rPr>
          <w:rStyle w:val="CLALTRNormalChar"/>
        </w:rPr>
        <w:t>generate</w:t>
      </w:r>
      <w:r w:rsidR="000E46C2" w:rsidRPr="00AA1087">
        <w:rPr>
          <w:rStyle w:val="CLALTRNormalChar"/>
        </w:rPr>
        <w:t>s</w:t>
      </w:r>
      <w:r w:rsidRPr="00AA1087">
        <w:rPr>
          <w:rStyle w:val="CLALTRNormalChar"/>
        </w:rPr>
        <w:t xml:space="preserve">, </w:t>
      </w:r>
      <w:r w:rsidR="000E46C2" w:rsidRPr="00AA1087">
        <w:rPr>
          <w:rStyle w:val="CLALTRNormalChar"/>
        </w:rPr>
        <w:t xml:space="preserve">ONYX </w:t>
      </w:r>
      <w:r w:rsidRPr="00AA1087">
        <w:rPr>
          <w:rStyle w:val="CLALTRNormalChar"/>
        </w:rPr>
        <w:t>make</w:t>
      </w:r>
      <w:r w:rsidR="000E46C2" w:rsidRPr="00AA1087">
        <w:rPr>
          <w:rStyle w:val="CLALTRNormalChar"/>
        </w:rPr>
        <w:t>s</w:t>
      </w:r>
      <w:r w:rsidRPr="00AA1087">
        <w:rPr>
          <w:rStyle w:val="CLALTRNormalChar"/>
        </w:rPr>
        <w:t xml:space="preserve"> no representations regarding the appropriateness of such statements for </w:t>
      </w:r>
      <w:r w:rsidR="000E46C2" w:rsidRPr="00AA1087">
        <w:rPr>
          <w:rStyle w:val="CLALTRNormalChar"/>
        </w:rPr>
        <w:t xml:space="preserve">the Client’s </w:t>
      </w:r>
      <w:r w:rsidRPr="00AA1087">
        <w:rPr>
          <w:rStyle w:val="CLALTRNormalChar"/>
        </w:rPr>
        <w:t xml:space="preserve">intended use or for any other purpose. Moreover, because of the nature of </w:t>
      </w:r>
      <w:r w:rsidR="000E46C2" w:rsidRPr="00AA1087">
        <w:rPr>
          <w:rStyle w:val="CLALTRNormalChar"/>
        </w:rPr>
        <w:t xml:space="preserve">ONYX’s </w:t>
      </w:r>
      <w:r w:rsidRPr="00AA1087">
        <w:rPr>
          <w:rStyle w:val="CLALTRNormalChar"/>
        </w:rPr>
        <w:t xml:space="preserve">engagement, </w:t>
      </w:r>
      <w:r w:rsidR="000E46C2" w:rsidRPr="00AA1087">
        <w:rPr>
          <w:rStyle w:val="CLALTRNormalChar"/>
        </w:rPr>
        <w:t>ONYX is</w:t>
      </w:r>
      <w:r w:rsidRPr="00AA1087">
        <w:rPr>
          <w:rStyle w:val="CLALTRNormalChar"/>
        </w:rPr>
        <w:t xml:space="preserve"> not responsible for communicating any such departures or omissions to </w:t>
      </w:r>
      <w:r w:rsidR="000E46C2" w:rsidRPr="00AA1087">
        <w:rPr>
          <w:rStyle w:val="CLALTRNormalChar"/>
        </w:rPr>
        <w:t>the Client</w:t>
      </w:r>
      <w:r w:rsidRPr="00AA1087">
        <w:rPr>
          <w:rStyle w:val="CLALTRNormalChar"/>
        </w:rPr>
        <w:t>.</w:t>
      </w:r>
    </w:p>
    <w:p w14:paraId="237D4625" w14:textId="2D9F240D" w:rsidR="007C1374" w:rsidRPr="00AA1087" w:rsidRDefault="000E46C2" w:rsidP="004232B8">
      <w:pPr>
        <w:pStyle w:val="CLALTRNormal"/>
        <w:jc w:val="both"/>
      </w:pPr>
      <w:r w:rsidRPr="00AA1087">
        <w:t xml:space="preserve">ONYX’s </w:t>
      </w:r>
      <w:r w:rsidR="007C1374" w:rsidRPr="00AA1087">
        <w:t xml:space="preserve">engagement cannot be relied upon to identify or disclose any financial statement misstatements, including those caused by fraud or error, or to identify or disclose any wrongdoing within </w:t>
      </w:r>
      <w:r w:rsidRPr="00AA1087">
        <w:t>the Client</w:t>
      </w:r>
      <w:r w:rsidR="007C1374" w:rsidRPr="00AA1087">
        <w:t xml:space="preserve"> or noncompliance with laws and regulations. </w:t>
      </w:r>
      <w:r w:rsidRPr="00AA1087">
        <w:t>ONYX has</w:t>
      </w:r>
      <w:r w:rsidR="007C1374" w:rsidRPr="00AA1087">
        <w:t xml:space="preserve"> no responsibility to identify and communicate deficiencies in </w:t>
      </w:r>
      <w:r w:rsidRPr="00AA1087">
        <w:t xml:space="preserve">the Client’s </w:t>
      </w:r>
      <w:r w:rsidR="007C1374" w:rsidRPr="00AA1087">
        <w:t xml:space="preserve">internal control as part of </w:t>
      </w:r>
      <w:r w:rsidRPr="00AA1087">
        <w:t xml:space="preserve">ONYX’s </w:t>
      </w:r>
      <w:r w:rsidR="007C1374" w:rsidRPr="00AA1087">
        <w:t xml:space="preserve">engagement. </w:t>
      </w:r>
      <w:r w:rsidRPr="00AA1087">
        <w:t xml:space="preserve">The Client </w:t>
      </w:r>
      <w:r w:rsidR="007C1374" w:rsidRPr="00AA1087">
        <w:t>agree</w:t>
      </w:r>
      <w:r w:rsidRPr="00AA1087">
        <w:t>s</w:t>
      </w:r>
      <w:r w:rsidR="007C1374" w:rsidRPr="00AA1087">
        <w:t xml:space="preserve"> that </w:t>
      </w:r>
      <w:r w:rsidRPr="00AA1087">
        <w:t xml:space="preserve">ONYX </w:t>
      </w:r>
      <w:r w:rsidR="007C1374" w:rsidRPr="00AA1087">
        <w:t xml:space="preserve">shall not be responsible for any misstatements in the </w:t>
      </w:r>
      <w:r w:rsidRPr="00AA1087">
        <w:t xml:space="preserve">Client’s </w:t>
      </w:r>
      <w:r w:rsidR="007C1374" w:rsidRPr="00AA1087">
        <w:t xml:space="preserve">financial statements that may not be identified </w:t>
      </w:r>
      <w:proofErr w:type="gramStart"/>
      <w:r w:rsidR="007C1374" w:rsidRPr="00AA1087">
        <w:t>as a result of</w:t>
      </w:r>
      <w:proofErr w:type="gramEnd"/>
      <w:r w:rsidR="007C1374" w:rsidRPr="00AA1087">
        <w:t xml:space="preserve"> misrepresentations made to </w:t>
      </w:r>
      <w:r w:rsidRPr="00AA1087">
        <w:t xml:space="preserve">ONYX </w:t>
      </w:r>
      <w:r w:rsidR="007C1374" w:rsidRPr="00AA1087">
        <w:t xml:space="preserve">by </w:t>
      </w:r>
      <w:r w:rsidRPr="00AA1087">
        <w:t>the Client</w:t>
      </w:r>
      <w:r w:rsidR="007C1374" w:rsidRPr="00AA1087">
        <w:t>.</w:t>
      </w:r>
    </w:p>
    <w:p w14:paraId="17F8AFD8" w14:textId="4FAEBBF5" w:rsidR="007C1374" w:rsidRPr="00AA1087" w:rsidRDefault="007C1374" w:rsidP="004232B8">
      <w:pPr>
        <w:pStyle w:val="CLALTRNormalIndent"/>
        <w:ind w:left="0"/>
        <w:jc w:val="both"/>
      </w:pPr>
      <w:r w:rsidRPr="00AA1087">
        <w:t xml:space="preserve">For all accounting services </w:t>
      </w:r>
      <w:r w:rsidR="000E46C2" w:rsidRPr="00AA1087">
        <w:t xml:space="preserve">ONYX </w:t>
      </w:r>
      <w:r w:rsidRPr="00AA1087">
        <w:t xml:space="preserve">may provide to </w:t>
      </w:r>
      <w:r w:rsidR="000E46C2" w:rsidRPr="00AA1087">
        <w:t>the Client</w:t>
      </w:r>
      <w:r w:rsidRPr="00AA1087">
        <w:t xml:space="preserve">, including assistance with the preparation of </w:t>
      </w:r>
      <w:r w:rsidR="000E46C2" w:rsidRPr="00AA1087">
        <w:t xml:space="preserve">the Client’s </w:t>
      </w:r>
      <w:r w:rsidRPr="00AA1087">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Pr="00AA1087" w:rsidRDefault="00592EB7" w:rsidP="00592EB7">
      <w:pPr>
        <w:pStyle w:val="CLALTRNormal"/>
        <w:jc w:val="both"/>
      </w:pPr>
      <w:r w:rsidRPr="00AA1087">
        <w:t xml:space="preserve">The Client understands that ONYX is only engaged by the Client. If the Client is a </w:t>
      </w:r>
      <w:r w:rsidR="00FC3660" w:rsidRPr="00AA1087">
        <w:t>business entity</w:t>
      </w:r>
      <w:r w:rsidRPr="00AA1087">
        <w:t xml:space="preserve">, then ONYX does NOT also represent any of the Client’s individual partners, members, officers, directors or employees (as the case may be) or any other entities whose interests are represented by those </w:t>
      </w:r>
      <w:proofErr w:type="gramStart"/>
      <w:r w:rsidRPr="00AA1087">
        <w:t>persons</w:t>
      </w:r>
      <w:proofErr w:type="gramEnd"/>
      <w:r w:rsidRPr="00AA1087">
        <w:t>, unless ONYX agrees to do so in writing.</w:t>
      </w:r>
    </w:p>
    <w:p w14:paraId="423BE096" w14:textId="33AB8515" w:rsidR="00FC3660" w:rsidRPr="00AA1087" w:rsidRDefault="00FC3660" w:rsidP="008270E1">
      <w:pPr>
        <w:pStyle w:val="CLALTRNormal"/>
        <w:jc w:val="both"/>
      </w:pPr>
      <w:r w:rsidRPr="00AA1087">
        <w:t xml:space="preserve">If the Client is a business entity, </w:t>
      </w:r>
      <w:r w:rsidR="00C70BA9" w:rsidRPr="00AA1087">
        <w:t>then, for the convenience of all involved, you have authorized the persons designated in this letter to act for you in a representative capacity in communicating your instructions to us.</w:t>
      </w:r>
    </w:p>
    <w:p w14:paraId="49809C6A" w14:textId="77777777" w:rsidR="003935DB" w:rsidRPr="00AA1087" w:rsidRDefault="00BC4ED0">
      <w:pPr>
        <w:pStyle w:val="CLALTRHeading2"/>
        <w:jc w:val="both"/>
      </w:pPr>
      <w:r w:rsidRPr="00AA1087">
        <w:t>Client indemnification</w:t>
      </w:r>
    </w:p>
    <w:p w14:paraId="65FD7CE0" w14:textId="77777777" w:rsidR="003935DB" w:rsidRPr="00AA1087" w:rsidRDefault="00BC4ED0">
      <w:pPr>
        <w:pStyle w:val="CLALTRNormal"/>
        <w:jc w:val="both"/>
      </w:pPr>
      <w:r w:rsidRPr="00AA1087">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w:t>
      </w:r>
      <w:r w:rsidRPr="00AA1087">
        <w:lastRenderedPageBreak/>
        <w:t>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Pr="00AA1087" w:rsidRDefault="007C1374" w:rsidP="004232B8">
      <w:pPr>
        <w:pStyle w:val="CLALTRHeading1"/>
        <w:jc w:val="both"/>
      </w:pPr>
      <w:r w:rsidRPr="00AA1087">
        <w:t>Limitation of remedies</w:t>
      </w:r>
    </w:p>
    <w:p w14:paraId="48AC8C92" w14:textId="77777777" w:rsidR="003935DB" w:rsidRPr="00AA1087" w:rsidRDefault="00BC4ED0">
      <w:pPr>
        <w:pStyle w:val="CLALTRNormal"/>
        <w:jc w:val="both"/>
      </w:pPr>
      <w:r w:rsidRPr="00AA1087">
        <w:t>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Pr="00AA1087" w:rsidRDefault="00416721" w:rsidP="004232B8">
      <w:pPr>
        <w:pStyle w:val="CLALTRNormal"/>
        <w:jc w:val="both"/>
      </w:pPr>
      <w:r w:rsidRPr="00AA1087">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rsidRPr="00AA1087">
        <w:t xml:space="preserve"> in Maricopa County, Arizona</w:t>
      </w:r>
      <w:r w:rsidRPr="00AA1087">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rsidRPr="00AA1087">
        <w:t xml:space="preserve"> in Maricopa County, Arizona</w:t>
      </w:r>
      <w:r w:rsidRPr="00AA1087">
        <w:t xml:space="preserve"> in accordance with its Commercial Arbitration Rules and judgment on the award rendered by the arbitrator(s) may be entered in any court having jurisdiction thereof.</w:t>
      </w:r>
    </w:p>
    <w:p w14:paraId="4843286B" w14:textId="5B30B26C" w:rsidR="007C1374" w:rsidRPr="00AA1087" w:rsidRDefault="00CF3BBF" w:rsidP="004232B8">
      <w:pPr>
        <w:pStyle w:val="CLALTRNormal"/>
        <w:jc w:val="both"/>
      </w:pPr>
      <w:r w:rsidRPr="00AA1087">
        <w:t>Each person signing this letter agrees (1) that this agreement is entered into in the State of Arizona, (2) that Arizona law governs this agreement, and (</w:t>
      </w:r>
      <w:r w:rsidR="00CA1898" w:rsidRPr="00AA1087">
        <w:t>3</w:t>
      </w:r>
      <w:r w:rsidRPr="00AA1087">
        <w:t>) each such person consents to the personal jurisdiction of the courts of Maricopa County, Arizona.</w:t>
      </w:r>
      <w:r w:rsidR="007C1374" w:rsidRPr="00AA1087">
        <w:rPr>
          <w:rStyle w:val="CLALTRHiddenTextChar"/>
        </w:rPr>
        <w:t xml:space="preserve">   </w:t>
      </w:r>
    </w:p>
    <w:p w14:paraId="1E9985CC" w14:textId="77777777" w:rsidR="003935DB" w:rsidRPr="00AA1087" w:rsidRDefault="00BC4ED0">
      <w:pPr>
        <w:pStyle w:val="CLALTRNormal"/>
        <w:jc w:val="both"/>
      </w:pPr>
      <w:r w:rsidRPr="00AA1087">
        <w:t>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14:paraId="02AEA4E7" w14:textId="77777777" w:rsidR="003935DB" w:rsidRPr="00AA1087" w:rsidRDefault="00BC4ED0">
      <w:pPr>
        <w:pStyle w:val="CLALTRNormal"/>
        <w:jc w:val="both"/>
      </w:pPr>
      <w:r w:rsidRPr="00AA1087">
        <w:t>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14:paraId="00F8D178" w14:textId="77777777" w:rsidR="003935DB" w:rsidRPr="00AA1087" w:rsidRDefault="00BC4ED0">
      <w:pPr>
        <w:pStyle w:val="CLALTRNormal"/>
        <w:jc w:val="both"/>
      </w:pPr>
      <w:r w:rsidRPr="00AA1087">
        <w:t>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11157729" w14:textId="77777777" w:rsidR="000C2917" w:rsidRDefault="000C2917" w:rsidP="004232B8">
      <w:pPr>
        <w:pStyle w:val="CLALTRHeading1"/>
        <w:jc w:val="both"/>
      </w:pPr>
    </w:p>
    <w:p w14:paraId="471B07CE" w14:textId="77777777" w:rsidR="000C2917" w:rsidRDefault="000C2917" w:rsidP="004232B8">
      <w:pPr>
        <w:pStyle w:val="CLALTRHeading1"/>
        <w:jc w:val="both"/>
      </w:pPr>
    </w:p>
    <w:p w14:paraId="1BE0DCC1" w14:textId="7F890894" w:rsidR="007C1374" w:rsidRPr="00AA1087" w:rsidRDefault="007C1374" w:rsidP="004232B8">
      <w:pPr>
        <w:pStyle w:val="CLALTRHeading1"/>
        <w:jc w:val="both"/>
      </w:pPr>
      <w:r w:rsidRPr="00AA1087">
        <w:lastRenderedPageBreak/>
        <w:t>Time limitation</w:t>
      </w:r>
    </w:p>
    <w:p w14:paraId="1C81879F" w14:textId="4EA91225" w:rsidR="007C1374" w:rsidRPr="00AA1087" w:rsidRDefault="007C1374" w:rsidP="004232B8">
      <w:pPr>
        <w:pStyle w:val="CLALTRNormal"/>
        <w:jc w:val="both"/>
      </w:pPr>
      <w:r w:rsidRPr="00AA1087">
        <w:t xml:space="preserve">The nature of our services makes it difficult, with the passage of time, to gather and present evidence that fully and fairly establishes the facts underlying any dispute that may arise between </w:t>
      </w:r>
      <w:r w:rsidR="002F6675" w:rsidRPr="00AA1087">
        <w:t xml:space="preserve">the Client </w:t>
      </w:r>
      <w:r w:rsidRPr="00AA1087">
        <w:t xml:space="preserve">and any </w:t>
      </w:r>
      <w:r w:rsidR="003A2EF5" w:rsidRPr="00AA1087">
        <w:t>ONYX</w:t>
      </w:r>
      <w:r w:rsidRPr="00AA1087">
        <w:t xml:space="preserve"> </w:t>
      </w:r>
      <w:r w:rsidR="002F6675" w:rsidRPr="00AA1087">
        <w:t>P</w:t>
      </w:r>
      <w:r w:rsidRPr="00AA1087">
        <w:t xml:space="preserve">arty. The </w:t>
      </w:r>
      <w:r w:rsidR="002F6675" w:rsidRPr="00AA1087">
        <w:t>Client and ONYX</w:t>
      </w:r>
      <w:r w:rsidRPr="00AA1087">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rsidRPr="00AA1087">
        <w:t xml:space="preserve">the Client </w:t>
      </w:r>
      <w:r w:rsidRPr="00AA1087">
        <w:t xml:space="preserve">against any </w:t>
      </w:r>
      <w:r w:rsidR="003A2EF5" w:rsidRPr="00AA1087">
        <w:t>ONYX</w:t>
      </w:r>
      <w:r w:rsidRPr="00AA1087">
        <w:t xml:space="preserve"> </w:t>
      </w:r>
      <w:r w:rsidR="002F6675" w:rsidRPr="00AA1087">
        <w:t>P</w:t>
      </w:r>
      <w:r w:rsidRPr="00AA1087">
        <w:t xml:space="preserve">arty must be commenced separately within twenty-four (24) months after the date when </w:t>
      </w:r>
      <w:r w:rsidR="002F6675" w:rsidRPr="00AA1087">
        <w:t xml:space="preserve">ONYX </w:t>
      </w:r>
      <w:r w:rsidRPr="00AA1087">
        <w:t>deliver</w:t>
      </w:r>
      <w:r w:rsidR="002F6675" w:rsidRPr="00AA1087">
        <w:t>s</w:t>
      </w:r>
      <w:r w:rsidRPr="00AA1087">
        <w:t xml:space="preserve"> such services under this agreement to </w:t>
      </w:r>
      <w:r w:rsidR="002F6675" w:rsidRPr="00AA1087">
        <w:t xml:space="preserve">the Client </w:t>
      </w:r>
      <w:r w:rsidRPr="00AA1087">
        <w:t>on which the dispute is based</w:t>
      </w:r>
      <w:r w:rsidR="00095922" w:rsidRPr="00AA1087">
        <w:t xml:space="preserve"> (the “Limitation Period”)</w:t>
      </w:r>
      <w:r w:rsidRPr="00AA1087">
        <w:t xml:space="preserve">, regardless of whether any </w:t>
      </w:r>
      <w:r w:rsidR="003A2EF5" w:rsidRPr="00AA1087">
        <w:t>ONYX</w:t>
      </w:r>
      <w:r w:rsidRPr="00AA1087">
        <w:t xml:space="preserve"> </w:t>
      </w:r>
      <w:r w:rsidR="002F6675" w:rsidRPr="00AA1087">
        <w:t>P</w:t>
      </w:r>
      <w:r w:rsidRPr="00AA1087">
        <w:t xml:space="preserve">arty provides other services for </w:t>
      </w:r>
      <w:r w:rsidR="002F6675" w:rsidRPr="00AA1087">
        <w:t xml:space="preserve">the Client </w:t>
      </w:r>
      <w:r w:rsidRPr="00AA1087">
        <w:t xml:space="preserve">under this agreement, or </w:t>
      </w:r>
      <w:r w:rsidR="002F6675" w:rsidRPr="00AA1087">
        <w:t xml:space="preserve">the Client </w:t>
      </w:r>
      <w:r w:rsidRPr="00AA1087">
        <w:t>shall be forever barred from commencing a lawsuit or obtaining any legal or equitable relief or recovery</w:t>
      </w:r>
      <w:r w:rsidR="00095922" w:rsidRPr="00AA1087">
        <w:t xml:space="preserve"> against any ONYX Party</w:t>
      </w:r>
      <w:r w:rsidRPr="00AA1087">
        <w:t xml:space="preserve">. </w:t>
      </w:r>
    </w:p>
    <w:p w14:paraId="303C9862" w14:textId="4A812A7F" w:rsidR="007C1374" w:rsidRPr="00AA1087" w:rsidRDefault="007C1374" w:rsidP="004232B8">
      <w:pPr>
        <w:pStyle w:val="CLALTRNormal"/>
        <w:jc w:val="both"/>
      </w:pPr>
      <w:r w:rsidRPr="00AA1087">
        <w:t xml:space="preserve">The Limitation Period applies and begins to run even if </w:t>
      </w:r>
      <w:r w:rsidR="002F6675" w:rsidRPr="00AA1087">
        <w:t xml:space="preserve">the Client </w:t>
      </w:r>
      <w:r w:rsidRPr="00AA1087">
        <w:t>ha</w:t>
      </w:r>
      <w:r w:rsidR="002F6675" w:rsidRPr="00AA1087">
        <w:t>s</w:t>
      </w:r>
      <w:r w:rsidRPr="00AA1087">
        <w:t xml:space="preserve"> not suffered any damage or loss or ha</w:t>
      </w:r>
      <w:r w:rsidR="00095922" w:rsidRPr="00AA1087">
        <w:t>s</w:t>
      </w:r>
      <w:r w:rsidRPr="00AA1087">
        <w:t xml:space="preserve"> not become aware of the existence or possible existence of a dispute.</w:t>
      </w:r>
    </w:p>
    <w:p w14:paraId="140B91CF" w14:textId="77777777" w:rsidR="007C1374" w:rsidRPr="00AA1087" w:rsidRDefault="007C1374" w:rsidP="004232B8">
      <w:pPr>
        <w:pStyle w:val="CLALTRHeading1"/>
        <w:jc w:val="both"/>
      </w:pPr>
      <w:r w:rsidRPr="00AA1087">
        <w:t>Other provisions</w:t>
      </w:r>
    </w:p>
    <w:p w14:paraId="1AE56CDF" w14:textId="3108C66B" w:rsidR="007C1374" w:rsidRPr="00AA1087" w:rsidRDefault="007C1374" w:rsidP="004232B8">
      <w:pPr>
        <w:pStyle w:val="CLALTRNormal"/>
        <w:jc w:val="both"/>
      </w:pPr>
      <w:r w:rsidRPr="00AA1087">
        <w:t xml:space="preserve">Except as permitted by the “Consent” section of this agreement, </w:t>
      </w:r>
      <w:r w:rsidR="003A2EF5" w:rsidRPr="00AA1087">
        <w:t>ONYX</w:t>
      </w:r>
      <w:r w:rsidRPr="00AA1087">
        <w:t xml:space="preserve"> will not disclose any confidential, proprietary, or privileged information of the entity to any persons without the </w:t>
      </w:r>
      <w:r w:rsidR="009E14AB" w:rsidRPr="00AA1087">
        <w:t xml:space="preserve">Client’s </w:t>
      </w:r>
      <w:r w:rsidRPr="00AA1087">
        <w:t xml:space="preserve">authorization or unless required by law. This confidentiality provision does not prohibit </w:t>
      </w:r>
      <w:r w:rsidR="009E14AB" w:rsidRPr="00AA1087">
        <w:t xml:space="preserve">ONYX </w:t>
      </w:r>
      <w:r w:rsidRPr="00AA1087">
        <w:t xml:space="preserve">from disclosing </w:t>
      </w:r>
      <w:r w:rsidR="009E14AB" w:rsidRPr="00AA1087">
        <w:t xml:space="preserve">the Client’s </w:t>
      </w:r>
      <w:r w:rsidRPr="00AA1087">
        <w:t xml:space="preserve">information to one or more of our affiliated companies </w:t>
      </w:r>
      <w:proofErr w:type="gramStart"/>
      <w:r w:rsidRPr="00AA1087">
        <w:t>in order to</w:t>
      </w:r>
      <w:proofErr w:type="gramEnd"/>
      <w:r w:rsidRPr="00AA1087">
        <w:t xml:space="preserve"> provide services that </w:t>
      </w:r>
      <w:r w:rsidR="009E14AB" w:rsidRPr="00AA1087">
        <w:t xml:space="preserve">the Client </w:t>
      </w:r>
      <w:r w:rsidRPr="00AA1087">
        <w:t>ha</w:t>
      </w:r>
      <w:r w:rsidR="009E14AB" w:rsidRPr="00AA1087">
        <w:t>s</w:t>
      </w:r>
      <w:r w:rsidRPr="00AA1087">
        <w:t xml:space="preserve"> requested from </w:t>
      </w:r>
      <w:r w:rsidR="009E14AB" w:rsidRPr="00AA1087">
        <w:t xml:space="preserve">ONYX </w:t>
      </w:r>
      <w:r w:rsidRPr="00AA1087">
        <w:t xml:space="preserve">or from any such affiliated company. Any such affiliated company shall be subject to the same restrictions on the use and disclosure of </w:t>
      </w:r>
      <w:r w:rsidR="009E14AB" w:rsidRPr="00AA1087">
        <w:t xml:space="preserve">the Client’s </w:t>
      </w:r>
      <w:r w:rsidRPr="00AA1087">
        <w:t xml:space="preserve">information as apply to </w:t>
      </w:r>
      <w:r w:rsidR="009E14AB" w:rsidRPr="00AA1087">
        <w:t>ONYX</w:t>
      </w:r>
      <w:r w:rsidRPr="00AA1087">
        <w:t>.</w:t>
      </w:r>
    </w:p>
    <w:p w14:paraId="3A4C7385" w14:textId="792FD0BD" w:rsidR="007C1374" w:rsidRPr="00AA1087" w:rsidRDefault="009E14AB" w:rsidP="004232B8">
      <w:pPr>
        <w:pStyle w:val="CLALTRNormal"/>
        <w:jc w:val="both"/>
      </w:pPr>
      <w:r w:rsidRPr="00AA1087">
        <w:t xml:space="preserve">ONYX </w:t>
      </w:r>
      <w:r w:rsidR="007C1374" w:rsidRPr="00AA1087">
        <w:t xml:space="preserve">will be responsible for </w:t>
      </w:r>
      <w:r w:rsidRPr="00AA1087">
        <w:t xml:space="preserve">its </w:t>
      </w:r>
      <w:r w:rsidR="007C1374" w:rsidRPr="00AA1087">
        <w:t xml:space="preserve">property and casualty, general liability, and workers compensation insurance, taxes, professional training, and other personnel costs related to the operation of </w:t>
      </w:r>
      <w:r w:rsidRPr="00AA1087">
        <w:t xml:space="preserve">its </w:t>
      </w:r>
      <w:r w:rsidR="007C1374" w:rsidRPr="00AA1087">
        <w:t xml:space="preserve">business. </w:t>
      </w:r>
    </w:p>
    <w:p w14:paraId="21F88F3C" w14:textId="62E9577F" w:rsidR="007C1374" w:rsidRPr="00AA1087" w:rsidRDefault="007C1374" w:rsidP="004232B8">
      <w:pPr>
        <w:pStyle w:val="CLALTRNormal"/>
        <w:jc w:val="both"/>
      </w:pPr>
      <w:r w:rsidRPr="00AA1087">
        <w:t xml:space="preserve">When performing the services above, </w:t>
      </w:r>
      <w:r w:rsidR="009E14AB" w:rsidRPr="00AA1087">
        <w:t xml:space="preserve">ONYX </w:t>
      </w:r>
      <w:r w:rsidRPr="00AA1087">
        <w:t xml:space="preserve">will utilize the resources available </w:t>
      </w:r>
      <w:r w:rsidR="009E14AB" w:rsidRPr="00AA1087">
        <w:t xml:space="preserve">from </w:t>
      </w:r>
      <w:r w:rsidRPr="00AA1087">
        <w:t xml:space="preserve">the </w:t>
      </w:r>
      <w:r w:rsidR="009E14AB" w:rsidRPr="00AA1087">
        <w:t xml:space="preserve">Client </w:t>
      </w:r>
      <w:r w:rsidRPr="00AA1087">
        <w:t xml:space="preserve">to the extent practical to continue development of </w:t>
      </w:r>
      <w:r w:rsidR="009E14AB" w:rsidRPr="00AA1087">
        <w:t xml:space="preserve">the Client’s </w:t>
      </w:r>
      <w:r w:rsidRPr="00AA1087">
        <w:t xml:space="preserve">personnel. During a portion of </w:t>
      </w:r>
      <w:r w:rsidR="009E14AB" w:rsidRPr="00AA1087">
        <w:t xml:space="preserve">ONYX’s </w:t>
      </w:r>
      <w:r w:rsidRPr="00AA1087">
        <w:t xml:space="preserve">work, </w:t>
      </w:r>
      <w:r w:rsidR="009E14AB" w:rsidRPr="00AA1087">
        <w:t xml:space="preserve">ONYX </w:t>
      </w:r>
      <w:r w:rsidRPr="00AA1087">
        <w:t xml:space="preserve">may require the use of </w:t>
      </w:r>
      <w:r w:rsidR="009E14AB" w:rsidRPr="00AA1087">
        <w:t xml:space="preserve">the Client’s </w:t>
      </w:r>
      <w:r w:rsidRPr="00AA1087">
        <w:t xml:space="preserve">computers. </w:t>
      </w:r>
      <w:r w:rsidR="009E14AB" w:rsidRPr="00AA1087">
        <w:t xml:space="preserve">ONYX </w:t>
      </w:r>
      <w:r w:rsidRPr="00AA1087">
        <w:t>will try</w:t>
      </w:r>
      <w:r w:rsidR="00330014" w:rsidRPr="00AA1087">
        <w:t>, but does not guarantee,</w:t>
      </w:r>
      <w:r w:rsidRPr="00AA1087">
        <w:t xml:space="preserve"> to give </w:t>
      </w:r>
      <w:r w:rsidR="009E14AB" w:rsidRPr="00AA1087">
        <w:t xml:space="preserve">the Client </w:t>
      </w:r>
      <w:r w:rsidRPr="00AA1087">
        <w:t xml:space="preserve">advance notice and coordinate </w:t>
      </w:r>
      <w:r w:rsidR="00330014" w:rsidRPr="00AA1087">
        <w:t xml:space="preserve">its </w:t>
      </w:r>
      <w:r w:rsidRPr="00AA1087">
        <w:t xml:space="preserve">use so it does not interfere with </w:t>
      </w:r>
      <w:r w:rsidR="00330014" w:rsidRPr="00AA1087">
        <w:t xml:space="preserve">the Client’s </w:t>
      </w:r>
      <w:r w:rsidRPr="00AA1087">
        <w:t>employees.</w:t>
      </w:r>
    </w:p>
    <w:p w14:paraId="579BA313" w14:textId="2CCE9148" w:rsidR="007C1374" w:rsidRPr="00AA1087" w:rsidRDefault="007C1374" w:rsidP="004232B8">
      <w:pPr>
        <w:pStyle w:val="CLALTRNormal"/>
        <w:jc w:val="both"/>
      </w:pPr>
      <w:r w:rsidRPr="00AA1087">
        <w:t xml:space="preserve">The relationship of </w:t>
      </w:r>
      <w:r w:rsidR="003A2EF5" w:rsidRPr="00AA1087">
        <w:t>ONYX</w:t>
      </w:r>
      <w:r w:rsidRPr="00AA1087">
        <w:t xml:space="preserve"> </w:t>
      </w:r>
      <w:r w:rsidR="00330014" w:rsidRPr="00AA1087">
        <w:t>with the Client</w:t>
      </w:r>
      <w:r w:rsidRPr="00AA1087">
        <w:t xml:space="preserve"> shall be solely that of an independent contractor</w:t>
      </w:r>
      <w:r w:rsidR="00330014" w:rsidRPr="00AA1087">
        <w:t>,</w:t>
      </w:r>
      <w:r w:rsidRPr="00AA1087">
        <w:t xml:space="preserve"> and nothing in this agreement shall be construed to create or imply any relationship of employment, agency, partnership, or any relationship other than</w:t>
      </w:r>
      <w:r w:rsidR="00330014" w:rsidRPr="00AA1087">
        <w:t xml:space="preserve"> that of</w:t>
      </w:r>
      <w:r w:rsidRPr="00AA1087">
        <w:t xml:space="preserve"> an independent contractor.</w:t>
      </w:r>
    </w:p>
    <w:p w14:paraId="648887C4" w14:textId="77777777" w:rsidR="003935DB" w:rsidRPr="00AA1087" w:rsidRDefault="00BC4ED0">
      <w:pPr>
        <w:pStyle w:val="CLALTRNormal"/>
        <w:jc w:val="both"/>
      </w:pPr>
      <w:r w:rsidRPr="00AA1087">
        <w:t>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Pr="00AA1087" w:rsidRDefault="007C1374" w:rsidP="004232B8">
      <w:pPr>
        <w:pStyle w:val="CLALTRNormal"/>
        <w:jc w:val="both"/>
      </w:pPr>
      <w:r w:rsidRPr="00AA1087">
        <w:t xml:space="preserve">The </w:t>
      </w:r>
      <w:r w:rsidR="009919E2" w:rsidRPr="00AA1087">
        <w:t xml:space="preserve">Client </w:t>
      </w:r>
      <w:r w:rsidRPr="00AA1087">
        <w:t xml:space="preserve">agrees that </w:t>
      </w:r>
      <w:r w:rsidR="003A2EF5" w:rsidRPr="00AA1087">
        <w:t>ONYX</w:t>
      </w:r>
      <w:r w:rsidRPr="00AA1087">
        <w:t xml:space="preserve"> will not be assuming any fiduciary responsibility on </w:t>
      </w:r>
      <w:r w:rsidR="009919E2" w:rsidRPr="00AA1087">
        <w:t xml:space="preserve">the Client’s </w:t>
      </w:r>
      <w:r w:rsidRPr="00AA1087">
        <w:t xml:space="preserve">behalf </w:t>
      </w:r>
      <w:proofErr w:type="gramStart"/>
      <w:r w:rsidRPr="00AA1087">
        <w:t>during the course of</w:t>
      </w:r>
      <w:proofErr w:type="gramEnd"/>
      <w:r w:rsidRPr="00AA1087">
        <w:t xml:space="preserve"> this engagement.</w:t>
      </w:r>
    </w:p>
    <w:p w14:paraId="76E66D93" w14:textId="5B47C7C1" w:rsidR="0086240B" w:rsidRPr="00AA1087" w:rsidRDefault="00977852" w:rsidP="004232B8">
      <w:pPr>
        <w:pStyle w:val="CLALTRNormal"/>
        <w:jc w:val="both"/>
      </w:pPr>
      <w:r w:rsidRPr="00AA1087">
        <w:lastRenderedPageBreak/>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rsidRPr="00AA1087">
        <w:t>and text communications to and from the Client and ONYX unless the Client makes special arrangements with ONYX to do so. The Client consents to such communications.</w:t>
      </w:r>
    </w:p>
    <w:p w14:paraId="009E959E" w14:textId="4F6D3CC2" w:rsidR="004B1FDD" w:rsidRPr="00AA1087" w:rsidRDefault="004B1FDD" w:rsidP="004232B8">
      <w:pPr>
        <w:pStyle w:val="CLALTRNormal"/>
        <w:jc w:val="both"/>
      </w:pPr>
      <w:r w:rsidRPr="00AA1087">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Pr="00AA1087" w:rsidRDefault="000E00CC" w:rsidP="004232B8">
      <w:pPr>
        <w:pStyle w:val="CLALTRNormal"/>
        <w:jc w:val="both"/>
      </w:pPr>
      <w:r w:rsidRPr="00AA1087">
        <w:t xml:space="preserve">Each person that signs this letter on behalf of any Client that is a business entity, by doing so, personally represents and warrants </w:t>
      </w:r>
      <w:r w:rsidR="004D1C99" w:rsidRPr="00AA1087">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Pr="00AA1087" w:rsidRDefault="007C1374" w:rsidP="004232B8">
      <w:pPr>
        <w:pStyle w:val="CLALTRHeading1"/>
        <w:jc w:val="both"/>
      </w:pPr>
      <w:r w:rsidRPr="00AA1087">
        <w:t>Employment provision</w:t>
      </w:r>
    </w:p>
    <w:p w14:paraId="2C46434F" w14:textId="15D528C3" w:rsidR="007C1374" w:rsidRPr="00AA1087" w:rsidRDefault="007C1374" w:rsidP="004232B8">
      <w:pPr>
        <w:pStyle w:val="CLALTRNormal"/>
        <w:jc w:val="both"/>
      </w:pPr>
      <w:proofErr w:type="gramStart"/>
      <w:r w:rsidRPr="00AA1087">
        <w:t>In the event that</w:t>
      </w:r>
      <w:proofErr w:type="gramEnd"/>
      <w:r w:rsidRPr="00AA1087">
        <w:t xml:space="preserve"> a</w:t>
      </w:r>
      <w:r w:rsidR="009919E2" w:rsidRPr="00AA1087">
        <w:t>n</w:t>
      </w:r>
      <w:r w:rsidRPr="00AA1087">
        <w:t xml:space="preserve"> </w:t>
      </w:r>
      <w:r w:rsidR="003A2EF5" w:rsidRPr="00AA1087">
        <w:t>ONYX</w:t>
      </w:r>
      <w:r w:rsidRPr="00AA1087">
        <w:t xml:space="preserve"> employee is solicited to work in a position as an employee of the </w:t>
      </w:r>
      <w:r w:rsidR="009919E2" w:rsidRPr="00AA1087">
        <w:t>Client</w:t>
      </w:r>
      <w:r w:rsidRPr="00AA1087">
        <w:t xml:space="preserve">, and </w:t>
      </w:r>
      <w:proofErr w:type="gramStart"/>
      <w:r w:rsidRPr="00AA1087">
        <w:t>in the event that</w:t>
      </w:r>
      <w:proofErr w:type="gramEnd"/>
      <w:r w:rsidRPr="00AA1087">
        <w:t xml:space="preserve"> the </w:t>
      </w:r>
      <w:r w:rsidR="003A2EF5" w:rsidRPr="00AA1087">
        <w:t>ONYX</w:t>
      </w:r>
      <w:r w:rsidRPr="00AA1087">
        <w:t xml:space="preserve"> employee accepts the position of employment with the entity, the following conditions will apply:</w:t>
      </w:r>
    </w:p>
    <w:p w14:paraId="1E90F09D" w14:textId="63FB1AA2" w:rsidR="007C1374" w:rsidRPr="00AA1087" w:rsidRDefault="003A2EF5" w:rsidP="004232B8">
      <w:pPr>
        <w:pStyle w:val="CLALTRNormal"/>
        <w:numPr>
          <w:ilvl w:val="0"/>
          <w:numId w:val="16"/>
        </w:numPr>
        <w:jc w:val="both"/>
      </w:pPr>
      <w:r w:rsidRPr="00AA1087">
        <w:t>ONYX</w:t>
      </w:r>
      <w:r w:rsidR="007C1374" w:rsidRPr="00AA1087">
        <w:t xml:space="preserve"> will require a four-week notice period </w:t>
      </w:r>
      <w:proofErr w:type="gramStart"/>
      <w:r w:rsidR="007C1374" w:rsidRPr="00AA1087">
        <w:t>subsequent to</w:t>
      </w:r>
      <w:proofErr w:type="gramEnd"/>
      <w:r w:rsidR="007C1374" w:rsidRPr="00AA1087">
        <w:t xml:space="preserve"> the employee’s written notice to </w:t>
      </w:r>
      <w:r w:rsidRPr="00AA1087">
        <w:t>ONYX</w:t>
      </w:r>
      <w:r w:rsidR="007C1374" w:rsidRPr="00AA1087">
        <w:t>, and</w:t>
      </w:r>
    </w:p>
    <w:p w14:paraId="396B7261" w14:textId="2FEB12FA" w:rsidR="007C1374" w:rsidRPr="00AA1087" w:rsidRDefault="007C1374" w:rsidP="004232B8">
      <w:pPr>
        <w:pStyle w:val="CLALTRNormal"/>
        <w:numPr>
          <w:ilvl w:val="0"/>
          <w:numId w:val="16"/>
        </w:numPr>
        <w:jc w:val="both"/>
      </w:pPr>
      <w:r w:rsidRPr="00AA1087">
        <w:t xml:space="preserve">The </w:t>
      </w:r>
      <w:r w:rsidR="009919E2" w:rsidRPr="00AA1087">
        <w:t xml:space="preserve">Client </w:t>
      </w:r>
      <w:r w:rsidRPr="00AA1087">
        <w:t xml:space="preserve">will be required to pay an employment fee of </w:t>
      </w:r>
      <w:r w:rsidR="00CB6B51">
        <w:t xml:space="preserve">$200,000 for the CFO, </w:t>
      </w:r>
      <w:r w:rsidRPr="00AA1087">
        <w:t>$</w:t>
      </w:r>
      <w:r w:rsidR="00CB6B51">
        <w:t>1</w:t>
      </w:r>
      <w:r w:rsidR="00421297">
        <w:t>5</w:t>
      </w:r>
      <w:r w:rsidRPr="00AA1087">
        <w:t>0,000 for the controller</w:t>
      </w:r>
      <w:r w:rsidR="00CB6B51">
        <w:t>,</w:t>
      </w:r>
      <w:r w:rsidRPr="00AA1087">
        <w:t xml:space="preserve"> and $</w:t>
      </w:r>
      <w:r w:rsidR="00CB6B51">
        <w:t>100</w:t>
      </w:r>
      <w:r w:rsidRPr="00AA1087">
        <w:t xml:space="preserve">,000 for the staff to </w:t>
      </w:r>
      <w:r w:rsidR="003A2EF5" w:rsidRPr="00AA1087">
        <w:t>ONYX</w:t>
      </w:r>
      <w:r w:rsidRPr="00AA1087">
        <w:t xml:space="preserve"> immediately upon receipt of this notice.</w:t>
      </w:r>
    </w:p>
    <w:p w14:paraId="6A0FC7AE" w14:textId="68877CF3" w:rsidR="007C1374" w:rsidRPr="00AA1087" w:rsidRDefault="007C1374" w:rsidP="004232B8">
      <w:pPr>
        <w:pStyle w:val="CLALTRNormal"/>
        <w:jc w:val="both"/>
      </w:pPr>
      <w:r w:rsidRPr="00AA1087">
        <w:t xml:space="preserve">If any former </w:t>
      </w:r>
      <w:r w:rsidR="003A2EF5" w:rsidRPr="00AA1087">
        <w:t>ONYX</w:t>
      </w:r>
      <w:r w:rsidRPr="00AA1087">
        <w:t xml:space="preserve"> employee shall be hired as an employee</w:t>
      </w:r>
      <w:r w:rsidR="00A93B5D" w:rsidRPr="00AA1087">
        <w:t xml:space="preserve"> of the Client</w:t>
      </w:r>
      <w:r w:rsidRPr="00AA1087">
        <w:t xml:space="preserve"> within</w:t>
      </w:r>
      <w:r w:rsidR="00065F5C" w:rsidRPr="00AA1087">
        <w:t xml:space="preserve"> </w:t>
      </w:r>
      <w:r w:rsidR="00421297">
        <w:t>ninety</w:t>
      </w:r>
      <w:r w:rsidRPr="00AA1087">
        <w:t xml:space="preserve"> </w:t>
      </w:r>
      <w:r w:rsidR="00065F5C" w:rsidRPr="00AA1087">
        <w:t>(</w:t>
      </w:r>
      <w:r w:rsidR="00421297">
        <w:t>9</w:t>
      </w:r>
      <w:r w:rsidRPr="00AA1087">
        <w:t>0</w:t>
      </w:r>
      <w:r w:rsidR="00065F5C" w:rsidRPr="00AA1087">
        <w:t>)</w:t>
      </w:r>
      <w:r w:rsidRPr="00AA1087">
        <w:t xml:space="preserve"> days of leaving </w:t>
      </w:r>
      <w:r w:rsidR="003A2EF5" w:rsidRPr="00AA1087">
        <w:t>ONYX</w:t>
      </w:r>
      <w:r w:rsidRPr="00AA1087">
        <w:t xml:space="preserve">, there shall be a rebuttable presumption that the </w:t>
      </w:r>
      <w:r w:rsidR="003A2EF5" w:rsidRPr="00AA1087">
        <w:t>ONYX</w:t>
      </w:r>
      <w:r w:rsidRPr="00AA1087">
        <w:t xml:space="preserve"> employee was solicited to work as an employee of the </w:t>
      </w:r>
      <w:r w:rsidR="00827BEB" w:rsidRPr="00AA1087">
        <w:t xml:space="preserve">Client, </w:t>
      </w:r>
      <w:r w:rsidRPr="00AA1087">
        <w:t xml:space="preserve">and the above fee shall be payable to </w:t>
      </w:r>
      <w:r w:rsidR="003A2EF5" w:rsidRPr="00AA1087">
        <w:t>ONYX</w:t>
      </w:r>
      <w:r w:rsidR="005D4884" w:rsidRPr="00AA1087">
        <w:t xml:space="preserve"> from the Client</w:t>
      </w:r>
      <w:r w:rsidRPr="00AA1087">
        <w:t>.</w:t>
      </w:r>
    </w:p>
    <w:p w14:paraId="7A6C533F" w14:textId="77777777" w:rsidR="007C1374" w:rsidRPr="00AA1087" w:rsidRDefault="007C1374" w:rsidP="004232B8">
      <w:pPr>
        <w:pStyle w:val="CLALTRHeading1"/>
        <w:jc w:val="both"/>
      </w:pPr>
      <w:r w:rsidRPr="00AA1087">
        <w:t>Consent</w:t>
      </w:r>
    </w:p>
    <w:p w14:paraId="28C28D73" w14:textId="77777777" w:rsidR="007C1374" w:rsidRPr="00AA1087" w:rsidRDefault="007C1374" w:rsidP="004232B8">
      <w:pPr>
        <w:pStyle w:val="CLALTRHeading2"/>
        <w:jc w:val="both"/>
      </w:pPr>
      <w:r w:rsidRPr="00AA1087">
        <w:t>Subcontractors</w:t>
      </w:r>
      <w:r w:rsidRPr="00AA1087">
        <w:rPr>
          <w:rStyle w:val="CLALTRHiddenTextChar"/>
        </w:rPr>
        <w:t xml:space="preserve">    </w:t>
      </w:r>
    </w:p>
    <w:p w14:paraId="42041554" w14:textId="6A85CB98" w:rsidR="007C1374" w:rsidRPr="00AA1087" w:rsidRDefault="003A2EF5" w:rsidP="004232B8">
      <w:pPr>
        <w:pStyle w:val="CLALTRNormal"/>
        <w:jc w:val="both"/>
      </w:pPr>
      <w:r w:rsidRPr="00AA1087">
        <w:t>ONYX</w:t>
      </w:r>
      <w:r w:rsidR="007C1374" w:rsidRPr="00AA1087">
        <w:t xml:space="preserve"> may, at times, use subcontractors to perform services under this agreement, and </w:t>
      </w:r>
      <w:r w:rsidR="00174820" w:rsidRPr="00AA1087">
        <w:t xml:space="preserve">said subcontractors </w:t>
      </w:r>
      <w:r w:rsidR="007C1374" w:rsidRPr="00AA1087">
        <w:t xml:space="preserve">may have access to </w:t>
      </w:r>
      <w:r w:rsidR="00174820" w:rsidRPr="00AA1087">
        <w:t xml:space="preserve">the Client’s </w:t>
      </w:r>
      <w:r w:rsidR="007C1374" w:rsidRPr="00AA1087">
        <w:t xml:space="preserve">information and records. Any such subcontractors will be subject to the same restrictions on the use of such information and records as apply to </w:t>
      </w:r>
      <w:r w:rsidRPr="00AA1087">
        <w:t>ONYX</w:t>
      </w:r>
      <w:r w:rsidR="007C1374" w:rsidRPr="00AA1087">
        <w:t xml:space="preserve"> under this agreement.</w:t>
      </w:r>
    </w:p>
    <w:p w14:paraId="31B31926" w14:textId="77777777" w:rsidR="007C1374" w:rsidRPr="00AA1087" w:rsidRDefault="007C1374" w:rsidP="004232B8">
      <w:pPr>
        <w:pStyle w:val="CLALTRHeading2"/>
        <w:jc w:val="both"/>
      </w:pPr>
      <w:r w:rsidRPr="00AA1087">
        <w:t>Technology</w:t>
      </w:r>
    </w:p>
    <w:p w14:paraId="64CD4A41" w14:textId="77777777" w:rsidR="003935DB" w:rsidRPr="00AA1087" w:rsidRDefault="00BC4ED0">
      <w:pPr>
        <w:pStyle w:val="CLALTRNormal"/>
        <w:jc w:val="both"/>
      </w:pPr>
      <w:r w:rsidRPr="00AA1087">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w:t>
      </w:r>
      <w:r w:rsidRPr="00AA1087">
        <w:lastRenderedPageBreak/>
        <w:t>ONYX’s service delivery. ONYX uses commercially reasonable efforts to select and maintain service providers with appropriate data security and confidentiality standards.</w:t>
      </w:r>
    </w:p>
    <w:p w14:paraId="32A68777" w14:textId="77777777" w:rsidR="003935DB" w:rsidRPr="00AA1087" w:rsidRDefault="00BC4ED0">
      <w:pPr>
        <w:pStyle w:val="CLALTRNormal"/>
        <w:jc w:val="both"/>
      </w:pPr>
      <w:r w:rsidRPr="00AA1087">
        <w:t>The Client authorizes ONYX to sign on the Client’s behalf any vendor agreements applicable to such software applications, and ONYX shall provide a copy of the application agreement at the Client’s request.</w:t>
      </w:r>
    </w:p>
    <w:p w14:paraId="39A7B0A1" w14:textId="77777777" w:rsidR="003935DB" w:rsidRPr="00AA1087" w:rsidRDefault="00BC4ED0">
      <w:pPr>
        <w:pStyle w:val="CLALTRNormal"/>
        <w:jc w:val="both"/>
      </w:pPr>
      <w:r w:rsidRPr="00AA1087">
        <w:t>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14:paraId="712FE681" w14:textId="77777777" w:rsidR="003935DB" w:rsidRPr="00AA1087" w:rsidRDefault="00BC4ED0">
      <w:pPr>
        <w:pStyle w:val="CLALTRNormal"/>
        <w:jc w:val="both"/>
      </w:pPr>
      <w:r w:rsidRPr="00AA1087">
        <w:t>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14:paraId="55AAD0C8" w14:textId="77777777" w:rsidR="003935DB" w:rsidRPr="00AA1087" w:rsidRDefault="00BC4ED0">
      <w:pPr>
        <w:pStyle w:val="CLALTRNormal"/>
        <w:jc w:val="both"/>
      </w:pPr>
      <w:r w:rsidRPr="00AA1087">
        <w:t>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Pr="00AA1087" w:rsidRDefault="007C1374" w:rsidP="004232B8">
      <w:pPr>
        <w:pStyle w:val="CLALTRHeading1"/>
        <w:jc w:val="both"/>
      </w:pPr>
      <w:r w:rsidRPr="00AA1087">
        <w:t>Agreement</w:t>
      </w:r>
    </w:p>
    <w:p w14:paraId="5922A1AC" w14:textId="25F57959" w:rsidR="007C1374" w:rsidRPr="00AA1087" w:rsidRDefault="007C1374" w:rsidP="004232B8">
      <w:pPr>
        <w:pStyle w:val="CLALTRNormal"/>
        <w:jc w:val="both"/>
      </w:pPr>
      <w:r w:rsidRPr="00AA1087">
        <w:t xml:space="preserve">We appreciate the opportunity to be of service to </w:t>
      </w:r>
      <w:r w:rsidR="00185868" w:rsidRPr="00AA1087">
        <w:t xml:space="preserve">the Client </w:t>
      </w:r>
      <w:r w:rsidRPr="00AA1087">
        <w:t xml:space="preserve">and believe this letter accurately summarizes the significant terms of </w:t>
      </w:r>
      <w:r w:rsidR="00185868" w:rsidRPr="00AA1087">
        <w:t xml:space="preserve">ONYX’s </w:t>
      </w:r>
      <w:r w:rsidRPr="00AA1087">
        <w:t xml:space="preserve">engagement. This letter constitutes the entire agreement regarding these services and supersedes all prior agreements (whether oral or written), understandings, negotiations, and discussions between </w:t>
      </w:r>
      <w:r w:rsidR="00185868" w:rsidRPr="00AA1087">
        <w:t xml:space="preserve">the Client </w:t>
      </w:r>
      <w:r w:rsidRPr="00AA1087">
        <w:t xml:space="preserve">and </w:t>
      </w:r>
      <w:r w:rsidR="003A2EF5" w:rsidRPr="00AA1087">
        <w:t>ONYX</w:t>
      </w:r>
      <w:r w:rsidRPr="00AA1087">
        <w:t xml:space="preserve">. If you have any questions, please let us know. If you agree with the terms of </w:t>
      </w:r>
      <w:r w:rsidR="00185868" w:rsidRPr="00AA1087">
        <w:t xml:space="preserve">ONYX’s </w:t>
      </w:r>
      <w:r w:rsidRPr="00AA1087">
        <w:t xml:space="preserve">engagement as described in this letter, please sign, date, and return </w:t>
      </w:r>
      <w:r w:rsidR="001216A9" w:rsidRPr="00AA1087">
        <w:t xml:space="preserve">a </w:t>
      </w:r>
      <w:r w:rsidRPr="00AA1087">
        <w:t>signed copy</w:t>
      </w:r>
      <w:r w:rsidR="00F662F4" w:rsidRPr="00AA1087">
        <w:t xml:space="preserve"> of this letter</w:t>
      </w:r>
      <w:r w:rsidRPr="00AA1087">
        <w:t xml:space="preserve"> to </w:t>
      </w:r>
      <w:r w:rsidR="00661DB5" w:rsidRPr="00AA1087">
        <w:t>our office</w:t>
      </w:r>
      <w:r w:rsidRPr="00AA1087">
        <w:t>.</w:t>
      </w:r>
    </w:p>
    <w:p w14:paraId="20A131DB" w14:textId="77777777" w:rsidR="007C1374" w:rsidRPr="00AA1087" w:rsidRDefault="007C1374" w:rsidP="007C1374">
      <w:pPr>
        <w:pStyle w:val="CLALTRNormal"/>
      </w:pPr>
      <w:r w:rsidRPr="00AA1087">
        <w:t>Sincerely,</w:t>
      </w:r>
    </w:p>
    <w:p w14:paraId="63026763" w14:textId="77777777" w:rsidR="007C1374" w:rsidRPr="00AA1087" w:rsidRDefault="004C42A1" w:rsidP="007C1374">
      <w:pPr>
        <w:pStyle w:val="CLALTRSignLine"/>
      </w:pPr>
      <w:r w:rsidRPr="00AA1087">
        <w:t>Onyx Accounting Group</w:t>
      </w:r>
    </w:p>
    <w:p w14:paraId="6E453015" w14:textId="77777777" w:rsidR="007C1374" w:rsidRPr="00AA1087" w:rsidRDefault="007C1374" w:rsidP="007C1374">
      <w:pPr>
        <w:pStyle w:val="CLALTRAddressorSignature"/>
      </w:pPr>
    </w:p>
    <w:p w14:paraId="6F527DC7" w14:textId="77777777" w:rsidR="007C1374" w:rsidRPr="00AA1087" w:rsidRDefault="007C1374" w:rsidP="007C1374">
      <w:pPr>
        <w:pStyle w:val="CLALTRAddressorSignature"/>
      </w:pPr>
    </w:p>
    <w:p w14:paraId="4AB027B7" w14:textId="77777777" w:rsidR="007C1374" w:rsidRPr="00AA1087" w:rsidRDefault="007C1374" w:rsidP="007C1374">
      <w:pPr>
        <w:pStyle w:val="CLALTRAddressorSignature"/>
      </w:pPr>
    </w:p>
    <w:p w14:paraId="62F06B06" w14:textId="77777777" w:rsidR="007C1374" w:rsidRPr="00AA1087" w:rsidRDefault="004C42A1" w:rsidP="007C1374">
      <w:pPr>
        <w:pStyle w:val="CLALTRAddressorSignature"/>
      </w:pPr>
      <w:r w:rsidRPr="00AA1087">
        <w:t>Steven Nikolov</w:t>
      </w:r>
    </w:p>
    <w:p w14:paraId="3C46B353" w14:textId="77777777" w:rsidR="007C1374" w:rsidRPr="00AA1087" w:rsidRDefault="004C42A1" w:rsidP="007C1374">
      <w:pPr>
        <w:pStyle w:val="CLALTRAddressorSignature"/>
      </w:pPr>
      <w:r w:rsidRPr="00AA1087">
        <w:t>Principal</w:t>
      </w:r>
    </w:p>
    <w:p w14:paraId="7F5A5170" w14:textId="77777777" w:rsidR="007C1374" w:rsidRPr="00AA1087" w:rsidRDefault="004C42A1" w:rsidP="007C1374">
      <w:pPr>
        <w:pStyle w:val="CLALTRAddressorSignature"/>
      </w:pPr>
      <w:r w:rsidRPr="00AA1087">
        <w:t>480-442-3119</w:t>
      </w:r>
    </w:p>
    <w:p w14:paraId="46F3312B" w14:textId="77777777" w:rsidR="007C1374" w:rsidRPr="00AA1087" w:rsidRDefault="004C42A1" w:rsidP="007C1374">
      <w:pPr>
        <w:pStyle w:val="CLALTRAddressorSignature"/>
      </w:pPr>
      <w:hyperlink r:id="rId12" w:history="1">
        <w:r w:rsidRPr="00AA1087">
          <w:rPr>
            <w:rStyle w:val="Hyperlink"/>
            <w:color w:val="auto"/>
          </w:rPr>
          <w:t>Steven@onyxCFO.com</w:t>
        </w:r>
      </w:hyperlink>
    </w:p>
    <w:p w14:paraId="7AB225A5" w14:textId="77777777" w:rsidR="007C1374" w:rsidRPr="00AA1087" w:rsidRDefault="007C1374" w:rsidP="007C1374">
      <w:pPr>
        <w:pStyle w:val="CLALTRAddressorSignature"/>
      </w:pPr>
    </w:p>
    <w:p w14:paraId="6F413F19" w14:textId="77777777" w:rsidR="00E45A6A" w:rsidRPr="00AA1087" w:rsidRDefault="00E45A6A" w:rsidP="007C1374">
      <w:pPr>
        <w:pStyle w:val="CLALTRHeading1"/>
      </w:pPr>
    </w:p>
    <w:p w14:paraId="0D154C96" w14:textId="77777777" w:rsidR="00E45A6A" w:rsidRPr="00AA1087" w:rsidRDefault="00E45A6A" w:rsidP="007C1374">
      <w:pPr>
        <w:pStyle w:val="CLALTRHeading1"/>
      </w:pPr>
    </w:p>
    <w:p w14:paraId="3B2B3C63" w14:textId="77777777" w:rsidR="00E45A6A" w:rsidRPr="00AA1087" w:rsidRDefault="00E45A6A" w:rsidP="007C1374">
      <w:pPr>
        <w:pStyle w:val="CLALTRHeading1"/>
      </w:pPr>
    </w:p>
    <w:p w14:paraId="255E4654" w14:textId="77777777" w:rsidR="00E45A6A" w:rsidRPr="00AA1087" w:rsidRDefault="00E45A6A" w:rsidP="007C1374">
      <w:pPr>
        <w:pStyle w:val="CLALTRHeading1"/>
      </w:pPr>
    </w:p>
    <w:p w14:paraId="680BA1B2" w14:textId="77777777" w:rsidR="00E45A6A" w:rsidRPr="00AA1087" w:rsidRDefault="00E45A6A" w:rsidP="007C1374">
      <w:pPr>
        <w:pStyle w:val="CLALTRHeading1"/>
      </w:pPr>
    </w:p>
    <w:p w14:paraId="59101374" w14:textId="77777777" w:rsidR="00E45A6A" w:rsidRPr="00AA1087" w:rsidRDefault="00E45A6A" w:rsidP="007C1374">
      <w:pPr>
        <w:pStyle w:val="CLALTRHeading1"/>
      </w:pPr>
    </w:p>
    <w:p w14:paraId="5A59A2FA" w14:textId="77777777" w:rsidR="00E45A6A" w:rsidRPr="00AA1087" w:rsidRDefault="00E45A6A" w:rsidP="007C1374">
      <w:pPr>
        <w:pStyle w:val="CLALTRHeading1"/>
      </w:pPr>
    </w:p>
    <w:p w14:paraId="108CC59B" w14:textId="77777777" w:rsidR="00E45A6A" w:rsidRPr="00AA1087" w:rsidRDefault="00E45A6A" w:rsidP="007C1374">
      <w:pPr>
        <w:pStyle w:val="CLALTRHeading1"/>
      </w:pPr>
    </w:p>
    <w:p w14:paraId="00C9F634" w14:textId="77777777" w:rsidR="00E45A6A" w:rsidRPr="00AA1087" w:rsidRDefault="00E45A6A" w:rsidP="007C1374">
      <w:pPr>
        <w:pStyle w:val="CLALTRHeading1"/>
      </w:pPr>
    </w:p>
    <w:p w14:paraId="1D2A25A5" w14:textId="77777777" w:rsidR="00E45A6A" w:rsidRPr="00AA1087" w:rsidRDefault="00E45A6A" w:rsidP="007C1374">
      <w:pPr>
        <w:pStyle w:val="CLALTRHeading1"/>
      </w:pPr>
    </w:p>
    <w:p w14:paraId="15051C1D" w14:textId="77777777" w:rsidR="00E45A6A" w:rsidRPr="00AA1087" w:rsidRDefault="00E45A6A" w:rsidP="007C1374">
      <w:pPr>
        <w:pStyle w:val="CLALTRHeading1"/>
      </w:pPr>
    </w:p>
    <w:p w14:paraId="1F5B21C8" w14:textId="331DB067" w:rsidR="007C1374" w:rsidRPr="00AA1087" w:rsidRDefault="007C1374" w:rsidP="007C1374">
      <w:pPr>
        <w:pStyle w:val="CLALTRHeading1"/>
      </w:pPr>
      <w:r w:rsidRPr="00AA1087">
        <w:t>Response:</w:t>
      </w:r>
    </w:p>
    <w:p w14:paraId="062BAC6F" w14:textId="77777777" w:rsidR="007C1374" w:rsidRPr="00AA1087" w:rsidRDefault="007C1374" w:rsidP="007C1374">
      <w:pPr>
        <w:pStyle w:val="CLALTRNormal"/>
      </w:pPr>
      <w:r w:rsidRPr="00AA1087">
        <w:t xml:space="preserve">This letter correctly sets forth the understanding of </w:t>
      </w:r>
      <w:r w:rsidRPr="00AA1087">
        <w:fldChar w:fldCharType="begin">
          <w:ffData>
            <w:name w:val="Text46"/>
            <w:enabled/>
            <w:calcOnExit w:val="0"/>
            <w:textInput>
              <w:default w:val="[Client Name]"/>
            </w:textInput>
          </w:ffData>
        </w:fldChar>
      </w:r>
      <w:r w:rsidRPr="00AA1087">
        <w:instrText xml:space="preserve"> FORMTEXT </w:instrText>
      </w:r>
      <w:r w:rsidRPr="00AA1087">
        <w:fldChar w:fldCharType="separate"/>
      </w:r>
      <w:r w:rsidRPr="00AA1087">
        <w:rPr>
          <w:noProof/>
        </w:rPr>
        <w:t>Korman LLC</w:t>
      </w:r>
      <w:r w:rsidRPr="00AA1087">
        <w:fldChar w:fldCharType="end"/>
      </w:r>
      <w:r w:rsidRPr="00AA1087">
        <w:t>.</w:t>
      </w:r>
    </w:p>
    <w:p w14:paraId="5DBD335C" w14:textId="77777777" w:rsidR="007C1374" w:rsidRPr="00AA1087" w:rsidRDefault="007C1374" w:rsidP="007C1374">
      <w:pPr>
        <w:pStyle w:val="CLALTRNormal"/>
      </w:pPr>
    </w:p>
    <w:p w14:paraId="3E6843D0" w14:textId="553D1369" w:rsidR="007C1374" w:rsidRPr="00AA1087" w:rsidRDefault="007C1374" w:rsidP="007C1374">
      <w:pPr>
        <w:pStyle w:val="CLALTRNormal"/>
      </w:pPr>
      <w:r w:rsidRPr="00AA1087">
        <w:t xml:space="preserve">Authorized </w:t>
      </w:r>
      <w:r w:rsidR="00E44855" w:rsidRPr="00AA1087">
        <w:t xml:space="preserve">Client </w:t>
      </w:r>
      <w:r w:rsidRPr="00AA1087">
        <w:t xml:space="preserve">signature: </w:t>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00214BB0" w:rsidRPr="00AA1087">
        <w:rPr>
          <w:u w:val="single"/>
        </w:rPr>
        <w:tab/>
      </w:r>
      <w:r w:rsidRPr="00AA1087">
        <w:rPr>
          <w:u w:val="single"/>
        </w:rPr>
        <w:tab/>
      </w:r>
    </w:p>
    <w:p w14:paraId="77993F31" w14:textId="77777777" w:rsidR="007C1374" w:rsidRPr="00AA1087" w:rsidRDefault="007C1374" w:rsidP="007C1374">
      <w:pPr>
        <w:pStyle w:val="CLALTRNormal"/>
      </w:pPr>
      <w:r w:rsidRPr="00AA1087">
        <w:t xml:space="preserve">Title: </w:t>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p>
    <w:p w14:paraId="4D1A3C0D" w14:textId="77777777" w:rsidR="007C1374" w:rsidRDefault="007C1374" w:rsidP="007C1374">
      <w:pPr>
        <w:pStyle w:val="CLALTRNormal"/>
        <w:rPr>
          <w:u w:val="single"/>
        </w:rPr>
      </w:pPr>
      <w:r w:rsidRPr="00AA1087">
        <w:t>Date:</w:t>
      </w:r>
      <w:r>
        <w:t xml:space="preserv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A983C" w14:textId="77777777" w:rsidR="0065348E" w:rsidRPr="00B33CEA" w:rsidRDefault="0065348E" w:rsidP="00B33CEA">
      <w:pPr>
        <w:pStyle w:val="CLALTRHiddenText"/>
      </w:pPr>
    </w:p>
  </w:endnote>
  <w:endnote w:type="continuationSeparator" w:id="0">
    <w:p w14:paraId="06F615A5" w14:textId="77777777" w:rsidR="0065348E" w:rsidRDefault="0065348E" w:rsidP="005F17E8">
      <w:pPr>
        <w:pStyle w:val="CLALTRHiddenText"/>
      </w:pPr>
    </w:p>
  </w:endnote>
  <w:endnote w:type="continuationNotice" w:id="1">
    <w:p w14:paraId="56AC0442" w14:textId="77777777" w:rsidR="0065348E" w:rsidRPr="00B33CEA" w:rsidRDefault="0065348E"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DA59D" w14:textId="77777777" w:rsidR="0065348E" w:rsidRDefault="0065348E" w:rsidP="0088412E">
      <w:r>
        <w:separator/>
      </w:r>
    </w:p>
  </w:footnote>
  <w:footnote w:type="continuationSeparator" w:id="0">
    <w:p w14:paraId="4B6DE3C3" w14:textId="77777777" w:rsidR="0065348E" w:rsidRDefault="0065348E"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8972B00" w:rsidR="007C1374" w:rsidRDefault="000E695E" w:rsidP="007C1374">
    <w:pPr>
      <w:pStyle w:val="CLALTRHeaderorFooter"/>
    </w:pPr>
    <w:r>
      <w:t>July 2, 2026</w:t>
    </w:r>
  </w:p>
  <w:p w14:paraId="79340FE2" w14:textId="716B0747" w:rsidR="007C1374" w:rsidRDefault="00BC0B52" w:rsidP="007C1374">
    <w:pPr>
      <w:pStyle w:val="CLALTRHeaderorFooter"/>
    </w:pPr>
    <w:r>
      <w:t>Korman LLC</w:t>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664135"/>
    <w:multiLevelType w:val="multilevel"/>
    <w:tmpl w:val="B434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20"/>
  </w:num>
  <w:num w:numId="2" w16cid:durableId="866144293">
    <w:abstractNumId w:val="17"/>
  </w:num>
  <w:num w:numId="3" w16cid:durableId="1547796069">
    <w:abstractNumId w:val="6"/>
  </w:num>
  <w:num w:numId="4" w16cid:durableId="1631546858">
    <w:abstractNumId w:val="15"/>
  </w:num>
  <w:num w:numId="5" w16cid:durableId="902377835">
    <w:abstractNumId w:val="19"/>
  </w:num>
  <w:num w:numId="6" w16cid:durableId="1215317090">
    <w:abstractNumId w:val="11"/>
  </w:num>
  <w:num w:numId="7" w16cid:durableId="1977561710">
    <w:abstractNumId w:val="3"/>
  </w:num>
  <w:num w:numId="8" w16cid:durableId="886649546">
    <w:abstractNumId w:val="13"/>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4"/>
  </w:num>
  <w:num w:numId="15" w16cid:durableId="398600758">
    <w:abstractNumId w:val="10"/>
  </w:num>
  <w:num w:numId="16" w16cid:durableId="1562596715">
    <w:abstractNumId w:val="2"/>
  </w:num>
  <w:num w:numId="17" w16cid:durableId="1928035845">
    <w:abstractNumId w:val="16"/>
  </w:num>
  <w:num w:numId="18" w16cid:durableId="1925723154">
    <w:abstractNumId w:val="4"/>
  </w:num>
  <w:num w:numId="19" w16cid:durableId="568273914">
    <w:abstractNumId w:val="21"/>
  </w:num>
  <w:num w:numId="20" w16cid:durableId="403334221">
    <w:abstractNumId w:val="0"/>
  </w:num>
  <w:num w:numId="21" w16cid:durableId="1749186467">
    <w:abstractNumId w:val="18"/>
  </w:num>
  <w:num w:numId="22" w16cid:durableId="137188339">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0DD"/>
    <w:rsid w:val="00084A8D"/>
    <w:rsid w:val="00093643"/>
    <w:rsid w:val="00094EF9"/>
    <w:rsid w:val="00095922"/>
    <w:rsid w:val="000A0BF3"/>
    <w:rsid w:val="000A1BFA"/>
    <w:rsid w:val="000A626A"/>
    <w:rsid w:val="000B6116"/>
    <w:rsid w:val="000C011F"/>
    <w:rsid w:val="000C2917"/>
    <w:rsid w:val="000C65E6"/>
    <w:rsid w:val="000E00CC"/>
    <w:rsid w:val="000E46C2"/>
    <w:rsid w:val="000E695E"/>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4524A"/>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07103"/>
    <w:rsid w:val="003108F3"/>
    <w:rsid w:val="003113CE"/>
    <w:rsid w:val="00322F23"/>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35DB"/>
    <w:rsid w:val="00394A6E"/>
    <w:rsid w:val="003A1095"/>
    <w:rsid w:val="003A21D3"/>
    <w:rsid w:val="003A2EF5"/>
    <w:rsid w:val="003C7DAB"/>
    <w:rsid w:val="003D46E8"/>
    <w:rsid w:val="003E2394"/>
    <w:rsid w:val="00413E30"/>
    <w:rsid w:val="0041621D"/>
    <w:rsid w:val="00416721"/>
    <w:rsid w:val="00421297"/>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41C4"/>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166B"/>
    <w:rsid w:val="00582DBB"/>
    <w:rsid w:val="00584E17"/>
    <w:rsid w:val="0058521A"/>
    <w:rsid w:val="005866FB"/>
    <w:rsid w:val="00592EB7"/>
    <w:rsid w:val="00594B8E"/>
    <w:rsid w:val="00596A34"/>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47D6B"/>
    <w:rsid w:val="0065348E"/>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0C9B"/>
    <w:rsid w:val="00961388"/>
    <w:rsid w:val="00961A83"/>
    <w:rsid w:val="00962B68"/>
    <w:rsid w:val="00965849"/>
    <w:rsid w:val="009660BB"/>
    <w:rsid w:val="0096727B"/>
    <w:rsid w:val="00977852"/>
    <w:rsid w:val="009919E2"/>
    <w:rsid w:val="00997AFC"/>
    <w:rsid w:val="009A0DE1"/>
    <w:rsid w:val="009B1615"/>
    <w:rsid w:val="009C0042"/>
    <w:rsid w:val="009C1F8C"/>
    <w:rsid w:val="009C2BD6"/>
    <w:rsid w:val="009C713F"/>
    <w:rsid w:val="009D46AC"/>
    <w:rsid w:val="009E14AB"/>
    <w:rsid w:val="009F0519"/>
    <w:rsid w:val="009F1C59"/>
    <w:rsid w:val="00A03DA2"/>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9618E"/>
    <w:rsid w:val="00AA1087"/>
    <w:rsid w:val="00AA182F"/>
    <w:rsid w:val="00AA33CD"/>
    <w:rsid w:val="00AB0ED8"/>
    <w:rsid w:val="00AB4733"/>
    <w:rsid w:val="00AB6094"/>
    <w:rsid w:val="00AC5565"/>
    <w:rsid w:val="00AC5806"/>
    <w:rsid w:val="00AD1FB2"/>
    <w:rsid w:val="00AD6268"/>
    <w:rsid w:val="00AD6E1C"/>
    <w:rsid w:val="00AE4781"/>
    <w:rsid w:val="00AF0BEE"/>
    <w:rsid w:val="00AF3E89"/>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0B52"/>
    <w:rsid w:val="00BC4ED0"/>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95A89"/>
    <w:rsid w:val="00CA1898"/>
    <w:rsid w:val="00CA57C1"/>
    <w:rsid w:val="00CB04D4"/>
    <w:rsid w:val="00CB5DCB"/>
    <w:rsid w:val="00CB6B51"/>
    <w:rsid w:val="00CC2AD6"/>
    <w:rsid w:val="00CC4022"/>
    <w:rsid w:val="00CC5C70"/>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86966"/>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95AF2"/>
    <w:rsid w:val="00EA2CCE"/>
    <w:rsid w:val="00EB250B"/>
    <w:rsid w:val="00EB263E"/>
    <w:rsid w:val="00EC79FD"/>
    <w:rsid w:val="00EC7B6E"/>
    <w:rsid w:val="00ED1968"/>
    <w:rsid w:val="00ED317D"/>
    <w:rsid w:val="00EE23EE"/>
    <w:rsid w:val="00EF0A8C"/>
    <w:rsid w:val="00EF6094"/>
    <w:rsid w:val="00EF7FBD"/>
    <w:rsid w:val="00F039BB"/>
    <w:rsid w:val="00F05C4E"/>
    <w:rsid w:val="00F05FF1"/>
    <w:rsid w:val="00F07636"/>
    <w:rsid w:val="00F1143C"/>
    <w:rsid w:val="00F16DB0"/>
    <w:rsid w:val="00F17905"/>
    <w:rsid w:val="00F20E05"/>
    <w:rsid w:val="00F21FB5"/>
    <w:rsid w:val="00F23534"/>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4403</Words>
  <Characters>24129</Characters>
  <Application>Microsoft Office Word</Application>
  <DocSecurity>0</DocSecurity>
  <Lines>365</Lines>
  <Paragraphs>160</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2</cp:revision>
  <cp:lastPrinted>2015-12-07T15:03:00Z</cp:lastPrinted>
  <dcterms:created xsi:type="dcterms:W3CDTF">2026-07-06T20:38:00Z</dcterms:created>
  <dcterms:modified xsi:type="dcterms:W3CDTF">2026-07-06T20:38:00Z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