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rPr>
          <w:noProof/>
        </w:rPr>
        <w:t>September 15, 2026</w:t>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bookmarkStart w:id="0" w:name="Text1"/>
      <w:r w:rsidRPr="00C53667">
        <w:rPr>
          <w:color w:val="auto"/>
        </w:rPr>
      </w:r>
      <w:r w:rsidRPr="00C53667">
        <w:rPr>
          <w:noProof/>
          <w:color w:val="auto"/>
        </w:rPr>
        <w:t>The Joseph Thomas Lucero Living Trust dtd 01/18/2024</w:t>
      </w:r>
      <w:bookmarkEnd w:id="0"/>
    </w:p>
    <w:p w14:paraId="2C0FD520" w14:textId="77777777" w:rsidR="000C011F" w:rsidRPr="00B36DF9" w:rsidRDefault="000C011F" w:rsidP="000C011F">
      <w:pPr>
        <w:pStyle w:val="CLAProNormalNoSpaceAfter"/>
        <w:ind w:left="4140" w:hanging="4590"/>
      </w:pPr>
      <w:r>
        <w:rPr>
          <w:i/>
        </w:rPr>
        <w:t>Your rental property, set up right in QuickBooks from day one — so you can confidently run the books yourself.</w:t>
      </w:r>
    </w:p>
    <w:p>
      <w:pPr>
        <w:pStyle w:val="CLAProNormalNoSpaceAfter"/>
        <w:ind w:left="4140" w:hanging="4590"/>
      </w:pPr>
      <w:r>
        <w:rPr/>
        <w:t>·   QuickBooks Online setup</w:t>
      </w:r>
    </w:p>
    <w:p>
      <w:pPr>
        <w:pStyle w:val="CLAProNormalNoSpaceAfter"/>
        <w:ind w:left="4140" w:hanging="4590"/>
      </w:pPr>
      <w:r>
        <w:rPr/>
        <w:t>·   Rental property bookkeeping</w:t>
      </w:r>
    </w:p>
    <w:p>
      <w:pPr>
        <w:pStyle w:val="CLAProNormalNoSpaceAfter"/>
        <w:ind w:left="4140" w:hanging="4590"/>
      </w:pPr>
      <w:r>
        <w:rPr/>
        <w:t>·   Clean year-end P&amp;L for your tax preparer</w:t>
      </w:r>
    </w:p>
    <w:p>
      <w:pPr>
        <w:pStyle w:val="CLAProNormalNoSpaceAfter"/>
        <w:ind w:left="4140" w:hanging="4590"/>
      </w:pPr>
      <w:r>
        <w:rPr/>
        <w:t>·   Procedures &amp; self-service handoff</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rPr>
          <w:noProof/>
        </w:rPr>
        <w:t>September 15, 2026</w:t>
      </w:r>
    </w:p>
    <w:p w14:paraId="3490F88E" w14:textId="77777777" w:rsidR="007C1374" w:rsidRDefault="007C1374" w:rsidP="007C1374">
      <w:pPr>
        <w:pStyle w:val="CLALTRAddressorSignature"/>
      </w:pPr>
      <w:r>
        <w:rPr>
          <w:noProof/>
        </w:rPr>
        <w:t>The Joseph Thomas Lucero Living Trust dtd 01/18/2024</w:t>
      </w:r>
      <w:bookmarkEnd w:id="2"/>
    </w:p>
    <w:p w14:paraId="3490F88E" w14:textId="77777777" w:rsidR="007C1374" w:rsidRDefault="007C1374" w:rsidP="007C1374">
      <w:pPr>
        <w:pStyle w:val="CLALTRAddressorSignature"/>
      </w:pPr>
      <w:r>
        <w:t>Attn: Joseph T. Lucero, Trustee</w:t>
      </w:r>
      <w:bookmarkEnd w:id="2"/>
    </w:p>
    <w:p w14:paraId="389C2558" w14:textId="77777777" w:rsidR="007C1374" w:rsidRDefault="007C1374" w:rsidP="007C1374">
      <w:pPr>
        <w:pStyle w:val="CLALTRAddressorSignature"/>
      </w:pPr>
      <w:r>
        <w:rPr/>
        <w:t>21181 N 104th Ln</w:t>
      </w:r>
      <w:bookmarkStart w:id="3" w:name="Text11"/>
      <w:bookmarkEnd w:id="3"/>
    </w:p>
    <w:p w14:paraId="59517EED" w14:textId="77777777" w:rsidR="007C1374" w:rsidRDefault="007C1374" w:rsidP="007C1374">
      <w:pPr>
        <w:pStyle w:val="CLALTRAddressorSignature"/>
      </w:pPr>
      <w:r>
        <w:rPr/>
        <w:t>Peoria, AZ 85382</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bookmarkStart w:id="5" w:name="Text22"/>
      <w:r>
        <w:rPr>
          <w:noProof/>
        </w:rPr>
        <w:t>Tom</w:t>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rPr>
          <w:noProof/>
        </w:rPr>
        <w:t>The Joseph Thomas Lucero Living Trust dtd 01/18/2024</w:t>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rPr>
          <w:noProof/>
        </w:rPr>
        <w:t>May 2026</w:t>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rPr>
          <w:noProof/>
        </w:rPr>
        <w:t>December 31, 2026</w:t>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rPr/>
        <w:t>ONYX will set up your rental property in QuickBooks Online and get the books clean and current from the property’s May 2026 in-service date — then hand you a documented, largely automated process you can run yourself. The work is scoped to this single furnished (30-day-plus) rental, managed by your property-management company, and can be adjusted as your needs change.</w:t>
      </w:r>
    </w:p>
    <w:p w14:paraId="39D6E8D9" w14:textId="77777777" w:rsidR="007C1374" w:rsidRDefault="007C1374" w:rsidP="004232B8">
      <w:pPr>
        <w:pStyle w:val="CLALTRHeading2"/>
        <w:jc w:val="both"/>
      </w:pPr>
      <w:proofErr w:type="gramStart"/>
      <w:r>
        <w:rPr/>
        <w:t>Scope of services:</w:t>
      </w:r>
      <w:proofErr w:type="gramEnd"/>
    </w:p>
    <w:p w14:paraId="04AF9870" w14:textId="77777777" w:rsidR="007C1374" w:rsidRDefault="007C1374" w:rsidP="004232B8">
      <w:pPr>
        <w:pStyle w:val="CLALTRNormal"/>
        <w:numPr>
          <w:ilvl w:val="0"/>
          <w:numId w:val="8"/>
        </w:numPr>
        <w:jc w:val="both"/>
      </w:pPr>
      <w:r>
        <w:rPr/>
        <w:t>Rental property setup and bookkeeping</w:t>
      </w:r>
    </w:p>
    <w:p>
      <w:pPr>
        <w:pStyle w:val="CLALTRNormal"/>
        <w:jc w:val="both"/>
      </w:pPr>
      <w:r>
        <w:rPr/>
        <w:t>For this engagement, ONYX will:</w:t>
      </w:r>
    </w:p>
    <w:p w14:paraId="5F77BEBA" w14:textId="77777777" w:rsidR="007C1374" w:rsidRPr="0004094D" w:rsidRDefault="007C1374" w:rsidP="004232B8">
      <w:pPr>
        <w:pStyle w:val="CLALTRNormal"/>
        <w:numPr>
          <w:ilvl w:val="0"/>
          <w:numId w:val="9"/>
        </w:numPr>
        <w:jc w:val="both"/>
      </w:pPr>
      <w:r>
        <w:rPr/>
        <w:t>Set up your rental property in QuickBooks Online — chart of accounts and the rental bank account — structured for a furnished, 30-day-plus rental.</w:t>
      </w:r>
    </w:p>
    <w:p w14:paraId="0FDCCEB3" w14:textId="77777777" w:rsidR="007C1374" w:rsidRDefault="007C1374" w:rsidP="004232B8">
      <w:pPr>
        <w:pStyle w:val="CLALTRNormal"/>
        <w:numPr>
          <w:ilvl w:val="0"/>
          <w:numId w:val="9"/>
        </w:numPr>
        <w:jc w:val="both"/>
      </w:pPr>
      <w:r>
        <w:rPr/>
        <w:t>Record the property as a fixed asset at its May 2026 placed-in-service value and establish the depreciation schedule for tax (recorded at least annually).</w:t>
      </w:r>
    </w:p>
    <w:p w14:paraId="24F25670" w14:textId="77777777" w:rsidR="007C1374" w:rsidRDefault="007C1374" w:rsidP="004232B8">
      <w:pPr>
        <w:pStyle w:val="CLALTRNormal"/>
        <w:numPr>
          <w:ilvl w:val="0"/>
          <w:numId w:val="9"/>
        </w:numPr>
        <w:jc w:val="both"/>
      </w:pPr>
      <w:r>
        <w:rPr/>
        <w:t>Book the monthly property-management statements by journal entry — gross rental income, the expenses the property manager pays, management fees, and the net ACH deposit.</w:t>
      </w:r>
    </w:p>
    <w:p w14:paraId="7FEABD02" w14:textId="77777777" w:rsidR="007C1374" w:rsidRDefault="007C1374" w:rsidP="004232B8">
      <w:pPr>
        <w:pStyle w:val="CLALTRNormal"/>
        <w:numPr>
          <w:ilvl w:val="0"/>
          <w:numId w:val="9"/>
        </w:numPr>
        <w:jc w:val="both"/>
      </w:pPr>
      <w:r>
        <w:rPr/>
        <w:t>Capture direct property expenses paid from the rental account (for example, utilities) and expenses you pay personally, recorded as owner contributions, so every deductible cost is credited to the property.</w:t>
      </w:r>
    </w:p>
    <w:p w14:paraId="6B61EA03" w14:textId="77777777" w:rsidR="007C1374" w:rsidRDefault="007C1374" w:rsidP="004232B8">
      <w:pPr>
        <w:pStyle w:val="CLALTRNormal"/>
        <w:numPr>
          <w:ilvl w:val="0"/>
          <w:numId w:val="9"/>
        </w:numPr>
        <w:jc w:val="both"/>
      </w:pPr>
      <w:r>
        <w:rPr/>
        <w:t>Clean up and record activity from May 2026 forward, including pre-rental setup costs and the June–August property-management statements.</w:t>
      </w:r>
    </w:p>
    <w:p w14:paraId="265B71B3" w14:textId="77777777" w:rsidR="007C1374" w:rsidRDefault="007C1374" w:rsidP="004232B8">
      <w:pPr>
        <w:pStyle w:val="CLALTRNormal"/>
        <w:numPr>
          <w:ilvl w:val="0"/>
          <w:numId w:val="9"/>
        </w:numPr>
        <w:jc w:val="both"/>
      </w:pPr>
      <w:r w:rsidRPr="00A43EB3">
        <w:rPr/>
        <w:t>Produce a single, consolidated profit-and-loss statement so you can see how the property is trending and hand clean numbers to your tax preparer at year-end.</w:t>
      </w:r>
    </w:p>
    <w:p w14:paraId="265B71B3" w14:textId="77777777" w:rsidR="007C1374" w:rsidRDefault="007C1374" w:rsidP="004232B8">
      <w:pPr>
        <w:pStyle w:val="CLALTRNormal"/>
        <w:numPr>
          <w:ilvl w:val="0"/>
          <w:numId w:val="9"/>
        </w:numPr>
        <w:jc w:val="both"/>
      </w:pPr>
      <w:r w:rsidRPr="00A43EB3">
        <w:rPr/>
        <w:t>Automate the recurring workflow where possible, document the monthly and quarterly procedures, and hand the file back to you to self-manage beginning September 2026.</w:t>
      </w:r>
    </w:p>
    <w:p w14:paraId="265B71B3" w14:textId="77777777" w:rsidR="007C1374" w:rsidRDefault="007C1374" w:rsidP="004232B8">
      <w:pPr>
        <w:pStyle w:val="CLALTRNormal"/>
        <w:numPr>
          <w:ilvl w:val="0"/>
          <w:numId w:val="9"/>
        </w:numPr>
        <w:jc w:val="both"/>
      </w:pPr>
      <w:r w:rsidRPr="00A43EB3">
        <w:rPr/>
        <w:t>Optionally, on your request, review the books quarterly or annually before they go to your tax preparer.</w:t>
      </w:r>
    </w:p>
    <w:p>
      <w:pPr>
        <w:pStyle w:val="CLALTRHeading2"/>
        <w:jc w:val="both"/>
      </w:pPr>
      <w:r>
        <w:t xml:space="preserve">Adjusting your services as your needs change</w:t>
      </w:r>
    </w:p>
    <w:p>
      <w:pPr>
        <w:pStyle w:val="CLALTRNormal"/>
        <w:jc w:val="both"/>
      </w:pPr>
      <w:r>
        <w:t>Your needs may change over time,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t>Because ONYX sets up and maintains your books from the statements and access you provide — and does not have signing authority or access to move your funds — a few responsibilities stay with you:</w:t>
      </w:r>
    </w:p>
    <w:p w14:paraId="1F716C1A" w14:textId="77777777" w:rsidR="007C1374" w:rsidRPr="00D0294B" w:rsidRDefault="007C1374" w:rsidP="004232B8">
      <w:pPr>
        <w:pStyle w:val="CLALTRNormal"/>
        <w:numPr>
          <w:ilvl w:val="0"/>
          <w:numId w:val="21"/>
        </w:numPr>
        <w:jc w:val="both"/>
        <w:rPr>
          <w:highlight w:val="yellow"/>
        </w:rPr>
      </w:pPr>
      <w:r w:rsidRPr="00D0294B">
        <w:rPr/>
        <w:t>Provide ONYX with accountant access to your QuickBooks Online company.</w:t>
      </w:r>
    </w:p>
    <w:p w14:paraId="5D4CD6F1" w14:textId="77777777" w:rsidR="007C1374" w:rsidRPr="00D0294B" w:rsidRDefault="007C1374" w:rsidP="004232B8">
      <w:pPr>
        <w:pStyle w:val="CLALTRNormal"/>
        <w:numPr>
          <w:ilvl w:val="0"/>
          <w:numId w:val="21"/>
        </w:numPr>
        <w:jc w:val="both"/>
        <w:rPr>
          <w:highlight w:val="yellow"/>
        </w:rPr>
      </w:pPr>
      <w:r w:rsidRPr="00D0294B">
        <w:rPr/>
        <w:t>Provide the monthly property-management statements, bank statements, mortgage statements, and any property-related credit-card statements, from May 2026 forward.</w:t>
      </w:r>
    </w:p>
    <w:p w14:paraId="67DECFEA" w14:textId="77777777" w:rsidR="007C1374" w:rsidRPr="00D0294B" w:rsidRDefault="007C1374" w:rsidP="004232B8">
      <w:pPr>
        <w:pStyle w:val="CLALTRNormal"/>
        <w:numPr>
          <w:ilvl w:val="0"/>
          <w:numId w:val="21"/>
        </w:numPr>
        <w:jc w:val="both"/>
        <w:rPr>
          <w:highlight w:val="yellow"/>
        </w:rPr>
      </w:pPr>
      <w:r w:rsidRPr="00D0294B">
        <w:rPr/>
        <w:t>Respond to ONYX’s categorization questions (typically by email) so uncategorized transactions can be posted correctly.</w:t>
      </w:r>
    </w:p>
    <w:p w14:paraId="69DB2137" w14:textId="77777777" w:rsidR="007C1374" w:rsidRPr="00D0294B" w:rsidRDefault="007C1374" w:rsidP="004232B8">
      <w:pPr>
        <w:pStyle w:val="CLALTRNormal"/>
        <w:numPr>
          <w:ilvl w:val="0"/>
          <w:numId w:val="21"/>
        </w:numPr>
        <w:jc w:val="both"/>
        <w:rPr>
          <w:highlight w:val="yellow"/>
        </w:rPr>
      </w:pPr>
      <w:r>
        <w:rPr/>
        <w:t>Review and approve the books and the documented procedures at handoff, and maintain them once you take the file over.</w:t>
      </w:r>
    </w:p>
    <w:p w14:paraId="169639B0" w14:textId="77777777" w:rsidR="007C1374" w:rsidRPr="00D0294B" w:rsidRDefault="007C1374" w:rsidP="004232B8">
      <w:pPr>
        <w:pStyle w:val="CLALTRNormal"/>
        <w:numPr>
          <w:ilvl w:val="0"/>
          <w:numId w:val="21"/>
        </w:numPr>
        <w:jc w:val="both"/>
        <w:rPr>
          <w:highlight w:val="yellow"/>
        </w:rPr>
      </w:pPr>
      <w:r>
        <w:rPr/>
        <w:t>Retain responsibility for your own transactions and approvals and for meeting your tax and filing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rPr>
          <w:noProof/>
        </w:rPr>
        <w:t>December 31, 2026</w:t>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rPr>
          <w:noProof/>
        </w:rPr>
        <w:t>CFO</w:t>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Initial setup and cleanup (May–August 2026):</w:t>
      </w:r>
    </w:p>
    <w:p w14:paraId="5FCFEC33" w14:textId="77777777" w:rsidR="007C1374" w:rsidRDefault="007C1374" w:rsidP="004232B8">
      <w:pPr>
        <w:pStyle w:val="CLALTRNormal"/>
        <w:numPr>
          <w:ilvl w:val="0"/>
          <w:numId w:val="14"/>
        </w:numPr>
        <w:jc w:val="both"/>
      </w:pPr>
      <w:r w:rsidRPr="003B7E8F">
        <w:rPr/>
        <w:t>Billed hourly as incurred. Because this covers one-time onboarding, QuickBooks setup, asset and depreciation setup, and cleanup of prior months, initial fees will run higher than the ongoing monthly estimate below. ONYX will refine this estimate once it reviews the property-management statements.</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 monthly bookkeeping (if retained after handoff):</w:t>
      </w:r>
      <w:proofErr w:type="gramEnd"/>
    </w:p>
    <w:p w14:paraId="507ACF6F" w14:textId="77777777" w:rsidR="007C1374" w:rsidRDefault="007C1374" w:rsidP="004232B8">
      <w:pPr>
        <w:pStyle w:val="CLALTRNormal"/>
        <w:numPr>
          <w:ilvl w:val="0"/>
          <w:numId w:val="15"/>
        </w:numPr>
        <w:jc w:val="both"/>
      </w:pPr>
      <w:r w:rsidRPr="003B7E8F">
        <w:rPr/>
        <w:t>Estimated $100–$200 per month, depending on transaction volume.</w:t>
      </w:r>
      <w:proofErr w:type="gramStart"/>
      <w:proofErr w:type="gramEnd"/>
      <w:bookmarkStart w:id="7" w:name="Text49"/>
      <w:bookmarkEnd w:id="7"/>
    </w:p>
    <w:p w14:paraId="1274C771" w14:textId="77777777" w:rsidR="007C1374" w:rsidRDefault="007C1374" w:rsidP="004232B8">
      <w:pPr>
        <w:pStyle w:val="CLALTRNormal"/>
        <w:numPr>
          <w:ilvl w:val="0"/>
          <w:numId w:val="15"/>
        </w:numPr>
        <w:jc w:val="both"/>
      </w:pPr>
      <w:r w:rsidRPr="003B7E8F">
        <w:rPr/>
        <w:t>If you self-manage after handoff, ONYX can instead review the books quarterly or annually before they go to your tax preparer, billed hourly as incurred.</w:t>
      </w:r>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These estimates assume timely cooperation from you in providing the requested statements, access, and information; if requested items are not available when needed or are inaccurate, the fee will likely be higher. Should unexpected circumstances require significant additional time, ONYX will advise you before undertaking any work that would substantially increase the fee estimate.</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rPr>
          <w:noProof/>
        </w:rPr>
        <w:t>the books and supporting schedules</w:t>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r>
      <w:r w:rsidRPr="004F3EA8">
        <w:rPr>
          <w:noProof/>
        </w:rPr>
        <w:t>[insert amount]</w:t>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This letter correctly sets forth the understanding of The Joseph Thomas Lucero Living Trust dtd 01/18/2024.</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Title:  Trustee</w:t>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