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06/relationships/ui/userCustomization" Target="userCustomization/customUI.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1552B1" w14:textId="77777777" w:rsidR="000C011F" w:rsidRDefault="00B92DB9" w:rsidP="000C011F">
      <w:pPr>
        <w:pStyle w:val="CLAProNormal"/>
      </w:pPr>
      <w:r>
        <w:rPr>
          <w:noProof/>
        </w:rPr>
        <w:drawing>
          <wp:anchor distT="0" distB="0" distL="114300" distR="114300" simplePos="0" relativeHeight="251730944" behindDoc="0" locked="0" layoutInCell="1" allowOverlap="1" wp14:anchorId="08E38C4D" wp14:editId="2A31B630">
            <wp:simplePos x="0" y="0"/>
            <wp:positionH relativeFrom="column">
              <wp:posOffset>-922020</wp:posOffset>
            </wp:positionH>
            <wp:positionV relativeFrom="paragraph">
              <wp:posOffset>-3528060</wp:posOffset>
            </wp:positionV>
            <wp:extent cx="7778115" cy="2994660"/>
            <wp:effectExtent l="0" t="0" r="0" b="2540"/>
            <wp:wrapNone/>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POSAL-COVER-Group-Reviewing-Document.jpg"/>
                    <pic:cNvPicPr/>
                  </pic:nvPicPr>
                  <pic:blipFill>
                    <a:blip r:embed="rId8">
                      <a:extLst>
                        <a:ext uri="{28A0092B-C50C-407E-A947-70E740481C1C}">
                          <a14:useLocalDpi xmlns:a14="http://schemas.microsoft.com/office/drawing/2010/main" val="0"/>
                        </a:ext>
                      </a:extLst>
                    </a:blip>
                    <a:stretch>
                      <a:fillRect/>
                    </a:stretch>
                  </pic:blipFill>
                  <pic:spPr>
                    <a:xfrm>
                      <a:off x="0" y="0"/>
                      <a:ext cx="7778115" cy="2994660"/>
                    </a:xfrm>
                    <a:prstGeom prst="rect">
                      <a:avLst/>
                    </a:prstGeom>
                  </pic:spPr>
                </pic:pic>
              </a:graphicData>
            </a:graphic>
            <wp14:sizeRelH relativeFrom="margin">
              <wp14:pctWidth>0</wp14:pctWidth>
            </wp14:sizeRelH>
            <wp14:sizeRelV relativeFrom="margin">
              <wp14:pctHeight>0</wp14:pctHeight>
            </wp14:sizeRelV>
          </wp:anchor>
        </w:drawing>
      </w:r>
      <w:r w:rsidR="000C011F">
        <w:rPr>
          <w:noProof/>
        </w:rPr>
        <mc:AlternateContent>
          <mc:Choice Requires="wps">
            <w:drawing>
              <wp:anchor distT="0" distB="0" distL="114300" distR="114300" simplePos="0" relativeHeight="251660800" behindDoc="0" locked="0" layoutInCell="1" allowOverlap="1" wp14:anchorId="2AD18564" wp14:editId="2654A389">
                <wp:simplePos x="0" y="0"/>
                <wp:positionH relativeFrom="column">
                  <wp:posOffset>-914400</wp:posOffset>
                </wp:positionH>
                <wp:positionV relativeFrom="paragraph">
                  <wp:posOffset>-530860</wp:posOffset>
                </wp:positionV>
                <wp:extent cx="7778115" cy="133350"/>
                <wp:effectExtent l="0" t="0" r="0" b="0"/>
                <wp:wrapNone/>
                <wp:docPr id="27" name="Rectangle 27"/>
                <wp:cNvGraphicFramePr/>
                <a:graphic xmlns:a="http://schemas.openxmlformats.org/drawingml/2006/main">
                  <a:graphicData uri="http://schemas.microsoft.com/office/word/2010/wordprocessingShape">
                    <wps:wsp>
                      <wps:cNvSpPr/>
                      <wps:spPr>
                        <a:xfrm>
                          <a:off x="0" y="0"/>
                          <a:ext cx="7778115" cy="133350"/>
                        </a:xfrm>
                        <a:prstGeom prst="rect">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3F8ECC87" id="Rectangle 27" o:spid="_x0000_s1026" style="position:absolute;margin-left:-1in;margin-top:-41.8pt;width:612.45pt;height:10.5pt;z-index:25166080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" fillcolor="black [3213]" stroked="f" strokeweight="2pt"/>
            </w:pict>
          </mc:Fallback>
        </mc:AlternateContent>
      </w:r>
    </w:p>
    <w:p w14:paraId="5F121502" w14:textId="77777777" w:rsidR="000C011F" w:rsidRPr="009F7B4F" w:rsidRDefault="00B36DF9" w:rsidP="000C011F">
      <w:pPr>
        <w:pStyle w:val="CLAProNormal"/>
        <w:pBdr>
          <w:left w:val="single" w:sz="12" w:space="16" w:color="003767"/>
        </w:pBdr>
        <w:ind w:left="4140"/>
        <w:rPr>
          <w:rFonts w:ascii="Corbel" w:hAnsi="Corbel"/>
          <w:b/>
          <w:sz w:val="28"/>
        </w:rPr>
      </w:pPr>
      <w:r>
        <w:fldChar w:fldCharType="begin">
          <w:ffData>
            <w:name w:val=""/>
            <w:enabled/>
            <w:calcOnExit w:val="0"/>
            <w:textInput>
              <w:default w:val="[Date of letter]"/>
            </w:textInput>
          </w:ffData>
        </w:fldChar>
      </w:r>
      <w:r>
        <w:instrText xml:space="preserve"> FORMTEXT </w:instrText>
      </w:r>
      <w:r>
        <w:fldChar w:fldCharType="separate"/>
      </w:r>
      <w:r>
        <w:rPr>
          <w:noProof/>
        </w:rPr>
        <w:t>[Date of letter]</w:t>
      </w:r>
      <w:r>
        <w:fldChar w:fldCharType="end"/>
      </w:r>
    </w:p>
    <w:p w14:paraId="53BCDD38" w14:textId="77777777" w:rsidR="000C011F" w:rsidRPr="00473C08" w:rsidRDefault="005A153F" w:rsidP="000C011F">
      <w:pPr>
        <w:pStyle w:val="CLAProSubtitle"/>
        <w:rPr>
          <w:szCs w:val="32"/>
        </w:rPr>
      </w:pPr>
      <w:r>
        <w:t>Engagement letter</w:t>
      </w:r>
      <w:r>
        <w:br/>
        <w:t>tailored for</w:t>
      </w:r>
      <w:r w:rsidR="000C011F" w:rsidRPr="00473C08">
        <w:rPr>
          <w:szCs w:val="32"/>
        </w:rPr>
        <w:t>:</w:t>
      </w:r>
    </w:p>
    <w:p w14:paraId="0F7F91FA" w14:textId="77777777" w:rsidR="000C011F" w:rsidRPr="001E220F" w:rsidRDefault="00B36DF9" w:rsidP="000C011F">
      <w:pPr>
        <w:pStyle w:val="CLAProTitle"/>
        <w:rPr>
          <w:color w:val="660003"/>
        </w:rPr>
      </w:pPr>
      <w:r w:rsidRPr="00C53667">
        <w:rPr>
          <w:color w:val="auto"/>
        </w:rPr>
        <w:fldChar w:fldCharType="begin">
          <w:ffData>
            <w:name w:val="Text1"/>
            <w:enabled/>
            <w:calcOnExit w:val="0"/>
            <w:textInput>
              <w:default w:val="[Client Name]"/>
            </w:textInput>
          </w:ffData>
        </w:fldChar>
      </w:r>
      <w:bookmarkStart w:id="0" w:name="Text1"/>
      <w:r w:rsidRPr="00C53667">
        <w:rPr>
          <w:color w:val="auto"/>
        </w:rPr>
        <w:instrText xml:space="preserve"> FORMTEXT </w:instrText>
      </w:r>
      <w:r w:rsidRPr="00C53667">
        <w:rPr>
          <w:color w:val="auto"/>
        </w:rPr>
      </w:r>
      <w:r w:rsidRPr="00C53667">
        <w:rPr>
          <w:color w:val="auto"/>
        </w:rPr>
        <w:fldChar w:fldCharType="separate"/>
      </w:r>
      <w:r w:rsidRPr="00C53667">
        <w:rPr>
          <w:noProof/>
          <w:color w:val="auto"/>
        </w:rPr>
        <w:t>[Client Name]</w:t>
      </w:r>
      <w:r w:rsidRPr="00C53667">
        <w:rPr>
          <w:color w:val="auto"/>
        </w:rPr>
        <w:fldChar w:fldCharType="end"/>
      </w:r>
      <w:bookmarkEnd w:id="0"/>
    </w:p>
    <w:p w14:paraId="2C0FD520" w14:textId="77777777" w:rsidR="000C011F" w:rsidRPr="00B36DF9" w:rsidRDefault="000C011F" w:rsidP="000C011F">
      <w:pPr>
        <w:pStyle w:val="CLAProNormalNoSpaceAfter"/>
        <w:ind w:left="4140"/>
      </w:pPr>
    </w:p>
    <w:p w14:paraId="766FF407" w14:textId="77777777" w:rsidR="000C011F" w:rsidRPr="00B36DF9" w:rsidRDefault="000C011F" w:rsidP="000C011F">
      <w:pPr>
        <w:pStyle w:val="CLAProNormalNoSpaceAfter"/>
        <w:ind w:left="4140"/>
      </w:pPr>
    </w:p>
    <w:p w14:paraId="3FF1B4B8" w14:textId="77777777" w:rsidR="000C011F" w:rsidRPr="00B36DF9" w:rsidRDefault="000C011F" w:rsidP="000C011F">
      <w:pPr>
        <w:pStyle w:val="CLAProNormalNoSpaceAfter"/>
        <w:ind w:left="4140"/>
      </w:pPr>
    </w:p>
    <w:p w14:paraId="36AEBA35" w14:textId="77777777" w:rsidR="000C011F" w:rsidRPr="00962B68" w:rsidRDefault="000C011F" w:rsidP="000C011F">
      <w:pPr>
        <w:pStyle w:val="CLAProNormalNoSpaceAfter"/>
        <w:ind w:left="4140"/>
        <w:rPr>
          <w:i/>
        </w:rPr>
      </w:pPr>
      <w:r w:rsidRPr="00962B68">
        <w:rPr>
          <w:i/>
        </w:rPr>
        <w:t xml:space="preserve">Prepared by: </w:t>
      </w:r>
    </w:p>
    <w:p w14:paraId="682A420B" w14:textId="77777777" w:rsidR="00B36DF9" w:rsidRPr="00962B68" w:rsidRDefault="00C53667" w:rsidP="00B36DF9">
      <w:pPr>
        <w:pStyle w:val="CLAProNormalNoSpaceAfter"/>
        <w:ind w:left="4140"/>
        <w:rPr>
          <w:b/>
        </w:rPr>
      </w:pPr>
      <w:r>
        <w:rPr>
          <w:b/>
        </w:rPr>
        <w:t>Steven Nikolov</w:t>
      </w:r>
    </w:p>
    <w:p w14:paraId="38348214" w14:textId="77777777" w:rsidR="00B36DF9" w:rsidRPr="00F900CE" w:rsidRDefault="00C53667" w:rsidP="00B36DF9">
      <w:pPr>
        <w:pStyle w:val="CLAProNormalNoSpaceAfter"/>
        <w:ind w:left="4140"/>
        <w:rPr>
          <w:b/>
        </w:rPr>
      </w:pPr>
      <w:r>
        <w:t>Steven@OnyxCFO.com</w:t>
      </w:r>
    </w:p>
    <w:p w14:paraId="516F0A30" w14:textId="77777777" w:rsidR="004E0F3F" w:rsidRDefault="00B36DF9" w:rsidP="00B36DF9">
      <w:pPr>
        <w:pStyle w:val="CLAProNormalNoSpaceAfter"/>
        <w:ind w:left="4140"/>
      </w:pPr>
      <w:r w:rsidRPr="00F900CE">
        <w:t xml:space="preserve">direct </w:t>
      </w:r>
      <w:r w:rsidR="00C53667">
        <w:t>480-442-3119</w:t>
      </w:r>
      <w:r w:rsidRPr="00F900CE">
        <w:t xml:space="preserve"> | mobile </w:t>
      </w:r>
      <w:r w:rsidR="00C53667">
        <w:t>480-772-5612</w:t>
      </w:r>
    </w:p>
    <w:p w14:paraId="2BE6B3DF" w14:textId="77777777" w:rsidR="00780EB4" w:rsidRPr="00780EB4" w:rsidRDefault="00780EB4" w:rsidP="00780EB4">
      <w:pPr>
        <w:pStyle w:val="CLAProNormal"/>
      </w:pPr>
    </w:p>
    <w:p w14:paraId="5CEF5EC3" w14:textId="77777777" w:rsidR="00B33543" w:rsidRDefault="00B33543" w:rsidP="00B36DF9">
      <w:pPr>
        <w:pStyle w:val="CLAProNormal"/>
        <w:sectPr w:rsidR="00B33543" w:rsidSect="00F05C4E">
          <w:headerReference w:type="default" r:id="rId9"/>
          <w:footerReference w:type="default" r:id="rId10"/>
          <w:headerReference w:type="first" r:id="rId11"/>
          <w:pgSz w:w="12240" w:h="15840"/>
          <w:pgMar w:top="7488" w:right="1440" w:bottom="1440" w:left="1440" w:header="720" w:footer="720" w:gutter="0"/>
          <w:cols w:space="720"/>
          <w:titlePg/>
          <w:docGrid w:linePitch="360"/>
        </w:sectPr>
      </w:pPr>
    </w:p>
    <w:p w14:paraId="6613487D" w14:textId="77777777" w:rsidR="00B33543" w:rsidRDefault="00B33543" w:rsidP="00B36DF9">
      <w:pPr>
        <w:pStyle w:val="CLAProNormal"/>
      </w:pPr>
    </w:p>
    <w:p w14:paraId="0CD0C199" w14:textId="77777777" w:rsidR="00B36DF9" w:rsidRDefault="00B36DF9" w:rsidP="00B36DF9">
      <w:pPr>
        <w:pStyle w:val="CLAProNormal"/>
      </w:pPr>
    </w:p>
    <w:p w14:paraId="3F9FCA6C" w14:textId="77777777" w:rsidR="00780EB4" w:rsidRPr="00B36DF9" w:rsidRDefault="00780EB4" w:rsidP="00B36DF9">
      <w:pPr>
        <w:pStyle w:val="CLAProNormal"/>
        <w:sectPr w:rsidR="00780EB4" w:rsidRPr="00B36DF9" w:rsidSect="00B33543">
          <w:type w:val="continuous"/>
          <w:pgSz w:w="12240" w:h="15840"/>
          <w:pgMar w:top="7488" w:right="1440" w:bottom="1440" w:left="1440" w:header="720" w:footer="720" w:gutter="0"/>
          <w:cols w:space="720"/>
          <w:titlePg/>
          <w:docGrid w:linePitch="360"/>
        </w:sectPr>
      </w:pPr>
    </w:p>
    <w:p w14:paraId="02B033DA" w14:textId="77777777" w:rsidR="007C1374" w:rsidRDefault="007C1374" w:rsidP="007C1374">
      <w:pPr>
        <w:pStyle w:val="CLALTRNormal"/>
      </w:pPr>
      <w:r>
        <w:fldChar w:fldCharType="begin">
          <w:ffData>
            <w:name w:val="Text25"/>
            <w:enabled/>
            <w:calcOnExit w:val="0"/>
            <w:textInput>
              <w:default w:val="[Date]"/>
            </w:textInput>
          </w:ffData>
        </w:fldChar>
      </w:r>
      <w:r>
        <w:instrText xml:space="preserve"> FORMTEXT </w:instrText>
      </w:r>
      <w:r>
        <w:fldChar w:fldCharType="separate"/>
      </w:r>
      <w:r>
        <w:rPr>
          <w:noProof/>
        </w:rPr>
        <w:t>[Date]</w:t>
      </w:r>
      <w:r>
        <w:fldChar w:fldCharType="end"/>
      </w:r>
    </w:p>
    <w:bookmarkStart w:id="1" w:name="Text36"/>
    <w:p w14:paraId="3CC1ED77" w14:textId="77777777" w:rsidR="007C1374" w:rsidRDefault="007C1374" w:rsidP="007C1374">
      <w:pPr>
        <w:pStyle w:val="CLALTRAddressorSignature"/>
      </w:pPr>
      <w:r w:rsidRPr="0015119E">
        <w:rPr>
          <w:highlight w:val="yellow"/>
        </w:rPr>
        <w:fldChar w:fldCharType="begin">
          <w:ffData>
            <w:name w:val="Text36"/>
            <w:enabled/>
            <w:calcOnExit w:val="0"/>
            <w:textInput>
              <w:default w:val="[Insert Governance Group Name]"/>
            </w:textInput>
          </w:ffData>
        </w:fldChar>
      </w:r>
      <w:r w:rsidRPr="0015119E">
        <w:rPr>
          <w:highlight w:val="yellow"/>
        </w:rPr>
        <w:instrText xml:space="preserve"> FORMTEXT </w:instrText>
      </w:r>
      <w:r w:rsidRPr="0015119E">
        <w:rPr>
          <w:highlight w:val="yellow"/>
        </w:rPr>
      </w:r>
      <w:r w:rsidRPr="0015119E">
        <w:rPr>
          <w:highlight w:val="yellow"/>
        </w:rPr>
        <w:fldChar w:fldCharType="separate"/>
      </w:r>
      <w:r w:rsidRPr="0015119E">
        <w:rPr>
          <w:noProof/>
          <w:highlight w:val="yellow"/>
        </w:rPr>
        <w:t>[Insert Governance Group Name]</w:t>
      </w:r>
      <w:r w:rsidRPr="0015119E">
        <w:rPr>
          <w:highlight w:val="yellow"/>
        </w:rPr>
        <w:fldChar w:fldCharType="end"/>
      </w:r>
      <w:bookmarkEnd w:id="1"/>
      <w:r w:rsidRPr="0015119E">
        <w:rPr>
          <w:highlight w:val="yellow"/>
        </w:rPr>
        <w:t xml:space="preserve"> and</w:t>
      </w:r>
      <w:r>
        <w:t xml:space="preserve"> Management</w:t>
      </w:r>
      <w:r w:rsidRPr="00F11C83">
        <w:rPr>
          <w:rStyle w:val="CLALTRHiddenTextChar"/>
        </w:rPr>
        <w:t xml:space="preserve"> </w:t>
      </w:r>
      <w:r>
        <w:rPr>
          <w:rStyle w:val="CLALTRHiddenTextChar"/>
        </w:rPr>
        <w:t xml:space="preserve">   </w:t>
      </w:r>
    </w:p>
    <w:bookmarkStart w:id="2" w:name="Text46"/>
    <w:p w14:paraId="3490F88E" w14:textId="77777777" w:rsidR="007C1374" w:rsidRDefault="007C1374" w:rsidP="007C1374">
      <w:pPr>
        <w:pStyle w:val="CLALTRAddressorSignature"/>
      </w:pPr>
      <w:r>
        <w:fldChar w:fldCharType="begin">
          <w:ffData>
            <w:name w:val="Text46"/>
            <w:enabled/>
            <w:calcOnExit w:val="0"/>
            <w:textInput>
              <w:default w:val="[Client Name]"/>
            </w:textInput>
          </w:ffData>
        </w:fldChar>
      </w:r>
      <w:r>
        <w:instrText xml:space="preserve"> FORMTEXT </w:instrText>
      </w:r>
      <w:r>
        <w:fldChar w:fldCharType="separate"/>
      </w:r>
      <w:r>
        <w:rPr>
          <w:noProof/>
        </w:rPr>
        <w:t>[Client Name]</w:t>
      </w:r>
      <w:r>
        <w:fldChar w:fldCharType="end"/>
      </w:r>
      <w:bookmarkEnd w:id="2"/>
    </w:p>
    <w:p w14:paraId="389C2558" w14:textId="77777777" w:rsidR="007C1374" w:rsidRDefault="007C1374" w:rsidP="007C1374">
      <w:pPr>
        <w:pStyle w:val="CLALTRAddressorSignature"/>
      </w:pPr>
      <w:r>
        <w:fldChar w:fldCharType="begin">
          <w:ffData>
            <w:name w:val="Text11"/>
            <w:enabled/>
            <w:calcOnExit w:val="0"/>
            <w:textInput>
              <w:default w:val="[Client Address]"/>
            </w:textInput>
          </w:ffData>
        </w:fldChar>
      </w:r>
      <w:bookmarkStart w:id="3" w:name="Text11"/>
      <w:r>
        <w:instrText xml:space="preserve"> FORMTEXT </w:instrText>
      </w:r>
      <w:r>
        <w:fldChar w:fldCharType="separate"/>
      </w:r>
      <w:r>
        <w:rPr>
          <w:noProof/>
        </w:rPr>
        <w:t>[Client Address]</w:t>
      </w:r>
      <w:r>
        <w:fldChar w:fldCharType="end"/>
      </w:r>
      <w:bookmarkEnd w:id="3"/>
    </w:p>
    <w:p w14:paraId="59517EED" w14:textId="77777777" w:rsidR="007C1374" w:rsidRDefault="007C1374" w:rsidP="007C1374">
      <w:pPr>
        <w:pStyle w:val="CLALTRAddressorSignature"/>
      </w:pPr>
      <w:r>
        <w:fldChar w:fldCharType="begin">
          <w:ffData>
            <w:name w:val="Text12"/>
            <w:enabled/>
            <w:calcOnExit w:val="0"/>
            <w:textInput>
              <w:default w:val="[Client Address]"/>
            </w:textInput>
          </w:ffData>
        </w:fldChar>
      </w:r>
      <w:bookmarkStart w:id="4" w:name="Text12"/>
      <w:r>
        <w:instrText xml:space="preserve"> FORMTEXT </w:instrText>
      </w:r>
      <w:r>
        <w:fldChar w:fldCharType="separate"/>
      </w:r>
      <w:r>
        <w:rPr>
          <w:noProof/>
        </w:rPr>
        <w:t>[Client Address]</w:t>
      </w:r>
      <w:r>
        <w:fldChar w:fldCharType="end"/>
      </w:r>
      <w:bookmarkEnd w:id="4"/>
    </w:p>
    <w:p w14:paraId="267F41C3" w14:textId="77777777" w:rsidR="007C1374" w:rsidRDefault="007C1374" w:rsidP="007C1374">
      <w:pPr>
        <w:pStyle w:val="CLALTRAddressorSignature"/>
      </w:pPr>
    </w:p>
    <w:p w14:paraId="7B0A8C62" w14:textId="77777777" w:rsidR="007C1374" w:rsidRDefault="007C1374" w:rsidP="007C1374">
      <w:pPr>
        <w:pStyle w:val="CLALTRNormal"/>
      </w:pPr>
      <w:r>
        <w:t xml:space="preserve">Dear </w:t>
      </w:r>
      <w:r>
        <w:fldChar w:fldCharType="begin">
          <w:ffData>
            <w:name w:val="Text22"/>
            <w:enabled/>
            <w:calcOnExit w:val="0"/>
            <w:textInput>
              <w:default w:val="[Salutation]"/>
            </w:textInput>
          </w:ffData>
        </w:fldChar>
      </w:r>
      <w:bookmarkStart w:id="5" w:name="Text22"/>
      <w:r>
        <w:instrText xml:space="preserve"> FORMTEXT </w:instrText>
      </w:r>
      <w:r>
        <w:fldChar w:fldCharType="separate"/>
      </w:r>
      <w:r>
        <w:rPr>
          <w:noProof/>
        </w:rPr>
        <w:t>[Salutation]</w:t>
      </w:r>
      <w:r>
        <w:fldChar w:fldCharType="end"/>
      </w:r>
      <w:bookmarkEnd w:id="5"/>
      <w:r>
        <w:t>:</w:t>
      </w:r>
    </w:p>
    <w:p w14:paraId="5EB894CB" w14:textId="4773B955" w:rsidR="007C1374" w:rsidRDefault="008E3EF9" w:rsidP="00786782">
      <w:pPr>
        <w:pStyle w:val="CLALTRNormal"/>
        <w:jc w:val="both"/>
      </w:pPr>
      <w:r>
        <w:t>We appreciate your decision to retain Onyx Accounting Group, LLC (“ONYX”</w:t>
      </w:r>
      <w:r w:rsidR="00C0450E">
        <w:t xml:space="preserve">, “we”, </w:t>
      </w:r>
      <w:r w:rsidR="002460A9">
        <w:t>and/or “us” – as the context requires</w:t>
      </w:r>
      <w:r>
        <w:t xml:space="preserve">). </w:t>
      </w:r>
      <w:r w:rsidR="00C55784">
        <w:t xml:space="preserve">This letter </w:t>
      </w:r>
      <w:r w:rsidR="001026D4">
        <w:t xml:space="preserve">states </w:t>
      </w:r>
      <w:r w:rsidR="007C1374">
        <w:t xml:space="preserve">the terms and objectives of </w:t>
      </w:r>
      <w:r w:rsidR="00C0450E">
        <w:t>ONYX’s</w:t>
      </w:r>
      <w:r w:rsidR="00476913">
        <w:t xml:space="preserve"> </w:t>
      </w:r>
      <w:r w:rsidR="007C1374">
        <w:t xml:space="preserve">engagement and the nature and limitations of the services </w:t>
      </w:r>
      <w:r w:rsidR="00476913">
        <w:t>Onyx</w:t>
      </w:r>
      <w:r w:rsidR="007C1374">
        <w:t xml:space="preserve"> will provide for </w:t>
      </w:r>
      <w:r w:rsidR="007C1374">
        <w:fldChar w:fldCharType="begin">
          <w:ffData>
            <w:name w:val="Text46"/>
            <w:enabled/>
            <w:calcOnExit w:val="0"/>
            <w:textInput>
              <w:default w:val="[Client Name]"/>
            </w:textInput>
          </w:ffData>
        </w:fldChar>
      </w:r>
      <w:r w:rsidR="007C1374">
        <w:instrText xml:space="preserve"> FORMTEXT </w:instrText>
      </w:r>
      <w:r w:rsidR="007C1374">
        <w:fldChar w:fldCharType="separate"/>
      </w:r>
      <w:r w:rsidR="007C1374">
        <w:rPr>
          <w:noProof/>
        </w:rPr>
        <w:t>[Client Name]</w:t>
      </w:r>
      <w:r w:rsidR="007C1374">
        <w:fldChar w:fldCharType="end"/>
      </w:r>
      <w:r w:rsidR="007C1374">
        <w:t xml:space="preserve"> (“</w:t>
      </w:r>
      <w:r w:rsidR="00476913">
        <w:t>the Client</w:t>
      </w:r>
      <w:r w:rsidR="007C1374">
        <w:t>”</w:t>
      </w:r>
      <w:r w:rsidR="002460A9">
        <w:t xml:space="preserve">, “you”, and/or “your – as </w:t>
      </w:r>
      <w:r w:rsidR="00110923">
        <w:t>the context requires</w:t>
      </w:r>
      <w:r w:rsidR="007C1374">
        <w:t xml:space="preserve">) </w:t>
      </w:r>
      <w:r w:rsidR="00E705EB">
        <w:t xml:space="preserve">starting in </w:t>
      </w:r>
      <w:r w:rsidR="00E705EB">
        <w:fldChar w:fldCharType="begin">
          <w:ffData>
            <w:name w:val="Text27"/>
            <w:enabled/>
            <w:calcOnExit w:val="0"/>
            <w:textInput>
              <w:default w:val="[period OR year]"/>
            </w:textInput>
          </w:ffData>
        </w:fldChar>
      </w:r>
      <w:r w:rsidR="00E705EB">
        <w:instrText xml:space="preserve"> FORMTEXT </w:instrText>
      </w:r>
      <w:r w:rsidR="00E705EB">
        <w:fldChar w:fldCharType="separate"/>
      </w:r>
      <w:r w:rsidR="00E705EB">
        <w:rPr>
          <w:noProof/>
        </w:rPr>
        <w:t>[period OR year]</w:t>
      </w:r>
      <w:r w:rsidR="00E705EB">
        <w:fldChar w:fldCharType="end"/>
      </w:r>
      <w:r w:rsidR="00E705EB">
        <w:t xml:space="preserve"> </w:t>
      </w:r>
      <w:r w:rsidR="007C1374">
        <w:t>for the</w:t>
      </w:r>
      <w:r w:rsidR="00E705EB">
        <w:t xml:space="preserve"> fiscal year</w:t>
      </w:r>
      <w:r w:rsidR="007C1374">
        <w:t xml:space="preserve"> end</w:t>
      </w:r>
      <w:r w:rsidR="00786782">
        <w:t>ing</w:t>
      </w:r>
      <w:r w:rsidR="007C1374">
        <w:t xml:space="preserve"> </w:t>
      </w:r>
      <w:bookmarkStart w:id="6" w:name="Text47"/>
      <w:r w:rsidR="007C1374">
        <w:fldChar w:fldCharType="begin">
          <w:ffData>
            <w:name w:val="Text47"/>
            <w:enabled/>
            <w:calcOnExit w:val="0"/>
            <w:textInput>
              <w:default w:val="[Year-end Date]"/>
            </w:textInput>
          </w:ffData>
        </w:fldChar>
      </w:r>
      <w:r w:rsidR="007C1374">
        <w:instrText xml:space="preserve"> FORMTEXT </w:instrText>
      </w:r>
      <w:r w:rsidR="007C1374">
        <w:fldChar w:fldCharType="separate"/>
      </w:r>
      <w:r w:rsidR="007C1374">
        <w:rPr>
          <w:noProof/>
        </w:rPr>
        <w:t>[Year-end Date]</w:t>
      </w:r>
      <w:r w:rsidR="007C1374">
        <w:fldChar w:fldCharType="end"/>
      </w:r>
      <w:bookmarkEnd w:id="6"/>
      <w:r w:rsidR="00476913">
        <w:t xml:space="preserve"> (the “Initial Period”)</w:t>
      </w:r>
      <w:r w:rsidR="007C1374">
        <w:t xml:space="preserve">. The terms of our engagement </w:t>
      </w:r>
      <w:r w:rsidR="007C1374" w:rsidRPr="009A434F">
        <w:rPr>
          <w:b/>
        </w:rPr>
        <w:t xml:space="preserve">will apply to the </w:t>
      </w:r>
      <w:r w:rsidR="00762531">
        <w:rPr>
          <w:b/>
        </w:rPr>
        <w:t>I</w:t>
      </w:r>
      <w:r w:rsidR="007C1374" w:rsidRPr="009A434F">
        <w:rPr>
          <w:b/>
        </w:rPr>
        <w:t>nitial</w:t>
      </w:r>
      <w:r w:rsidR="00762531">
        <w:rPr>
          <w:b/>
        </w:rPr>
        <w:t xml:space="preserve"> Period</w:t>
      </w:r>
      <w:r w:rsidR="0056231A">
        <w:rPr>
          <w:b/>
        </w:rPr>
        <w:t>,</w:t>
      </w:r>
      <w:r w:rsidR="007C1374" w:rsidRPr="009A434F">
        <w:rPr>
          <w:b/>
        </w:rPr>
        <w:t xml:space="preserve"> and all subsequent </w:t>
      </w:r>
      <w:r w:rsidR="007C1374">
        <w:rPr>
          <w:b/>
        </w:rPr>
        <w:t>periods</w:t>
      </w:r>
      <w:r w:rsidR="007C1374" w:rsidRPr="009A434F">
        <w:rPr>
          <w:b/>
        </w:rPr>
        <w:t xml:space="preserve">, unless the </w:t>
      </w:r>
      <w:r w:rsidR="0056231A">
        <w:rPr>
          <w:b/>
        </w:rPr>
        <w:t>terms of our engagement are</w:t>
      </w:r>
      <w:r w:rsidR="007C1374" w:rsidRPr="009A434F">
        <w:rPr>
          <w:b/>
        </w:rPr>
        <w:t xml:space="preserve"> changed in a </w:t>
      </w:r>
      <w:r w:rsidR="00786782">
        <w:rPr>
          <w:b/>
        </w:rPr>
        <w:t xml:space="preserve">written </w:t>
      </w:r>
      <w:r w:rsidR="007C1374" w:rsidRPr="009A434F">
        <w:rPr>
          <w:b/>
        </w:rPr>
        <w:t xml:space="preserve">communication </w:t>
      </w:r>
      <w:r w:rsidR="00786782">
        <w:rPr>
          <w:b/>
        </w:rPr>
        <w:t>signed by both ONYX and the Client</w:t>
      </w:r>
      <w:r w:rsidR="007C1374" w:rsidRPr="000410BE">
        <w:t>.</w:t>
      </w:r>
    </w:p>
    <w:p w14:paraId="6A312010" w14:textId="77777777" w:rsidR="007C1374" w:rsidRDefault="007C1374" w:rsidP="004232B8">
      <w:pPr>
        <w:pStyle w:val="CLALTRHeading1"/>
        <w:jc w:val="both"/>
      </w:pPr>
      <w:r>
        <w:t>Scope of professional services</w:t>
      </w:r>
    </w:p>
    <w:p w14:paraId="79A7EA5D" w14:textId="3D99C666" w:rsidR="007C1374" w:rsidRDefault="00F73F44" w:rsidP="004232B8">
      <w:pPr>
        <w:pStyle w:val="CLALTRNormal"/>
        <w:jc w:val="both"/>
      </w:pPr>
      <w:r>
        <w:t xml:space="preserve">ONYX becomes the Client’s accounting department — without the cost, turnover, and overhead of building one in-house. Our team runs the day-to-day transaction work and layers on controller-level oversight, keeping the Client’s books accurate, current, and ready to drive decisions — so the Client’s leaders can spend their time running the business instead of chasing the numbers. Specifically, ONYX will perform the following services:</w:t>
      </w:r>
    </w:p>
    <w:p w14:paraId="39D6E8D9" w14:textId="77777777" w:rsidR="007C1374" w:rsidRDefault="007C1374" w:rsidP="004232B8">
      <w:pPr>
        <w:pStyle w:val="CLALTRHeading2"/>
        <w:jc w:val="both"/>
      </w:pPr>
      <w:proofErr w:type="gramStart"/>
      <w:r>
        <w:t>Ongoing</w:t>
      </w:r>
      <w:proofErr w:type="gramEnd"/>
      <w:r>
        <w:t xml:space="preserve"> normal accounting services:</w:t>
      </w:r>
    </w:p>
    <w:p w14:paraId="04AF9870" w14:textId="77777777" w:rsidR="007C1374" w:rsidRDefault="007C1374" w:rsidP="004232B8">
      <w:pPr>
        <w:pStyle w:val="CLALTRNormal"/>
        <w:numPr>
          <w:ilvl w:val="0"/>
          <w:numId w:val="8"/>
        </w:numPr>
        <w:jc w:val="both"/>
      </w:pPr>
      <w:r>
        <w:rPr>
          <w:highlight w:val="yellow"/>
        </w:rPr>
        <w:t xml:space="preserve">Day-to-day accounting operations</w:t>
      </w:r>
    </w:p>
    <w:p w14:paraId="5F77BEBA" w14:textId="77777777" w:rsidR="007C1374" w:rsidRPr="0004094D" w:rsidRDefault="007C1374" w:rsidP="004232B8">
      <w:pPr>
        <w:pStyle w:val="CLALTRNormal"/>
        <w:numPr>
          <w:ilvl w:val="0"/>
          <w:numId w:val="9"/>
        </w:numPr>
        <w:jc w:val="both"/>
      </w:pPr>
      <w:r>
        <w:rPr>
          <w:highlight w:val="yellow"/>
        </w:rPr>
        <w:t xml:space="preserve">Own the full accounts payable cycle — from vendor invoices through preparing and issuing checks — so bills are paid accurately and on time</w:t>
      </w:r>
    </w:p>
    <w:p w14:paraId="0FDCCEB3" w14:textId="77777777" w:rsidR="007C1374" w:rsidRDefault="007C1374" w:rsidP="004232B8">
      <w:pPr>
        <w:pStyle w:val="CLALTRNormal"/>
        <w:numPr>
          <w:ilvl w:val="0"/>
          <w:numId w:val="9"/>
        </w:numPr>
        <w:jc w:val="both"/>
      </w:pPr>
      <w:r>
        <w:rPr>
          <w:highlight w:val="yellow"/>
        </w:rPr>
        <w:t xml:space="preserve">Prepare and record customer billings, apply cash receipts, and keep sales tax tracked and current</w:t>
      </w:r>
    </w:p>
    <w:p w14:paraId="24F25670" w14:textId="77777777" w:rsidR="007C1374" w:rsidRDefault="007C1374" w:rsidP="004232B8">
      <w:pPr>
        <w:pStyle w:val="CLALTRNormal"/>
        <w:numPr>
          <w:ilvl w:val="0"/>
          <w:numId w:val="9"/>
        </w:numPr>
        <w:jc w:val="both"/>
      </w:pPr>
      <w:r>
        <w:rPr>
          <w:highlight w:val="yellow"/>
        </w:rPr>
        <w:t xml:space="preserve">Coordinate payroll for U.S. entities so the team is paid accurately and on schedule</w:t>
      </w:r>
    </w:p>
    <w:p w14:paraId="7FEABD02" w14:textId="77777777" w:rsidR="007C1374" w:rsidRDefault="007C1374" w:rsidP="004232B8">
      <w:pPr>
        <w:pStyle w:val="CLALTRNormal"/>
        <w:numPr>
          <w:ilvl w:val="0"/>
          <w:numId w:val="9"/>
        </w:numPr>
        <w:jc w:val="both"/>
      </w:pPr>
      <w:r>
        <w:rPr>
          <w:highlight w:val="yellow"/>
        </w:rPr>
        <w:t xml:space="preserve">Reconcile accounts and post journal entries every month, keeping the books clean and close-ready</w:t>
      </w:r>
    </w:p>
    <w:p w14:paraId="6B61EA03" w14:textId="77777777" w:rsidR="007C1374" w:rsidRDefault="007C1374" w:rsidP="004232B8">
      <w:pPr>
        <w:pStyle w:val="CLALTRNormal"/>
        <w:numPr>
          <w:ilvl w:val="0"/>
          <w:numId w:val="9"/>
        </w:numPr>
        <w:jc w:val="both"/>
      </w:pPr>
      <w:r>
        <w:rPr>
          <w:highlight w:val="yellow"/>
        </w:rPr>
        <w:t xml:space="preserve">Maintain depreciation schedules</w:t>
      </w:r>
    </w:p>
    <w:p w14:paraId="265B71B3" w14:textId="77777777" w:rsidR="007C1374" w:rsidRDefault="007C1374" w:rsidP="004232B8">
      <w:pPr>
        <w:pStyle w:val="CLALTRNormal"/>
        <w:numPr>
          <w:ilvl w:val="0"/>
          <w:numId w:val="9"/>
        </w:numPr>
        <w:jc w:val="both"/>
      </w:pPr>
      <w:r w:rsidRPr="00A43EB3">
        <w:rPr>
          <w:highlight w:val="yellow"/>
        </w:rPr>
        <w:t xml:space="preserve">Perform </w:t>
      </w:r>
      <w:r>
        <w:fldChar w:fldCharType="begin">
          <w:ffData>
            <w:name w:val="Text34"/>
            <w:enabled/>
            <w:calcOnExit w:val="0"/>
            <w:textInput>
              <w:default w:val="[identify other accounting services]"/>
            </w:textInput>
          </w:ffData>
        </w:fldChar>
      </w:r>
      <w:r>
        <w:instrText xml:space="preserve"> FORMTEXT </w:instrText>
      </w:r>
      <w:r>
        <w:fldChar w:fldCharType="separate"/>
      </w:r>
      <w:r>
        <w:rPr>
          <w:noProof/>
        </w:rPr>
        <w:t>[identify other accounting services]</w:t>
      </w:r>
      <w:r>
        <w:fldChar w:fldCharType="end"/>
      </w:r>
      <w:r w:rsidRPr="00A43EB3">
        <w:rPr>
          <w:highlight w:val="yellow"/>
        </w:rPr>
        <w:t xml:space="preserve"> </w:t>
      </w:r>
      <w:r>
        <w:rPr>
          <w:highlight w:val="yellow"/>
        </w:rPr>
        <w:t>accounting</w:t>
      </w:r>
      <w:r w:rsidRPr="00A43EB3">
        <w:rPr>
          <w:highlight w:val="yellow"/>
        </w:rPr>
        <w:t xml:space="preserve"> services</w:t>
      </w:r>
    </w:p>
    <w:p w14:paraId="1D259634" w14:textId="77777777" w:rsidR="007C1374" w:rsidRDefault="007C1374" w:rsidP="004232B8">
      <w:pPr>
        <w:pStyle w:val="CLALTRNormal"/>
        <w:numPr>
          <w:ilvl w:val="0"/>
          <w:numId w:val="8"/>
        </w:numPr>
        <w:jc w:val="both"/>
      </w:pPr>
      <w:r>
        <w:rPr>
          <w:highlight w:val="yellow"/>
        </w:rPr>
        <w:t xml:space="preserve">Controller-level oversight and reporting</w:t>
      </w:r>
    </w:p>
    <w:p w14:paraId="460008E1" w14:textId="77777777" w:rsidR="007C1374" w:rsidRDefault="007C1374" w:rsidP="004232B8">
      <w:pPr>
        <w:pStyle w:val="CLALTRNormal"/>
        <w:numPr>
          <w:ilvl w:val="0"/>
          <w:numId w:val="10"/>
        </w:numPr>
        <w:jc w:val="both"/>
      </w:pPr>
      <w:r>
        <w:rPr>
          <w:highlight w:val="yellow"/>
        </w:rPr>
        <w:t xml:space="preserve">Review and approve the reconciliations and journal entries our staff prepare, adding a second layer of accuracy and control</w:t>
      </w:r>
    </w:p>
    <w:p w14:paraId="0A617E3A" w14:textId="77777777" w:rsidR="007C1374" w:rsidRDefault="007C1374" w:rsidP="004232B8">
      <w:pPr>
        <w:pStyle w:val="CLALTRNormal"/>
        <w:numPr>
          <w:ilvl w:val="0"/>
          <w:numId w:val="10"/>
        </w:numPr>
        <w:jc w:val="both"/>
      </w:pPr>
      <w:r>
        <w:rPr>
          <w:highlight w:val="yellow"/>
        </w:rPr>
        <w:t xml:space="preserve">Reconcile complex accounts and prepare the related journal entries</w:t>
      </w:r>
    </w:p>
    <w:p w14:paraId="59342C6B" w14:textId="77777777" w:rsidR="007C1374" w:rsidRPr="00EE0520" w:rsidRDefault="007C1374" w:rsidP="004232B8">
      <w:pPr>
        <w:pStyle w:val="CLALTRNormal"/>
        <w:numPr>
          <w:ilvl w:val="0"/>
          <w:numId w:val="10"/>
        </w:numPr>
        <w:jc w:val="both"/>
      </w:pPr>
      <w:r>
        <w:rPr>
          <w:highlight w:val="yellow"/>
        </w:rPr>
        <w:t xml:space="preserve">Turn the Client’s financial results into clear, actionable analysis and present it to management</w:t>
      </w:r>
    </w:p>
    <w:p w14:paraId="4198EB4C" w14:textId="77777777" w:rsidR="007C1374" w:rsidRPr="00EE0520" w:rsidRDefault="007C1374" w:rsidP="004232B8">
      <w:pPr>
        <w:pStyle w:val="CLALTRNormal"/>
        <w:numPr>
          <w:ilvl w:val="0"/>
          <w:numId w:val="10"/>
        </w:numPr>
        <w:jc w:val="both"/>
      </w:pPr>
      <w:r>
        <w:rPr>
          <w:highlight w:val="yellow"/>
        </w:rPr>
        <w:t xml:space="preserve">Develop and track the key business metrics that matter most to the Client, and review them with management on a regular basis</w:t>
      </w:r>
    </w:p>
    <w:p w14:paraId="2287A810" w14:textId="77777777" w:rsidR="007C1374" w:rsidRDefault="007C1374" w:rsidP="004232B8">
      <w:pPr>
        <w:pStyle w:val="CLALTRNormal"/>
        <w:numPr>
          <w:ilvl w:val="0"/>
          <w:numId w:val="10"/>
        </w:numPr>
        <w:jc w:val="both"/>
      </w:pPr>
      <w:r>
        <w:rPr>
          <w:highlight w:val="yellow"/>
        </w:rPr>
        <w:t xml:space="preserve">Build and support budgets that give the Client both a roadmap and a benchmark</w:t>
      </w:r>
    </w:p>
    <w:p w14:paraId="49474567" w14:textId="77777777" w:rsidR="007C1374" w:rsidRDefault="007C1374" w:rsidP="004232B8">
      <w:pPr>
        <w:pStyle w:val="CLALTRNormal"/>
        <w:numPr>
          <w:ilvl w:val="0"/>
          <w:numId w:val="10"/>
        </w:numPr>
        <w:jc w:val="both"/>
      </w:pPr>
      <w:r>
        <w:rPr>
          <w:highlight w:val="yellow"/>
        </w:rPr>
        <w:t xml:space="preserve">Document the Client’s accounting processes and procedures</w:t>
      </w:r>
    </w:p>
    <w:p w14:paraId="4E3E6738" w14:textId="77777777" w:rsidR="007C1374" w:rsidRDefault="007C1374" w:rsidP="004232B8">
      <w:pPr>
        <w:pStyle w:val="CLALTRNormal"/>
        <w:numPr>
          <w:ilvl w:val="0"/>
          <w:numId w:val="10"/>
        </w:numPr>
        <w:jc w:val="both"/>
      </w:pPr>
      <w:r>
        <w:rPr>
          <w:highlight w:val="yellow"/>
        </w:rPr>
        <w:t xml:space="preserve">Continuously refine and strengthen those processes as the business grows</w:t>
      </w:r>
    </w:p>
    <w:p w14:paraId="4B0AB146" w14:textId="77777777" w:rsidR="007C1374" w:rsidRDefault="007C1374" w:rsidP="004232B8">
      <w:pPr>
        <w:pStyle w:val="CLALTRNormal"/>
        <w:numPr>
          <w:ilvl w:val="0"/>
          <w:numId w:val="10"/>
        </w:numPr>
        <w:jc w:val="both"/>
      </w:pPr>
      <w:r>
        <w:rPr>
          <w:highlight w:val="yellow"/>
        </w:rPr>
        <w:t xml:space="preserve">Monitor and manage cash flow so the Client always knows what’s coming in and going out</w:t>
      </w:r>
    </w:p>
    <w:p w14:paraId="743FB3C7" w14:textId="77777777" w:rsidR="007C1374" w:rsidRDefault="007C1374" w:rsidP="004232B8">
      <w:pPr>
        <w:pStyle w:val="CLALTRNormal"/>
        <w:numPr>
          <w:ilvl w:val="0"/>
          <w:numId w:val="10"/>
        </w:numPr>
        <w:jc w:val="both"/>
      </w:pPr>
      <w:r>
        <w:rPr>
          <w:highlight w:val="yellow"/>
        </w:rPr>
        <w:t xml:space="preserve">Stand alongside the Client in bank communications and negotiations</w:t>
      </w:r>
    </w:p>
    <w:p w14:paraId="4AE0C1F8" w14:textId="3FBCFA1B" w:rsidR="007C1374" w:rsidRDefault="007C1374" w:rsidP="004232B8">
      <w:pPr>
        <w:pStyle w:val="CLALTRNormal"/>
        <w:numPr>
          <w:ilvl w:val="0"/>
          <w:numId w:val="10"/>
        </w:numPr>
        <w:jc w:val="both"/>
      </w:pPr>
      <w:r>
        <w:rPr>
          <w:highlight w:val="yellow"/>
        </w:rPr>
        <w:t xml:space="preserve">Gather and organize everything the Client’s tax preparer needs for the annual return</w:t>
      </w:r>
    </w:p>
    <w:p w14:paraId="2B7E177E" w14:textId="77777777" w:rsidR="007C1374" w:rsidRDefault="007C1374" w:rsidP="004232B8">
      <w:pPr>
        <w:pStyle w:val="CLALTRNormal"/>
        <w:numPr>
          <w:ilvl w:val="0"/>
          <w:numId w:val="8"/>
        </w:numPr>
        <w:jc w:val="both"/>
      </w:pPr>
      <w:r w:rsidRPr="00CA59AB">
        <w:rPr>
          <w:highlight w:val="yellow"/>
        </w:rPr>
        <w:t>Cash access services</w:t>
      </w:r>
    </w:p>
    <w:p w14:paraId="1F5812CB" w14:textId="083EECB9" w:rsidR="007C1374" w:rsidRPr="00D0294B" w:rsidRDefault="007C1374" w:rsidP="004232B8">
      <w:pPr>
        <w:pStyle w:val="CLALTRNormal"/>
        <w:numPr>
          <w:ilvl w:val="0"/>
          <w:numId w:val="20"/>
        </w:numPr>
        <w:jc w:val="both"/>
        <w:rPr>
          <w:highlight w:val="yellow"/>
        </w:rPr>
      </w:pPr>
      <w:r w:rsidRPr="00D0294B">
        <w:rPr>
          <w:highlight w:val="yellow"/>
        </w:rPr>
        <w:t xml:space="preserve">Obtain one or more signature stamps bearing the name(s) and facsimile signature(s) of any of </w:t>
      </w:r>
      <w:r w:rsidR="00337017">
        <w:rPr>
          <w:highlight w:val="yellow"/>
        </w:rPr>
        <w:t>the Client’s</w:t>
      </w:r>
      <w:r w:rsidR="00337017" w:rsidRPr="00D0294B">
        <w:rPr>
          <w:highlight w:val="yellow"/>
        </w:rPr>
        <w:t xml:space="preserve"> </w:t>
      </w:r>
      <w:r w:rsidRPr="00D0294B">
        <w:rPr>
          <w:highlight w:val="yellow"/>
        </w:rPr>
        <w:t xml:space="preserve">officer(s) who are responsible for signing checks and bank drafts on </w:t>
      </w:r>
      <w:r w:rsidR="00337017">
        <w:rPr>
          <w:highlight w:val="yellow"/>
        </w:rPr>
        <w:t xml:space="preserve">the Client’s </w:t>
      </w:r>
      <w:r w:rsidRPr="00D0294B">
        <w:rPr>
          <w:highlight w:val="yellow"/>
        </w:rPr>
        <w:t>behalf.</w:t>
      </w:r>
    </w:p>
    <w:p w14:paraId="10D5BD4E" w14:textId="710C1FFD" w:rsidR="007C1374" w:rsidRPr="00D0294B" w:rsidRDefault="007C1374" w:rsidP="004232B8">
      <w:pPr>
        <w:pStyle w:val="CLALTRNormal"/>
        <w:numPr>
          <w:ilvl w:val="0"/>
          <w:numId w:val="20"/>
        </w:numPr>
        <w:jc w:val="both"/>
        <w:rPr>
          <w:highlight w:val="yellow"/>
        </w:rPr>
      </w:pPr>
      <w:r w:rsidRPr="00D0294B">
        <w:rPr>
          <w:highlight w:val="yellow"/>
        </w:rPr>
        <w:t xml:space="preserve">Obtain access to electronic signatures or signatures embedded into </w:t>
      </w:r>
      <w:r>
        <w:rPr>
          <w:highlight w:val="yellow"/>
        </w:rPr>
        <w:t>c</w:t>
      </w:r>
      <w:r w:rsidRPr="00D0294B">
        <w:rPr>
          <w:highlight w:val="yellow"/>
        </w:rPr>
        <w:t xml:space="preserve">loud-based software for the purpose of drafting payments on </w:t>
      </w:r>
      <w:r w:rsidR="00337017">
        <w:rPr>
          <w:highlight w:val="yellow"/>
        </w:rPr>
        <w:t xml:space="preserve">the Client’s </w:t>
      </w:r>
      <w:r w:rsidRPr="00D0294B">
        <w:rPr>
          <w:highlight w:val="yellow"/>
        </w:rPr>
        <w:t>behalf.</w:t>
      </w:r>
    </w:p>
    <w:p w14:paraId="72CC1EB7" w14:textId="77777777" w:rsidR="007C1374" w:rsidRPr="00D0294B" w:rsidRDefault="007C1374" w:rsidP="004232B8">
      <w:pPr>
        <w:pStyle w:val="CLALTRNormal"/>
        <w:numPr>
          <w:ilvl w:val="0"/>
          <w:numId w:val="20"/>
        </w:numPr>
        <w:jc w:val="both"/>
        <w:rPr>
          <w:highlight w:val="yellow"/>
        </w:rPr>
      </w:pPr>
      <w:r w:rsidRPr="00D0294B">
        <w:rPr>
          <w:highlight w:val="yellow"/>
        </w:rPr>
        <w:t>Prepare checks and wire transfers to be drawn upon your bank account(s) and to use the above noted methods to thereby finally approve such checks for payment by the corresponding bank(s).</w:t>
      </w:r>
    </w:p>
    <w:p w14:paraId="1BC35A54" w14:textId="7934223F" w:rsidR="007C1374" w:rsidRPr="00D0294B" w:rsidRDefault="007C1374" w:rsidP="004232B8">
      <w:pPr>
        <w:pStyle w:val="CLALTRNormal"/>
        <w:numPr>
          <w:ilvl w:val="0"/>
          <w:numId w:val="20"/>
        </w:numPr>
        <w:jc w:val="both"/>
        <w:rPr>
          <w:highlight w:val="yellow"/>
        </w:rPr>
      </w:pPr>
      <w:r w:rsidRPr="00D0294B">
        <w:rPr>
          <w:highlight w:val="yellow"/>
        </w:rPr>
        <w:t xml:space="preserve">Access the </w:t>
      </w:r>
      <w:r>
        <w:rPr>
          <w:highlight w:val="yellow"/>
        </w:rPr>
        <w:t>entity</w:t>
      </w:r>
      <w:r w:rsidRPr="00D0294B">
        <w:rPr>
          <w:highlight w:val="yellow"/>
        </w:rPr>
        <w:t xml:space="preserve"> credit card for purposes of purchasing products and services on </w:t>
      </w:r>
      <w:r w:rsidR="00337017">
        <w:rPr>
          <w:highlight w:val="yellow"/>
        </w:rPr>
        <w:t xml:space="preserve">the Client’s </w:t>
      </w:r>
      <w:r w:rsidRPr="00D0294B">
        <w:rPr>
          <w:highlight w:val="yellow"/>
        </w:rPr>
        <w:t>behalf up to a limit of $</w:t>
      </w:r>
      <w:r w:rsidRPr="00D0294B">
        <w:fldChar w:fldCharType="begin">
          <w:ffData>
            <w:name w:val="Text49"/>
            <w:enabled/>
            <w:calcOnExit w:val="0"/>
            <w:textInput>
              <w:default w:val="[Insert dollar amount]"/>
            </w:textInput>
          </w:ffData>
        </w:fldChar>
      </w:r>
      <w:r w:rsidRPr="00D0294B">
        <w:instrText xml:space="preserve"> FORMTEXT </w:instrText>
      </w:r>
      <w:r w:rsidRPr="00D0294B">
        <w:fldChar w:fldCharType="separate"/>
      </w:r>
      <w:r w:rsidRPr="00D0294B">
        <w:rPr>
          <w:noProof/>
        </w:rPr>
        <w:t>[Insert dollar amount]</w:t>
      </w:r>
      <w:r w:rsidRPr="00D0294B">
        <w:fldChar w:fldCharType="end"/>
      </w:r>
      <w:r w:rsidRPr="00D0294B">
        <w:rPr>
          <w:highlight w:val="yellow"/>
        </w:rPr>
        <w:t>.</w:t>
      </w:r>
    </w:p>
    <w:p w14:paraId="306D0822" w14:textId="48E12750" w:rsidR="007C1374" w:rsidRDefault="007C1374" w:rsidP="004232B8">
      <w:pPr>
        <w:pStyle w:val="CLALTRNormal"/>
        <w:numPr>
          <w:ilvl w:val="0"/>
          <w:numId w:val="20"/>
        </w:numPr>
        <w:jc w:val="both"/>
        <w:rPr>
          <w:highlight w:val="yellow"/>
        </w:rPr>
      </w:pPr>
      <w:r w:rsidRPr="00D0294B">
        <w:rPr>
          <w:highlight w:val="yellow"/>
        </w:rPr>
        <w:t xml:space="preserve">Obtain administrator access to </w:t>
      </w:r>
      <w:r w:rsidR="00337017">
        <w:rPr>
          <w:highlight w:val="yellow"/>
        </w:rPr>
        <w:t>the Client’s</w:t>
      </w:r>
      <w:r w:rsidR="00337017" w:rsidRPr="00D0294B">
        <w:rPr>
          <w:highlight w:val="yellow"/>
        </w:rPr>
        <w:t xml:space="preserve"> </w:t>
      </w:r>
      <w:r w:rsidRPr="00D0294B">
        <w:rPr>
          <w:highlight w:val="yellow"/>
        </w:rPr>
        <w:t xml:space="preserve">bank accounts for purposes of performing the duties documented in </w:t>
      </w:r>
      <w:r w:rsidR="00337017">
        <w:rPr>
          <w:highlight w:val="yellow"/>
        </w:rPr>
        <w:t>this</w:t>
      </w:r>
      <w:r w:rsidR="00337017" w:rsidRPr="00D0294B">
        <w:rPr>
          <w:highlight w:val="yellow"/>
        </w:rPr>
        <w:t xml:space="preserve"> </w:t>
      </w:r>
      <w:r w:rsidRPr="00D0294B">
        <w:rPr>
          <w:highlight w:val="yellow"/>
        </w:rPr>
        <w:t xml:space="preserve">engagement letter </w:t>
      </w:r>
      <w:r>
        <w:rPr>
          <w:highlight w:val="yellow"/>
        </w:rPr>
        <w:t>identified</w:t>
      </w:r>
      <w:r w:rsidRPr="00D0294B">
        <w:rPr>
          <w:highlight w:val="yellow"/>
        </w:rPr>
        <w:t xml:space="preserve"> above.</w:t>
      </w:r>
    </w:p>
    <w:p w14:paraId="61DDBBFE" w14:textId="77777777" w:rsidR="007C1374" w:rsidRDefault="007C1374" w:rsidP="004232B8">
      <w:pPr>
        <w:pStyle w:val="CLALTRNormal"/>
        <w:numPr>
          <w:ilvl w:val="0"/>
          <w:numId w:val="20"/>
        </w:numPr>
        <w:jc w:val="both"/>
        <w:rPr>
          <w:highlight w:val="yellow"/>
        </w:rPr>
      </w:pPr>
      <w:r>
        <w:rPr>
          <w:highlight w:val="yellow"/>
        </w:rPr>
        <w:t>Take deposits to the bank that include cash.</w:t>
      </w:r>
    </w:p>
    <w:p w14:paraId="1281EF98" w14:textId="77777777" w:rsidR="007C1374" w:rsidRPr="007466C6" w:rsidRDefault="007C1374" w:rsidP="004232B8">
      <w:pPr>
        <w:pStyle w:val="CLALTRNormal"/>
        <w:numPr>
          <w:ilvl w:val="0"/>
          <w:numId w:val="20"/>
        </w:numPr>
        <w:jc w:val="both"/>
        <w:rPr>
          <w:highlight w:val="yellow"/>
        </w:rPr>
      </w:pPr>
      <w:r>
        <w:rPr>
          <w:highlight w:val="yellow"/>
        </w:rPr>
        <w:t>Have access to cash-in-kind assets, such as coupons.</w:t>
      </w:r>
      <w:r>
        <w:t xml:space="preserve"> </w:t>
      </w:r>
    </w:p>
    <w:p w14:paraId="1DD15869" w14:textId="77777777" w:rsidR="007C1374" w:rsidRPr="005173C0" w:rsidRDefault="007C1374" w:rsidP="004232B8">
      <w:pPr>
        <w:pStyle w:val="CLALTRNormal"/>
        <w:numPr>
          <w:ilvl w:val="0"/>
          <w:numId w:val="8"/>
        </w:numPr>
        <w:jc w:val="both"/>
      </w:pPr>
      <w:r>
        <w:t xml:space="preserve">The following additional services are available and, when engaged, are described in the attached addendum(s):</w:t>
      </w:r>
    </w:p>
    <w:p w14:paraId="033984D9" w14:textId="77777777" w:rsidR="007C1374" w:rsidRDefault="007C1374" w:rsidP="004232B8">
      <w:pPr>
        <w:pStyle w:val="CLALTRNormal"/>
        <w:numPr>
          <w:ilvl w:val="0"/>
          <w:numId w:val="11"/>
        </w:numPr>
        <w:jc w:val="both"/>
      </w:pPr>
      <w:r>
        <w:rPr>
          <w:highlight w:val="yellow"/>
        </w:rPr>
        <w:t xml:space="preserve">Payroll preparation</w:t>
      </w:r>
    </w:p>
    <w:p w14:paraId="50AA1DFF" w14:textId="77777777" w:rsidR="007C1374" w:rsidRDefault="007C1374" w:rsidP="004232B8">
      <w:pPr>
        <w:pStyle w:val="CLALTRNormal"/>
        <w:numPr>
          <w:ilvl w:val="0"/>
          <w:numId w:val="11"/>
        </w:numPr>
        <w:jc w:val="both"/>
      </w:pPr>
      <w:r>
        <w:rPr>
          <w:highlight w:val="yellow"/>
        </w:rPr>
        <w:t xml:space="preserve">Sage Intacct implementation and support</w:t>
      </w:r>
    </w:p>
    <w:p w14:paraId="294D9D14" w14:textId="77777777" w:rsidR="007C1374" w:rsidRDefault="007C1374" w:rsidP="004232B8">
      <w:pPr>
        <w:pStyle w:val="CLALTRNormal"/>
        <w:numPr>
          <w:ilvl w:val="0"/>
          <w:numId w:val="11"/>
        </w:numPr>
        <w:jc w:val="both"/>
      </w:pPr>
      <w:r>
        <w:rPr>
          <w:highlight w:val="yellow"/>
        </w:rPr>
        <w:t xml:space="preserve">Hosting</w:t>
      </w:r>
    </w:p>
    <w:p w14:paraId="218FBFCA" w14:textId="77777777" w:rsidR="007C1374" w:rsidRDefault="007C1374" w:rsidP="004232B8">
      <w:pPr>
        <w:pStyle w:val="CLALTRNormal"/>
        <w:numPr>
          <w:ilvl w:val="0"/>
          <w:numId w:val="11"/>
        </w:numPr>
        <w:jc w:val="both"/>
      </w:pPr>
      <w:r>
        <w:rPr>
          <w:highlight w:val="yellow"/>
        </w:rPr>
        <w:t xml:space="preserve">Human resources</w:t>
      </w:r>
    </w:p>
    <w:p w14:paraId="22BD72B7" w14:textId="77777777" w:rsidR="00FB777B" w:rsidRDefault="005173C0" w:rsidP="004232B8">
      <w:pPr>
        <w:pStyle w:val="CLALTRNormal"/>
        <w:numPr>
          <w:ilvl w:val="0"/>
          <w:numId w:val="11"/>
        </w:numPr>
        <w:jc w:val="both"/>
      </w:pPr>
      <w:r>
        <w:t xml:space="preserve">Work Opportunity Tax Credit (WOTC) services</w:t>
      </w:r>
    </w:p>
    <w:p w14:paraId="58E69126" w14:textId="77777777" w:rsidR="007C1374" w:rsidRDefault="007C1374" w:rsidP="004232B8">
      <w:pPr>
        <w:pStyle w:val="CLALTRHeading1"/>
        <w:jc w:val="both"/>
      </w:pPr>
      <w:r>
        <w:t>Engagement objectives, limitations, and responsibilities</w:t>
      </w:r>
    </w:p>
    <w:p>
      <w:pPr>
        <w:pStyle w:val="CLALTRNormal"/>
        <w:jc w:val="both"/>
      </w:pPr>
      <w:r>
        <w:t xml:space="preserve">The objective of ONYX’s engagement is to assist the Client in the preparation of financial statements by providing the services identified above. ONYX has not been engaged to prepare financial statements, and financial statements will not be presented to the Client. Financial statements that may be generated from the Client’s accounting system have not been prepared, compiled, reviewed, or audited by ONYX and, accordingly, will not include an opinion or any other form of assurance. The financial statements will not be accompanied by a report, and ONYX should not be discussed or associated with them. Any analysis or presentation of financial information that ONYX provides to management is based on financial statements generated from the Client’s accounting system and does not constitute the preparation, compilation, review, or audit of financial statements by ONYX.</w:t>
      </w:r>
    </w:p>
    <w:p w14:paraId="67E374BD" w14:textId="2C45F098" w:rsidR="007C1374" w:rsidRDefault="007C1374" w:rsidP="004232B8">
      <w:pPr>
        <w:pStyle w:val="CLALTRNormal"/>
        <w:jc w:val="both"/>
        <w:rPr>
          <w:rStyle w:val="CLALTRNormalChar"/>
        </w:rPr>
      </w:pPr>
      <w:r w:rsidRPr="006B232D">
        <w:rPr>
          <w:rStyle w:val="CLALTRNormalChar"/>
        </w:rPr>
        <w:t>Material departures from accounting principles generally accepted in the United States of America (</w:t>
      </w:r>
      <w:r>
        <w:rPr>
          <w:rStyle w:val="CLALTRNormalChar"/>
        </w:rPr>
        <w:t xml:space="preserve">U.S. </w:t>
      </w:r>
      <w:r w:rsidRPr="006B232D">
        <w:rPr>
          <w:rStyle w:val="CLALTRNormalChar"/>
        </w:rPr>
        <w:t>GAAP) or a special purpose framework may exist</w:t>
      </w:r>
      <w:r w:rsidR="000E46C2">
        <w:rPr>
          <w:rStyle w:val="CLALTRNormalChar"/>
        </w:rPr>
        <w:t>,</w:t>
      </w:r>
      <w:r w:rsidRPr="006B232D">
        <w:rPr>
          <w:rStyle w:val="CLALTRNormalChar"/>
        </w:rPr>
        <w:t xml:space="preserve"> and the effects of those departures, if any, on the financial statements </w:t>
      </w:r>
      <w:r w:rsidR="000E46C2">
        <w:rPr>
          <w:rStyle w:val="CLALTRNormalChar"/>
        </w:rPr>
        <w:t>the Client</w:t>
      </w:r>
      <w:r w:rsidR="000E46C2" w:rsidRPr="006B232D">
        <w:rPr>
          <w:rStyle w:val="CLALTRNormalChar"/>
        </w:rPr>
        <w:t xml:space="preserve"> </w:t>
      </w:r>
      <w:r w:rsidRPr="006B232D">
        <w:rPr>
          <w:rStyle w:val="CLALTRNormalChar"/>
        </w:rPr>
        <w:t>generate</w:t>
      </w:r>
      <w:r w:rsidR="000E46C2">
        <w:rPr>
          <w:rStyle w:val="CLALTRNormalChar"/>
        </w:rPr>
        <w:t>s</w:t>
      </w:r>
      <w:r w:rsidRPr="006B232D">
        <w:rPr>
          <w:rStyle w:val="CLALTRNormalChar"/>
        </w:rPr>
        <w:t xml:space="preserve"> may not be disclosed. Because of the extent of material departures that may exist in, or required disclosures that may be omitted from, the financial statements </w:t>
      </w:r>
      <w:r w:rsidR="000E46C2">
        <w:rPr>
          <w:rStyle w:val="CLALTRNormalChar"/>
        </w:rPr>
        <w:t>the Client</w:t>
      </w:r>
      <w:r w:rsidR="000E46C2" w:rsidRPr="006B232D">
        <w:rPr>
          <w:rStyle w:val="CLALTRNormalChar"/>
        </w:rPr>
        <w:t xml:space="preserve"> </w:t>
      </w:r>
      <w:r w:rsidRPr="006B232D">
        <w:rPr>
          <w:rStyle w:val="CLALTRNormalChar"/>
        </w:rPr>
        <w:t>generate</w:t>
      </w:r>
      <w:r w:rsidR="000E46C2">
        <w:rPr>
          <w:rStyle w:val="CLALTRNormalChar"/>
        </w:rPr>
        <w:t>s</w:t>
      </w:r>
      <w:r w:rsidRPr="006B232D">
        <w:rPr>
          <w:rStyle w:val="CLALTRNormalChar"/>
        </w:rPr>
        <w:t xml:space="preserve">, </w:t>
      </w:r>
      <w:r w:rsidR="000E46C2">
        <w:rPr>
          <w:rStyle w:val="CLALTRNormalChar"/>
        </w:rPr>
        <w:t>ONYX</w:t>
      </w:r>
      <w:r w:rsidR="000E46C2" w:rsidRPr="006B232D">
        <w:rPr>
          <w:rStyle w:val="CLALTRNormalChar"/>
        </w:rPr>
        <w:t xml:space="preserve"> </w:t>
      </w:r>
      <w:r w:rsidRPr="006B232D">
        <w:rPr>
          <w:rStyle w:val="CLALTRNormalChar"/>
        </w:rPr>
        <w:t>make</w:t>
      </w:r>
      <w:r w:rsidR="000E46C2">
        <w:rPr>
          <w:rStyle w:val="CLALTRNormalChar"/>
        </w:rPr>
        <w:t>s</w:t>
      </w:r>
      <w:r w:rsidRPr="006B232D">
        <w:rPr>
          <w:rStyle w:val="CLALTRNormalChar"/>
        </w:rPr>
        <w:t xml:space="preserve"> no representations regarding the appropriateness of such statements for </w:t>
      </w:r>
      <w:r w:rsidR="000E46C2">
        <w:rPr>
          <w:rStyle w:val="CLALTRNormalChar"/>
        </w:rPr>
        <w:t>the Client’s</w:t>
      </w:r>
      <w:r w:rsidR="000E46C2" w:rsidRPr="006B232D">
        <w:rPr>
          <w:rStyle w:val="CLALTRNormalChar"/>
        </w:rPr>
        <w:t xml:space="preserve"> </w:t>
      </w:r>
      <w:r w:rsidRPr="006B232D">
        <w:rPr>
          <w:rStyle w:val="CLALTRNormalChar"/>
        </w:rPr>
        <w:t xml:space="preserve">intended use or for any other purpose. Moreover, because of the nature of </w:t>
      </w:r>
      <w:r w:rsidR="000E46C2">
        <w:rPr>
          <w:rStyle w:val="CLALTRNormalChar"/>
        </w:rPr>
        <w:t>ONYX’s</w:t>
      </w:r>
      <w:r w:rsidR="000E46C2" w:rsidRPr="006B232D">
        <w:rPr>
          <w:rStyle w:val="CLALTRNormalChar"/>
        </w:rPr>
        <w:t xml:space="preserve"> </w:t>
      </w:r>
      <w:r w:rsidRPr="006B232D">
        <w:rPr>
          <w:rStyle w:val="CLALTRNormalChar"/>
        </w:rPr>
        <w:t xml:space="preserve">engagement, </w:t>
      </w:r>
      <w:r w:rsidR="000E46C2">
        <w:rPr>
          <w:rStyle w:val="CLALTRNormalChar"/>
        </w:rPr>
        <w:t>ONYX</w:t>
      </w:r>
      <w:r w:rsidR="000E46C2" w:rsidRPr="006B232D">
        <w:rPr>
          <w:rStyle w:val="CLALTRNormalChar"/>
        </w:rPr>
        <w:t xml:space="preserve"> </w:t>
      </w:r>
      <w:r w:rsidR="000E46C2">
        <w:rPr>
          <w:rStyle w:val="CLALTRNormalChar"/>
        </w:rPr>
        <w:t>is</w:t>
      </w:r>
      <w:r w:rsidRPr="006B232D">
        <w:rPr>
          <w:rStyle w:val="CLALTRNormalChar"/>
        </w:rPr>
        <w:t xml:space="preserve"> not responsible for communicating any such departures or omissions to </w:t>
      </w:r>
      <w:r w:rsidR="000E46C2">
        <w:rPr>
          <w:rStyle w:val="CLALTRNormalChar"/>
        </w:rPr>
        <w:t>the Client</w:t>
      </w:r>
      <w:r w:rsidRPr="006B232D">
        <w:rPr>
          <w:rStyle w:val="CLALTRNormalChar"/>
        </w:rPr>
        <w:t>.</w:t>
      </w:r>
    </w:p>
    <w:p w14:paraId="237D4625" w14:textId="2D9F240D" w:rsidR="007C1374" w:rsidRDefault="000E46C2" w:rsidP="004232B8">
      <w:pPr>
        <w:pStyle w:val="CLALTRNormal"/>
        <w:jc w:val="both"/>
      </w:pPr>
      <w:r>
        <w:t xml:space="preserve">ONYX’s </w:t>
      </w:r>
      <w:r w:rsidR="007C1374">
        <w:t xml:space="preserve">engagement cannot be relied upon to identify or disclose any financial statement misstatements, including those caused by fraud or error, or to identify or disclose any wrongdoing within </w:t>
      </w:r>
      <w:r>
        <w:t>the Client</w:t>
      </w:r>
      <w:r w:rsidR="007C1374">
        <w:t xml:space="preserve"> or noncompliance with laws and regulations. </w:t>
      </w:r>
      <w:r>
        <w:t>ONYX has</w:t>
      </w:r>
      <w:r w:rsidR="007C1374">
        <w:t xml:space="preserve"> no responsibility to identify and communicate deficiencies in </w:t>
      </w:r>
      <w:r>
        <w:t xml:space="preserve">the Client’s </w:t>
      </w:r>
      <w:r w:rsidR="007C1374">
        <w:t xml:space="preserve">internal control as part of </w:t>
      </w:r>
      <w:r>
        <w:t xml:space="preserve">ONYX’s </w:t>
      </w:r>
      <w:r w:rsidR="007C1374">
        <w:t xml:space="preserve">engagement. </w:t>
      </w:r>
      <w:r>
        <w:t>The Client</w:t>
      </w:r>
      <w:r w:rsidRPr="00AB3E66">
        <w:t xml:space="preserve"> </w:t>
      </w:r>
      <w:r w:rsidR="007C1374" w:rsidRPr="00AB3E66">
        <w:t>agree</w:t>
      </w:r>
      <w:r>
        <w:t>s</w:t>
      </w:r>
      <w:r w:rsidR="007C1374" w:rsidRPr="00AB3E66">
        <w:t xml:space="preserve"> that </w:t>
      </w:r>
      <w:r>
        <w:t>ONYX</w:t>
      </w:r>
      <w:r w:rsidRPr="00AB3E66">
        <w:t xml:space="preserve"> </w:t>
      </w:r>
      <w:r w:rsidR="007C1374" w:rsidRPr="00AB3E66">
        <w:t xml:space="preserve">shall not be responsible for any </w:t>
      </w:r>
      <w:proofErr w:type="gramStart"/>
      <w:r w:rsidR="007C1374" w:rsidRPr="00AB3E66">
        <w:t>misstatements</w:t>
      </w:r>
      <w:proofErr w:type="gramEnd"/>
      <w:r w:rsidR="007C1374" w:rsidRPr="00AB3E66">
        <w:t xml:space="preserve"> in the </w:t>
      </w:r>
      <w:r>
        <w:t>Client’s</w:t>
      </w:r>
      <w:r w:rsidRPr="00AB3E66">
        <w:t xml:space="preserve"> </w:t>
      </w:r>
      <w:r w:rsidR="007C1374" w:rsidRPr="00AB3E66">
        <w:t xml:space="preserve">financial statements that may </w:t>
      </w:r>
      <w:r w:rsidR="007C1374">
        <w:t>not be identified</w:t>
      </w:r>
      <w:r w:rsidR="007C1374" w:rsidRPr="00AB3E66">
        <w:t xml:space="preserve"> </w:t>
      </w:r>
      <w:proofErr w:type="gramStart"/>
      <w:r w:rsidR="007C1374" w:rsidRPr="00AB3E66">
        <w:t>as a result of</w:t>
      </w:r>
      <w:proofErr w:type="gramEnd"/>
      <w:r w:rsidR="007C1374" w:rsidRPr="00AB3E66">
        <w:t xml:space="preserve"> misrepresentations made to </w:t>
      </w:r>
      <w:r>
        <w:t>ONYX</w:t>
      </w:r>
      <w:r w:rsidRPr="00AB3E66">
        <w:t xml:space="preserve"> </w:t>
      </w:r>
      <w:r w:rsidR="007C1374" w:rsidRPr="00AB3E66">
        <w:t xml:space="preserve">by </w:t>
      </w:r>
      <w:r>
        <w:t>the Client</w:t>
      </w:r>
      <w:r w:rsidR="007C1374">
        <w:t>.</w:t>
      </w:r>
    </w:p>
    <w:p w14:paraId="17F8AFD8" w14:textId="4FAEBBF5" w:rsidR="007C1374" w:rsidRDefault="007C1374" w:rsidP="004232B8">
      <w:pPr>
        <w:pStyle w:val="CLALTRNormalIndent"/>
        <w:ind w:left="0"/>
        <w:jc w:val="both"/>
      </w:pPr>
      <w:r>
        <w:t xml:space="preserve">For all accounting services </w:t>
      </w:r>
      <w:r w:rsidR="000E46C2">
        <w:t xml:space="preserve">ONYX </w:t>
      </w:r>
      <w:r>
        <w:t xml:space="preserve">may provide to </w:t>
      </w:r>
      <w:r w:rsidR="000E46C2">
        <w:t>the Client</w:t>
      </w:r>
      <w:r>
        <w:t xml:space="preserve">, including assistance with the preparation of </w:t>
      </w:r>
      <w:r w:rsidR="000E46C2">
        <w:t xml:space="preserve">the Client’s </w:t>
      </w:r>
      <w:r>
        <w:t>financial statements, management agrees to assume all management responsibilities; oversee the services; evaluate the adequacy and results of the services; and accept responsibility for the results of the services.</w:t>
      </w:r>
    </w:p>
    <w:p w14:paraId="48154494" w14:textId="3C2647EB" w:rsidR="00592EB7" w:rsidRDefault="00592EB7" w:rsidP="00592EB7">
      <w:pPr>
        <w:pStyle w:val="CLALTRNormal"/>
        <w:jc w:val="both"/>
      </w:pPr>
      <w:r>
        <w:t xml:space="preserve">The Client understands that ONYX is only engaged by the Client. If the Client is a </w:t>
      </w:r>
      <w:r w:rsidR="00FC3660">
        <w:t>business entity</w:t>
      </w:r>
      <w:r>
        <w:t xml:space="preserve">, then ONYX does NOT also represent any of the Client’s individual partners, members, officers, directors or employees (as the case may be) or any other entities whose interests are represented by those </w:t>
      </w:r>
      <w:proofErr w:type="gramStart"/>
      <w:r>
        <w:t>persons</w:t>
      </w:r>
      <w:proofErr w:type="gramEnd"/>
      <w:r>
        <w:t>, unless ONYX agrees to do so in writing.</w:t>
      </w:r>
    </w:p>
    <w:p w14:paraId="423BE096" w14:textId="33AB8515" w:rsidR="00FC3660" w:rsidRPr="00592EB7" w:rsidRDefault="00FC3660" w:rsidP="008270E1">
      <w:pPr>
        <w:pStyle w:val="CLALTRNormal"/>
        <w:jc w:val="both"/>
      </w:pPr>
      <w:r>
        <w:t xml:space="preserve">If the Client is a business entity, </w:t>
      </w:r>
      <w:r w:rsidR="00C70BA9">
        <w:t>then, for the convenience of all involved, you have authorized the persons designated in this letter to act for you in a representative capacity in communicating your instructions to us.</w:t>
      </w:r>
    </w:p>
    <w:p w14:paraId="3A7EA000" w14:textId="4A2C317E" w:rsidR="007C1374" w:rsidRPr="00CA59AB" w:rsidRDefault="00155433" w:rsidP="004232B8">
      <w:pPr>
        <w:pStyle w:val="CLALTRHeading1"/>
        <w:jc w:val="both"/>
        <w:rPr>
          <w:highlight w:val="yellow"/>
        </w:rPr>
      </w:pPr>
      <w:r>
        <w:rPr>
          <w:highlight w:val="yellow"/>
        </w:rPr>
        <w:t>The Client’s</w:t>
      </w:r>
      <w:r w:rsidR="007C1374" w:rsidRPr="00CA59AB">
        <w:rPr>
          <w:highlight w:val="yellow"/>
        </w:rPr>
        <w:t xml:space="preserve"> responsibilities relevant to </w:t>
      </w:r>
      <w:r w:rsidR="003A2EF5">
        <w:rPr>
          <w:highlight w:val="yellow"/>
        </w:rPr>
        <w:t>ONYX</w:t>
      </w:r>
      <w:r w:rsidR="007C1374" w:rsidRPr="00CA59AB">
        <w:rPr>
          <w:highlight w:val="yellow"/>
        </w:rPr>
        <w:t xml:space="preserve">’s access to </w:t>
      </w:r>
      <w:r w:rsidR="00136A87">
        <w:rPr>
          <w:highlight w:val="yellow"/>
        </w:rPr>
        <w:t>the Client’s monies</w:t>
      </w:r>
    </w:p>
    <w:p w14:paraId="26CCF220" w14:textId="184C9533" w:rsidR="007C1374" w:rsidRDefault="00155433" w:rsidP="004232B8">
      <w:pPr>
        <w:pStyle w:val="CLALTRNormal"/>
        <w:jc w:val="both"/>
      </w:pPr>
      <w:r>
        <w:rPr>
          <w:highlight w:val="yellow"/>
        </w:rPr>
        <w:t xml:space="preserve">Strong financial controls depend on a clear separation of duties. Because ONYX executes transactions on the Client’s behalf, the Client keeps approval authority over the items below — a safeguard that protects the Client’s assets and keeps key decisions in the Client’s hands. The Client is responsible for the following, and all approvals must be documented in writing, whether electronically or manually:</w:t>
      </w:r>
    </w:p>
    <w:p w14:paraId="1F716C1A" w14:textId="77777777" w:rsidR="007C1374" w:rsidRPr="00D0294B" w:rsidRDefault="007C1374" w:rsidP="004232B8">
      <w:pPr>
        <w:pStyle w:val="CLALTRNormal"/>
        <w:numPr>
          <w:ilvl w:val="0"/>
          <w:numId w:val="21"/>
        </w:numPr>
        <w:jc w:val="both"/>
        <w:rPr>
          <w:highlight w:val="yellow"/>
        </w:rPr>
      </w:pPr>
      <w:r w:rsidRPr="00D0294B">
        <w:rPr>
          <w:highlight w:val="yellow"/>
        </w:rPr>
        <w:t>Approve all invoices and check payments</w:t>
      </w:r>
      <w:r>
        <w:rPr>
          <w:highlight w:val="yellow"/>
        </w:rPr>
        <w:t>.</w:t>
      </w:r>
    </w:p>
    <w:p w14:paraId="5D4CD6F1" w14:textId="77777777" w:rsidR="007C1374" w:rsidRPr="00D0294B" w:rsidRDefault="007C1374" w:rsidP="004232B8">
      <w:pPr>
        <w:pStyle w:val="CLALTRNormal"/>
        <w:numPr>
          <w:ilvl w:val="0"/>
          <w:numId w:val="21"/>
        </w:numPr>
        <w:jc w:val="both"/>
        <w:rPr>
          <w:highlight w:val="yellow"/>
        </w:rPr>
      </w:pPr>
      <w:r w:rsidRPr="00D0294B">
        <w:rPr>
          <w:highlight w:val="yellow"/>
        </w:rPr>
        <w:t>Approve all new vendors and customers added to the accounting system</w:t>
      </w:r>
      <w:r>
        <w:rPr>
          <w:highlight w:val="yellow"/>
        </w:rPr>
        <w:t>.</w:t>
      </w:r>
    </w:p>
    <w:p w14:paraId="67DECFEA" w14:textId="77777777" w:rsidR="007C1374" w:rsidRPr="00D0294B" w:rsidRDefault="007C1374" w:rsidP="004232B8">
      <w:pPr>
        <w:pStyle w:val="CLALTRNormal"/>
        <w:numPr>
          <w:ilvl w:val="0"/>
          <w:numId w:val="21"/>
        </w:numPr>
        <w:jc w:val="both"/>
        <w:rPr>
          <w:highlight w:val="yellow"/>
        </w:rPr>
      </w:pPr>
      <w:r w:rsidRPr="00D0294B">
        <w:rPr>
          <w:highlight w:val="yellow"/>
        </w:rPr>
        <w:t>Approve all wire transfers to external parties</w:t>
      </w:r>
      <w:r>
        <w:rPr>
          <w:highlight w:val="yellow"/>
        </w:rPr>
        <w:t>.</w:t>
      </w:r>
    </w:p>
    <w:p w14:paraId="69DB2137" w14:textId="77777777" w:rsidR="007C1374" w:rsidRPr="00D0294B" w:rsidRDefault="007C1374" w:rsidP="004232B8">
      <w:pPr>
        <w:pStyle w:val="CLALTRNormal"/>
        <w:numPr>
          <w:ilvl w:val="0"/>
          <w:numId w:val="21"/>
        </w:numPr>
        <w:jc w:val="both"/>
        <w:rPr>
          <w:highlight w:val="yellow"/>
        </w:rPr>
      </w:pPr>
      <w:r>
        <w:rPr>
          <w:highlight w:val="yellow"/>
        </w:rPr>
        <w:t xml:space="preserve">Approve all new employees and employee status changes before they are entered into the payroll system.</w:t>
      </w:r>
    </w:p>
    <w:p w14:paraId="169639B0" w14:textId="77777777" w:rsidR="007C1374" w:rsidRPr="00D0294B" w:rsidRDefault="007C1374" w:rsidP="004232B8">
      <w:pPr>
        <w:pStyle w:val="CLALTRNormal"/>
        <w:numPr>
          <w:ilvl w:val="0"/>
          <w:numId w:val="21"/>
        </w:numPr>
        <w:jc w:val="both"/>
        <w:rPr>
          <w:highlight w:val="yellow"/>
        </w:rPr>
      </w:pPr>
      <w:r>
        <w:rPr>
          <w:highlight w:val="yellow"/>
        </w:rPr>
        <w:t xml:space="preserve">Approve all credit card statements before those expenses are processed and paid.</w:t>
      </w:r>
    </w:p>
    <w:p w14:paraId="1C2FCE56" w14:textId="12847E48" w:rsidR="007C1374" w:rsidRPr="00D0294B" w:rsidRDefault="007C1374" w:rsidP="004232B8">
      <w:pPr>
        <w:pStyle w:val="CLALTRNormal"/>
        <w:numPr>
          <w:ilvl w:val="0"/>
          <w:numId w:val="21"/>
        </w:numPr>
        <w:jc w:val="both"/>
        <w:rPr>
          <w:highlight w:val="yellow"/>
        </w:rPr>
      </w:pPr>
      <w:r w:rsidRPr="00D0294B">
        <w:rPr>
          <w:highlight w:val="yellow"/>
        </w:rPr>
        <w:t xml:space="preserve">Approve (or delegate to the </w:t>
      </w:r>
      <w:r w:rsidR="003A2EF5">
        <w:rPr>
          <w:highlight w:val="yellow"/>
        </w:rPr>
        <w:t>ONYX</w:t>
      </w:r>
      <w:r w:rsidRPr="00D0294B">
        <w:rPr>
          <w:highlight w:val="yellow"/>
        </w:rPr>
        <w:t xml:space="preserve"> controller if applicable) all customer and vendor credit memos and accounts receivable amounts written off.</w:t>
      </w:r>
    </w:p>
    <w:p w14:paraId="710B71F6" w14:textId="4EDD91C7" w:rsidR="007C1374" w:rsidRPr="00CA59AB" w:rsidRDefault="007C1374" w:rsidP="004232B8">
      <w:pPr>
        <w:pStyle w:val="CLALTRNormal"/>
        <w:numPr>
          <w:ilvl w:val="0"/>
          <w:numId w:val="21"/>
        </w:numPr>
        <w:jc w:val="both"/>
      </w:pPr>
      <w:r w:rsidRPr="00D0294B">
        <w:rPr>
          <w:highlight w:val="yellow"/>
        </w:rPr>
        <w:t xml:space="preserve">Review and approve (or delegate to the </w:t>
      </w:r>
      <w:r w:rsidR="003A2EF5">
        <w:rPr>
          <w:highlight w:val="yellow"/>
        </w:rPr>
        <w:t>ONYX</w:t>
      </w:r>
      <w:r w:rsidRPr="00D0294B">
        <w:rPr>
          <w:highlight w:val="yellow"/>
        </w:rPr>
        <w:t xml:space="preserve"> controller if applicable) all bank statements and affiliated monthly reconciliations.</w:t>
      </w:r>
    </w:p>
    <w:p w14:paraId="5F1FD776" w14:textId="77777777" w:rsidR="007C1374" w:rsidRDefault="007C1374" w:rsidP="004232B8">
      <w:pPr>
        <w:pStyle w:val="CLALTRHeading1"/>
        <w:jc w:val="both"/>
      </w:pPr>
      <w:r>
        <w:t>Fees, time estimates, and terms</w:t>
      </w:r>
    </w:p>
    <w:p w14:paraId="1ADC0964" w14:textId="77777777" w:rsidR="007C1374" w:rsidRPr="003B7E8F" w:rsidRDefault="007C1374" w:rsidP="004232B8">
      <w:pPr>
        <w:pStyle w:val="CLALTRHeading2"/>
        <w:jc w:val="both"/>
      </w:pPr>
      <w:r w:rsidRPr="003B7E8F">
        <w:t xml:space="preserve">Billing rates guaranteed through </w:t>
      </w:r>
      <w:r w:rsidRPr="003C0B6F">
        <w:fldChar w:fldCharType="begin">
          <w:ffData>
            <w:name w:val="Text30"/>
            <w:enabled/>
            <w:calcOnExit w:val="0"/>
            <w:textInput>
              <w:default w:val="[Insert date]"/>
            </w:textInput>
          </w:ffData>
        </w:fldChar>
      </w:r>
      <w:r w:rsidRPr="003C0B6F">
        <w:instrText xml:space="preserve"> FORMTEXT </w:instrText>
      </w:r>
      <w:r w:rsidRPr="003C0B6F">
        <w:fldChar w:fldCharType="separate"/>
      </w:r>
      <w:r w:rsidRPr="003C0B6F">
        <w:rPr>
          <w:noProof/>
        </w:rPr>
        <w:t>[Insert date]</w:t>
      </w:r>
      <w:r w:rsidRPr="003C0B6F">
        <w:fldChar w:fldCharType="end"/>
      </w:r>
      <w:r w:rsidRPr="003B7E8F">
        <w:t>:</w:t>
      </w:r>
    </w:p>
    <w:p w14:paraId="0660FCC0" w14:textId="77777777" w:rsidR="007C1374" w:rsidRDefault="007C1374" w:rsidP="004232B8">
      <w:pPr>
        <w:pStyle w:val="CLALTRNormal"/>
        <w:numPr>
          <w:ilvl w:val="0"/>
          <w:numId w:val="13"/>
        </w:numPr>
        <w:jc w:val="both"/>
      </w:pPr>
      <w:r w:rsidRPr="003B7E8F">
        <w:rPr>
          <w:highlight w:val="yellow"/>
        </w:rPr>
        <w:t>Services performed by staff</w:t>
      </w:r>
      <w:r>
        <w:rPr>
          <w:highlight w:val="yellow"/>
        </w:rPr>
        <w:tab/>
      </w:r>
      <w:r w:rsidRPr="003B7E8F">
        <w:rPr>
          <w:highlight w:val="yellow"/>
        </w:rPr>
        <w:tab/>
      </w:r>
      <w:r w:rsidRPr="003B7E8F">
        <w:rPr>
          <w:highlight w:val="yellow"/>
        </w:rPr>
        <w:tab/>
      </w:r>
      <w:r w:rsidRPr="003B7E8F">
        <w:rPr>
          <w:highlight w:val="yellow"/>
        </w:rPr>
        <w:tab/>
      </w:r>
      <w:r w:rsidRPr="003B7E8F">
        <w:rPr>
          <w:highlight w:val="yellow"/>
        </w:rPr>
        <w:tab/>
      </w:r>
      <w:r w:rsidRPr="003B7E8F">
        <w:rPr>
          <w:highlight w:val="yellow"/>
        </w:rPr>
        <w:tab/>
      </w:r>
      <w:r w:rsidRPr="003B7E8F">
        <w:rPr>
          <w:highlight w:val="yellow"/>
        </w:rPr>
        <w:tab/>
      </w:r>
      <w:proofErr w:type="gramStart"/>
      <w:r w:rsidRPr="003B7E8F">
        <w:rPr>
          <w:highlight w:val="yellow"/>
        </w:rPr>
        <w:t>$  45</w:t>
      </w:r>
      <w:proofErr w:type="gramEnd"/>
      <w:r w:rsidRPr="003B7E8F">
        <w:rPr>
          <w:highlight w:val="yellow"/>
        </w:rPr>
        <w:t xml:space="preserve"> per hour</w:t>
      </w:r>
    </w:p>
    <w:p w14:paraId="51CD06CC" w14:textId="77777777" w:rsidR="007C1374" w:rsidRDefault="007C1374" w:rsidP="004232B8">
      <w:pPr>
        <w:pStyle w:val="CLALTRNormal"/>
        <w:numPr>
          <w:ilvl w:val="0"/>
          <w:numId w:val="13"/>
        </w:numPr>
        <w:jc w:val="both"/>
      </w:pPr>
      <w:r w:rsidRPr="003B7E8F">
        <w:rPr>
          <w:highlight w:val="yellow"/>
        </w:rPr>
        <w:t>Services performed by controller</w:t>
      </w:r>
      <w:r w:rsidRPr="003B7E8F">
        <w:rPr>
          <w:highlight w:val="yellow"/>
        </w:rPr>
        <w:tab/>
      </w:r>
      <w:r w:rsidRPr="003B7E8F">
        <w:rPr>
          <w:highlight w:val="yellow"/>
        </w:rPr>
        <w:tab/>
      </w:r>
      <w:r w:rsidRPr="003B7E8F">
        <w:rPr>
          <w:highlight w:val="yellow"/>
        </w:rPr>
        <w:tab/>
      </w:r>
      <w:r w:rsidRPr="003B7E8F">
        <w:rPr>
          <w:highlight w:val="yellow"/>
        </w:rPr>
        <w:tab/>
      </w:r>
      <w:r w:rsidRPr="003B7E8F">
        <w:rPr>
          <w:highlight w:val="yellow"/>
        </w:rPr>
        <w:tab/>
      </w:r>
      <w:r w:rsidRPr="003B7E8F">
        <w:rPr>
          <w:highlight w:val="yellow"/>
        </w:rPr>
        <w:tab/>
        <w:t>$100 per hour</w:t>
      </w:r>
    </w:p>
    <w:p w14:paraId="418AB107" w14:textId="77777777" w:rsidR="007C1374" w:rsidRDefault="007C1374" w:rsidP="004232B8">
      <w:pPr>
        <w:pStyle w:val="CLALTRNormal"/>
        <w:numPr>
          <w:ilvl w:val="0"/>
          <w:numId w:val="13"/>
        </w:numPr>
        <w:jc w:val="both"/>
      </w:pPr>
      <w:r w:rsidRPr="003B7E8F">
        <w:rPr>
          <w:highlight w:val="yellow"/>
        </w:rPr>
        <w:t xml:space="preserve">Services performed by </w:t>
      </w:r>
      <w:r>
        <w:fldChar w:fldCharType="begin">
          <w:ffData>
            <w:name w:val=""/>
            <w:enabled/>
            <w:calcOnExit w:val="0"/>
            <w:textInput>
              <w:default w:val="[Principal Name]"/>
            </w:textInput>
          </w:ffData>
        </w:fldChar>
      </w:r>
      <w:r>
        <w:instrText xml:space="preserve"> FORMTEXT </w:instrText>
      </w:r>
      <w:r>
        <w:fldChar w:fldCharType="separate"/>
      </w:r>
      <w:r>
        <w:rPr>
          <w:noProof/>
        </w:rPr>
        <w:t>[Principal Name]</w:t>
      </w:r>
      <w:r>
        <w:fldChar w:fldCharType="end"/>
      </w:r>
      <w:r w:rsidRPr="003B7E8F">
        <w:rPr>
          <w:highlight w:val="yellow"/>
        </w:rPr>
        <w:t>/quality assurance</w:t>
      </w:r>
      <w:r w:rsidRPr="003B7E8F">
        <w:rPr>
          <w:highlight w:val="yellow"/>
        </w:rPr>
        <w:tab/>
      </w:r>
      <w:r w:rsidRPr="003B7E8F">
        <w:rPr>
          <w:highlight w:val="yellow"/>
        </w:rPr>
        <w:tab/>
      </w:r>
      <w:r w:rsidRPr="003B7E8F">
        <w:rPr>
          <w:highlight w:val="yellow"/>
        </w:rPr>
        <w:tab/>
        <w:t>$175 per hour</w:t>
      </w:r>
    </w:p>
    <w:p w14:paraId="00B6291F" w14:textId="4D048969" w:rsidR="007C1374" w:rsidRDefault="007C1374" w:rsidP="004232B8">
      <w:pPr>
        <w:pStyle w:val="CLALTRNormal"/>
        <w:jc w:val="both"/>
      </w:pPr>
      <w:proofErr w:type="gramStart"/>
      <w:r>
        <w:rPr>
          <w:highlight w:val="yellow"/>
        </w:rPr>
        <w:t>Subsequent to</w:t>
      </w:r>
      <w:proofErr w:type="gramEnd"/>
      <w:r>
        <w:rPr>
          <w:highlight w:val="yellow"/>
        </w:rPr>
        <w:t xml:space="preserve"> the billing rate guarantee date, the rates </w:t>
      </w:r>
      <w:r w:rsidRPr="008E719E">
        <w:rPr>
          <w:highlight w:val="yellow"/>
        </w:rPr>
        <w:t>may be adjusted</w:t>
      </w:r>
      <w:r w:rsidR="00CD0CCA">
        <w:rPr>
          <w:highlight w:val="yellow"/>
        </w:rPr>
        <w:t xml:space="preserve"> only</w:t>
      </w:r>
      <w:r w:rsidRPr="008E719E">
        <w:rPr>
          <w:highlight w:val="yellow"/>
        </w:rPr>
        <w:t xml:space="preserve"> as </w:t>
      </w:r>
      <w:r>
        <w:rPr>
          <w:highlight w:val="yellow"/>
        </w:rPr>
        <w:t>agreed</w:t>
      </w:r>
      <w:r w:rsidR="00CD0CCA">
        <w:rPr>
          <w:highlight w:val="yellow"/>
        </w:rPr>
        <w:t xml:space="preserve"> in writing</w:t>
      </w:r>
      <w:r>
        <w:rPr>
          <w:highlight w:val="yellow"/>
        </w:rPr>
        <w:t xml:space="preserve"> between </w:t>
      </w:r>
      <w:r w:rsidR="00B94063">
        <w:rPr>
          <w:highlight w:val="yellow"/>
        </w:rPr>
        <w:t xml:space="preserve">the Client </w:t>
      </w:r>
      <w:r>
        <w:rPr>
          <w:highlight w:val="yellow"/>
        </w:rPr>
        <w:t xml:space="preserve">and </w:t>
      </w:r>
      <w:r w:rsidR="003A2EF5">
        <w:rPr>
          <w:highlight w:val="yellow"/>
        </w:rPr>
        <w:t>ONYX</w:t>
      </w:r>
      <w:r w:rsidRPr="007956FE">
        <w:rPr>
          <w:highlight w:val="yellow"/>
        </w:rPr>
        <w:t xml:space="preserve"> </w:t>
      </w:r>
      <w:r>
        <w:rPr>
          <w:highlight w:val="yellow"/>
        </w:rPr>
        <w:t>through an addendum to this engagement letter</w:t>
      </w:r>
      <w:r w:rsidRPr="0065309C">
        <w:rPr>
          <w:highlight w:val="yellow"/>
        </w:rPr>
        <w:t>.</w:t>
      </w:r>
    </w:p>
    <w:p w14:paraId="675439FD" w14:textId="77777777" w:rsidR="007C1374" w:rsidRDefault="007C1374" w:rsidP="004232B8">
      <w:pPr>
        <w:pStyle w:val="CLALTRHeading2"/>
        <w:jc w:val="both"/>
      </w:pPr>
      <w:r>
        <w:t>Time estimates:</w:t>
      </w:r>
    </w:p>
    <w:p w14:paraId="254193CD" w14:textId="77777777" w:rsidR="007C1374" w:rsidRDefault="007C1374" w:rsidP="004232B8">
      <w:pPr>
        <w:pStyle w:val="CLALTRHeading2"/>
        <w:jc w:val="both"/>
      </w:pPr>
      <w:r w:rsidRPr="003B7E8F">
        <w:rPr>
          <w:b w:val="0"/>
          <w:u w:val="single"/>
        </w:rPr>
        <w:t xml:space="preserve">Initial project services (anticipated to last </w:t>
      </w:r>
      <w:r w:rsidRPr="009636F4">
        <w:rPr>
          <w:b w:val="0"/>
          <w:highlight w:val="yellow"/>
          <w:u w:val="single"/>
        </w:rPr>
        <w:t>three to four</w:t>
      </w:r>
      <w:r w:rsidRPr="003B7E8F">
        <w:rPr>
          <w:b w:val="0"/>
          <w:u w:val="single"/>
        </w:rPr>
        <w:t xml:space="preserve"> weeks):</w:t>
      </w:r>
      <w:r>
        <w:t xml:space="preserve"> </w:t>
      </w:r>
      <w:r w:rsidRPr="007C1374">
        <w:rPr>
          <w:rStyle w:val="CLALTRHiddenTextChar"/>
          <w:b/>
          <w:i/>
        </w:rPr>
        <w:t/>
      </w:r>
    </w:p>
    <w:p w14:paraId="5FCFEC33" w14:textId="77777777" w:rsidR="007C1374" w:rsidRDefault="007C1374" w:rsidP="004232B8">
      <w:pPr>
        <w:pStyle w:val="CLALTRNormal"/>
        <w:numPr>
          <w:ilvl w:val="0"/>
          <w:numId w:val="14"/>
        </w:numPr>
        <w:jc w:val="both"/>
      </w:pPr>
      <w:r w:rsidRPr="003B7E8F">
        <w:rPr>
          <w:highlight w:val="yellow"/>
        </w:rPr>
        <w:t>Services performed by staff</w:t>
      </w:r>
      <w:r>
        <w:rPr>
          <w:highlight w:val="yellow"/>
        </w:rPr>
        <w:tab/>
      </w:r>
      <w:r w:rsidRPr="003B7E8F">
        <w:rPr>
          <w:highlight w:val="yellow"/>
        </w:rPr>
        <w:tab/>
      </w:r>
      <w:r w:rsidRPr="003B7E8F">
        <w:rPr>
          <w:highlight w:val="yellow"/>
        </w:rPr>
        <w:tab/>
      </w:r>
      <w:r w:rsidRPr="003B7E8F">
        <w:rPr>
          <w:highlight w:val="yellow"/>
        </w:rPr>
        <w:tab/>
      </w:r>
      <w:r w:rsidRPr="003B7E8F">
        <w:rPr>
          <w:highlight w:val="yellow"/>
        </w:rPr>
        <w:tab/>
      </w:r>
      <w:r>
        <w:rPr>
          <w:highlight w:val="yellow"/>
        </w:rPr>
        <w:tab/>
      </w:r>
      <w:r w:rsidRPr="009636F4">
        <w:fldChar w:fldCharType="begin">
          <w:ffData>
            <w:name w:val="Text49"/>
            <w:enabled/>
            <w:calcOnExit w:val="0"/>
            <w:textInput>
              <w:default w:val="[hours]"/>
            </w:textInput>
          </w:ffData>
        </w:fldChar>
      </w:r>
      <w:r w:rsidRPr="009636F4">
        <w:instrText xml:space="preserve"> FORMTEXT </w:instrText>
      </w:r>
      <w:r w:rsidRPr="009636F4">
        <w:fldChar w:fldCharType="separate"/>
      </w:r>
      <w:r w:rsidRPr="009636F4">
        <w:rPr>
          <w:noProof/>
        </w:rPr>
        <w:t>[hours]</w:t>
      </w:r>
      <w:r w:rsidRPr="009636F4">
        <w:fldChar w:fldCharType="end"/>
      </w:r>
      <w:r w:rsidRPr="003B7E8F">
        <w:rPr>
          <w:highlight w:val="yellow"/>
        </w:rPr>
        <w:t xml:space="preserve"> hours per week</w:t>
      </w:r>
    </w:p>
    <w:p w14:paraId="46A53A5E" w14:textId="77777777" w:rsidR="007C1374" w:rsidRDefault="007C1374" w:rsidP="004232B8">
      <w:pPr>
        <w:pStyle w:val="CLALTRNormal"/>
        <w:numPr>
          <w:ilvl w:val="0"/>
          <w:numId w:val="14"/>
        </w:numPr>
        <w:jc w:val="both"/>
      </w:pPr>
      <w:r w:rsidRPr="003B7E8F">
        <w:rPr>
          <w:highlight w:val="yellow"/>
        </w:rPr>
        <w:t>Services performed by controller</w:t>
      </w:r>
      <w:r w:rsidRPr="003B7E8F">
        <w:rPr>
          <w:highlight w:val="yellow"/>
        </w:rPr>
        <w:tab/>
      </w:r>
      <w:r w:rsidRPr="003B7E8F">
        <w:rPr>
          <w:highlight w:val="yellow"/>
        </w:rPr>
        <w:tab/>
      </w:r>
      <w:r w:rsidRPr="003B7E8F">
        <w:rPr>
          <w:highlight w:val="yellow"/>
        </w:rPr>
        <w:tab/>
      </w:r>
      <w:r w:rsidRPr="003B7E8F">
        <w:rPr>
          <w:highlight w:val="yellow"/>
        </w:rPr>
        <w:tab/>
      </w:r>
      <w:r w:rsidRPr="003B7E8F">
        <w:rPr>
          <w:highlight w:val="yellow"/>
        </w:rPr>
        <w:tab/>
      </w:r>
      <w:r w:rsidRPr="009636F4">
        <w:fldChar w:fldCharType="begin">
          <w:ffData>
            <w:name w:val="Text49"/>
            <w:enabled/>
            <w:calcOnExit w:val="0"/>
            <w:textInput>
              <w:default w:val="[hours]"/>
            </w:textInput>
          </w:ffData>
        </w:fldChar>
      </w:r>
      <w:r w:rsidRPr="009636F4">
        <w:instrText xml:space="preserve"> FORMTEXT </w:instrText>
      </w:r>
      <w:r w:rsidRPr="009636F4">
        <w:fldChar w:fldCharType="separate"/>
      </w:r>
      <w:r w:rsidRPr="009636F4">
        <w:rPr>
          <w:noProof/>
        </w:rPr>
        <w:t>[hours]</w:t>
      </w:r>
      <w:r w:rsidRPr="009636F4">
        <w:fldChar w:fldCharType="end"/>
      </w:r>
      <w:r w:rsidRPr="003B7E8F">
        <w:rPr>
          <w:highlight w:val="yellow"/>
        </w:rPr>
        <w:t xml:space="preserve"> hours per week</w:t>
      </w:r>
    </w:p>
    <w:p w14:paraId="4BBCF9D2" w14:textId="77777777" w:rsidR="007C1374" w:rsidRDefault="007C1374" w:rsidP="004232B8">
      <w:pPr>
        <w:pStyle w:val="CLALTRNormal"/>
        <w:numPr>
          <w:ilvl w:val="0"/>
          <w:numId w:val="14"/>
        </w:numPr>
        <w:jc w:val="both"/>
      </w:pPr>
      <w:r w:rsidRPr="003B7E8F">
        <w:rPr>
          <w:highlight w:val="yellow"/>
        </w:rPr>
        <w:t xml:space="preserve">Services performed by </w:t>
      </w:r>
      <w:r>
        <w:fldChar w:fldCharType="begin">
          <w:ffData>
            <w:name w:val=""/>
            <w:enabled/>
            <w:calcOnExit w:val="0"/>
            <w:textInput>
              <w:default w:val="[Principal Name]"/>
            </w:textInput>
          </w:ffData>
        </w:fldChar>
      </w:r>
      <w:r>
        <w:instrText xml:space="preserve"> FORMTEXT </w:instrText>
      </w:r>
      <w:r>
        <w:fldChar w:fldCharType="separate"/>
      </w:r>
      <w:r>
        <w:rPr>
          <w:noProof/>
        </w:rPr>
        <w:t>[Principal Name]</w:t>
      </w:r>
      <w:r>
        <w:fldChar w:fldCharType="end"/>
      </w:r>
      <w:r w:rsidRPr="003B7E8F">
        <w:rPr>
          <w:highlight w:val="yellow"/>
        </w:rPr>
        <w:t>/quality assurance</w:t>
      </w:r>
      <w:r w:rsidRPr="003B7E8F">
        <w:rPr>
          <w:highlight w:val="yellow"/>
        </w:rPr>
        <w:tab/>
      </w:r>
      <w:r w:rsidRPr="003B7E8F">
        <w:rPr>
          <w:highlight w:val="yellow"/>
        </w:rPr>
        <w:tab/>
      </w:r>
      <w:r>
        <w:rPr>
          <w:highlight w:val="yellow"/>
        </w:rPr>
        <w:t xml:space="preserve">     </w:t>
      </w:r>
      <w:r w:rsidRPr="003B7E8F">
        <w:rPr>
          <w:highlight w:val="yellow"/>
        </w:rPr>
        <w:t>as requested or required</w:t>
      </w:r>
    </w:p>
    <w:p w14:paraId="2BC8C6AE" w14:textId="77777777" w:rsidR="007C1374" w:rsidRPr="003B7E8F" w:rsidRDefault="007C1374" w:rsidP="004232B8">
      <w:pPr>
        <w:pStyle w:val="CLALTRHeading2"/>
        <w:jc w:val="both"/>
        <w:rPr>
          <w:b w:val="0"/>
          <w:u w:val="single"/>
        </w:rPr>
      </w:pPr>
      <w:proofErr w:type="gramStart"/>
      <w:r w:rsidRPr="003B7E8F">
        <w:rPr>
          <w:b w:val="0"/>
          <w:u w:val="single"/>
        </w:rPr>
        <w:t>Ongoing</w:t>
      </w:r>
      <w:proofErr w:type="gramEnd"/>
      <w:r w:rsidRPr="003B7E8F">
        <w:rPr>
          <w:b w:val="0"/>
          <w:u w:val="single"/>
        </w:rPr>
        <w:t xml:space="preserve"> normal accounting services:</w:t>
      </w:r>
    </w:p>
    <w:p w14:paraId="507ACF6F" w14:textId="77777777" w:rsidR="007C1374" w:rsidRDefault="007C1374" w:rsidP="004232B8">
      <w:pPr>
        <w:pStyle w:val="CLALTRNormal"/>
        <w:numPr>
          <w:ilvl w:val="0"/>
          <w:numId w:val="15"/>
        </w:numPr>
        <w:jc w:val="both"/>
      </w:pPr>
      <w:r w:rsidRPr="003B7E8F">
        <w:rPr>
          <w:highlight w:val="yellow"/>
        </w:rPr>
        <w:t>Services performed by staff</w:t>
      </w:r>
      <w:r>
        <w:rPr>
          <w:highlight w:val="yellow"/>
        </w:rPr>
        <w:tab/>
      </w:r>
      <w:r w:rsidRPr="003B7E8F">
        <w:rPr>
          <w:highlight w:val="yellow"/>
        </w:rPr>
        <w:tab/>
      </w:r>
      <w:r w:rsidRPr="003B7E8F">
        <w:rPr>
          <w:highlight w:val="yellow"/>
        </w:rPr>
        <w:tab/>
      </w:r>
      <w:r w:rsidRPr="003B7E8F">
        <w:rPr>
          <w:highlight w:val="yellow"/>
        </w:rPr>
        <w:tab/>
      </w:r>
      <w:proofErr w:type="gramStart"/>
      <w:r>
        <w:rPr>
          <w:highlight w:val="yellow"/>
        </w:rPr>
        <w:tab/>
        <w:t xml:space="preserve">  </w:t>
      </w:r>
      <w:r w:rsidRPr="003B7E8F">
        <w:rPr>
          <w:highlight w:val="yellow"/>
        </w:rPr>
        <w:t>Estimated</w:t>
      </w:r>
      <w:proofErr w:type="gramEnd"/>
      <w:r w:rsidRPr="003B7E8F">
        <w:rPr>
          <w:highlight w:val="yellow"/>
        </w:rPr>
        <w:t xml:space="preserve"> </w:t>
      </w:r>
      <w:bookmarkStart w:id="7" w:name="Text49"/>
      <w:r w:rsidRPr="003B7E8F">
        <w:fldChar w:fldCharType="begin">
          <w:ffData>
            <w:name w:val="Text49"/>
            <w:enabled/>
            <w:calcOnExit w:val="0"/>
            <w:textInput>
              <w:default w:val="[hours]"/>
            </w:textInput>
          </w:ffData>
        </w:fldChar>
      </w:r>
      <w:r w:rsidRPr="003B7E8F">
        <w:instrText xml:space="preserve"> FORMTEXT </w:instrText>
      </w:r>
      <w:r w:rsidRPr="003B7E8F">
        <w:fldChar w:fldCharType="separate"/>
      </w:r>
      <w:r w:rsidRPr="003B7E8F">
        <w:rPr>
          <w:noProof/>
        </w:rPr>
        <w:t>[hours]</w:t>
      </w:r>
      <w:r w:rsidRPr="003B7E8F">
        <w:fldChar w:fldCharType="end"/>
      </w:r>
      <w:bookmarkEnd w:id="7"/>
      <w:r w:rsidRPr="003B7E8F">
        <w:rPr>
          <w:highlight w:val="yellow"/>
        </w:rPr>
        <w:t xml:space="preserve"> hours per week</w:t>
      </w:r>
    </w:p>
    <w:p w14:paraId="1274C771" w14:textId="77777777" w:rsidR="007C1374" w:rsidRDefault="007C1374" w:rsidP="004232B8">
      <w:pPr>
        <w:pStyle w:val="CLALTRNormal"/>
        <w:numPr>
          <w:ilvl w:val="0"/>
          <w:numId w:val="15"/>
        </w:numPr>
        <w:jc w:val="both"/>
      </w:pPr>
      <w:r w:rsidRPr="003B7E8F">
        <w:rPr>
          <w:highlight w:val="yellow"/>
        </w:rPr>
        <w:t>Services performed</w:t>
      </w:r>
      <w:r>
        <w:rPr>
          <w:highlight w:val="yellow"/>
        </w:rPr>
        <w:t xml:space="preserve"> by controller</w:t>
      </w:r>
      <w:r>
        <w:rPr>
          <w:highlight w:val="yellow"/>
        </w:rPr>
        <w:tab/>
      </w:r>
      <w:r>
        <w:rPr>
          <w:highlight w:val="yellow"/>
        </w:rPr>
        <w:tab/>
      </w:r>
      <w:r>
        <w:rPr>
          <w:highlight w:val="yellow"/>
        </w:rPr>
        <w:tab/>
      </w:r>
      <w:r>
        <w:rPr>
          <w:highlight w:val="yellow"/>
        </w:rPr>
        <w:tab/>
      </w:r>
      <w:r w:rsidRPr="003B7E8F">
        <w:rPr>
          <w:highlight w:val="yellow"/>
        </w:rPr>
        <w:t xml:space="preserve">Estimated </w:t>
      </w:r>
      <w:r w:rsidRPr="003B7E8F">
        <w:fldChar w:fldCharType="begin">
          <w:ffData>
            <w:name w:val="Text49"/>
            <w:enabled/>
            <w:calcOnExit w:val="0"/>
            <w:textInput>
              <w:default w:val="[hours]"/>
            </w:textInput>
          </w:ffData>
        </w:fldChar>
      </w:r>
      <w:r w:rsidRPr="003B7E8F">
        <w:instrText xml:space="preserve"> FORMTEXT </w:instrText>
      </w:r>
      <w:r w:rsidRPr="003B7E8F">
        <w:fldChar w:fldCharType="separate"/>
      </w:r>
      <w:r w:rsidRPr="003B7E8F">
        <w:rPr>
          <w:noProof/>
        </w:rPr>
        <w:t>[hours]</w:t>
      </w:r>
      <w:r w:rsidRPr="003B7E8F">
        <w:fldChar w:fldCharType="end"/>
      </w:r>
      <w:r w:rsidRPr="003B7E8F">
        <w:rPr>
          <w:highlight w:val="yellow"/>
        </w:rPr>
        <w:t xml:space="preserve"> hours per month</w:t>
      </w:r>
    </w:p>
    <w:p w14:paraId="25140608" w14:textId="77777777" w:rsidR="007C1374" w:rsidRDefault="007C1374" w:rsidP="004232B8">
      <w:pPr>
        <w:pStyle w:val="CLALTRNormal"/>
        <w:numPr>
          <w:ilvl w:val="0"/>
          <w:numId w:val="15"/>
        </w:numPr>
        <w:jc w:val="both"/>
      </w:pPr>
      <w:r w:rsidRPr="003B7E8F">
        <w:rPr>
          <w:highlight w:val="yellow"/>
        </w:rPr>
        <w:t xml:space="preserve">Services performed by </w:t>
      </w:r>
      <w:r>
        <w:fldChar w:fldCharType="begin">
          <w:ffData>
            <w:name w:val=""/>
            <w:enabled/>
            <w:calcOnExit w:val="0"/>
            <w:textInput>
              <w:default w:val="[Principal Name]"/>
            </w:textInput>
          </w:ffData>
        </w:fldChar>
      </w:r>
      <w:r>
        <w:instrText xml:space="preserve"> FORMTEXT </w:instrText>
      </w:r>
      <w:r>
        <w:fldChar w:fldCharType="separate"/>
      </w:r>
      <w:r>
        <w:rPr>
          <w:noProof/>
        </w:rPr>
        <w:t>[Principal Name]</w:t>
      </w:r>
      <w:r>
        <w:fldChar w:fldCharType="end"/>
      </w:r>
      <w:r>
        <w:rPr>
          <w:highlight w:val="yellow"/>
        </w:rPr>
        <w:t>/quality assurance</w:t>
      </w:r>
      <w:r>
        <w:rPr>
          <w:highlight w:val="yellow"/>
        </w:rPr>
        <w:tab/>
      </w:r>
      <w:r>
        <w:rPr>
          <w:highlight w:val="yellow"/>
        </w:rPr>
        <w:tab/>
        <w:t xml:space="preserve">     </w:t>
      </w:r>
      <w:r w:rsidRPr="003B7E8F">
        <w:rPr>
          <w:highlight w:val="yellow"/>
        </w:rPr>
        <w:t>as requested or required</w:t>
      </w:r>
    </w:p>
    <w:p w14:paraId="0C381B6E" w14:textId="6FE7FD06" w:rsidR="007C1374" w:rsidRDefault="007C1374" w:rsidP="004232B8">
      <w:pPr>
        <w:pStyle w:val="CLALTRNormal"/>
        <w:jc w:val="both"/>
      </w:pPr>
      <w:r w:rsidRPr="00C32C7F">
        <w:rPr>
          <w:highlight w:val="yellow"/>
        </w:rPr>
        <w:t xml:space="preserve">Our fees for these services will be based on the time involved and the degree of responsibility and skills required, plus </w:t>
      </w:r>
      <w:r>
        <w:rPr>
          <w:highlight w:val="yellow"/>
        </w:rPr>
        <w:t xml:space="preserve">expenses including </w:t>
      </w:r>
      <w:r w:rsidRPr="00C32C7F">
        <w:rPr>
          <w:highlight w:val="yellow"/>
        </w:rPr>
        <w:t xml:space="preserve">internal and administrative charges. The time estimate is based on anticipated cooperation from </w:t>
      </w:r>
      <w:r w:rsidR="00630A78">
        <w:rPr>
          <w:highlight w:val="yellow"/>
        </w:rPr>
        <w:t>the Client’s</w:t>
      </w:r>
      <w:r w:rsidR="00630A78" w:rsidRPr="00C32C7F">
        <w:rPr>
          <w:highlight w:val="yellow"/>
        </w:rPr>
        <w:t xml:space="preserve"> </w:t>
      </w:r>
      <w:r w:rsidRPr="00C32C7F">
        <w:rPr>
          <w:highlight w:val="yellow"/>
        </w:rPr>
        <w:t xml:space="preserve">personnel and their assistance with preparing requested schedules. If the requested items are not available on the dates required or are not accurate, the estimated fee for services will likely be higher. If unexpected circumstances require significant additional time, </w:t>
      </w:r>
      <w:r w:rsidR="00630A78">
        <w:rPr>
          <w:highlight w:val="yellow"/>
        </w:rPr>
        <w:t>ONYX</w:t>
      </w:r>
      <w:r w:rsidR="00630A78" w:rsidRPr="00C32C7F">
        <w:rPr>
          <w:highlight w:val="yellow"/>
        </w:rPr>
        <w:t xml:space="preserve"> </w:t>
      </w:r>
      <w:r w:rsidRPr="00C32C7F">
        <w:rPr>
          <w:highlight w:val="yellow"/>
        </w:rPr>
        <w:t xml:space="preserve">will advise </w:t>
      </w:r>
      <w:r w:rsidR="00630A78">
        <w:rPr>
          <w:highlight w:val="yellow"/>
        </w:rPr>
        <w:t>the Client</w:t>
      </w:r>
      <w:r w:rsidR="00630A78" w:rsidRPr="00C32C7F">
        <w:rPr>
          <w:highlight w:val="yellow"/>
        </w:rPr>
        <w:t xml:space="preserve"> </w:t>
      </w:r>
      <w:r w:rsidRPr="00C32C7F">
        <w:rPr>
          <w:highlight w:val="yellow"/>
        </w:rPr>
        <w:t>before undertaking work that would require a substantial increase in the fee estimate.</w:t>
      </w:r>
      <w:r w:rsidRPr="00F13697">
        <w:t xml:space="preserve"> </w:t>
      </w:r>
    </w:p>
    <w:p w14:paraId="71E1C98A" w14:textId="31E2BD53" w:rsidR="007C1374" w:rsidRPr="003B7E8F" w:rsidRDefault="007C1374" w:rsidP="004232B8">
      <w:pPr>
        <w:pStyle w:val="CLALTRNormal"/>
        <w:jc w:val="both"/>
      </w:pPr>
      <w:r>
        <w:t xml:space="preserve">The </w:t>
      </w:r>
      <w:r w:rsidR="00FC77DE">
        <w:t xml:space="preserve">estimated </w:t>
      </w:r>
      <w:r>
        <w:t>fees (</w:t>
      </w:r>
      <w:r w:rsidRPr="003B7E8F">
        <w:t xml:space="preserve">guaranteed through </w:t>
      </w:r>
      <w:r w:rsidRPr="003C0B6F">
        <w:fldChar w:fldCharType="begin">
          <w:ffData>
            <w:name w:val="Text30"/>
            <w:enabled/>
            <w:calcOnExit w:val="0"/>
            <w:textInput>
              <w:default w:val="[Insert date]"/>
            </w:textInput>
          </w:ffData>
        </w:fldChar>
      </w:r>
      <w:r w:rsidRPr="003C0B6F">
        <w:instrText xml:space="preserve"> FORMTEXT </w:instrText>
      </w:r>
      <w:r w:rsidRPr="003C0B6F">
        <w:fldChar w:fldCharType="separate"/>
      </w:r>
      <w:r w:rsidRPr="003C0B6F">
        <w:rPr>
          <w:noProof/>
        </w:rPr>
        <w:t>[Insert date]</w:t>
      </w:r>
      <w:r w:rsidRPr="003C0B6F">
        <w:fldChar w:fldCharType="end"/>
      </w:r>
      <w:r>
        <w:t>) and hours for these services are as follows</w:t>
      </w:r>
      <w:r w:rsidRPr="003B7E8F">
        <w:t>:</w:t>
      </w:r>
    </w:p>
    <w:p w14:paraId="7DFDA492" w14:textId="77777777" w:rsidR="007C1374" w:rsidRDefault="007C1374" w:rsidP="004232B8">
      <w:pPr>
        <w:pStyle w:val="CLALTRNormal"/>
        <w:jc w:val="both"/>
      </w:pPr>
      <w:r w:rsidRPr="003B7E8F">
        <w:lastRenderedPageBreak/>
        <w:t xml:space="preserve">Initial project services (anticipated to last </w:t>
      </w:r>
      <w:r w:rsidRPr="009636F4">
        <w:rPr>
          <w:highlight w:val="yellow"/>
        </w:rPr>
        <w:t>three to four</w:t>
      </w:r>
      <w:r w:rsidRPr="003B7E8F">
        <w:t xml:space="preserve"> weeks):</w:t>
      </w:r>
      <w:r>
        <w:tab/>
      </w:r>
      <w:r>
        <w:tab/>
      </w:r>
      <w:r>
        <w:tab/>
      </w:r>
      <w:proofErr w:type="gramStart"/>
      <w:r>
        <w:tab/>
        <w:t xml:space="preserve">  $</w:t>
      </w:r>
      <w:proofErr w:type="gramEnd"/>
      <w:r w:rsidRPr="000A1018">
        <w:rPr>
          <w:highlight w:val="yellow"/>
        </w:rPr>
        <w:t>10,500</w:t>
      </w:r>
      <w:r>
        <w:t xml:space="preserve"> fixed fee</w:t>
      </w:r>
    </w:p>
    <w:p w14:paraId="069F758B" w14:textId="77777777" w:rsidR="007C1374" w:rsidRPr="003B7E8F" w:rsidRDefault="007C1374" w:rsidP="004232B8">
      <w:pPr>
        <w:pStyle w:val="CLALTRNormal"/>
        <w:jc w:val="both"/>
        <w:rPr>
          <w:b/>
        </w:rPr>
      </w:pPr>
      <w:r w:rsidRPr="003B7E8F">
        <w:t>Ongoing normal accounting services:</w:t>
      </w:r>
      <w:r>
        <w:tab/>
      </w:r>
      <w:r>
        <w:tab/>
      </w:r>
      <w:r>
        <w:tab/>
      </w:r>
      <w:r>
        <w:tab/>
      </w:r>
      <w:r>
        <w:tab/>
      </w:r>
      <w:r>
        <w:tab/>
      </w:r>
      <w:r w:rsidRPr="00BE18E6">
        <w:t>$</w:t>
      </w:r>
      <w:r w:rsidRPr="00BE18E6">
        <w:rPr>
          <w:highlight w:val="yellow"/>
        </w:rPr>
        <w:t>7,000</w:t>
      </w:r>
      <w:r w:rsidRPr="00BE18E6">
        <w:t xml:space="preserve"> fixed fee per month</w:t>
      </w:r>
    </w:p>
    <w:p w14:paraId="2E6D1CC1" w14:textId="583A9D04" w:rsidR="007C1374" w:rsidRDefault="007C1374" w:rsidP="004232B8">
      <w:pPr>
        <w:pStyle w:val="CLALTRNormal"/>
        <w:jc w:val="both"/>
      </w:pPr>
      <w:r w:rsidRPr="00A27C80">
        <w:rPr>
          <w:highlight w:val="yellow"/>
        </w:rPr>
        <w:t xml:space="preserve">Included in the above fixed fees are unlimited meetings and phone calls to discuss operations, business matters, and accounting matters of </w:t>
      </w:r>
      <w:r>
        <w:rPr>
          <w:highlight w:val="yellow"/>
        </w:rPr>
        <w:t xml:space="preserve">the </w:t>
      </w:r>
      <w:r w:rsidR="00630A78">
        <w:rPr>
          <w:highlight w:val="yellow"/>
        </w:rPr>
        <w:t>Client</w:t>
      </w:r>
      <w:r w:rsidRPr="00A27C80">
        <w:rPr>
          <w:highlight w:val="yellow"/>
        </w:rPr>
        <w:t xml:space="preserve">. While the fixed fees entitle </w:t>
      </w:r>
      <w:r>
        <w:rPr>
          <w:highlight w:val="yellow"/>
        </w:rPr>
        <w:t xml:space="preserve">the </w:t>
      </w:r>
      <w:r w:rsidR="00630A78">
        <w:rPr>
          <w:highlight w:val="yellow"/>
        </w:rPr>
        <w:t>Client</w:t>
      </w:r>
      <w:r w:rsidR="00630A78" w:rsidRPr="00A27C80">
        <w:rPr>
          <w:highlight w:val="yellow"/>
        </w:rPr>
        <w:t xml:space="preserve"> </w:t>
      </w:r>
      <w:r w:rsidRPr="00A27C80">
        <w:rPr>
          <w:highlight w:val="yellow"/>
        </w:rPr>
        <w:t xml:space="preserve">to unlimited consultations with </w:t>
      </w:r>
      <w:r w:rsidR="00630A78">
        <w:rPr>
          <w:highlight w:val="yellow"/>
        </w:rPr>
        <w:t>ONYX</w:t>
      </w:r>
      <w:r w:rsidRPr="00A27C80">
        <w:rPr>
          <w:highlight w:val="yellow"/>
        </w:rPr>
        <w:t xml:space="preserve">, if organizational conditions change or the scope of the work requires substantial additional effort beyond what has been defined in this agreement, </w:t>
      </w:r>
      <w:r w:rsidR="003A2EF5">
        <w:rPr>
          <w:highlight w:val="yellow"/>
        </w:rPr>
        <w:t>ONYX</w:t>
      </w:r>
      <w:r w:rsidRPr="00A27C80">
        <w:rPr>
          <w:highlight w:val="yellow"/>
        </w:rPr>
        <w:t xml:space="preserve"> </w:t>
      </w:r>
      <w:r w:rsidR="002F6675">
        <w:rPr>
          <w:highlight w:val="yellow"/>
        </w:rPr>
        <w:t xml:space="preserve">and the Client </w:t>
      </w:r>
      <w:r w:rsidRPr="00A27C80">
        <w:rPr>
          <w:highlight w:val="yellow"/>
        </w:rPr>
        <w:t xml:space="preserve">agree to perform the additional work </w:t>
      </w:r>
      <w:r w:rsidR="002F6675">
        <w:rPr>
          <w:highlight w:val="yellow"/>
        </w:rPr>
        <w:t xml:space="preserve">required </w:t>
      </w:r>
      <w:r w:rsidRPr="00A27C80">
        <w:rPr>
          <w:highlight w:val="yellow"/>
        </w:rPr>
        <w:t>at a mutually agreed upon price.</w:t>
      </w:r>
    </w:p>
    <w:p w14:paraId="2AF4E7FD" w14:textId="5E387699" w:rsidR="007C1374" w:rsidRDefault="007C1374" w:rsidP="004232B8">
      <w:pPr>
        <w:pStyle w:val="CLALTRNormal"/>
        <w:jc w:val="both"/>
      </w:pPr>
      <w:r w:rsidRPr="00C32C7F">
        <w:rPr>
          <w:highlight w:val="yellow"/>
        </w:rPr>
        <w:t xml:space="preserve">The </w:t>
      </w:r>
      <w:r>
        <w:rPr>
          <w:highlight w:val="yellow"/>
        </w:rPr>
        <w:t>fee</w:t>
      </w:r>
      <w:r w:rsidRPr="00C32C7F">
        <w:rPr>
          <w:highlight w:val="yellow"/>
        </w:rPr>
        <w:t xml:space="preserve"> estimate is based on anticipated cooperation from </w:t>
      </w:r>
      <w:r w:rsidR="002F6675">
        <w:rPr>
          <w:highlight w:val="yellow"/>
        </w:rPr>
        <w:t>the Client’s</w:t>
      </w:r>
      <w:r w:rsidR="002F6675" w:rsidRPr="00C32C7F">
        <w:rPr>
          <w:highlight w:val="yellow"/>
        </w:rPr>
        <w:t xml:space="preserve"> </w:t>
      </w:r>
      <w:r w:rsidRPr="00C32C7F">
        <w:rPr>
          <w:highlight w:val="yellow"/>
        </w:rPr>
        <w:t>personnel and their assistance with preparing requested schedules</w:t>
      </w:r>
      <w:r w:rsidR="002C5D46">
        <w:rPr>
          <w:highlight w:val="yellow"/>
        </w:rPr>
        <w:t xml:space="preserve">. </w:t>
      </w:r>
      <w:r w:rsidR="002C5D46">
        <w:rPr>
          <w:highlight w:val="yellow"/>
          <w:u w:val="single"/>
        </w:rPr>
        <w:t>The fee estimate is not maximum or minimum or fixed or guaranteed unless we say otherwise in writing</w:t>
      </w:r>
      <w:r w:rsidRPr="00C32C7F">
        <w:rPr>
          <w:highlight w:val="yellow"/>
        </w:rPr>
        <w:t>.</w:t>
      </w:r>
      <w:r w:rsidR="003D46E8">
        <w:rPr>
          <w:highlight w:val="yellow"/>
        </w:rPr>
        <w:t xml:space="preserve"> The actual cost of our services may be more or less than the fee estimate.</w:t>
      </w:r>
      <w:r w:rsidRPr="00C32C7F">
        <w:rPr>
          <w:highlight w:val="yellow"/>
        </w:rPr>
        <w:t xml:space="preserve"> </w:t>
      </w:r>
      <w:r w:rsidR="00CB5DCB">
        <w:rPr>
          <w:highlight w:val="yellow"/>
        </w:rPr>
        <w:t>The accuracy of our estimate may vary depending on facts or circumstances beyond our control, such as if</w:t>
      </w:r>
      <w:r w:rsidRPr="00C32C7F">
        <w:rPr>
          <w:highlight w:val="yellow"/>
        </w:rPr>
        <w:t xml:space="preserve"> the requested items are not available on the dates required or are not accurate. If unexpected circumstances require significant additional time, </w:t>
      </w:r>
      <w:r w:rsidR="002F6675">
        <w:rPr>
          <w:highlight w:val="yellow"/>
        </w:rPr>
        <w:t>ONYX</w:t>
      </w:r>
      <w:r w:rsidR="002F6675" w:rsidRPr="00C32C7F">
        <w:rPr>
          <w:highlight w:val="yellow"/>
        </w:rPr>
        <w:t xml:space="preserve"> </w:t>
      </w:r>
      <w:r w:rsidRPr="00C32C7F">
        <w:rPr>
          <w:highlight w:val="yellow"/>
        </w:rPr>
        <w:t xml:space="preserve">will advise </w:t>
      </w:r>
      <w:r w:rsidR="002F6675">
        <w:rPr>
          <w:highlight w:val="yellow"/>
        </w:rPr>
        <w:t>the Client</w:t>
      </w:r>
      <w:r w:rsidR="002F6675" w:rsidRPr="00C32C7F">
        <w:rPr>
          <w:highlight w:val="yellow"/>
        </w:rPr>
        <w:t xml:space="preserve"> </w:t>
      </w:r>
      <w:r w:rsidRPr="00C32C7F">
        <w:rPr>
          <w:highlight w:val="yellow"/>
        </w:rPr>
        <w:t>before undertaking work that would require a substantial increase in the fee estimate.</w:t>
      </w:r>
    </w:p>
    <w:p w14:paraId="34CB76F0" w14:textId="1C983FFC" w:rsidR="000679EF" w:rsidRDefault="00E4186A" w:rsidP="004232B8">
      <w:pPr>
        <w:pStyle w:val="CLALTRNormal"/>
        <w:jc w:val="both"/>
      </w:pPr>
      <w:r>
        <w:rPr>
          <w:highlight w:val="yellow"/>
        </w:rPr>
        <w:t xml:space="preserve"> </w:t>
      </w:r>
      <w:proofErr w:type="gramStart"/>
      <w:r>
        <w:rPr>
          <w:highlight w:val="yellow"/>
        </w:rPr>
        <w:t>During the course of</w:t>
      </w:r>
      <w:proofErr w:type="gramEnd"/>
      <w:r>
        <w:rPr>
          <w:highlight w:val="yellow"/>
        </w:rPr>
        <w:t xml:space="preserve"> our engagement, we may incur o</w:t>
      </w:r>
      <w:r w:rsidR="000679EF">
        <w:rPr>
          <w:highlight w:val="yellow"/>
        </w:rPr>
        <w:t xml:space="preserve">ut-of-pocket </w:t>
      </w:r>
      <w:r w:rsidR="00057067">
        <w:rPr>
          <w:highlight w:val="yellow"/>
        </w:rPr>
        <w:t xml:space="preserve">costs and </w:t>
      </w:r>
      <w:r w:rsidR="000679EF">
        <w:rPr>
          <w:highlight w:val="yellow"/>
        </w:rPr>
        <w:t>expenses</w:t>
      </w:r>
      <w:r>
        <w:rPr>
          <w:highlight w:val="yellow"/>
        </w:rPr>
        <w:t xml:space="preserve"> on your behalf. These costs and </w:t>
      </w:r>
      <w:r w:rsidR="00057067">
        <w:rPr>
          <w:highlight w:val="yellow"/>
        </w:rPr>
        <w:t xml:space="preserve">expenses, which you will be responsible </w:t>
      </w:r>
      <w:proofErr w:type="gramStart"/>
      <w:r w:rsidR="00057067">
        <w:rPr>
          <w:highlight w:val="yellow"/>
        </w:rPr>
        <w:t>to pay</w:t>
      </w:r>
      <w:proofErr w:type="gramEnd"/>
      <w:r w:rsidR="00057067">
        <w:rPr>
          <w:highlight w:val="yellow"/>
        </w:rPr>
        <w:t xml:space="preserve">, include, but are not necessarily limited </w:t>
      </w:r>
      <w:proofErr w:type="gramStart"/>
      <w:r w:rsidR="00057067">
        <w:rPr>
          <w:highlight w:val="yellow"/>
        </w:rPr>
        <w:t>to,</w:t>
      </w:r>
      <w:proofErr w:type="gramEnd"/>
      <w:r w:rsidR="000679EF">
        <w:rPr>
          <w:highlight w:val="yellow"/>
        </w:rPr>
        <w:t xml:space="preserve"> out-of-town travel, meals, and lodging</w:t>
      </w:r>
      <w:r w:rsidR="001D541D">
        <w:rPr>
          <w:highlight w:val="yellow"/>
        </w:rPr>
        <w:t>. These out-of-pocket costs and expenses</w:t>
      </w:r>
      <w:r w:rsidR="000679EF">
        <w:rPr>
          <w:highlight w:val="yellow"/>
        </w:rPr>
        <w:t xml:space="preserve"> will be billed at cost and are not included in the fees quoted above.</w:t>
      </w:r>
    </w:p>
    <w:p w14:paraId="653EA5FE" w14:textId="37F66B42" w:rsidR="007C1374" w:rsidRDefault="007C1374" w:rsidP="004232B8">
      <w:pPr>
        <w:pStyle w:val="CLALTRNormal"/>
        <w:jc w:val="both"/>
      </w:pPr>
      <w:r w:rsidRPr="00F13697">
        <w:t xml:space="preserve">Our invoices for these fees will be </w:t>
      </w:r>
      <w:proofErr w:type="gramStart"/>
      <w:r w:rsidRPr="00F13697">
        <w:t xml:space="preserve">rendered </w:t>
      </w:r>
      <w:r w:rsidR="00801237">
        <w:t xml:space="preserve"> </w:t>
      </w:r>
      <w:r w:rsidR="00801237" w:rsidRPr="00801237">
        <w:rPr>
          <w:b/>
          <w:bCs/>
          <w:u w:val="single"/>
        </w:rPr>
        <w:t>bi</w:t>
      </w:r>
      <w:proofErr w:type="gramEnd"/>
      <w:r w:rsidR="00801237" w:rsidRPr="00801237">
        <w:rPr>
          <w:b/>
          <w:bCs/>
          <w:u w:val="single"/>
        </w:rPr>
        <w:t>-weekly</w:t>
      </w:r>
      <w:r w:rsidRPr="00F13697">
        <w:t xml:space="preserve"> as work progresses and are payable on presentation. </w:t>
      </w:r>
      <w:r w:rsidRPr="007441DE">
        <w:t xml:space="preserve">Terms of payment for services are </w:t>
      </w:r>
      <w:proofErr w:type="gramStart"/>
      <w:r w:rsidRPr="007441DE">
        <w:rPr>
          <w:b/>
          <w:u w:val="single"/>
        </w:rPr>
        <w:t>net</w:t>
      </w:r>
      <w:proofErr w:type="gramEnd"/>
      <w:r w:rsidR="0020163C">
        <w:rPr>
          <w:b/>
          <w:u w:val="single"/>
        </w:rPr>
        <w:t xml:space="preserve"> seven</w:t>
      </w:r>
      <w:r w:rsidRPr="007441DE">
        <w:rPr>
          <w:b/>
          <w:u w:val="single"/>
        </w:rPr>
        <w:t xml:space="preserve"> </w:t>
      </w:r>
      <w:r w:rsidR="0020163C">
        <w:rPr>
          <w:b/>
          <w:u w:val="single"/>
        </w:rPr>
        <w:t>(</w:t>
      </w:r>
      <w:r w:rsidR="007441DE">
        <w:rPr>
          <w:b/>
          <w:u w:val="single"/>
        </w:rPr>
        <w:t>7</w:t>
      </w:r>
      <w:r w:rsidR="0020163C">
        <w:rPr>
          <w:b/>
          <w:u w:val="single"/>
        </w:rPr>
        <w:t>)</w:t>
      </w:r>
      <w:r w:rsidRPr="007441DE">
        <w:rPr>
          <w:b/>
          <w:u w:val="single"/>
        </w:rPr>
        <w:t xml:space="preserve"> days</w:t>
      </w:r>
      <w:r w:rsidRPr="007441DE">
        <w:t>.</w:t>
      </w:r>
      <w:r w:rsidRPr="0045047B">
        <w:t xml:space="preserve"> </w:t>
      </w:r>
      <w:r w:rsidRPr="00F13697">
        <w:t xml:space="preserve">In accordance with our firm policies, work may be suspended if </w:t>
      </w:r>
      <w:r w:rsidR="002F6675">
        <w:t>the Client’s</w:t>
      </w:r>
      <w:r w:rsidR="002F6675" w:rsidRPr="00F13697">
        <w:t xml:space="preserve"> </w:t>
      </w:r>
      <w:r w:rsidRPr="00F13697">
        <w:t>account becomes</w:t>
      </w:r>
      <w:r w:rsidR="0020163C">
        <w:t xml:space="preserve"> thirty</w:t>
      </w:r>
      <w:r w:rsidRPr="00F13697">
        <w:t xml:space="preserve"> </w:t>
      </w:r>
      <w:r w:rsidR="0020163C">
        <w:t>(</w:t>
      </w:r>
      <w:r w:rsidR="007441DE">
        <w:t>30</w:t>
      </w:r>
      <w:r w:rsidR="0020163C">
        <w:t>)</w:t>
      </w:r>
      <w:r w:rsidRPr="00F13697">
        <w:rPr>
          <w:rStyle w:val="CLALTRHiddenTextChar"/>
        </w:rPr>
        <w:t xml:space="preserve"> </w:t>
      </w:r>
      <w:r w:rsidRPr="00F13697">
        <w:t xml:space="preserve"> days or more overdue and will not be resumed until </w:t>
      </w:r>
      <w:r w:rsidR="002F6675">
        <w:t>the Client’s</w:t>
      </w:r>
      <w:r w:rsidR="002F6675" w:rsidRPr="00F13697">
        <w:t xml:space="preserve"> </w:t>
      </w:r>
      <w:r w:rsidRPr="00F13697">
        <w:t xml:space="preserve">account is paid in full. If </w:t>
      </w:r>
      <w:r w:rsidR="002F6675">
        <w:t>ONYX</w:t>
      </w:r>
      <w:r w:rsidR="002F6675" w:rsidRPr="00F13697">
        <w:t xml:space="preserve"> </w:t>
      </w:r>
      <w:r w:rsidRPr="00F13697">
        <w:t>elect</w:t>
      </w:r>
      <w:r w:rsidR="002F6675">
        <w:t>s</w:t>
      </w:r>
      <w:r w:rsidRPr="00F13697">
        <w:t xml:space="preserve"> to terminate </w:t>
      </w:r>
      <w:r w:rsidR="002F6675">
        <w:t>its</w:t>
      </w:r>
      <w:r w:rsidRPr="00F13697">
        <w:t xml:space="preserve"> services for nonpayment, </w:t>
      </w:r>
      <w:r w:rsidR="002F6675">
        <w:t>ONYX’s</w:t>
      </w:r>
      <w:r w:rsidR="002F6675" w:rsidRPr="00F13697">
        <w:t xml:space="preserve"> </w:t>
      </w:r>
      <w:r w:rsidRPr="00F13697">
        <w:t xml:space="preserve">engagement will be deemed to have been completed even if </w:t>
      </w:r>
      <w:r w:rsidR="002F6675">
        <w:t>it has</w:t>
      </w:r>
      <w:r w:rsidRPr="00F13697">
        <w:t xml:space="preserve"> not </w:t>
      </w:r>
      <w:r>
        <w:t xml:space="preserve">provided </w:t>
      </w:r>
      <w:r w:rsidR="002F6675">
        <w:t xml:space="preserve">the Client </w:t>
      </w:r>
      <w:r>
        <w:t xml:space="preserve">with the </w:t>
      </w:r>
      <w:r>
        <w:fldChar w:fldCharType="begin">
          <w:ffData>
            <w:name w:val=""/>
            <w:enabled/>
            <w:calcOnExit w:val="0"/>
            <w:textInput>
              <w:default w:val="[identify the work product]"/>
            </w:textInput>
          </w:ffData>
        </w:fldChar>
      </w:r>
      <w:r>
        <w:instrText xml:space="preserve"> FORMTEXT </w:instrText>
      </w:r>
      <w:r>
        <w:fldChar w:fldCharType="separate"/>
      </w:r>
      <w:r>
        <w:rPr>
          <w:noProof/>
        </w:rPr>
        <w:t>[identify the work product]</w:t>
      </w:r>
      <w:r>
        <w:fldChar w:fldCharType="end"/>
      </w:r>
      <w:r w:rsidRPr="00F13697">
        <w:t xml:space="preserve">. </w:t>
      </w:r>
      <w:r w:rsidR="002F6675">
        <w:t>The Client</w:t>
      </w:r>
      <w:r w:rsidR="002F6675" w:rsidRPr="00F13697">
        <w:t xml:space="preserve"> </w:t>
      </w:r>
      <w:r w:rsidRPr="00F13697">
        <w:t xml:space="preserve">will be obligated to compensate </w:t>
      </w:r>
      <w:r w:rsidR="002F6675">
        <w:t>ONYX</w:t>
      </w:r>
      <w:r w:rsidR="002F6675" w:rsidRPr="00F13697">
        <w:t xml:space="preserve"> </w:t>
      </w:r>
      <w:r w:rsidRPr="00F13697">
        <w:t xml:space="preserve">for all time expended and to reimburse </w:t>
      </w:r>
      <w:r w:rsidR="002F6675">
        <w:t>ONYX</w:t>
      </w:r>
      <w:r w:rsidR="002F6675" w:rsidRPr="00F13697">
        <w:t xml:space="preserve"> </w:t>
      </w:r>
      <w:r w:rsidRPr="00F13697">
        <w:t>for all out-of-pocket expenditures through the date of termination.</w:t>
      </w:r>
    </w:p>
    <w:p w14:paraId="3B8130EC" w14:textId="351F9A7E" w:rsidR="00E817D0" w:rsidRDefault="00E817D0" w:rsidP="004232B8">
      <w:pPr>
        <w:pStyle w:val="CLALTRNormal"/>
        <w:jc w:val="both"/>
      </w:pPr>
      <w:r>
        <w:t xml:space="preserve">If the Client disputes or questions any charges on </w:t>
      </w:r>
      <w:r w:rsidR="006B3C5F">
        <w:t xml:space="preserve">any invoice, then the Client must notify </w:t>
      </w:r>
      <w:proofErr w:type="gramStart"/>
      <w:r w:rsidR="006B3C5F">
        <w:t>ONYX,</w:t>
      </w:r>
      <w:proofErr w:type="gramEnd"/>
      <w:r w:rsidR="006B3C5F">
        <w:t xml:space="preserve"> IN WRITING, listing the specific time entries or costs on the invoices the Client is disputing within thirty (30) days of the date shown on the invoice. If ONYX does not receive written notice of any such dispute or question within thirty (30) days of the date shown on the invoice, then ONYX will understand the Client’s silence to mean that the Client </w:t>
      </w:r>
      <w:r w:rsidR="00872C9F">
        <w:t xml:space="preserve">finds the billing statement, and </w:t>
      </w:r>
      <w:proofErr w:type="gramStart"/>
      <w:r w:rsidR="00872C9F">
        <w:t>all of</w:t>
      </w:r>
      <w:proofErr w:type="gramEnd"/>
      <w:r w:rsidR="00872C9F">
        <w:t xml:space="preserve"> its itemized charges and costs, acceptable and reasonable.</w:t>
      </w:r>
    </w:p>
    <w:p w14:paraId="66971ED3" w14:textId="77777777" w:rsidR="007C1374" w:rsidRPr="00A94F63" w:rsidRDefault="007C1374" w:rsidP="004232B8">
      <w:pPr>
        <w:pStyle w:val="CLALTRHeading2"/>
        <w:jc w:val="both"/>
      </w:pPr>
      <w:r w:rsidRPr="006370E4">
        <w:rPr>
          <w:highlight w:val="yellow"/>
        </w:rPr>
        <w:t>Retainer</w:t>
      </w:r>
    </w:p>
    <w:p w14:paraId="4E866157" w14:textId="1978B377" w:rsidR="007C1374" w:rsidRDefault="007C1374" w:rsidP="004232B8">
      <w:pPr>
        <w:pStyle w:val="CLALTRNormal"/>
        <w:jc w:val="both"/>
      </w:pPr>
      <w:r w:rsidRPr="000D38AB">
        <w:rPr>
          <w:highlight w:val="yellow"/>
        </w:rPr>
        <w:t xml:space="preserve">In connection with this engagement, </w:t>
      </w:r>
      <w:r w:rsidR="002F6675">
        <w:rPr>
          <w:highlight w:val="yellow"/>
        </w:rPr>
        <w:t>ONYX</w:t>
      </w:r>
      <w:r w:rsidR="002F6675" w:rsidRPr="000D38AB">
        <w:rPr>
          <w:highlight w:val="yellow"/>
        </w:rPr>
        <w:t xml:space="preserve"> </w:t>
      </w:r>
      <w:r w:rsidRPr="000D38AB">
        <w:rPr>
          <w:highlight w:val="yellow"/>
        </w:rPr>
        <w:t>must receive a retainer in the initial amount of</w:t>
      </w:r>
      <w:r>
        <w:rPr>
          <w:highlight w:val="yellow"/>
        </w:rPr>
        <w:t xml:space="preserve"> </w:t>
      </w:r>
      <w:r w:rsidRPr="000D38AB">
        <w:rPr>
          <w:highlight w:val="yellow"/>
        </w:rPr>
        <w:t>$</w:t>
      </w:r>
      <w:r w:rsidRPr="004F3EA8">
        <w:rPr>
          <w:b/>
          <w:i/>
        </w:rPr>
        <w:fldChar w:fldCharType="begin">
          <w:ffData>
            <w:name w:val=""/>
            <w:enabled/>
            <w:calcOnExit w:val="0"/>
            <w:textInput>
              <w:default w:val="[insert amount]"/>
            </w:textInput>
          </w:ffData>
        </w:fldChar>
      </w:r>
      <w:r w:rsidRPr="004F3EA8">
        <w:instrText xml:space="preserve"> FORMTEXT </w:instrText>
      </w:r>
      <w:r w:rsidRPr="004F3EA8">
        <w:rPr>
          <w:b/>
          <w:i/>
        </w:rPr>
      </w:r>
      <w:r w:rsidRPr="004F3EA8">
        <w:rPr>
          <w:b/>
          <w:i/>
        </w:rPr>
        <w:fldChar w:fldCharType="separate"/>
      </w:r>
      <w:r w:rsidRPr="004F3EA8">
        <w:rPr>
          <w:noProof/>
        </w:rPr>
        <w:t>[insert amount]</w:t>
      </w:r>
      <w:r w:rsidRPr="004F3EA8">
        <w:rPr>
          <w:b/>
          <w:i/>
        </w:rPr>
        <w:fldChar w:fldCharType="end"/>
      </w:r>
      <w:r w:rsidR="00B139CD">
        <w:rPr>
          <w:bCs/>
          <w:iCs/>
        </w:rPr>
        <w:t xml:space="preserve"> (the “Retainer”)</w:t>
      </w:r>
      <w:r w:rsidRPr="000D38AB">
        <w:rPr>
          <w:highlight w:val="yellow"/>
        </w:rPr>
        <w:t>, payable prior to the commencement of any services.</w:t>
      </w:r>
      <w:r w:rsidRPr="004E19D8">
        <w:rPr>
          <w:highlight w:val="yellow"/>
        </w:rPr>
        <w:t xml:space="preserve"> </w:t>
      </w:r>
      <w:r w:rsidR="00474FC8">
        <w:rPr>
          <w:highlight w:val="yellow"/>
        </w:rPr>
        <w:t xml:space="preserve">The Client expressly grants ONYX a possessory security interest </w:t>
      </w:r>
      <w:r w:rsidR="00DE5CA9">
        <w:rPr>
          <w:highlight w:val="yellow"/>
        </w:rPr>
        <w:t>in the</w:t>
      </w:r>
      <w:r w:rsidR="00B139CD">
        <w:rPr>
          <w:highlight w:val="yellow"/>
        </w:rPr>
        <w:t xml:space="preserve"> Retainer</w:t>
      </w:r>
      <w:r w:rsidR="007738D8">
        <w:rPr>
          <w:highlight w:val="yellow"/>
        </w:rPr>
        <w:t xml:space="preserve"> to secure the payment of ONYX’s fees and costs. The Client also authorizes ONYX to withdraw from the Retainer any sums necessary to </w:t>
      </w:r>
      <w:r w:rsidR="00E57650">
        <w:rPr>
          <w:highlight w:val="yellow"/>
        </w:rPr>
        <w:t>pay fees charged, and costs incurred, from ONYX’s engagement.</w:t>
      </w:r>
      <w:r w:rsidR="00DE5CA9">
        <w:rPr>
          <w:highlight w:val="yellow"/>
        </w:rPr>
        <w:t xml:space="preserve"> </w:t>
      </w:r>
      <w:r w:rsidRPr="002D016D">
        <w:rPr>
          <w:highlight w:val="yellow"/>
        </w:rPr>
        <w:t>T</w:t>
      </w:r>
      <w:r w:rsidRPr="00901E7F">
        <w:rPr>
          <w:highlight w:val="yellow"/>
        </w:rPr>
        <w:t xml:space="preserve">he </w:t>
      </w:r>
      <w:r w:rsidR="00582DBB">
        <w:rPr>
          <w:highlight w:val="yellow"/>
        </w:rPr>
        <w:t>R</w:t>
      </w:r>
      <w:r w:rsidRPr="00901E7F">
        <w:rPr>
          <w:highlight w:val="yellow"/>
        </w:rPr>
        <w:t xml:space="preserve">etainer will be applied to </w:t>
      </w:r>
      <w:r w:rsidR="002F6675">
        <w:rPr>
          <w:highlight w:val="yellow"/>
        </w:rPr>
        <w:t>ONYX’s</w:t>
      </w:r>
      <w:r w:rsidR="002F6675" w:rsidRPr="00901E7F">
        <w:rPr>
          <w:highlight w:val="yellow"/>
        </w:rPr>
        <w:t xml:space="preserve"> </w:t>
      </w:r>
      <w:r w:rsidRPr="00901E7F">
        <w:rPr>
          <w:highlight w:val="yellow"/>
        </w:rPr>
        <w:t>final invoice</w:t>
      </w:r>
      <w:r w:rsidR="00582DBB">
        <w:rPr>
          <w:highlight w:val="yellow"/>
        </w:rPr>
        <w:t>. The Client must also still pay any remaining balance due to ONYX</w:t>
      </w:r>
      <w:r w:rsidR="00A66919">
        <w:rPr>
          <w:highlight w:val="yellow"/>
        </w:rPr>
        <w:t xml:space="preserve"> after the Retainer is applied to the final invoice. We will refund to the Client any unearned balance remaining from the Retainer when we conclude our engagement</w:t>
      </w:r>
      <w:r w:rsidRPr="00D85D47">
        <w:rPr>
          <w:highlight w:val="yellow"/>
        </w:rPr>
        <w:t>.</w:t>
      </w:r>
    </w:p>
    <w:p w14:paraId="14511489" w14:textId="77777777" w:rsidR="007C1374" w:rsidRDefault="007C1374" w:rsidP="004232B8">
      <w:pPr>
        <w:pStyle w:val="CLALTRHeading2"/>
        <w:jc w:val="both"/>
      </w:pPr>
      <w:r>
        <w:lastRenderedPageBreak/>
        <w:t>Other fees</w:t>
      </w:r>
    </w:p>
    <w:p w14:paraId="058D7BA7" w14:textId="56D8A4A3" w:rsidR="007C1374" w:rsidRDefault="002F6675" w:rsidP="004232B8">
      <w:pPr>
        <w:pStyle w:val="CLALTRNormal"/>
        <w:jc w:val="both"/>
      </w:pPr>
      <w:r>
        <w:t xml:space="preserve">The Client </w:t>
      </w:r>
      <w:r w:rsidR="007C1374">
        <w:t>also agree</w:t>
      </w:r>
      <w:r>
        <w:t>s</w:t>
      </w:r>
      <w:r w:rsidR="007C1374">
        <w:t xml:space="preserve"> to compensate </w:t>
      </w:r>
      <w:r>
        <w:t>ONYX</w:t>
      </w:r>
      <w:r w:rsidR="007C1374">
        <w:t xml:space="preserve"> for any time and expenses, including time and expenses of legal counsel, </w:t>
      </w:r>
      <w:r>
        <w:t xml:space="preserve">ONYX </w:t>
      </w:r>
      <w:r w:rsidR="007C1374">
        <w:t xml:space="preserve">may incur in responding to discovery requests or participating as a witness or otherwise in any legal, regulatory, or other proceedings that </w:t>
      </w:r>
      <w:r>
        <w:t xml:space="preserve">ONYX is </w:t>
      </w:r>
      <w:r w:rsidR="007C1374">
        <w:t xml:space="preserve">asked to respond to on </w:t>
      </w:r>
      <w:r>
        <w:t xml:space="preserve">the Client’s </w:t>
      </w:r>
      <w:r w:rsidR="007C1374">
        <w:t>behalf.</w:t>
      </w:r>
    </w:p>
    <w:p w14:paraId="1FCD6BC5" w14:textId="77777777" w:rsidR="007C1374" w:rsidRPr="00501D66" w:rsidRDefault="007C1374" w:rsidP="004232B8">
      <w:pPr>
        <w:pStyle w:val="CLALTRHeading2"/>
        <w:jc w:val="both"/>
      </w:pPr>
      <w:r w:rsidRPr="00501D66">
        <w:t>Finance charges and collection expenses</w:t>
      </w:r>
    </w:p>
    <w:p w14:paraId="26AC1D97" w14:textId="7FEE3B9F" w:rsidR="007C1374" w:rsidRDefault="002F6675" w:rsidP="004232B8">
      <w:pPr>
        <w:pStyle w:val="CLALTRNormal"/>
        <w:jc w:val="both"/>
      </w:pPr>
      <w:r>
        <w:t>The Client</w:t>
      </w:r>
      <w:r w:rsidRPr="00501D66">
        <w:t xml:space="preserve"> </w:t>
      </w:r>
      <w:r w:rsidR="007C1374" w:rsidRPr="00501D66">
        <w:t>agree</w:t>
      </w:r>
      <w:r>
        <w:t>s</w:t>
      </w:r>
      <w:r w:rsidR="007C1374" w:rsidRPr="00501D66">
        <w:t xml:space="preserve"> that if any statement is not paid within </w:t>
      </w:r>
      <w:r w:rsidR="00616098">
        <w:t>thirty (</w:t>
      </w:r>
      <w:r w:rsidR="007C1374" w:rsidRPr="00501D66">
        <w:t>30</w:t>
      </w:r>
      <w:r w:rsidR="00616098">
        <w:t>)</w:t>
      </w:r>
      <w:r w:rsidR="007C1374" w:rsidRPr="00501D66">
        <w:t xml:space="preserve"> days from its </w:t>
      </w:r>
      <w:r w:rsidR="007C1374">
        <w:t xml:space="preserve">billing </w:t>
      </w:r>
      <w:r w:rsidR="007C1374" w:rsidRPr="00501D66">
        <w:t xml:space="preserve">date, the unpaid balance shall accrue interest at the monthly rate of one and one-quarter percent (1.25%), which is an annual percentage rate of 15%. </w:t>
      </w:r>
      <w:proofErr w:type="gramStart"/>
      <w:r w:rsidR="007C1374" w:rsidRPr="00501D66">
        <w:t>In the event that</w:t>
      </w:r>
      <w:proofErr w:type="gramEnd"/>
      <w:r w:rsidR="007C1374" w:rsidRPr="00501D66">
        <w:t xml:space="preserve"> any collection action is required to collect unpaid balances </w:t>
      </w:r>
      <w:proofErr w:type="gramStart"/>
      <w:r w:rsidR="007C1374" w:rsidRPr="00501D66">
        <w:t>due</w:t>
      </w:r>
      <w:proofErr w:type="gramEnd"/>
      <w:r w:rsidR="007C1374" w:rsidRPr="00501D66">
        <w:t xml:space="preserve"> us, </w:t>
      </w:r>
      <w:r w:rsidR="00AD6268">
        <w:t xml:space="preserve">then the Client agrees that ONYX (or any attorney that ONYX may hire for this purpose) may also recover from the Client the </w:t>
      </w:r>
      <w:r w:rsidR="00584E17">
        <w:t xml:space="preserve">attorneys’ fees and costs to collect such sums, </w:t>
      </w:r>
      <w:proofErr w:type="gramStart"/>
      <w:r w:rsidR="00584E17">
        <w:t>whether or not</w:t>
      </w:r>
      <w:proofErr w:type="gramEnd"/>
      <w:r w:rsidR="00584E17">
        <w:t xml:space="preserve"> the Client contests the matter.</w:t>
      </w:r>
    </w:p>
    <w:p>
      <w:pPr>
        <w:pStyle w:val="CLALTRHeading2"/>
        <w:jc w:val="both"/>
      </w:pPr>
      <w:r>
        <w:t xml:space="preserve">Client indemnification</w:t>
      </w:r>
    </w:p>
    <w:p>
      <w:pPr>
        <w:pStyle w:val="CLALTRNormal"/>
        <w:jc w:val="both"/>
      </w:pPr>
      <w:r>
        <w:t xml:space="preserve">Client shall indemnify, defend, and hold harmless ONYX, its partners, principals, directors, officers, employees, agents, subcontractors, and affiliates (collectively, the “ONYX Parties” and each an “ONYX Party”) from and against any and all third-party claims, demands, actions, damages, losses, liabilities, penalties, fines, judgments, costs, and expenses, including reasonable attorneys’ fees and defense costs, arising out of or relating to: (a) information, records, or data provided by Client that is inaccurate, incomplete, misleading, or untimely; (b) instructions, approvals, authorizations, or decisions made by Client or its representatives; (c) Client’s failure to maintain adequate internal controls, oversight, or segregation of duties; (d) payments, wire transfers, payroll transactions, vendor setups, customer setups, or other financial transactions approved by Client; (e) acts or omissions of Client’s employees, officers, owners, agents, contractors, or other service providers; or (f) Client’s violation of any applicable law, regulation, contract, or legal obligation. This indemnification obligation shall not apply to the extent a claim is finally determined by a court or arbitrator of competent jurisdiction to have resulted from the gross negligence or willful misconduct of an ONYX Party.</w:t>
      </w:r>
    </w:p>
    <w:p w14:paraId="33F7E619" w14:textId="77777777" w:rsidR="007C1374" w:rsidRDefault="007C1374" w:rsidP="004232B8">
      <w:pPr>
        <w:pStyle w:val="CLALTRHeading1"/>
        <w:jc w:val="both"/>
      </w:pPr>
      <w:r>
        <w:t>Limitation of remedies</w:t>
      </w:r>
    </w:p>
    <w:p>
      <w:pPr>
        <w:pStyle w:val="CLALTRNormal"/>
        <w:jc w:val="both"/>
      </w:pPr>
      <w:r>
        <w:t xml:space="preserve">ONYX’s role is strictly limited to the engagement described in this letter, and ONYX offers no assurance as to the results or ultimate outcomes of this engagement or of any decisions that the Client may make based on ONYX’s communications with the Client. The Client agrees that it is appropriate to limit the liability of the ONYX Parties.</w:t>
      </w:r>
    </w:p>
    <w:p w14:paraId="05D04A73" w14:textId="6A38FA52" w:rsidR="00416721" w:rsidRDefault="00416721" w:rsidP="004232B8">
      <w:pPr>
        <w:pStyle w:val="CLALTRNormal"/>
        <w:jc w:val="both"/>
      </w:pPr>
      <w:r>
        <w:t>If a dispute arises from or relates to this agreement or the breach thereof, and if the dispute cannot be settled through direct discussions, the parties agree to endeavor first to settle the dispute by mediation administered by the American Arbitration Association</w:t>
      </w:r>
      <w:r w:rsidR="00715BF2">
        <w:t xml:space="preserve"> in Maricopa County, Arizona</w:t>
      </w:r>
      <w:r>
        <w:t xml:space="preserve"> under its Commercial Mediation Procedures before resorting to arbitration. The parties further agree that any unresolved controversy or claim arising out of or relating to this agreement, or breach thereof, shall be settled by arbitration administered by the American Arbitration Association</w:t>
      </w:r>
      <w:r w:rsidR="00715BF2">
        <w:t xml:space="preserve"> in Maricopa County, Arizona</w:t>
      </w:r>
      <w:r>
        <w:t xml:space="preserve"> in accordance with its Commercial Arbitration Rules and judgment on the award rendered by the arbitrator(s) may be entered in any court having jurisdiction thereof.</w:t>
      </w:r>
    </w:p>
    <w:p w14:paraId="4843286B" w14:textId="5B30B26C" w:rsidR="007C1374" w:rsidRDefault="00CF3BBF" w:rsidP="004232B8">
      <w:pPr>
        <w:pStyle w:val="CLALTRNormal"/>
        <w:jc w:val="both"/>
      </w:pPr>
      <w:r>
        <w:t>Each person signing this letter agrees (1) that this agreement is entered into in the State of Arizona, (2) that Arizona law governs this agreement, and (</w:t>
      </w:r>
      <w:r w:rsidR="00CA1898">
        <w:t>3</w:t>
      </w:r>
      <w:r>
        <w:t>) each such person consents to the personal jurisdiction of the courts of Maricopa County, Arizona.</w:t>
      </w:r>
      <w:r w:rsidR="007C1374" w:rsidRPr="0080002E">
        <w:rPr>
          <w:rStyle w:val="CLALTRHiddenTextChar"/>
        </w:rPr>
        <w:t xml:space="preserve"> </w:t>
      </w:r>
      <w:r w:rsidR="007C1374">
        <w:rPr>
          <w:rStyle w:val="CLALTRHiddenTextChar"/>
        </w:rPr>
        <w:t xml:space="preserve">  </w:t>
      </w:r>
    </w:p>
    <w:p>
      <w:pPr>
        <w:pStyle w:val="CLALTRNormal"/>
        <w:jc w:val="both"/>
      </w:pPr>
      <w:r>
        <w:t xml:space="preserve">The Client further agrees that it will not hold ONYX or any other ONYX Party liable for any claim, cost, or damage, whether based on warranty, tort, contract, or other law, arising from or related to this agreement, the services provided under this agreement, the work product, or for any plans, actions, or results of this engagement, except to the extent authorized by this agreement.</w:t>
      </w:r>
    </w:p>
    <w:p>
      <w:pPr>
        <w:pStyle w:val="CLALTRNormal"/>
        <w:jc w:val="both"/>
      </w:pPr>
      <w:r>
        <w:t xml:space="preserve">To the fullest extent permitted by law, the aggregate liability of all ONYX Parties arising out of or relating to this agreement, the services provided under this agreement, or any work product delivered pursuant to this agreement, regardless of the form of action and whether based in contract, tort, negligence, strict liability, statute, fiduciary theory, or otherwise, shall not exceed the total fees actually paid by Client to ONYX under this agreement during the twelve (12) months immediately preceding the event giving rise to the claim.</w:t>
      </w:r>
    </w:p>
    <w:p>
      <w:pPr>
        <w:pStyle w:val="CLALTRNormal"/>
        <w:jc w:val="both"/>
      </w:pPr>
      <w:r>
        <w:t xml:space="preserve">In no event shall any ONYX Party be liable for any indirect, consequential, special, incidental, exemplary, enhanced, or punitive damages, including without limitation loss of profits, loss of revenue, loss of business opportunity, loss of anticipated savings, loss of data, loss of goodwill, business interruption losses, or attorneys’ fees and costs, regardless of the legal theory asserted and even if advised of the possibility of such damages.</w:t>
      </w:r>
    </w:p>
    <w:p w14:paraId="39328149" w14:textId="77777777" w:rsidR="00E45A6A" w:rsidRDefault="00E45A6A" w:rsidP="004232B8">
      <w:pPr>
        <w:pStyle w:val="CLALTRNormal"/>
        <w:jc w:val="both"/>
      </w:pPr>
    </w:p>
    <w:p w14:paraId="286BF09C" w14:textId="77777777" w:rsidR="00E45A6A" w:rsidRDefault="00E45A6A" w:rsidP="004232B8">
      <w:pPr>
        <w:pStyle w:val="CLALTRNormal"/>
        <w:jc w:val="both"/>
      </w:pPr>
    </w:p>
    <w:p w14:paraId="1BE0DCC1" w14:textId="77777777" w:rsidR="007C1374" w:rsidRDefault="007C1374" w:rsidP="004232B8">
      <w:pPr>
        <w:pStyle w:val="CLALTRHeading1"/>
        <w:jc w:val="both"/>
      </w:pPr>
      <w:r>
        <w:lastRenderedPageBreak/>
        <w:t>Time limitation</w:t>
      </w:r>
    </w:p>
    <w:p w14:paraId="1C81879F" w14:textId="4EA91225" w:rsidR="007C1374" w:rsidRDefault="007C1374" w:rsidP="004232B8">
      <w:pPr>
        <w:pStyle w:val="CLALTRNormal"/>
        <w:jc w:val="both"/>
      </w:pPr>
      <w:r>
        <w:t xml:space="preserve">The nature of our services makes it difficult, with the passage of time, to gather and present evidence that fully and fairly establishes the facts underlying any dispute that may arise between </w:t>
      </w:r>
      <w:r w:rsidR="002F6675">
        <w:t xml:space="preserve">the Client </w:t>
      </w:r>
      <w:r>
        <w:t xml:space="preserve">and any </w:t>
      </w:r>
      <w:r w:rsidR="003A2EF5">
        <w:t>ONYX</w:t>
      </w:r>
      <w:r>
        <w:t xml:space="preserve"> </w:t>
      </w:r>
      <w:r w:rsidR="002F6675">
        <w:t>P</w:t>
      </w:r>
      <w:r>
        <w:t xml:space="preserve">arty. The </w:t>
      </w:r>
      <w:r w:rsidR="002F6675">
        <w:t>Client and ONYX</w:t>
      </w:r>
      <w:r>
        <w:t xml:space="preserve"> agree that, notwithstanding any statute or law of limitations that might otherwise apply to a dispute, including one arising out of this agreement or the services performed under this agreement, for breach of contract or fiduciary duty, tort, fraud, misrepresentation or any other cause of action or remedy, any action or legal proceeding by </w:t>
      </w:r>
      <w:r w:rsidR="002F6675">
        <w:t xml:space="preserve">the Client </w:t>
      </w:r>
      <w:r>
        <w:t xml:space="preserve">against any </w:t>
      </w:r>
      <w:r w:rsidR="003A2EF5">
        <w:t>ONYX</w:t>
      </w:r>
      <w:r>
        <w:t xml:space="preserve"> </w:t>
      </w:r>
      <w:r w:rsidR="002F6675">
        <w:t>P</w:t>
      </w:r>
      <w:r>
        <w:t xml:space="preserve">arty must be commenced separately </w:t>
      </w:r>
      <w:r w:rsidRPr="0098092D">
        <w:t xml:space="preserve">within twenty-four (24) </w:t>
      </w:r>
      <w:r>
        <w:t xml:space="preserve">months after the date when </w:t>
      </w:r>
      <w:r w:rsidR="002F6675">
        <w:t xml:space="preserve">ONYX </w:t>
      </w:r>
      <w:r>
        <w:t>deliver</w:t>
      </w:r>
      <w:r w:rsidR="002F6675">
        <w:t>s</w:t>
      </w:r>
      <w:r>
        <w:t xml:space="preserve"> such services under this agreement to </w:t>
      </w:r>
      <w:r w:rsidR="002F6675">
        <w:t xml:space="preserve">the Client </w:t>
      </w:r>
      <w:r>
        <w:t>on which the dispute is based</w:t>
      </w:r>
      <w:r w:rsidR="00095922">
        <w:t xml:space="preserve"> (the “Limitation Period”)</w:t>
      </w:r>
      <w:r>
        <w:t xml:space="preserve">, regardless of whether any </w:t>
      </w:r>
      <w:r w:rsidR="003A2EF5">
        <w:t>ONYX</w:t>
      </w:r>
      <w:r>
        <w:t xml:space="preserve"> </w:t>
      </w:r>
      <w:r w:rsidR="002F6675">
        <w:t>P</w:t>
      </w:r>
      <w:r>
        <w:t xml:space="preserve">arty provides other services for </w:t>
      </w:r>
      <w:r w:rsidR="002F6675">
        <w:t xml:space="preserve">the Client </w:t>
      </w:r>
      <w:r>
        <w:t xml:space="preserve">under this agreement, or </w:t>
      </w:r>
      <w:r w:rsidR="002F6675">
        <w:t xml:space="preserve">the Client </w:t>
      </w:r>
      <w:r>
        <w:t>shall be forever barred from commencing a lawsuit or obtaining any legal or equitable relief or recovery</w:t>
      </w:r>
      <w:r w:rsidR="00095922">
        <w:t xml:space="preserve"> against any ONYX Party</w:t>
      </w:r>
      <w:r>
        <w:t>.</w:t>
      </w:r>
      <w:r w:rsidRPr="005A07F3">
        <w:t xml:space="preserve"> </w:t>
      </w:r>
    </w:p>
    <w:p w14:paraId="303C9862" w14:textId="4A812A7F" w:rsidR="007C1374" w:rsidRDefault="007C1374" w:rsidP="004232B8">
      <w:pPr>
        <w:pStyle w:val="CLALTRNormal"/>
        <w:jc w:val="both"/>
      </w:pPr>
      <w:r>
        <w:t xml:space="preserve">The Limitation Period applies and begins to run even if </w:t>
      </w:r>
      <w:r w:rsidR="002F6675">
        <w:t xml:space="preserve">the Client </w:t>
      </w:r>
      <w:r>
        <w:t>ha</w:t>
      </w:r>
      <w:r w:rsidR="002F6675">
        <w:t>s</w:t>
      </w:r>
      <w:r>
        <w:t xml:space="preserve"> not suffered any damage or loss or ha</w:t>
      </w:r>
      <w:r w:rsidR="00095922">
        <w:t>s</w:t>
      </w:r>
      <w:r>
        <w:t xml:space="preserve"> not become aware of the existence or possible existence of a dispute.</w:t>
      </w:r>
    </w:p>
    <w:p w14:paraId="1FAEB53B" w14:textId="77777777" w:rsidR="007C1374" w:rsidRDefault="007C1374" w:rsidP="004232B8">
      <w:pPr>
        <w:pStyle w:val="CLALTRHeading1"/>
        <w:jc w:val="both"/>
      </w:pPr>
      <w:r>
        <w:t>Service satisfaction</w:t>
      </w:r>
    </w:p>
    <w:p w14:paraId="0C6B52CE" w14:textId="18ECCCBD" w:rsidR="007C1374" w:rsidRDefault="007C1374" w:rsidP="004232B8">
      <w:pPr>
        <w:pStyle w:val="CLALTRNormal"/>
        <w:jc w:val="both"/>
      </w:pPr>
      <w:r>
        <w:t xml:space="preserve">We stand behind our work. Upon full payment of our invoice, we will consider you satisfied with our services and our service commitment fulfilled.</w:t>
      </w:r>
    </w:p>
    <w:p w14:paraId="0C546F6C" w14:textId="29EA98E9" w:rsidR="007C1374" w:rsidRDefault="007C1374" w:rsidP="004232B8">
      <w:pPr>
        <w:pStyle w:val="CLALTRNormal"/>
        <w:jc w:val="both"/>
      </w:pPr>
      <w:r>
        <w:t xml:space="preserve">To ensure that </w:t>
      </w:r>
      <w:r w:rsidR="009E14AB">
        <w:t xml:space="preserve">ONYX’s </w:t>
      </w:r>
      <w:r>
        <w:t xml:space="preserve">services remain responsive to </w:t>
      </w:r>
      <w:r w:rsidR="009E14AB">
        <w:t xml:space="preserve">the Client’s </w:t>
      </w:r>
      <w:r>
        <w:t xml:space="preserve">needs, as well as fair to both parties, </w:t>
      </w:r>
      <w:r w:rsidR="009E14AB">
        <w:t xml:space="preserve">ONYX </w:t>
      </w:r>
      <w:r>
        <w:t xml:space="preserve">will meet with </w:t>
      </w:r>
      <w:r w:rsidR="009E14AB">
        <w:t xml:space="preserve">the Client </w:t>
      </w:r>
      <w:r>
        <w:t>throughout the term of th</w:t>
      </w:r>
      <w:r w:rsidR="009E14AB">
        <w:t>is</w:t>
      </w:r>
      <w:r>
        <w:t xml:space="preserve"> agreement and, if necessary, revise or adjust the scope of the services to be provided and the fees to be charged.</w:t>
      </w:r>
      <w:r w:rsidR="00600EAB">
        <w:t xml:space="preserve"> Such revisions or adjustments shall not be binding unless in writing and signed by both ONYX and the Client.</w:t>
      </w:r>
    </w:p>
    <w:p w14:paraId="1E4339C2" w14:textId="08597DD5" w:rsidR="007C1374" w:rsidRDefault="007C1374" w:rsidP="004232B8">
      <w:pPr>
        <w:pStyle w:val="CLALTRNormal"/>
        <w:jc w:val="both"/>
      </w:pPr>
      <w:r>
        <w:t>Furthermore, it is understood that either party may terminate this agreement at any time, for any reason, by giving</w:t>
      </w:r>
      <w:r w:rsidR="00CD4E06">
        <w:t xml:space="preserve"> thirty</w:t>
      </w:r>
      <w:r>
        <w:t xml:space="preserve"> </w:t>
      </w:r>
      <w:r w:rsidR="00CD4E06">
        <w:t>(</w:t>
      </w:r>
      <w:r w:rsidRPr="00C770AF">
        <w:t>30</w:t>
      </w:r>
      <w:r w:rsidR="00CD4E06">
        <w:t>)</w:t>
      </w:r>
      <w:r w:rsidRPr="00C770AF">
        <w:t xml:space="preserve"> </w:t>
      </w:r>
      <w:proofErr w:type="gramStart"/>
      <w:r w:rsidRPr="00C770AF">
        <w:t>days</w:t>
      </w:r>
      <w:proofErr w:type="gramEnd"/>
      <w:r>
        <w:t xml:space="preserve"> written notice to the other party. In that event, the provisions of this agreement shall continue to apply to all services rendered prior to termination. It is understood that any unpaid fees that are owed or invoices that are outstanding at the date of termination are to be paid in accordance with the terms of this agreement.</w:t>
      </w:r>
    </w:p>
    <w:p w14:paraId="140B91CF" w14:textId="77777777" w:rsidR="007C1374" w:rsidRDefault="007C1374" w:rsidP="004232B8">
      <w:pPr>
        <w:pStyle w:val="CLALTRHeading1"/>
        <w:jc w:val="both"/>
      </w:pPr>
      <w:r>
        <w:t>Other provisions</w:t>
      </w:r>
    </w:p>
    <w:p w14:paraId="1AE56CDF" w14:textId="3108C66B" w:rsidR="007C1374" w:rsidRDefault="007C1374" w:rsidP="004232B8">
      <w:pPr>
        <w:pStyle w:val="CLALTRNormal"/>
        <w:jc w:val="both"/>
      </w:pPr>
      <w:r w:rsidRPr="007466C6">
        <w:t>Except as permitted by the “Consent” section of this agreement,</w:t>
      </w:r>
      <w:r w:rsidRPr="00DD3393">
        <w:t xml:space="preserve"> </w:t>
      </w:r>
      <w:r w:rsidR="003A2EF5">
        <w:t>ONYX</w:t>
      </w:r>
      <w:r>
        <w:t xml:space="preserve"> will not disclose any confidential, proprietary, or privileged information of the entity to any persons without the </w:t>
      </w:r>
      <w:r w:rsidR="009E14AB">
        <w:t xml:space="preserve">Client’s </w:t>
      </w:r>
      <w:r>
        <w:t>authorization or unless required by law.</w:t>
      </w:r>
      <w:r w:rsidRPr="005067D8">
        <w:t xml:space="preserve"> </w:t>
      </w:r>
      <w:r>
        <w:t xml:space="preserve">This confidentiality provision does not prohibit </w:t>
      </w:r>
      <w:r w:rsidR="009E14AB">
        <w:t xml:space="preserve">ONYX </w:t>
      </w:r>
      <w:r>
        <w:t xml:space="preserve">from disclosing </w:t>
      </w:r>
      <w:r w:rsidR="009E14AB">
        <w:t xml:space="preserve">the Client’s </w:t>
      </w:r>
      <w:r>
        <w:t xml:space="preserve">information to one or more of our affiliated companies </w:t>
      </w:r>
      <w:proofErr w:type="gramStart"/>
      <w:r>
        <w:t>in order to</w:t>
      </w:r>
      <w:proofErr w:type="gramEnd"/>
      <w:r>
        <w:t xml:space="preserve"> provide services that </w:t>
      </w:r>
      <w:r w:rsidR="009E14AB">
        <w:t xml:space="preserve">the Client </w:t>
      </w:r>
      <w:r>
        <w:t>ha</w:t>
      </w:r>
      <w:r w:rsidR="009E14AB">
        <w:t>s</w:t>
      </w:r>
      <w:r>
        <w:t xml:space="preserve"> requested from </w:t>
      </w:r>
      <w:r w:rsidR="009E14AB">
        <w:t xml:space="preserve">ONYX </w:t>
      </w:r>
      <w:r>
        <w:t xml:space="preserve">or from any such affiliated company. Any such affiliated company shall be subject to the same restrictions on the use and disclosure of </w:t>
      </w:r>
      <w:r w:rsidR="009E14AB">
        <w:t xml:space="preserve">the Client’s </w:t>
      </w:r>
      <w:r>
        <w:t xml:space="preserve">information as apply to </w:t>
      </w:r>
      <w:r w:rsidR="009E14AB">
        <w:t>ONYX</w:t>
      </w:r>
      <w:r>
        <w:t>.</w:t>
      </w:r>
    </w:p>
    <w:p w14:paraId="3A4C7385" w14:textId="792FD0BD" w:rsidR="007C1374" w:rsidRDefault="009E14AB" w:rsidP="004232B8">
      <w:pPr>
        <w:pStyle w:val="CLALTRNormal"/>
        <w:jc w:val="both"/>
      </w:pPr>
      <w:r>
        <w:t xml:space="preserve">ONYX </w:t>
      </w:r>
      <w:r w:rsidR="007C1374">
        <w:t xml:space="preserve">will be responsible for </w:t>
      </w:r>
      <w:r>
        <w:t xml:space="preserve">its </w:t>
      </w:r>
      <w:r w:rsidR="007C1374">
        <w:t xml:space="preserve">property and casualty, general liability, and workers compensation insurance, taxes, professional training, and other personnel costs related to the operation of </w:t>
      </w:r>
      <w:r>
        <w:t xml:space="preserve">its </w:t>
      </w:r>
      <w:r w:rsidR="007C1374">
        <w:t xml:space="preserve">business. </w:t>
      </w:r>
    </w:p>
    <w:p w14:paraId="21F88F3C" w14:textId="62E9577F" w:rsidR="007C1374" w:rsidRDefault="007C1374" w:rsidP="004232B8">
      <w:pPr>
        <w:pStyle w:val="CLALTRNormal"/>
        <w:jc w:val="both"/>
      </w:pPr>
      <w:r>
        <w:t xml:space="preserve">When performing the services above, </w:t>
      </w:r>
      <w:r w:rsidR="009E14AB">
        <w:t xml:space="preserve">ONYX </w:t>
      </w:r>
      <w:r>
        <w:t xml:space="preserve">will utilize the resources available </w:t>
      </w:r>
      <w:r w:rsidR="009E14AB">
        <w:t xml:space="preserve">from </w:t>
      </w:r>
      <w:r>
        <w:t xml:space="preserve">the </w:t>
      </w:r>
      <w:r w:rsidR="009E14AB">
        <w:t xml:space="preserve">Client </w:t>
      </w:r>
      <w:r>
        <w:t xml:space="preserve">to the extent practical to continue development of </w:t>
      </w:r>
      <w:r w:rsidR="009E14AB">
        <w:t xml:space="preserve">the Client’s </w:t>
      </w:r>
      <w:r>
        <w:t xml:space="preserve">personnel. During a portion of </w:t>
      </w:r>
      <w:r w:rsidR="009E14AB">
        <w:t xml:space="preserve">ONYX’s </w:t>
      </w:r>
      <w:r>
        <w:t xml:space="preserve">work, </w:t>
      </w:r>
      <w:r w:rsidR="009E14AB">
        <w:t xml:space="preserve">ONYX </w:t>
      </w:r>
      <w:r>
        <w:t xml:space="preserve">may require the use of </w:t>
      </w:r>
      <w:r w:rsidR="009E14AB">
        <w:t xml:space="preserve">the Client’s </w:t>
      </w:r>
      <w:r>
        <w:t xml:space="preserve">computers. </w:t>
      </w:r>
      <w:r w:rsidR="009E14AB">
        <w:t xml:space="preserve">ONYX </w:t>
      </w:r>
      <w:r>
        <w:t>will try</w:t>
      </w:r>
      <w:r w:rsidR="00330014">
        <w:t>, but does not guarantee,</w:t>
      </w:r>
      <w:r>
        <w:t xml:space="preserve"> to give </w:t>
      </w:r>
      <w:r w:rsidR="009E14AB">
        <w:t xml:space="preserve">the Client </w:t>
      </w:r>
      <w:r>
        <w:t xml:space="preserve">advance notice and coordinate </w:t>
      </w:r>
      <w:r w:rsidR="00330014">
        <w:t xml:space="preserve">its </w:t>
      </w:r>
      <w:r>
        <w:t xml:space="preserve">use so it does not interfere with </w:t>
      </w:r>
      <w:r w:rsidR="00330014">
        <w:t xml:space="preserve">the Client’s </w:t>
      </w:r>
      <w:r>
        <w:t>employees.</w:t>
      </w:r>
    </w:p>
    <w:p w14:paraId="579BA313" w14:textId="2CCE9148" w:rsidR="007C1374" w:rsidRDefault="007C1374" w:rsidP="004232B8">
      <w:pPr>
        <w:pStyle w:val="CLALTRNormal"/>
        <w:jc w:val="both"/>
      </w:pPr>
      <w:r>
        <w:lastRenderedPageBreak/>
        <w:t xml:space="preserve">The relationship of </w:t>
      </w:r>
      <w:r w:rsidR="003A2EF5">
        <w:t>ONYX</w:t>
      </w:r>
      <w:r>
        <w:t xml:space="preserve"> </w:t>
      </w:r>
      <w:r w:rsidR="00330014">
        <w:t>with the Client</w:t>
      </w:r>
      <w:r>
        <w:t xml:space="preserve"> shall be solely that of an independent contractor</w:t>
      </w:r>
      <w:r w:rsidR="00330014">
        <w:t>,</w:t>
      </w:r>
      <w:r>
        <w:t xml:space="preserve"> and nothing in this agreement shall be construed to create or imply any relationship of employment, agency, partnership, or any relationship other than</w:t>
      </w:r>
      <w:r w:rsidR="00330014">
        <w:t xml:space="preserve"> that of</w:t>
      </w:r>
      <w:r>
        <w:t xml:space="preserve"> an independent contractor.</w:t>
      </w:r>
    </w:p>
    <w:p>
      <w:pPr>
        <w:pStyle w:val="CLALTRNormal"/>
        <w:jc w:val="both"/>
      </w:pPr>
      <w:r>
        <w:t xml:space="preserve">Accounting standards and procedures will be suggested that are consistent with those normally utilized in an entity of the Client’s size and nature. ONYX will require the Client to approve any changes in the application of accounting standards and procedures for the Client. Internal controls may be recommended relating to the safeguarding of the Client’s assets. If fraud is initiated by the Client’s employees or other service providers, any resulting losses shall be the Client’s responsibility, and the Client shall look first to its own insurance coverage.</w:t>
      </w:r>
    </w:p>
    <w:p w14:paraId="1D7B1DBA" w14:textId="27C1140B" w:rsidR="007C1374" w:rsidRDefault="007C1374" w:rsidP="004232B8">
      <w:pPr>
        <w:pStyle w:val="CLALTRNormal"/>
        <w:jc w:val="both"/>
      </w:pPr>
      <w:r>
        <w:t xml:space="preserve">The </w:t>
      </w:r>
      <w:r w:rsidR="009919E2">
        <w:t xml:space="preserve">Client </w:t>
      </w:r>
      <w:r>
        <w:t xml:space="preserve">agrees that </w:t>
      </w:r>
      <w:r w:rsidR="003A2EF5">
        <w:t>ONYX</w:t>
      </w:r>
      <w:r>
        <w:t xml:space="preserve"> will not be assuming any fiduciary responsibility on </w:t>
      </w:r>
      <w:r w:rsidR="009919E2">
        <w:t xml:space="preserve">the Client’s </w:t>
      </w:r>
      <w:r>
        <w:t xml:space="preserve">behalf </w:t>
      </w:r>
      <w:proofErr w:type="gramStart"/>
      <w:r>
        <w:t>during the course of</w:t>
      </w:r>
      <w:proofErr w:type="gramEnd"/>
      <w:r>
        <w:t xml:space="preserve"> this engagement.</w:t>
      </w:r>
    </w:p>
    <w:p w14:paraId="76E66D93" w14:textId="5B47C7C1" w:rsidR="0086240B" w:rsidRDefault="00977852" w:rsidP="004232B8">
      <w:pPr>
        <w:pStyle w:val="CLALTRNormal"/>
        <w:jc w:val="both"/>
      </w:pPr>
      <w:r>
        <w:t xml:space="preserve">The Client agrees that ONYX may communicate with the Client and its representatives (if the Client is a business entity) via electronic mail (“E-mail”) and text. The Client understands that ONYX will not encrypt or otherwise protect from interception and/or review by others E-mail </w:t>
      </w:r>
      <w:r w:rsidR="00555D21">
        <w:t>and text communications to and from the Client and ONYX unless the Client makes special arrangements with ONYX to do so. The Client consents to such communications.</w:t>
      </w:r>
    </w:p>
    <w:p w14:paraId="009E959E" w14:textId="4F6D3CC2" w:rsidR="004B1FDD" w:rsidRDefault="004B1FDD" w:rsidP="004232B8">
      <w:pPr>
        <w:pStyle w:val="CLALTRNormal"/>
        <w:jc w:val="both"/>
      </w:pPr>
      <w:r>
        <w:t>Each natural person who signs this letter in his or her individual capacity as a natural person or as a guarantor agrees to be jointly and severally liable with each other person signing this letter for the payment of ONYX’s fees and costs and personally guarantees the same. This provision does NOT apply to any natural person that signs this letter on behalf of any business entity other than a general partnership, unless the manner of signing shows that natural person’s intent to be bound individually or as a guarantor.</w:t>
      </w:r>
    </w:p>
    <w:p w14:paraId="51951EDB" w14:textId="7FA774A6" w:rsidR="000E00CC" w:rsidRDefault="000E00CC" w:rsidP="004232B8">
      <w:pPr>
        <w:pStyle w:val="CLALTRNormal"/>
        <w:jc w:val="both"/>
      </w:pPr>
      <w:r>
        <w:t xml:space="preserve">Each person that signs this letter on behalf of any Client that is a business entity, by doing so, personally represents and warrants </w:t>
      </w:r>
      <w:r w:rsidR="004D1C99">
        <w:t>to ONYX that he, she, or it has all requisite power and authority to engage ONYX and bind the business entity Client to the terms of this letter and that the Client on whose behalf the letter is signed has/have duly taken all necessary and proper corporate or other actions to engage ONYX pursuant to the terms of this letter.</w:t>
      </w:r>
    </w:p>
    <w:p w14:paraId="17301FF2" w14:textId="77777777" w:rsidR="007C1374" w:rsidRDefault="007C1374" w:rsidP="004232B8">
      <w:pPr>
        <w:pStyle w:val="CLALTRHeading1"/>
        <w:jc w:val="both"/>
      </w:pPr>
      <w:r>
        <w:t>Employment provision</w:t>
      </w:r>
    </w:p>
    <w:p w14:paraId="2C46434F" w14:textId="15D528C3" w:rsidR="007C1374" w:rsidRDefault="007C1374" w:rsidP="004232B8">
      <w:pPr>
        <w:pStyle w:val="CLALTRNormal"/>
        <w:jc w:val="both"/>
      </w:pPr>
      <w:proofErr w:type="gramStart"/>
      <w:r>
        <w:t>In the event that</w:t>
      </w:r>
      <w:proofErr w:type="gramEnd"/>
      <w:r>
        <w:t xml:space="preserve"> a</w:t>
      </w:r>
      <w:r w:rsidR="009919E2">
        <w:t>n</w:t>
      </w:r>
      <w:r>
        <w:t xml:space="preserve"> </w:t>
      </w:r>
      <w:r w:rsidR="003A2EF5">
        <w:t>ONYX</w:t>
      </w:r>
      <w:r>
        <w:t xml:space="preserve"> employee is solicited to work in a position as an employee of the </w:t>
      </w:r>
      <w:r w:rsidR="009919E2">
        <w:t>Client</w:t>
      </w:r>
      <w:r>
        <w:t xml:space="preserve">, and </w:t>
      </w:r>
      <w:proofErr w:type="gramStart"/>
      <w:r>
        <w:t>in the event that</w:t>
      </w:r>
      <w:proofErr w:type="gramEnd"/>
      <w:r>
        <w:t xml:space="preserve"> the </w:t>
      </w:r>
      <w:r w:rsidR="003A2EF5">
        <w:t>ONYX</w:t>
      </w:r>
      <w:r>
        <w:t xml:space="preserve"> employee accepts the position of employment with the entity, the following conditions will apply:</w:t>
      </w:r>
    </w:p>
    <w:p w14:paraId="1E90F09D" w14:textId="63FB1AA2" w:rsidR="007C1374" w:rsidRDefault="003A2EF5" w:rsidP="004232B8">
      <w:pPr>
        <w:pStyle w:val="CLALTRNormal"/>
        <w:numPr>
          <w:ilvl w:val="0"/>
          <w:numId w:val="16"/>
        </w:numPr>
        <w:jc w:val="both"/>
      </w:pPr>
      <w:r>
        <w:t>ONYX</w:t>
      </w:r>
      <w:r w:rsidR="007C1374">
        <w:t xml:space="preserve"> will require a four-week notice period </w:t>
      </w:r>
      <w:proofErr w:type="gramStart"/>
      <w:r w:rsidR="007C1374">
        <w:t>subsequent to</w:t>
      </w:r>
      <w:proofErr w:type="gramEnd"/>
      <w:r w:rsidR="007C1374">
        <w:t xml:space="preserve"> the employee’s written notice to </w:t>
      </w:r>
      <w:r>
        <w:t>ONYX</w:t>
      </w:r>
      <w:r w:rsidR="007C1374">
        <w:t>, and</w:t>
      </w:r>
    </w:p>
    <w:p w14:paraId="396B7261" w14:textId="2D896F4C" w:rsidR="007C1374" w:rsidRDefault="007C1374" w:rsidP="004232B8">
      <w:pPr>
        <w:pStyle w:val="CLALTRNormal"/>
        <w:numPr>
          <w:ilvl w:val="0"/>
          <w:numId w:val="16"/>
        </w:numPr>
        <w:jc w:val="both"/>
      </w:pPr>
      <w:r>
        <w:t xml:space="preserve">The </w:t>
      </w:r>
      <w:r w:rsidR="009919E2">
        <w:t xml:space="preserve">Client </w:t>
      </w:r>
      <w:r>
        <w:t xml:space="preserve">will be required to pay an employment fee of </w:t>
      </w:r>
      <w:r w:rsidRPr="00271CD6">
        <w:rPr>
          <w:highlight w:val="yellow"/>
        </w:rPr>
        <w:t>$60,000 for the controller and $25,000 for the staff</w:t>
      </w:r>
      <w:r>
        <w:t xml:space="preserve"> to </w:t>
      </w:r>
      <w:r w:rsidR="003A2EF5">
        <w:t>ONYX</w:t>
      </w:r>
      <w:r>
        <w:t xml:space="preserve"> immediately upon receipt of this notice.</w:t>
      </w:r>
    </w:p>
    <w:p w14:paraId="6A0FC7AE" w14:textId="0C7F81C4" w:rsidR="007C1374" w:rsidRDefault="007C1374" w:rsidP="004232B8">
      <w:pPr>
        <w:pStyle w:val="CLALTRNormal"/>
        <w:jc w:val="both"/>
      </w:pPr>
      <w:r>
        <w:t xml:space="preserve">If any former </w:t>
      </w:r>
      <w:r w:rsidR="003A2EF5">
        <w:t>ONYX</w:t>
      </w:r>
      <w:r>
        <w:t xml:space="preserve"> employee shall be hired as an employee</w:t>
      </w:r>
      <w:r w:rsidR="00A93B5D">
        <w:t xml:space="preserve"> of the </w:t>
      </w:r>
      <w:proofErr w:type="spellStart"/>
      <w:r w:rsidR="00A93B5D">
        <w:t>Client</w:t>
      </w:r>
      <w:proofErr w:type="spellEnd"/>
      <w:r>
        <w:t xml:space="preserve"> within</w:t>
      </w:r>
      <w:r w:rsidR="00065F5C">
        <w:t xml:space="preserve"> sixty</w:t>
      </w:r>
      <w:r>
        <w:t xml:space="preserve"> </w:t>
      </w:r>
      <w:r w:rsidR="00065F5C">
        <w:t>(</w:t>
      </w:r>
      <w:r>
        <w:t>60</w:t>
      </w:r>
      <w:r w:rsidR="00065F5C">
        <w:t>)</w:t>
      </w:r>
      <w:r>
        <w:t xml:space="preserve"> days of leaving </w:t>
      </w:r>
      <w:r w:rsidR="003A2EF5">
        <w:t>ONYX</w:t>
      </w:r>
      <w:r>
        <w:t xml:space="preserve">, there shall be a rebuttable presumption that the </w:t>
      </w:r>
      <w:r w:rsidR="003A2EF5">
        <w:t>ONYX</w:t>
      </w:r>
      <w:r>
        <w:t xml:space="preserve"> employee was solicited to work as an employee of the </w:t>
      </w:r>
      <w:r w:rsidR="00827BEB">
        <w:t xml:space="preserve">Client, </w:t>
      </w:r>
      <w:r>
        <w:t xml:space="preserve">and the above fee shall be payable to </w:t>
      </w:r>
      <w:r w:rsidR="003A2EF5">
        <w:t>ONYX</w:t>
      </w:r>
      <w:r w:rsidR="005D4884">
        <w:t xml:space="preserve"> from the Client</w:t>
      </w:r>
      <w:r>
        <w:t>.</w:t>
      </w:r>
    </w:p>
    <w:p w14:paraId="7A6C533F" w14:textId="77777777" w:rsidR="007C1374" w:rsidRPr="007466C6" w:rsidRDefault="007C1374" w:rsidP="004232B8">
      <w:pPr>
        <w:pStyle w:val="CLALTRHeading1"/>
        <w:jc w:val="both"/>
      </w:pPr>
      <w:r w:rsidRPr="007466C6">
        <w:lastRenderedPageBreak/>
        <w:t>Consent</w:t>
      </w:r>
    </w:p>
    <w:p w14:paraId="28C28D73" w14:textId="77777777" w:rsidR="007C1374" w:rsidRPr="007C62AB" w:rsidRDefault="007C1374" w:rsidP="004232B8">
      <w:pPr>
        <w:pStyle w:val="CLALTRHeading2"/>
        <w:jc w:val="both"/>
        <w:rPr>
          <w:highlight w:val="yellow"/>
        </w:rPr>
      </w:pPr>
      <w:r w:rsidRPr="007C62AB">
        <w:rPr>
          <w:highlight w:val="yellow"/>
        </w:rPr>
        <w:t>Subcontractors</w:t>
      </w:r>
      <w:r w:rsidRPr="005067D8">
        <w:rPr>
          <w:rStyle w:val="CLALTRHiddenTextChar"/>
        </w:rPr>
        <w:t xml:space="preserve">    </w:t>
      </w:r>
    </w:p>
    <w:p w14:paraId="42041554" w14:textId="6A85CB98" w:rsidR="007C1374" w:rsidRDefault="003A2EF5" w:rsidP="004232B8">
      <w:pPr>
        <w:pStyle w:val="CLALTRNormal"/>
        <w:jc w:val="both"/>
      </w:pPr>
      <w:r>
        <w:rPr>
          <w:highlight w:val="yellow"/>
        </w:rPr>
        <w:t>ONYX</w:t>
      </w:r>
      <w:r w:rsidR="007C1374" w:rsidRPr="007C62AB">
        <w:rPr>
          <w:highlight w:val="yellow"/>
        </w:rPr>
        <w:t xml:space="preserve"> may, at times, use subcontractors to perform services under this agreement, and </w:t>
      </w:r>
      <w:r w:rsidR="00174820">
        <w:rPr>
          <w:highlight w:val="yellow"/>
        </w:rPr>
        <w:t>said subcontractors</w:t>
      </w:r>
      <w:r w:rsidR="00174820" w:rsidRPr="007C62AB">
        <w:rPr>
          <w:highlight w:val="yellow"/>
        </w:rPr>
        <w:t xml:space="preserve"> </w:t>
      </w:r>
      <w:r w:rsidR="007C1374" w:rsidRPr="007C62AB">
        <w:rPr>
          <w:highlight w:val="yellow"/>
        </w:rPr>
        <w:t xml:space="preserve">may have access to </w:t>
      </w:r>
      <w:r w:rsidR="00174820">
        <w:rPr>
          <w:highlight w:val="yellow"/>
        </w:rPr>
        <w:t>the Client’s</w:t>
      </w:r>
      <w:r w:rsidR="00174820" w:rsidRPr="007C62AB">
        <w:rPr>
          <w:highlight w:val="yellow"/>
        </w:rPr>
        <w:t xml:space="preserve"> </w:t>
      </w:r>
      <w:r w:rsidR="007C1374" w:rsidRPr="007C62AB">
        <w:rPr>
          <w:highlight w:val="yellow"/>
        </w:rPr>
        <w:t xml:space="preserve">information and records. Any such subcontractors will be subject to the same restrictions on the use of such information and records as apply to </w:t>
      </w:r>
      <w:r>
        <w:rPr>
          <w:highlight w:val="yellow"/>
        </w:rPr>
        <w:t>ONYX</w:t>
      </w:r>
      <w:r w:rsidR="007C1374" w:rsidRPr="007C62AB">
        <w:rPr>
          <w:highlight w:val="yellow"/>
        </w:rPr>
        <w:t xml:space="preserve"> under this agreement.</w:t>
      </w:r>
    </w:p>
    <w:p w14:paraId="31B31926" w14:textId="77777777" w:rsidR="007C1374" w:rsidRDefault="007C1374" w:rsidP="004232B8">
      <w:pPr>
        <w:pStyle w:val="CLALTRHeading2"/>
        <w:jc w:val="both"/>
      </w:pPr>
      <w:r>
        <w:t>Technology</w:t>
      </w:r>
    </w:p>
    <w:p>
      <w:pPr>
        <w:pStyle w:val="CLALTRNormal"/>
        <w:jc w:val="both"/>
      </w:pPr>
      <w:r>
        <w:t xml:space="preserve">ONYX may use third-party software, cloud-based platforms, and advanced technologies, including automated data processing and artificial intelligence tools, to assist in delivering services under this agreement. The Client acknowledges and authorizes ONYX to share and process the Client’s data with such providers as necessary to perform the services. These providers may have access to the Client’s data solely for the purpose of supporting ONYX’s service delivery. ONYX uses commercially reasonable efforts to select and maintain service providers with appropriate data security and confidentiality standards.</w:t>
      </w:r>
    </w:p>
    <w:p>
      <w:pPr>
        <w:pStyle w:val="CLALTRNormal"/>
        <w:jc w:val="both"/>
      </w:pPr>
      <w:r>
        <w:t xml:space="preserve">The Client authorizes ONYX to sign on the Client’s behalf any vendor agreements applicable to such software applications, and ONYX shall provide a copy of the application agreement at the Client’s request.</w:t>
      </w:r>
    </w:p>
    <w:p>
      <w:pPr>
        <w:pStyle w:val="CLALTRNormal"/>
        <w:jc w:val="both"/>
      </w:pPr>
      <w:r>
        <w:t xml:space="preserve">Client acknowledges that ONYX may access Client’s accounting systems, banking platforms, payroll systems, software applications, cloud-based services, and other technology systems as reasonably necessary to perform the services described in this agreement. Client shall remain solely responsible for maintaining the security of its systems, credentials, access permissions, authentication controls, network infrastructure, and data.</w:t>
      </w:r>
    </w:p>
    <w:p>
      <w:pPr>
        <w:pStyle w:val="CLALTRNormal"/>
        <w:jc w:val="both"/>
      </w:pPr>
      <w:r>
        <w:t xml:space="preserve">Client acknowledges that cyber incidents, phishing attacks, social engineering events, credential compromise, malware, ransomware, unauthorized access, and failures of third-party technology providers may occur despite reasonable safeguards. Except to the extent resulting from ONYX’s gross negligence or willful misconduct, ONYX shall not be responsible for any loss, theft, alteration, corruption, disclosure, or unauthorized access to Client data, funds, systems, or information arising from such events.</w:t>
      </w:r>
    </w:p>
    <w:p>
      <w:pPr>
        <w:pStyle w:val="CLALTRNormal"/>
        <w:jc w:val="both"/>
      </w:pPr>
      <w:r>
        <w:t xml:space="preserve">Client further acknowledges that ONYX may rely upon electronic communications, system credentials, approvals, instructions, and authorizations reasonably believed by ONYX to have originated from authorized Client representatives, and ONYX shall have no liability for actions taken in reasonable reliance upon such communications or instructions.</w:t>
      </w:r>
    </w:p>
    <w:p w14:paraId="054F9563" w14:textId="65890C87" w:rsidR="007C1374" w:rsidRDefault="007C1374" w:rsidP="004232B8">
      <w:pPr>
        <w:pStyle w:val="CLALTRHeading1"/>
        <w:jc w:val="both"/>
      </w:pPr>
      <w:r>
        <w:t>Agreement</w:t>
      </w:r>
    </w:p>
    <w:p w14:paraId="5922A1AC" w14:textId="25F57959" w:rsidR="007C1374" w:rsidRDefault="007C1374" w:rsidP="004232B8">
      <w:pPr>
        <w:pStyle w:val="CLALTRNormal"/>
        <w:jc w:val="both"/>
      </w:pPr>
      <w:r>
        <w:t xml:space="preserve">We appreciate the opportunity to be of service to </w:t>
      </w:r>
      <w:r w:rsidR="00185868">
        <w:t xml:space="preserve">the Client </w:t>
      </w:r>
      <w:r>
        <w:t xml:space="preserve">and believe this letter accurately summarizes the significant terms of </w:t>
      </w:r>
      <w:r w:rsidR="00185868">
        <w:t xml:space="preserve">ONYX’s </w:t>
      </w:r>
      <w:r>
        <w:t xml:space="preserve">engagement. This letter constitutes the entire agreement regarding these services and supersedes all prior agreements (whether oral or written), understandings, negotiations, and discussions between </w:t>
      </w:r>
      <w:r w:rsidR="00185868">
        <w:t xml:space="preserve">the Client </w:t>
      </w:r>
      <w:r>
        <w:t xml:space="preserve">and </w:t>
      </w:r>
      <w:r w:rsidR="003A2EF5">
        <w:t>ONYX</w:t>
      </w:r>
      <w:r>
        <w:t xml:space="preserve">. If you have any questions, please let us know. If you agree with the terms of </w:t>
      </w:r>
      <w:r w:rsidR="00185868">
        <w:t xml:space="preserve">ONYX’s </w:t>
      </w:r>
      <w:r>
        <w:t xml:space="preserve">engagement as described in this letter, please sign, date, and return </w:t>
      </w:r>
      <w:r w:rsidR="001216A9">
        <w:t xml:space="preserve">a </w:t>
      </w:r>
      <w:r>
        <w:t>signed copy</w:t>
      </w:r>
      <w:r w:rsidR="00F662F4">
        <w:t xml:space="preserve"> of this letter</w:t>
      </w:r>
      <w:r>
        <w:t xml:space="preserve"> to </w:t>
      </w:r>
      <w:r w:rsidR="00661DB5">
        <w:t>our office</w:t>
      </w:r>
      <w:r>
        <w:t>.</w:t>
      </w:r>
    </w:p>
    <w:p w14:paraId="20A131DB" w14:textId="77777777" w:rsidR="007C1374" w:rsidRDefault="007C1374" w:rsidP="007C1374">
      <w:pPr>
        <w:pStyle w:val="CLALTRNormal"/>
      </w:pPr>
      <w:r>
        <w:t>Sincerely,</w:t>
      </w:r>
    </w:p>
    <w:p w14:paraId="63026763" w14:textId="77777777" w:rsidR="007C1374" w:rsidRDefault="004C42A1" w:rsidP="007C1374">
      <w:pPr>
        <w:pStyle w:val="CLALTRSignLine"/>
      </w:pPr>
      <w:r>
        <w:t>Onyx Accounting Group</w:t>
      </w:r>
    </w:p>
    <w:p w14:paraId="6E453015" w14:textId="77777777" w:rsidR="007C1374" w:rsidRDefault="007C1374" w:rsidP="007C1374">
      <w:pPr>
        <w:pStyle w:val="CLALTRAddressorSignature"/>
      </w:pPr>
    </w:p>
    <w:p w14:paraId="6F527DC7" w14:textId="77777777" w:rsidR="007C1374" w:rsidRDefault="007C1374" w:rsidP="007C1374">
      <w:pPr>
        <w:pStyle w:val="CLALTRAddressorSignature"/>
      </w:pPr>
    </w:p>
    <w:p w14:paraId="4AB027B7" w14:textId="77777777" w:rsidR="007C1374" w:rsidRDefault="007C1374" w:rsidP="007C1374">
      <w:pPr>
        <w:pStyle w:val="CLALTRAddressorSignature"/>
      </w:pPr>
    </w:p>
    <w:p w14:paraId="62F06B06" w14:textId="77777777" w:rsidR="007C1374" w:rsidRDefault="004C42A1" w:rsidP="007C1374">
      <w:pPr>
        <w:pStyle w:val="CLALTRAddressorSignature"/>
      </w:pPr>
      <w:r>
        <w:t>Steven Nikolov</w:t>
      </w:r>
    </w:p>
    <w:p w14:paraId="3C46B353" w14:textId="77777777" w:rsidR="007C1374" w:rsidRDefault="004C42A1" w:rsidP="007C1374">
      <w:pPr>
        <w:pStyle w:val="CLALTRAddressorSignature"/>
      </w:pPr>
      <w:r>
        <w:t>Principal</w:t>
      </w:r>
    </w:p>
    <w:p w14:paraId="7F5A5170" w14:textId="77777777" w:rsidR="007C1374" w:rsidRDefault="004C42A1" w:rsidP="007C1374">
      <w:pPr>
        <w:pStyle w:val="CLALTRAddressorSignature"/>
      </w:pPr>
      <w:r>
        <w:t>480-442-3119</w:t>
      </w:r>
    </w:p>
    <w:p w14:paraId="46F3312B" w14:textId="77777777" w:rsidR="007C1374" w:rsidRPr="004C42A1" w:rsidRDefault="004C42A1" w:rsidP="007C1374">
      <w:pPr>
        <w:pStyle w:val="CLALTRAddressorSignature"/>
      </w:pPr>
      <w:hyperlink r:id="rId12" w:history="1">
        <w:r w:rsidRPr="004C42A1">
          <w:rPr>
            <w:rStyle w:val="Hyperlink"/>
            <w:color w:val="auto"/>
          </w:rPr>
          <w:t>Steven@onyxCFO.com</w:t>
        </w:r>
      </w:hyperlink>
    </w:p>
    <w:p w14:paraId="7AB225A5" w14:textId="77777777" w:rsidR="007C1374" w:rsidRPr="00EE6E5B" w:rsidRDefault="007C1374" w:rsidP="007C1374">
      <w:pPr>
        <w:pStyle w:val="CLALTRAddressorSignature"/>
      </w:pPr>
    </w:p>
    <w:p w14:paraId="6F413F19" w14:textId="77777777" w:rsidR="00E45A6A" w:rsidRDefault="00E45A6A" w:rsidP="007C1374">
      <w:pPr>
        <w:pStyle w:val="CLALTRHeading1"/>
      </w:pPr>
    </w:p>
    <w:p w14:paraId="0D154C96" w14:textId="77777777" w:rsidR="00E45A6A" w:rsidRDefault="00E45A6A" w:rsidP="007C1374">
      <w:pPr>
        <w:pStyle w:val="CLALTRHeading1"/>
      </w:pPr>
    </w:p>
    <w:p w14:paraId="3B2B3C63" w14:textId="77777777" w:rsidR="00E45A6A" w:rsidRDefault="00E45A6A" w:rsidP="007C1374">
      <w:pPr>
        <w:pStyle w:val="CLALTRHeading1"/>
      </w:pPr>
    </w:p>
    <w:p w14:paraId="255E4654" w14:textId="77777777" w:rsidR="00E45A6A" w:rsidRDefault="00E45A6A" w:rsidP="007C1374">
      <w:pPr>
        <w:pStyle w:val="CLALTRHeading1"/>
      </w:pPr>
    </w:p>
    <w:p w14:paraId="680BA1B2" w14:textId="77777777" w:rsidR="00E45A6A" w:rsidRDefault="00E45A6A" w:rsidP="007C1374">
      <w:pPr>
        <w:pStyle w:val="CLALTRHeading1"/>
      </w:pPr>
    </w:p>
    <w:p w14:paraId="59101374" w14:textId="77777777" w:rsidR="00E45A6A" w:rsidRDefault="00E45A6A" w:rsidP="007C1374">
      <w:pPr>
        <w:pStyle w:val="CLALTRHeading1"/>
      </w:pPr>
    </w:p>
    <w:p w14:paraId="5A59A2FA" w14:textId="77777777" w:rsidR="00E45A6A" w:rsidRDefault="00E45A6A" w:rsidP="007C1374">
      <w:pPr>
        <w:pStyle w:val="CLALTRHeading1"/>
      </w:pPr>
    </w:p>
    <w:p w14:paraId="108CC59B" w14:textId="77777777" w:rsidR="00E45A6A" w:rsidRDefault="00E45A6A" w:rsidP="007C1374">
      <w:pPr>
        <w:pStyle w:val="CLALTRHeading1"/>
      </w:pPr>
    </w:p>
    <w:p w14:paraId="00C9F634" w14:textId="77777777" w:rsidR="00E45A6A" w:rsidRDefault="00E45A6A" w:rsidP="007C1374">
      <w:pPr>
        <w:pStyle w:val="CLALTRHeading1"/>
      </w:pPr>
    </w:p>
    <w:p w14:paraId="1D2A25A5" w14:textId="77777777" w:rsidR="00E45A6A" w:rsidRDefault="00E45A6A" w:rsidP="007C1374">
      <w:pPr>
        <w:pStyle w:val="CLALTRHeading1"/>
      </w:pPr>
    </w:p>
    <w:p w14:paraId="15051C1D" w14:textId="77777777" w:rsidR="00E45A6A" w:rsidRDefault="00E45A6A" w:rsidP="007C1374">
      <w:pPr>
        <w:pStyle w:val="CLALTRHeading1"/>
      </w:pPr>
    </w:p>
    <w:p w14:paraId="1F5B21C8" w14:textId="331DB067" w:rsidR="007C1374" w:rsidRDefault="007C1374" w:rsidP="007C1374">
      <w:pPr>
        <w:pStyle w:val="CLALTRHeading1"/>
      </w:pPr>
      <w:r>
        <w:lastRenderedPageBreak/>
        <w:t>Response:</w:t>
      </w:r>
    </w:p>
    <w:p w14:paraId="062BAC6F" w14:textId="77777777" w:rsidR="007C1374" w:rsidRDefault="007C1374" w:rsidP="007C1374">
      <w:pPr>
        <w:pStyle w:val="CLALTRNormal"/>
      </w:pPr>
      <w:r>
        <w:t xml:space="preserve">This letter correctly sets forth the understanding of </w:t>
      </w:r>
      <w:r>
        <w:fldChar w:fldCharType="begin">
          <w:ffData>
            <w:name w:val="Text46"/>
            <w:enabled/>
            <w:calcOnExit w:val="0"/>
            <w:textInput>
              <w:default w:val="[Client Name]"/>
            </w:textInput>
          </w:ffData>
        </w:fldChar>
      </w:r>
      <w:r>
        <w:instrText xml:space="preserve"> FORMTEXT </w:instrText>
      </w:r>
      <w:r>
        <w:fldChar w:fldCharType="separate"/>
      </w:r>
      <w:r>
        <w:rPr>
          <w:noProof/>
        </w:rPr>
        <w:t>[Client Name]</w:t>
      </w:r>
      <w:r>
        <w:fldChar w:fldCharType="end"/>
      </w:r>
      <w:r>
        <w:t>.</w:t>
      </w:r>
    </w:p>
    <w:p w14:paraId="5DBD335C" w14:textId="77777777" w:rsidR="007C1374" w:rsidRDefault="007C1374" w:rsidP="007C1374">
      <w:pPr>
        <w:pStyle w:val="CLALTRNormal"/>
      </w:pPr>
    </w:p>
    <w:p w14:paraId="3E6843D0" w14:textId="553D1369" w:rsidR="007C1374" w:rsidRDefault="007C1374" w:rsidP="007C1374">
      <w:pPr>
        <w:pStyle w:val="CLALTRNormal"/>
      </w:pPr>
      <w:r>
        <w:t xml:space="preserve">Authorized </w:t>
      </w:r>
      <w:r w:rsidR="00E44855">
        <w:t xml:space="preserve">Client </w:t>
      </w:r>
      <w:r>
        <w:t xml:space="preserve">signature: </w:t>
      </w:r>
      <w:r w:rsidRPr="00EE6E5B">
        <w:rPr>
          <w:u w:val="single"/>
        </w:rPr>
        <w:tab/>
      </w:r>
      <w:r w:rsidRPr="00EE6E5B">
        <w:rPr>
          <w:u w:val="single"/>
        </w:rPr>
        <w:tab/>
      </w:r>
      <w:r w:rsidRPr="00EE6E5B">
        <w:rPr>
          <w:u w:val="single"/>
        </w:rPr>
        <w:tab/>
      </w:r>
      <w:r>
        <w:rPr>
          <w:u w:val="single"/>
        </w:rPr>
        <w:tab/>
      </w:r>
      <w:r w:rsidRPr="00EE6E5B">
        <w:rPr>
          <w:u w:val="single"/>
        </w:rPr>
        <w:tab/>
      </w:r>
      <w:r w:rsidRPr="00EE6E5B">
        <w:rPr>
          <w:u w:val="single"/>
        </w:rPr>
        <w:tab/>
      </w:r>
      <w:r w:rsidR="00214BB0">
        <w:rPr>
          <w:u w:val="single"/>
        </w:rPr>
        <w:tab/>
      </w:r>
      <w:r w:rsidRPr="00EE6E5B">
        <w:rPr>
          <w:u w:val="single"/>
        </w:rPr>
        <w:tab/>
      </w:r>
    </w:p>
    <w:p w14:paraId="77993F31" w14:textId="77777777" w:rsidR="007C1374" w:rsidRDefault="007C1374" w:rsidP="007C1374">
      <w:pPr>
        <w:pStyle w:val="CLALTRNormal"/>
      </w:pPr>
      <w:r>
        <w:t xml:space="preserve">Title: </w:t>
      </w:r>
      <w:r w:rsidRPr="00EE6E5B">
        <w:rPr>
          <w:u w:val="single"/>
        </w:rPr>
        <w:tab/>
      </w:r>
      <w:r w:rsidRPr="00EE6E5B">
        <w:rPr>
          <w:u w:val="single"/>
        </w:rPr>
        <w:tab/>
      </w:r>
      <w:r w:rsidRPr="00EE6E5B">
        <w:rPr>
          <w:u w:val="single"/>
        </w:rPr>
        <w:tab/>
      </w:r>
      <w:r w:rsidRPr="00EE6E5B">
        <w:rPr>
          <w:u w:val="single"/>
        </w:rPr>
        <w:tab/>
      </w:r>
      <w:r w:rsidRPr="00EE6E5B">
        <w:rPr>
          <w:u w:val="single"/>
        </w:rPr>
        <w:tab/>
      </w:r>
      <w:r>
        <w:rPr>
          <w:u w:val="single"/>
        </w:rPr>
        <w:tab/>
      </w:r>
      <w:r>
        <w:rPr>
          <w:u w:val="single"/>
        </w:rPr>
        <w:tab/>
      </w:r>
      <w:r>
        <w:rPr>
          <w:u w:val="single"/>
        </w:rPr>
        <w:tab/>
      </w:r>
      <w:r w:rsidRPr="00EE6E5B">
        <w:rPr>
          <w:u w:val="single"/>
        </w:rPr>
        <w:tab/>
      </w:r>
      <w:r w:rsidRPr="00EE6E5B">
        <w:rPr>
          <w:u w:val="single"/>
        </w:rPr>
        <w:tab/>
      </w:r>
      <w:r w:rsidRPr="00EE6E5B">
        <w:rPr>
          <w:u w:val="single"/>
        </w:rPr>
        <w:tab/>
      </w:r>
    </w:p>
    <w:p w14:paraId="4D1A3C0D" w14:textId="77777777" w:rsidR="007C1374" w:rsidRDefault="007C1374" w:rsidP="007C1374">
      <w:pPr>
        <w:pStyle w:val="CLALTRNormal"/>
        <w:rPr>
          <w:u w:val="single"/>
        </w:rPr>
      </w:pPr>
      <w:r>
        <w:t xml:space="preserve">Date: </w:t>
      </w:r>
      <w:r w:rsidRPr="00EE6E5B">
        <w:rPr>
          <w:u w:val="single"/>
        </w:rPr>
        <w:tab/>
      </w:r>
      <w:r w:rsidRPr="00EE6E5B">
        <w:rPr>
          <w:u w:val="single"/>
        </w:rPr>
        <w:tab/>
      </w:r>
      <w:r w:rsidRPr="00EE6E5B">
        <w:rPr>
          <w:u w:val="single"/>
        </w:rPr>
        <w:tab/>
      </w:r>
      <w:r w:rsidRPr="00EE6E5B">
        <w:rPr>
          <w:u w:val="single"/>
        </w:rPr>
        <w:tab/>
      </w:r>
      <w:r w:rsidRPr="00EE6E5B">
        <w:rPr>
          <w:u w:val="single"/>
        </w:rPr>
        <w:tab/>
      </w:r>
      <w:r>
        <w:rPr>
          <w:u w:val="single"/>
        </w:rPr>
        <w:tab/>
      </w:r>
      <w:r>
        <w:rPr>
          <w:u w:val="single"/>
        </w:rPr>
        <w:tab/>
      </w:r>
      <w:r>
        <w:rPr>
          <w:u w:val="single"/>
        </w:rPr>
        <w:tab/>
      </w:r>
      <w:r w:rsidRPr="00EE6E5B">
        <w:rPr>
          <w:u w:val="single"/>
        </w:rPr>
        <w:tab/>
      </w:r>
      <w:r w:rsidRPr="00EE6E5B">
        <w:rPr>
          <w:u w:val="single"/>
        </w:rPr>
        <w:tab/>
      </w:r>
      <w:r w:rsidRPr="00EE6E5B">
        <w:rPr>
          <w:u w:val="single"/>
        </w:rPr>
        <w:tab/>
      </w:r>
    </w:p>
    <w:p w14:paraId="027EA54E" w14:textId="77777777" w:rsidR="007C1374" w:rsidRPr="00E35680" w:rsidRDefault="007C1374" w:rsidP="00A05844">
      <w:pPr>
        <w:pStyle w:val="CLALTRHiddenText"/>
      </w:pPr>
    </w:p>
    <w:p w14:paraId="048F6B1A" w14:textId="77777777" w:rsidR="00E35680" w:rsidRDefault="00E35680" w:rsidP="00A05844">
      <w:pPr>
        <w:pStyle w:val="CLALTRHiddenText"/>
        <w:sectPr w:rsidR="00E35680" w:rsidSect="00E35680">
          <w:headerReference w:type="default" r:id="rId13"/>
          <w:footerReference w:type="default" r:id="rId14"/>
          <w:footerReference w:type="first" r:id="rId15"/>
          <w:endnotePr>
            <w:numFmt w:val="decimal"/>
          </w:endnotePr>
          <w:pgSz w:w="12240" w:h="15840" w:code="1"/>
          <w:pgMar w:top="2304" w:right="1080" w:bottom="1440" w:left="1080" w:header="720" w:footer="576" w:gutter="0"/>
          <w:cols w:space="720"/>
          <w:titlePg/>
          <w:docGrid w:linePitch="299"/>
        </w:sectPr>
      </w:pPr>
    </w:p>
    <w:p w14:paraId="0D0C723B" w14:textId="77777777" w:rsidR="00E35680" w:rsidRDefault="00E35680" w:rsidP="00E35680">
      <w:pPr>
        <w:pStyle w:val="CLALTRHiddenText"/>
      </w:pPr>
    </w:p>
    <w:sectPr w:rsidR="00E35680" w:rsidRPr="00EE6E5B" w:rsidSect="00E35680">
      <w:headerReference w:type="default" r:id="rId16"/>
      <w:endnotePr>
        <w:numFmt w:val="decimal"/>
      </w:endnotePr>
      <w:pgSz w:w="12240" w:h="15840" w:code="1"/>
      <w:pgMar w:top="1440" w:right="1440" w:bottom="1440" w:left="1440" w:header="720" w:footer="576" w:gutter="0"/>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DF31480" w14:textId="77777777" w:rsidR="006A0726" w:rsidRPr="00B33CEA" w:rsidRDefault="006A0726" w:rsidP="00B33CEA">
      <w:pPr>
        <w:pStyle w:val="CLALTRHiddenText"/>
      </w:pPr>
    </w:p>
  </w:endnote>
  <w:endnote w:type="continuationSeparator" w:id="0">
    <w:p w14:paraId="7F3D584F" w14:textId="77777777" w:rsidR="006A0726" w:rsidRDefault="006A0726" w:rsidP="005F17E8">
      <w:pPr>
        <w:pStyle w:val="CLALTRHiddenText"/>
      </w:pPr>
    </w:p>
  </w:endnote>
  <w:endnote w:type="continuationNotice" w:id="1">
    <w:p w14:paraId="7E5A2BCC" w14:textId="77777777" w:rsidR="006A0726" w:rsidRPr="00B33CEA" w:rsidRDefault="006A0726" w:rsidP="005F17E8">
      <w:pPr>
        <w:pStyle w:val="CLALTRHiddenText"/>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imes">
    <w:altName w:val="Times"/>
    <w:panose1 w:val="02020603050405020304"/>
    <w:charset w:val="00"/>
    <w:family w:val="auto"/>
    <w:pitch w:val="variable"/>
    <w:sig w:usb0="E00002FF" w:usb1="5000205A" w:usb2="00000000" w:usb3="00000000" w:csb0="000001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Narrow">
    <w:panose1 w:val="020B0606020202030204"/>
    <w:charset w:val="00"/>
    <w:family w:val="swiss"/>
    <w:pitch w:val="variable"/>
    <w:sig w:usb0="00000287" w:usb1="00000800" w:usb2="00000000" w:usb3="00000000" w:csb0="0000009F" w:csb1="00000000"/>
  </w:font>
  <w:font w:name="Consolas">
    <w:panose1 w:val="020B0609020204030204"/>
    <w:charset w:val="00"/>
    <w:family w:val="modern"/>
    <w:pitch w:val="fixed"/>
    <w:sig w:usb0="E00006FF" w:usb1="0000FCFF" w:usb2="00000001" w:usb3="00000000" w:csb0="0000019F" w:csb1="00000000"/>
  </w:font>
  <w:font w:name="Corbel">
    <w:panose1 w:val="020B0503020204020204"/>
    <w:charset w:val="00"/>
    <w:family w:val="swiss"/>
    <w:pitch w:val="variable"/>
    <w:sig w:usb0="A00002EF" w:usb1="4000A44B" w:usb2="00000000" w:usb3="00000000" w:csb0="0000019F" w:csb1="00000000"/>
  </w:font>
  <w:font w:name="Trebuchet MS">
    <w:panose1 w:val="020B0603020202020204"/>
    <w:charset w:val="00"/>
    <w:family w:val="swiss"/>
    <w:pitch w:val="variable"/>
    <w:sig w:usb0="000006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28B1C6" w14:textId="77777777" w:rsidR="0075719D" w:rsidRDefault="0075719D" w:rsidP="00093643">
    <w:pPr>
      <w:pStyle w:val="CLAProFooter"/>
    </w:pPr>
    <w:r w:rsidRPr="0088412E">
      <w:rPr>
        <w:rFonts w:ascii="Arial" w:hAnsi="Arial" w:cs="Arial"/>
        <w:sz w:val="15"/>
        <w:szCs w:val="15"/>
      </w:rP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40B6D0" w14:textId="77777777" w:rsidR="00F35FA7" w:rsidRPr="0061743D" w:rsidRDefault="00F35FA7" w:rsidP="0061743D">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C50CF8" w14:textId="77777777" w:rsidR="00F35FA7" w:rsidRPr="007C1374" w:rsidRDefault="00F35FA7" w:rsidP="007C137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B7FA21" w14:textId="77777777" w:rsidR="006A0726" w:rsidRDefault="006A0726" w:rsidP="0088412E">
      <w:r>
        <w:separator/>
      </w:r>
    </w:p>
  </w:footnote>
  <w:footnote w:type="continuationSeparator" w:id="0">
    <w:p w14:paraId="6350E00F" w14:textId="77777777" w:rsidR="006A0726" w:rsidRDefault="006A0726" w:rsidP="0088412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0D6B00" w14:textId="77777777" w:rsidR="00B75DEC" w:rsidRDefault="00B75DEC" w:rsidP="00B75DEC">
    <w:pPr>
      <w:pStyle w:val="CLALTRHeaderorFooter"/>
    </w:pPr>
    <w:r>
      <w:fldChar w:fldCharType="begin"/>
    </w:r>
    <w:r>
      <w:instrText xml:space="preserve">MACROBUTTON NoMacro [Click </w:instrText>
    </w:r>
    <w:r>
      <w:rPr>
        <w:b/>
      </w:rPr>
      <w:instrText>here</w:instrText>
    </w:r>
    <w:r>
      <w:instrText xml:space="preserve"> and type date]</w:instrText>
    </w:r>
    <w:r>
      <w:fldChar w:fldCharType="end"/>
    </w:r>
  </w:p>
  <w:p w14:paraId="30CEA7D5" w14:textId="77777777" w:rsidR="00B75DEC" w:rsidRDefault="00B75DEC" w:rsidP="00B75DEC">
    <w:pPr>
      <w:pStyle w:val="CLALTRHeaderorFooter"/>
    </w:pPr>
    <w:r>
      <w:fldChar w:fldCharType="begin"/>
    </w:r>
    <w:r>
      <w:instrText xml:space="preserve">MACROBUTTON NoMacro [Click </w:instrText>
    </w:r>
    <w:r>
      <w:rPr>
        <w:b/>
      </w:rPr>
      <w:instrText>here</w:instrText>
    </w:r>
    <w:r>
      <w:instrText xml:space="preserve"> and type organization]</w:instrText>
    </w:r>
    <w:r>
      <w:fldChar w:fldCharType="end"/>
    </w:r>
  </w:p>
  <w:p w14:paraId="03095F23" w14:textId="77777777" w:rsidR="007B4260" w:rsidRDefault="00B75DEC" w:rsidP="00B75DEC">
    <w:pPr>
      <w:pStyle w:val="CLALTRHeaderorFooter"/>
    </w:pPr>
    <w:r w:rsidRPr="00D31720">
      <w:t xml:space="preserve">Page </w:t>
    </w:r>
    <w:r>
      <w:fldChar w:fldCharType="begin"/>
    </w:r>
    <w:r>
      <w:instrText xml:space="preserve"> PAGE </w:instrText>
    </w:r>
    <w:r>
      <w:fldChar w:fldCharType="separate"/>
    </w:r>
    <w:r w:rsidR="00C53667">
      <w:rPr>
        <w:noProof/>
      </w:rPr>
      <w:t>2</w:t>
    </w:r>
    <w: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621C95" w14:textId="77777777" w:rsidR="00B92DB9" w:rsidRDefault="00B92DB9" w:rsidP="00B92DB9">
    <w:pPr>
      <w:pStyle w:val="Header"/>
      <w:jc w:val="center"/>
    </w:pPr>
    <w:r>
      <w:rPr>
        <w:noProof/>
      </w:rPr>
      <w:drawing>
        <wp:inline distT="0" distB="0" distL="0" distR="0" wp14:anchorId="7A3DE566" wp14:editId="339671B7">
          <wp:extent cx="1848734" cy="876300"/>
          <wp:effectExtent l="0" t="0" r="5715"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pic:nvPicPr>
                <pic:blipFill>
                  <a:blip r:embed="rId1">
                    <a:extLst>
                      <a:ext uri="{28A0092B-C50C-407E-A947-70E740481C1C}">
                        <a14:useLocalDpi xmlns:a14="http://schemas.microsoft.com/office/drawing/2010/main" val="0"/>
                      </a:ext>
                    </a:extLst>
                  </a:blip>
                  <a:stretch>
                    <a:fillRect/>
                  </a:stretch>
                </pic:blipFill>
                <pic:spPr>
                  <a:xfrm>
                    <a:off x="0" y="0"/>
                    <a:ext cx="1848734" cy="876300"/>
                  </a:xfrm>
                  <a:prstGeom prst="rect">
                    <a:avLst/>
                  </a:prstGeom>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0EF75B" w14:textId="77777777" w:rsidR="007C1374" w:rsidRDefault="007C1374" w:rsidP="007C1374">
    <w:pPr>
      <w:pStyle w:val="CLALTRHeaderorFooter"/>
    </w:pPr>
    <w:r>
      <w:fldChar w:fldCharType="begin"/>
    </w:r>
    <w:r>
      <w:instrText xml:space="preserve">MACROBUTTON NoMacro [Click </w:instrText>
    </w:r>
    <w:r>
      <w:rPr>
        <w:b/>
      </w:rPr>
      <w:instrText>here</w:instrText>
    </w:r>
    <w:r>
      <w:instrText xml:space="preserve"> and type date]</w:instrText>
    </w:r>
    <w:r>
      <w:fldChar w:fldCharType="end"/>
    </w:r>
  </w:p>
  <w:p w14:paraId="79340FE2" w14:textId="77777777" w:rsidR="007C1374" w:rsidRDefault="007C1374" w:rsidP="007C1374">
    <w:pPr>
      <w:pStyle w:val="CLALTRHeaderorFooter"/>
    </w:pPr>
    <w:r>
      <w:fldChar w:fldCharType="begin"/>
    </w:r>
    <w:r>
      <w:instrText xml:space="preserve">MACROBUTTON NoMacro [Click </w:instrText>
    </w:r>
    <w:r>
      <w:rPr>
        <w:b/>
      </w:rPr>
      <w:instrText>here</w:instrText>
    </w:r>
    <w:r>
      <w:instrText xml:space="preserve"> and type organization]</w:instrText>
    </w:r>
    <w:r>
      <w:fldChar w:fldCharType="end"/>
    </w:r>
  </w:p>
  <w:p w14:paraId="5D524949" w14:textId="77777777" w:rsidR="00F35FA7" w:rsidRPr="0088631F" w:rsidRDefault="007C1374" w:rsidP="007C1374">
    <w:pPr>
      <w:pStyle w:val="CLALTRHeaderorFooter"/>
    </w:pPr>
    <w:r w:rsidRPr="00D31720">
      <w:t xml:space="preserve">Page </w:t>
    </w:r>
    <w:r>
      <w:fldChar w:fldCharType="begin"/>
    </w:r>
    <w:r>
      <w:instrText xml:space="preserve"> PAGE </w:instrText>
    </w:r>
    <w:r>
      <w:fldChar w:fldCharType="separate"/>
    </w:r>
    <w:r w:rsidR="004C42A1">
      <w:rPr>
        <w:noProof/>
      </w:rPr>
      <w:t>10</w:t>
    </w:r>
    <w:r>
      <w:fldChar w:fldCharType="end"/>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F823CD" w14:textId="77777777" w:rsidR="00E35680" w:rsidRPr="00E35680" w:rsidRDefault="00E35680" w:rsidP="00E3568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F96D91"/>
    <w:multiLevelType w:val="hybridMultilevel"/>
    <w:tmpl w:val="6944F4C2"/>
    <w:lvl w:ilvl="0" w:tplc="6F14E322">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7574087"/>
    <w:multiLevelType w:val="hybridMultilevel"/>
    <w:tmpl w:val="8FE25778"/>
    <w:lvl w:ilvl="0" w:tplc="63067C6E">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08F72F40"/>
    <w:multiLevelType w:val="hybridMultilevel"/>
    <w:tmpl w:val="FE56BA12"/>
    <w:lvl w:ilvl="0" w:tplc="079A117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B2F4D87"/>
    <w:multiLevelType w:val="hybridMultilevel"/>
    <w:tmpl w:val="E6D4F0EE"/>
    <w:lvl w:ilvl="0" w:tplc="C3CAAB3E">
      <w:numFmt w:val="bullet"/>
      <w:lvlText w:val="•"/>
      <w:lvlJc w:val="left"/>
      <w:pPr>
        <w:ind w:left="1080" w:hanging="720"/>
      </w:pPr>
      <w:rPr>
        <w:rFonts w:ascii="Calibri" w:eastAsia="Times" w:hAnsi="Calibri"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CAB1F6B"/>
    <w:multiLevelType w:val="hybridMultilevel"/>
    <w:tmpl w:val="E6D633C8"/>
    <w:lvl w:ilvl="0" w:tplc="04090019">
      <w:start w:val="1"/>
      <w:numFmt w:val="lowerLetter"/>
      <w:lvlText w:val="%1."/>
      <w:lvlJc w:val="left"/>
      <w:pPr>
        <w:ind w:left="775" w:hanging="360"/>
      </w:pPr>
    </w:lvl>
    <w:lvl w:ilvl="1" w:tplc="04090019" w:tentative="1">
      <w:start w:val="1"/>
      <w:numFmt w:val="lowerLetter"/>
      <w:lvlText w:val="%2."/>
      <w:lvlJc w:val="left"/>
      <w:pPr>
        <w:ind w:left="1495" w:hanging="360"/>
      </w:pPr>
    </w:lvl>
    <w:lvl w:ilvl="2" w:tplc="0409001B" w:tentative="1">
      <w:start w:val="1"/>
      <w:numFmt w:val="lowerRoman"/>
      <w:lvlText w:val="%3."/>
      <w:lvlJc w:val="right"/>
      <w:pPr>
        <w:ind w:left="2215" w:hanging="180"/>
      </w:pPr>
    </w:lvl>
    <w:lvl w:ilvl="3" w:tplc="0409000F" w:tentative="1">
      <w:start w:val="1"/>
      <w:numFmt w:val="decimal"/>
      <w:lvlText w:val="%4."/>
      <w:lvlJc w:val="left"/>
      <w:pPr>
        <w:ind w:left="2935" w:hanging="360"/>
      </w:pPr>
    </w:lvl>
    <w:lvl w:ilvl="4" w:tplc="04090019" w:tentative="1">
      <w:start w:val="1"/>
      <w:numFmt w:val="lowerLetter"/>
      <w:lvlText w:val="%5."/>
      <w:lvlJc w:val="left"/>
      <w:pPr>
        <w:ind w:left="3655" w:hanging="360"/>
      </w:pPr>
    </w:lvl>
    <w:lvl w:ilvl="5" w:tplc="0409001B" w:tentative="1">
      <w:start w:val="1"/>
      <w:numFmt w:val="lowerRoman"/>
      <w:lvlText w:val="%6."/>
      <w:lvlJc w:val="right"/>
      <w:pPr>
        <w:ind w:left="4375" w:hanging="180"/>
      </w:pPr>
    </w:lvl>
    <w:lvl w:ilvl="6" w:tplc="0409000F" w:tentative="1">
      <w:start w:val="1"/>
      <w:numFmt w:val="decimal"/>
      <w:lvlText w:val="%7."/>
      <w:lvlJc w:val="left"/>
      <w:pPr>
        <w:ind w:left="5095" w:hanging="360"/>
      </w:pPr>
    </w:lvl>
    <w:lvl w:ilvl="7" w:tplc="04090019" w:tentative="1">
      <w:start w:val="1"/>
      <w:numFmt w:val="lowerLetter"/>
      <w:lvlText w:val="%8."/>
      <w:lvlJc w:val="left"/>
      <w:pPr>
        <w:ind w:left="5815" w:hanging="360"/>
      </w:pPr>
    </w:lvl>
    <w:lvl w:ilvl="8" w:tplc="0409001B" w:tentative="1">
      <w:start w:val="1"/>
      <w:numFmt w:val="lowerRoman"/>
      <w:lvlText w:val="%9."/>
      <w:lvlJc w:val="right"/>
      <w:pPr>
        <w:ind w:left="6535" w:hanging="180"/>
      </w:pPr>
    </w:lvl>
  </w:abstractNum>
  <w:abstractNum w:abstractNumId="5" w15:restartNumberingAfterBreak="0">
    <w:nsid w:val="18F34D48"/>
    <w:multiLevelType w:val="hybridMultilevel"/>
    <w:tmpl w:val="078CE8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E3D33D5"/>
    <w:multiLevelType w:val="hybridMultilevel"/>
    <w:tmpl w:val="7B4C7BF4"/>
    <w:lvl w:ilvl="0" w:tplc="DE14445E">
      <w:start w:val="1"/>
      <w:numFmt w:val="bullet"/>
      <w:pStyle w:val="CLAProposalBulletedTextBodyLeft05"/>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 w15:restartNumberingAfterBreak="0">
    <w:nsid w:val="1F2761F9"/>
    <w:multiLevelType w:val="hybridMultilevel"/>
    <w:tmpl w:val="01D6E028"/>
    <w:lvl w:ilvl="0" w:tplc="FEC0C436">
      <w:numFmt w:val="bullet"/>
      <w:lvlText w:val="•"/>
      <w:lvlJc w:val="left"/>
      <w:pPr>
        <w:ind w:left="1440" w:hanging="720"/>
      </w:pPr>
      <w:rPr>
        <w:rFonts w:ascii="Calibri" w:eastAsia="Times" w:hAnsi="Calibri"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 w15:restartNumberingAfterBreak="0">
    <w:nsid w:val="1F5F2B3B"/>
    <w:multiLevelType w:val="hybridMultilevel"/>
    <w:tmpl w:val="C9C8B750"/>
    <w:lvl w:ilvl="0" w:tplc="6F14E322">
      <w:start w:val="1"/>
      <w:numFmt w:val="bullet"/>
      <w:lvlText w:val=""/>
      <w:lvlJc w:val="left"/>
      <w:pPr>
        <w:ind w:left="108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B580717"/>
    <w:multiLevelType w:val="hybridMultilevel"/>
    <w:tmpl w:val="F7FE6EBA"/>
    <w:lvl w:ilvl="0" w:tplc="63067C6E">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 w15:restartNumberingAfterBreak="0">
    <w:nsid w:val="2BC5547C"/>
    <w:multiLevelType w:val="hybridMultilevel"/>
    <w:tmpl w:val="A316EA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35A94786"/>
    <w:multiLevelType w:val="hybridMultilevel"/>
    <w:tmpl w:val="031E09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42B009DE"/>
    <w:multiLevelType w:val="hybridMultilevel"/>
    <w:tmpl w:val="64A0DDC0"/>
    <w:lvl w:ilvl="0" w:tplc="F4A4F6B6">
      <w:numFmt w:val="bullet"/>
      <w:lvlText w:val="•"/>
      <w:lvlJc w:val="left"/>
      <w:pPr>
        <w:ind w:left="720" w:hanging="360"/>
      </w:pPr>
      <w:rPr>
        <w:rFonts w:ascii="Calibri" w:eastAsia="Times" w:hAnsi="Calibri"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4375180F"/>
    <w:multiLevelType w:val="hybridMultilevel"/>
    <w:tmpl w:val="33CC99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B011E56"/>
    <w:multiLevelType w:val="hybridMultilevel"/>
    <w:tmpl w:val="12A0F74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 w15:restartNumberingAfterBreak="0">
    <w:nsid w:val="4FA77D50"/>
    <w:multiLevelType w:val="hybridMultilevel"/>
    <w:tmpl w:val="A4E46D7C"/>
    <w:lvl w:ilvl="0" w:tplc="A89CFB5E">
      <w:start w:val="2"/>
      <w:numFmt w:val="bullet"/>
      <w:lvlText w:val="•"/>
      <w:lvlJc w:val="left"/>
      <w:pPr>
        <w:ind w:left="720" w:hanging="360"/>
      </w:pPr>
      <w:rPr>
        <w:rFonts w:ascii="Calibri" w:eastAsia="Times" w:hAnsi="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56850050"/>
    <w:multiLevelType w:val="hybridMultilevel"/>
    <w:tmpl w:val="2E2CC2B6"/>
    <w:lvl w:ilvl="0" w:tplc="75C81FAA">
      <w:start w:val="1"/>
      <w:numFmt w:val="bullet"/>
      <w:lvlText w:val=""/>
      <w:lvlJc w:val="left"/>
      <w:pPr>
        <w:tabs>
          <w:tab w:val="num" w:pos="720"/>
        </w:tabs>
        <w:ind w:left="720" w:hanging="360"/>
      </w:pPr>
      <w:rPr>
        <w:rFonts w:ascii="Symbol" w:hAnsi="Symbol" w:hint="default"/>
      </w:rPr>
    </w:lvl>
    <w:lvl w:ilvl="1" w:tplc="3EEAF54E">
      <w:start w:val="1"/>
      <w:numFmt w:val="bullet"/>
      <w:pStyle w:val="ProposalBulletStyle-Indent1"/>
      <w:lvlText w:val="─"/>
      <w:lvlJc w:val="left"/>
      <w:pPr>
        <w:tabs>
          <w:tab w:val="num" w:pos="1440"/>
        </w:tabs>
        <w:ind w:left="1440" w:hanging="360"/>
      </w:pPr>
      <w:rPr>
        <w:rFonts w:ascii="Times New Roman" w:hAnsi="Times New Roman" w:cs="Times New Roman"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7" w15:restartNumberingAfterBreak="0">
    <w:nsid w:val="5B087F7E"/>
    <w:multiLevelType w:val="hybridMultilevel"/>
    <w:tmpl w:val="B8309F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639F0E9A"/>
    <w:multiLevelType w:val="hybridMultilevel"/>
    <w:tmpl w:val="D062DB48"/>
    <w:lvl w:ilvl="0" w:tplc="04090001">
      <w:start w:val="1"/>
      <w:numFmt w:val="bullet"/>
      <w:lvlText w:val=""/>
      <w:lvlJc w:val="left"/>
      <w:pPr>
        <w:ind w:left="720" w:hanging="360"/>
      </w:pPr>
      <w:rPr>
        <w:rFonts w:ascii="Symbol" w:hAnsi="Symbol"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73DE6972"/>
    <w:multiLevelType w:val="hybridMultilevel"/>
    <w:tmpl w:val="9C46D0D0"/>
    <w:lvl w:ilvl="0" w:tplc="75C81FAA">
      <w:start w:val="1"/>
      <w:numFmt w:val="bullet"/>
      <w:pStyle w:val="ProposalBulletStyle"/>
      <w:lvlText w:val=""/>
      <w:lvlJc w:val="left"/>
      <w:pPr>
        <w:tabs>
          <w:tab w:val="num" w:pos="720"/>
        </w:tabs>
        <w:ind w:left="720"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0" w15:restartNumberingAfterBreak="0">
    <w:nsid w:val="75AF1103"/>
    <w:multiLevelType w:val="hybridMultilevel"/>
    <w:tmpl w:val="815C1A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795324888">
    <w:abstractNumId w:val="19"/>
  </w:num>
  <w:num w:numId="2" w16cid:durableId="866144293">
    <w:abstractNumId w:val="16"/>
  </w:num>
  <w:num w:numId="3" w16cid:durableId="1547796069">
    <w:abstractNumId w:val="6"/>
  </w:num>
  <w:num w:numId="4" w16cid:durableId="1631546858">
    <w:abstractNumId w:val="14"/>
  </w:num>
  <w:num w:numId="5" w16cid:durableId="902377835">
    <w:abstractNumId w:val="18"/>
  </w:num>
  <w:num w:numId="6" w16cid:durableId="1215317090">
    <w:abstractNumId w:val="11"/>
  </w:num>
  <w:num w:numId="7" w16cid:durableId="1977561710">
    <w:abstractNumId w:val="3"/>
  </w:num>
  <w:num w:numId="8" w16cid:durableId="886649546">
    <w:abstractNumId w:val="12"/>
  </w:num>
  <w:num w:numId="9" w16cid:durableId="883176083">
    <w:abstractNumId w:val="8"/>
  </w:num>
  <w:num w:numId="10" w16cid:durableId="1961064041">
    <w:abstractNumId w:val="9"/>
  </w:num>
  <w:num w:numId="11" w16cid:durableId="35664820">
    <w:abstractNumId w:val="1"/>
  </w:num>
  <w:num w:numId="12" w16cid:durableId="1169060358">
    <w:abstractNumId w:val="7"/>
  </w:num>
  <w:num w:numId="13" w16cid:durableId="534120819">
    <w:abstractNumId w:val="5"/>
  </w:num>
  <w:num w:numId="14" w16cid:durableId="1774285268">
    <w:abstractNumId w:val="13"/>
  </w:num>
  <w:num w:numId="15" w16cid:durableId="398600758">
    <w:abstractNumId w:val="10"/>
  </w:num>
  <w:num w:numId="16" w16cid:durableId="1562596715">
    <w:abstractNumId w:val="2"/>
  </w:num>
  <w:num w:numId="17" w16cid:durableId="1928035845">
    <w:abstractNumId w:val="15"/>
  </w:num>
  <w:num w:numId="18" w16cid:durableId="1925723154">
    <w:abstractNumId w:val="4"/>
  </w:num>
  <w:num w:numId="19" w16cid:durableId="568273914">
    <w:abstractNumId w:val="20"/>
  </w:num>
  <w:num w:numId="20" w16cid:durableId="403334221">
    <w:abstractNumId w:val="0"/>
  </w:num>
  <w:num w:numId="21" w16cid:durableId="1749186467">
    <w:abstractNumId w:val="17"/>
  </w:num>
  <w:numIdMacAtCleanup w:val="1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hideGrammaticalError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stylePaneSortMethod w:val="0000"/>
  <w:defaultTabStop w:val="720"/>
  <w:drawingGridHorizontalSpacing w:val="120"/>
  <w:displayHorizontalDrawingGridEvery w:val="2"/>
  <w:characterSpacingControl w:val="doNotCompress"/>
  <w:hdrShapeDefaults>
    <o:shapedefaults v:ext="edit" spidmax="2050"/>
  </w:hdrShapeDefaults>
  <w:footnotePr>
    <w:footnote w:id="-1"/>
    <w:footnote w:id="0"/>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91004"/>
    <w:rsid w:val="0000381A"/>
    <w:rsid w:val="00006262"/>
    <w:rsid w:val="00015BAB"/>
    <w:rsid w:val="00015EFB"/>
    <w:rsid w:val="000168D1"/>
    <w:rsid w:val="000217CC"/>
    <w:rsid w:val="000220AA"/>
    <w:rsid w:val="00022C6A"/>
    <w:rsid w:val="000423BF"/>
    <w:rsid w:val="000435E3"/>
    <w:rsid w:val="00044D1D"/>
    <w:rsid w:val="000476AD"/>
    <w:rsid w:val="00053289"/>
    <w:rsid w:val="000548D1"/>
    <w:rsid w:val="00057067"/>
    <w:rsid w:val="00064D82"/>
    <w:rsid w:val="000654B4"/>
    <w:rsid w:val="00065F5C"/>
    <w:rsid w:val="000679EF"/>
    <w:rsid w:val="00073CE9"/>
    <w:rsid w:val="00084A8D"/>
    <w:rsid w:val="00093643"/>
    <w:rsid w:val="00094EF9"/>
    <w:rsid w:val="00095922"/>
    <w:rsid w:val="000A0BF3"/>
    <w:rsid w:val="000A1BFA"/>
    <w:rsid w:val="000A626A"/>
    <w:rsid w:val="000B6116"/>
    <w:rsid w:val="000C011F"/>
    <w:rsid w:val="000C65E6"/>
    <w:rsid w:val="000E00CC"/>
    <w:rsid w:val="000E46C2"/>
    <w:rsid w:val="000F2BBA"/>
    <w:rsid w:val="000F3C5E"/>
    <w:rsid w:val="000F4527"/>
    <w:rsid w:val="000F4DA9"/>
    <w:rsid w:val="00100B08"/>
    <w:rsid w:val="001026D4"/>
    <w:rsid w:val="001060B6"/>
    <w:rsid w:val="00110923"/>
    <w:rsid w:val="00117F66"/>
    <w:rsid w:val="001216A9"/>
    <w:rsid w:val="0012397E"/>
    <w:rsid w:val="0012532A"/>
    <w:rsid w:val="001361A6"/>
    <w:rsid w:val="00136A87"/>
    <w:rsid w:val="001511AA"/>
    <w:rsid w:val="00153BBA"/>
    <w:rsid w:val="00155433"/>
    <w:rsid w:val="00174820"/>
    <w:rsid w:val="0017490C"/>
    <w:rsid w:val="00182523"/>
    <w:rsid w:val="00182875"/>
    <w:rsid w:val="00185868"/>
    <w:rsid w:val="0019521D"/>
    <w:rsid w:val="001A04A3"/>
    <w:rsid w:val="001A48D8"/>
    <w:rsid w:val="001B02CE"/>
    <w:rsid w:val="001B2681"/>
    <w:rsid w:val="001B3FF8"/>
    <w:rsid w:val="001C377E"/>
    <w:rsid w:val="001D541D"/>
    <w:rsid w:val="001E220F"/>
    <w:rsid w:val="001E73B8"/>
    <w:rsid w:val="001E73FD"/>
    <w:rsid w:val="001F5103"/>
    <w:rsid w:val="0020163C"/>
    <w:rsid w:val="002133A7"/>
    <w:rsid w:val="00214BB0"/>
    <w:rsid w:val="00214D43"/>
    <w:rsid w:val="00215209"/>
    <w:rsid w:val="002175BC"/>
    <w:rsid w:val="00226308"/>
    <w:rsid w:val="00240614"/>
    <w:rsid w:val="002460A9"/>
    <w:rsid w:val="00252076"/>
    <w:rsid w:val="00257579"/>
    <w:rsid w:val="00275CEB"/>
    <w:rsid w:val="00275DD0"/>
    <w:rsid w:val="002930BA"/>
    <w:rsid w:val="00293D9C"/>
    <w:rsid w:val="00294B58"/>
    <w:rsid w:val="002A0C5A"/>
    <w:rsid w:val="002A3E9A"/>
    <w:rsid w:val="002A7309"/>
    <w:rsid w:val="002B2F07"/>
    <w:rsid w:val="002B7008"/>
    <w:rsid w:val="002C15E9"/>
    <w:rsid w:val="002C197D"/>
    <w:rsid w:val="002C4AF8"/>
    <w:rsid w:val="002C5D46"/>
    <w:rsid w:val="002D5F17"/>
    <w:rsid w:val="002E1300"/>
    <w:rsid w:val="002F6675"/>
    <w:rsid w:val="0030310B"/>
    <w:rsid w:val="003108F3"/>
    <w:rsid w:val="003113CE"/>
    <w:rsid w:val="00326F0F"/>
    <w:rsid w:val="00330014"/>
    <w:rsid w:val="00334492"/>
    <w:rsid w:val="00336305"/>
    <w:rsid w:val="00337017"/>
    <w:rsid w:val="00343A94"/>
    <w:rsid w:val="00357951"/>
    <w:rsid w:val="003627F1"/>
    <w:rsid w:val="003637F4"/>
    <w:rsid w:val="0036461A"/>
    <w:rsid w:val="00366873"/>
    <w:rsid w:val="00366A33"/>
    <w:rsid w:val="00367226"/>
    <w:rsid w:val="00367273"/>
    <w:rsid w:val="003861D8"/>
    <w:rsid w:val="00387B3E"/>
    <w:rsid w:val="00390615"/>
    <w:rsid w:val="00394A6E"/>
    <w:rsid w:val="003A1095"/>
    <w:rsid w:val="003A21D3"/>
    <w:rsid w:val="003A2EF5"/>
    <w:rsid w:val="003C7DAB"/>
    <w:rsid w:val="003D46E8"/>
    <w:rsid w:val="003E2394"/>
    <w:rsid w:val="00413E30"/>
    <w:rsid w:val="0041621D"/>
    <w:rsid w:val="00416721"/>
    <w:rsid w:val="004232B8"/>
    <w:rsid w:val="004263B8"/>
    <w:rsid w:val="00436877"/>
    <w:rsid w:val="004407DE"/>
    <w:rsid w:val="004407FC"/>
    <w:rsid w:val="00440E21"/>
    <w:rsid w:val="0045742E"/>
    <w:rsid w:val="004579B4"/>
    <w:rsid w:val="0046090C"/>
    <w:rsid w:val="00465958"/>
    <w:rsid w:val="00473C08"/>
    <w:rsid w:val="00474FC8"/>
    <w:rsid w:val="00476913"/>
    <w:rsid w:val="00487ED3"/>
    <w:rsid w:val="00491004"/>
    <w:rsid w:val="004A31CE"/>
    <w:rsid w:val="004B0A32"/>
    <w:rsid w:val="004B1FDD"/>
    <w:rsid w:val="004C2A93"/>
    <w:rsid w:val="004C42A1"/>
    <w:rsid w:val="004C4F18"/>
    <w:rsid w:val="004D017F"/>
    <w:rsid w:val="004D1C99"/>
    <w:rsid w:val="004D54F9"/>
    <w:rsid w:val="004D61BB"/>
    <w:rsid w:val="004D6ECB"/>
    <w:rsid w:val="004E0F3F"/>
    <w:rsid w:val="004E1DDC"/>
    <w:rsid w:val="004E64B7"/>
    <w:rsid w:val="004F4D80"/>
    <w:rsid w:val="005002B8"/>
    <w:rsid w:val="005023F0"/>
    <w:rsid w:val="005051B1"/>
    <w:rsid w:val="00513CA5"/>
    <w:rsid w:val="005147FF"/>
    <w:rsid w:val="005173C0"/>
    <w:rsid w:val="00524D8F"/>
    <w:rsid w:val="00535B1A"/>
    <w:rsid w:val="00555D21"/>
    <w:rsid w:val="0055608E"/>
    <w:rsid w:val="0056231A"/>
    <w:rsid w:val="005660B0"/>
    <w:rsid w:val="00570080"/>
    <w:rsid w:val="00574ED3"/>
    <w:rsid w:val="00582DBB"/>
    <w:rsid w:val="00584E17"/>
    <w:rsid w:val="0058521A"/>
    <w:rsid w:val="00592EB7"/>
    <w:rsid w:val="00594B8E"/>
    <w:rsid w:val="005A0921"/>
    <w:rsid w:val="005A153F"/>
    <w:rsid w:val="005B01C5"/>
    <w:rsid w:val="005B0D7C"/>
    <w:rsid w:val="005B1D7D"/>
    <w:rsid w:val="005B49DB"/>
    <w:rsid w:val="005B4B9B"/>
    <w:rsid w:val="005B6A6E"/>
    <w:rsid w:val="005C041A"/>
    <w:rsid w:val="005C5AE8"/>
    <w:rsid w:val="005C6B2B"/>
    <w:rsid w:val="005D4884"/>
    <w:rsid w:val="005D5920"/>
    <w:rsid w:val="005F17E8"/>
    <w:rsid w:val="005F35D1"/>
    <w:rsid w:val="00600EAB"/>
    <w:rsid w:val="00601502"/>
    <w:rsid w:val="006022AF"/>
    <w:rsid w:val="006077A7"/>
    <w:rsid w:val="006154DD"/>
    <w:rsid w:val="00616098"/>
    <w:rsid w:val="00616B5A"/>
    <w:rsid w:val="00616CB4"/>
    <w:rsid w:val="00624EFB"/>
    <w:rsid w:val="00624F48"/>
    <w:rsid w:val="00626420"/>
    <w:rsid w:val="006268C5"/>
    <w:rsid w:val="00630862"/>
    <w:rsid w:val="00630A78"/>
    <w:rsid w:val="00635C99"/>
    <w:rsid w:val="006369E2"/>
    <w:rsid w:val="00645D78"/>
    <w:rsid w:val="006478B7"/>
    <w:rsid w:val="00653ED1"/>
    <w:rsid w:val="00661DB5"/>
    <w:rsid w:val="00664D93"/>
    <w:rsid w:val="006671EF"/>
    <w:rsid w:val="00674743"/>
    <w:rsid w:val="00675125"/>
    <w:rsid w:val="006944C2"/>
    <w:rsid w:val="006A0726"/>
    <w:rsid w:val="006A19DB"/>
    <w:rsid w:val="006A2B2E"/>
    <w:rsid w:val="006A5297"/>
    <w:rsid w:val="006B3C5F"/>
    <w:rsid w:val="006B5681"/>
    <w:rsid w:val="006C0004"/>
    <w:rsid w:val="006D64D2"/>
    <w:rsid w:val="006E1F28"/>
    <w:rsid w:val="006E40A4"/>
    <w:rsid w:val="006E5DD4"/>
    <w:rsid w:val="006F0D28"/>
    <w:rsid w:val="00715BF2"/>
    <w:rsid w:val="00715F6F"/>
    <w:rsid w:val="00722DD6"/>
    <w:rsid w:val="00723646"/>
    <w:rsid w:val="00725439"/>
    <w:rsid w:val="00730F7E"/>
    <w:rsid w:val="007350AB"/>
    <w:rsid w:val="007352A0"/>
    <w:rsid w:val="0073634A"/>
    <w:rsid w:val="0074250F"/>
    <w:rsid w:val="007441DE"/>
    <w:rsid w:val="00753230"/>
    <w:rsid w:val="00753F0C"/>
    <w:rsid w:val="007560CA"/>
    <w:rsid w:val="0075719D"/>
    <w:rsid w:val="007572AB"/>
    <w:rsid w:val="007608CA"/>
    <w:rsid w:val="00761283"/>
    <w:rsid w:val="0076171C"/>
    <w:rsid w:val="00762531"/>
    <w:rsid w:val="007738D8"/>
    <w:rsid w:val="00776857"/>
    <w:rsid w:val="007771AC"/>
    <w:rsid w:val="00777A73"/>
    <w:rsid w:val="00780EB4"/>
    <w:rsid w:val="0078662A"/>
    <w:rsid w:val="00786782"/>
    <w:rsid w:val="00792B1E"/>
    <w:rsid w:val="007A00EA"/>
    <w:rsid w:val="007B0CDB"/>
    <w:rsid w:val="007B277C"/>
    <w:rsid w:val="007B4260"/>
    <w:rsid w:val="007B552C"/>
    <w:rsid w:val="007C1374"/>
    <w:rsid w:val="007C2445"/>
    <w:rsid w:val="007D0C29"/>
    <w:rsid w:val="007D1792"/>
    <w:rsid w:val="007E3F5E"/>
    <w:rsid w:val="007E5093"/>
    <w:rsid w:val="007F0F75"/>
    <w:rsid w:val="007F18F3"/>
    <w:rsid w:val="007F39FB"/>
    <w:rsid w:val="007F686B"/>
    <w:rsid w:val="007F7DC1"/>
    <w:rsid w:val="00800568"/>
    <w:rsid w:val="008009C9"/>
    <w:rsid w:val="00801237"/>
    <w:rsid w:val="00802948"/>
    <w:rsid w:val="008044FB"/>
    <w:rsid w:val="0081619A"/>
    <w:rsid w:val="0081738A"/>
    <w:rsid w:val="00821B85"/>
    <w:rsid w:val="00823814"/>
    <w:rsid w:val="008239C5"/>
    <w:rsid w:val="008270E1"/>
    <w:rsid w:val="00827BEB"/>
    <w:rsid w:val="00827D4A"/>
    <w:rsid w:val="00830F46"/>
    <w:rsid w:val="00832214"/>
    <w:rsid w:val="008348FE"/>
    <w:rsid w:val="00837D36"/>
    <w:rsid w:val="00842997"/>
    <w:rsid w:val="00846494"/>
    <w:rsid w:val="0085010A"/>
    <w:rsid w:val="0086240B"/>
    <w:rsid w:val="00864E9B"/>
    <w:rsid w:val="00872C9F"/>
    <w:rsid w:val="0087380E"/>
    <w:rsid w:val="0088412E"/>
    <w:rsid w:val="00884AAC"/>
    <w:rsid w:val="00885BBC"/>
    <w:rsid w:val="008C7A1E"/>
    <w:rsid w:val="008D340C"/>
    <w:rsid w:val="008D40F3"/>
    <w:rsid w:val="008E1793"/>
    <w:rsid w:val="008E3EF9"/>
    <w:rsid w:val="008E476E"/>
    <w:rsid w:val="008E4B14"/>
    <w:rsid w:val="008E5AEC"/>
    <w:rsid w:val="008F4D61"/>
    <w:rsid w:val="009063E8"/>
    <w:rsid w:val="00910C6E"/>
    <w:rsid w:val="00911CD6"/>
    <w:rsid w:val="00917FA4"/>
    <w:rsid w:val="009321DA"/>
    <w:rsid w:val="00936D57"/>
    <w:rsid w:val="00942609"/>
    <w:rsid w:val="0094619F"/>
    <w:rsid w:val="00952254"/>
    <w:rsid w:val="00961388"/>
    <w:rsid w:val="00961A83"/>
    <w:rsid w:val="00962B68"/>
    <w:rsid w:val="00965849"/>
    <w:rsid w:val="009660BB"/>
    <w:rsid w:val="0096727B"/>
    <w:rsid w:val="00977852"/>
    <w:rsid w:val="009919E2"/>
    <w:rsid w:val="00997AFC"/>
    <w:rsid w:val="009B1615"/>
    <w:rsid w:val="009C0042"/>
    <w:rsid w:val="009C1F8C"/>
    <w:rsid w:val="009C2BD6"/>
    <w:rsid w:val="009C713F"/>
    <w:rsid w:val="009D46AC"/>
    <w:rsid w:val="009E14AB"/>
    <w:rsid w:val="009F0519"/>
    <w:rsid w:val="009F1C59"/>
    <w:rsid w:val="00A05844"/>
    <w:rsid w:val="00A173A1"/>
    <w:rsid w:val="00A21783"/>
    <w:rsid w:val="00A256B1"/>
    <w:rsid w:val="00A268EB"/>
    <w:rsid w:val="00A26FCE"/>
    <w:rsid w:val="00A31EEA"/>
    <w:rsid w:val="00A324F9"/>
    <w:rsid w:val="00A34359"/>
    <w:rsid w:val="00A410E2"/>
    <w:rsid w:val="00A548BC"/>
    <w:rsid w:val="00A5555C"/>
    <w:rsid w:val="00A57BC4"/>
    <w:rsid w:val="00A61E86"/>
    <w:rsid w:val="00A62DCE"/>
    <w:rsid w:val="00A659F7"/>
    <w:rsid w:val="00A66919"/>
    <w:rsid w:val="00A7177E"/>
    <w:rsid w:val="00A71D2A"/>
    <w:rsid w:val="00A7272E"/>
    <w:rsid w:val="00A7451D"/>
    <w:rsid w:val="00A749EC"/>
    <w:rsid w:val="00A81F71"/>
    <w:rsid w:val="00A8440C"/>
    <w:rsid w:val="00A93B5D"/>
    <w:rsid w:val="00AA182F"/>
    <w:rsid w:val="00AA33CD"/>
    <w:rsid w:val="00AB0ED8"/>
    <w:rsid w:val="00AB4733"/>
    <w:rsid w:val="00AB6094"/>
    <w:rsid w:val="00AC5565"/>
    <w:rsid w:val="00AC5806"/>
    <w:rsid w:val="00AD1FB2"/>
    <w:rsid w:val="00AD6268"/>
    <w:rsid w:val="00AD6E1C"/>
    <w:rsid w:val="00AE4781"/>
    <w:rsid w:val="00AF0BEE"/>
    <w:rsid w:val="00B0361E"/>
    <w:rsid w:val="00B05469"/>
    <w:rsid w:val="00B10467"/>
    <w:rsid w:val="00B139CD"/>
    <w:rsid w:val="00B14AC3"/>
    <w:rsid w:val="00B16BD8"/>
    <w:rsid w:val="00B25E74"/>
    <w:rsid w:val="00B33543"/>
    <w:rsid w:val="00B33CEA"/>
    <w:rsid w:val="00B3501B"/>
    <w:rsid w:val="00B35286"/>
    <w:rsid w:val="00B36DF9"/>
    <w:rsid w:val="00B37848"/>
    <w:rsid w:val="00B37F68"/>
    <w:rsid w:val="00B44A02"/>
    <w:rsid w:val="00B4731A"/>
    <w:rsid w:val="00B4770A"/>
    <w:rsid w:val="00B5019A"/>
    <w:rsid w:val="00B56AAF"/>
    <w:rsid w:val="00B60CC0"/>
    <w:rsid w:val="00B705D5"/>
    <w:rsid w:val="00B71B5E"/>
    <w:rsid w:val="00B72B8F"/>
    <w:rsid w:val="00B75DEC"/>
    <w:rsid w:val="00B767A8"/>
    <w:rsid w:val="00B8175B"/>
    <w:rsid w:val="00B853C2"/>
    <w:rsid w:val="00B92DB9"/>
    <w:rsid w:val="00B939C4"/>
    <w:rsid w:val="00B94063"/>
    <w:rsid w:val="00B95879"/>
    <w:rsid w:val="00BA6AFD"/>
    <w:rsid w:val="00BB0180"/>
    <w:rsid w:val="00BB1946"/>
    <w:rsid w:val="00BB4A98"/>
    <w:rsid w:val="00BB6473"/>
    <w:rsid w:val="00BC5093"/>
    <w:rsid w:val="00BC5654"/>
    <w:rsid w:val="00BE0881"/>
    <w:rsid w:val="00BE40F0"/>
    <w:rsid w:val="00BE4270"/>
    <w:rsid w:val="00BE5C07"/>
    <w:rsid w:val="00BF20BE"/>
    <w:rsid w:val="00BF581A"/>
    <w:rsid w:val="00C0450E"/>
    <w:rsid w:val="00C14289"/>
    <w:rsid w:val="00C1752D"/>
    <w:rsid w:val="00C26520"/>
    <w:rsid w:val="00C32830"/>
    <w:rsid w:val="00C403BD"/>
    <w:rsid w:val="00C44983"/>
    <w:rsid w:val="00C46193"/>
    <w:rsid w:val="00C4620D"/>
    <w:rsid w:val="00C464D9"/>
    <w:rsid w:val="00C46A5A"/>
    <w:rsid w:val="00C52E92"/>
    <w:rsid w:val="00C53667"/>
    <w:rsid w:val="00C538D9"/>
    <w:rsid w:val="00C55784"/>
    <w:rsid w:val="00C57DC3"/>
    <w:rsid w:val="00C6009E"/>
    <w:rsid w:val="00C652A3"/>
    <w:rsid w:val="00C6530F"/>
    <w:rsid w:val="00C65E22"/>
    <w:rsid w:val="00C70BA9"/>
    <w:rsid w:val="00C71F50"/>
    <w:rsid w:val="00C74ADF"/>
    <w:rsid w:val="00C9122D"/>
    <w:rsid w:val="00C94B88"/>
    <w:rsid w:val="00C94FA8"/>
    <w:rsid w:val="00CA1898"/>
    <w:rsid w:val="00CA57C1"/>
    <w:rsid w:val="00CB04D4"/>
    <w:rsid w:val="00CB5DCB"/>
    <w:rsid w:val="00CC2AD6"/>
    <w:rsid w:val="00CC4022"/>
    <w:rsid w:val="00CD0C72"/>
    <w:rsid w:val="00CD0CCA"/>
    <w:rsid w:val="00CD34E7"/>
    <w:rsid w:val="00CD4E06"/>
    <w:rsid w:val="00CE0421"/>
    <w:rsid w:val="00CE0822"/>
    <w:rsid w:val="00CE176B"/>
    <w:rsid w:val="00CF17EC"/>
    <w:rsid w:val="00CF2370"/>
    <w:rsid w:val="00CF2ACD"/>
    <w:rsid w:val="00CF3BBF"/>
    <w:rsid w:val="00CF42A2"/>
    <w:rsid w:val="00CF502C"/>
    <w:rsid w:val="00D03956"/>
    <w:rsid w:val="00D03D77"/>
    <w:rsid w:val="00D07A1A"/>
    <w:rsid w:val="00D104D3"/>
    <w:rsid w:val="00D12FCF"/>
    <w:rsid w:val="00D17097"/>
    <w:rsid w:val="00D2024E"/>
    <w:rsid w:val="00D24D91"/>
    <w:rsid w:val="00D274C6"/>
    <w:rsid w:val="00D4012B"/>
    <w:rsid w:val="00D47270"/>
    <w:rsid w:val="00D53CB1"/>
    <w:rsid w:val="00D56892"/>
    <w:rsid w:val="00D61CCB"/>
    <w:rsid w:val="00D64459"/>
    <w:rsid w:val="00D86572"/>
    <w:rsid w:val="00D90264"/>
    <w:rsid w:val="00D90CF9"/>
    <w:rsid w:val="00D9566F"/>
    <w:rsid w:val="00DA0318"/>
    <w:rsid w:val="00DA1C84"/>
    <w:rsid w:val="00DA1DA4"/>
    <w:rsid w:val="00DA3A0C"/>
    <w:rsid w:val="00DA7D63"/>
    <w:rsid w:val="00DB06A9"/>
    <w:rsid w:val="00DB392A"/>
    <w:rsid w:val="00DB4909"/>
    <w:rsid w:val="00DC3E6A"/>
    <w:rsid w:val="00DC625A"/>
    <w:rsid w:val="00DD08CC"/>
    <w:rsid w:val="00DE09F0"/>
    <w:rsid w:val="00DE4F10"/>
    <w:rsid w:val="00DE5CA9"/>
    <w:rsid w:val="00DE790C"/>
    <w:rsid w:val="00E040C7"/>
    <w:rsid w:val="00E0497B"/>
    <w:rsid w:val="00E117EE"/>
    <w:rsid w:val="00E1651A"/>
    <w:rsid w:val="00E20F26"/>
    <w:rsid w:val="00E24B5E"/>
    <w:rsid w:val="00E35680"/>
    <w:rsid w:val="00E4013B"/>
    <w:rsid w:val="00E40645"/>
    <w:rsid w:val="00E4186A"/>
    <w:rsid w:val="00E44855"/>
    <w:rsid w:val="00E45A6A"/>
    <w:rsid w:val="00E57650"/>
    <w:rsid w:val="00E62D18"/>
    <w:rsid w:val="00E650DD"/>
    <w:rsid w:val="00E705EB"/>
    <w:rsid w:val="00E74171"/>
    <w:rsid w:val="00E76C4C"/>
    <w:rsid w:val="00E817D0"/>
    <w:rsid w:val="00E82C7A"/>
    <w:rsid w:val="00E921EE"/>
    <w:rsid w:val="00EA2CCE"/>
    <w:rsid w:val="00EB250B"/>
    <w:rsid w:val="00EB263E"/>
    <w:rsid w:val="00EC79FD"/>
    <w:rsid w:val="00EC7B6E"/>
    <w:rsid w:val="00ED317D"/>
    <w:rsid w:val="00EE23EE"/>
    <w:rsid w:val="00EF0A8C"/>
    <w:rsid w:val="00EF6094"/>
    <w:rsid w:val="00EF7FBD"/>
    <w:rsid w:val="00F05C4E"/>
    <w:rsid w:val="00F05FF1"/>
    <w:rsid w:val="00F07636"/>
    <w:rsid w:val="00F1143C"/>
    <w:rsid w:val="00F16DB0"/>
    <w:rsid w:val="00F17905"/>
    <w:rsid w:val="00F20E05"/>
    <w:rsid w:val="00F21FB5"/>
    <w:rsid w:val="00F27BA9"/>
    <w:rsid w:val="00F30138"/>
    <w:rsid w:val="00F3018C"/>
    <w:rsid w:val="00F35FA7"/>
    <w:rsid w:val="00F36042"/>
    <w:rsid w:val="00F40E2A"/>
    <w:rsid w:val="00F42F2B"/>
    <w:rsid w:val="00F54D8A"/>
    <w:rsid w:val="00F662F4"/>
    <w:rsid w:val="00F73F44"/>
    <w:rsid w:val="00F74EFD"/>
    <w:rsid w:val="00F84823"/>
    <w:rsid w:val="00FA2B36"/>
    <w:rsid w:val="00FA44D8"/>
    <w:rsid w:val="00FB0225"/>
    <w:rsid w:val="00FB081A"/>
    <w:rsid w:val="00FB1555"/>
    <w:rsid w:val="00FB1C25"/>
    <w:rsid w:val="00FB2986"/>
    <w:rsid w:val="00FB5FE3"/>
    <w:rsid w:val="00FB6DF5"/>
    <w:rsid w:val="00FB777B"/>
    <w:rsid w:val="00FC2BA1"/>
    <w:rsid w:val="00FC3660"/>
    <w:rsid w:val="00FC4698"/>
    <w:rsid w:val="00FC77DE"/>
    <w:rsid w:val="00FD2EEB"/>
    <w:rsid w:val="00FD3327"/>
    <w:rsid w:val="00FD64A8"/>
    <w:rsid w:val="00FD677B"/>
    <w:rsid w:val="00FE1CC7"/>
    <w:rsid w:val="00FE3CEF"/>
    <w:rsid w:val="00FE78F3"/>
    <w:rsid w:val="00FF081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6420F00"/>
  <w15:docId w15:val="{4A56A12B-9551-410D-B0C2-619131C70A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lsdException w:name="heading 2" w:semiHidden="1" w:uiPriority="9" w:unhideWhenUsed="1"/>
    <w:lsdException w:name="heading 3" w:semiHidden="1" w:uiPriority="9" w:unhideWhenUsed="1"/>
    <w:lsdException w:name="heading 4" w:semiHidden="1" w:uiPriority="9" w:unhideWhenUsed="1"/>
    <w:lsdException w:name="heading 5" w:semiHidden="1" w:uiPriority="9" w:unhideWhenUsed="1"/>
    <w:lsdException w:name="heading 6" w:semiHidden="1" w:uiPriority="9" w:unhideWhenUsed="1"/>
    <w:lsdException w:name="heading 7" w:semiHidden="1" w:uiPriority="9" w:unhideWhenUsed="1"/>
    <w:lsdException w:name="heading 8" w:semiHidden="1" w:uiPriority="9" w:unhideWhenUsed="1"/>
    <w:lsdException w:name="heading 9"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iPriority="0"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0"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F2ACD"/>
    <w:rPr>
      <w:rFonts w:eastAsia="Times New Roman"/>
      <w:sz w:val="24"/>
      <w:szCs w:val="24"/>
    </w:rPr>
  </w:style>
  <w:style w:type="paragraph" w:styleId="Heading1">
    <w:name w:val="heading 1"/>
    <w:basedOn w:val="CLAProNormal"/>
    <w:next w:val="Normal"/>
    <w:link w:val="Heading1Char"/>
    <w:uiPriority w:val="9"/>
    <w:rsid w:val="00FB1555"/>
    <w:pPr>
      <w:outlineLvl w:val="0"/>
    </w:pPr>
  </w:style>
  <w:style w:type="paragraph" w:styleId="Heading2">
    <w:name w:val="heading 2"/>
    <w:basedOn w:val="CLAProNormal"/>
    <w:next w:val="Normal"/>
    <w:link w:val="Heading2Char"/>
    <w:uiPriority w:val="9"/>
    <w:unhideWhenUsed/>
    <w:rsid w:val="00FB1555"/>
    <w:pPr>
      <w:outlineLvl w:val="1"/>
    </w:pPr>
  </w:style>
  <w:style w:type="paragraph" w:styleId="Heading3">
    <w:name w:val="heading 3"/>
    <w:basedOn w:val="Normal"/>
    <w:next w:val="Normal"/>
    <w:link w:val="Heading3Char"/>
    <w:uiPriority w:val="9"/>
    <w:unhideWhenUsed/>
    <w:rsid w:val="00022C6A"/>
    <w:pPr>
      <w:keepNext/>
      <w:keepLines/>
      <w:spacing w:before="200"/>
      <w:outlineLvl w:val="2"/>
    </w:pPr>
    <w:rPr>
      <w:rFonts w:ascii="Arial" w:eastAsiaTheme="majorEastAsia" w:hAnsi="Arial" w:cstheme="majorBidi"/>
      <w:b/>
      <w:bCs/>
      <w:color w:val="005595" w:themeColor="accent1"/>
    </w:rPr>
  </w:style>
  <w:style w:type="paragraph" w:styleId="Heading4">
    <w:name w:val="heading 4"/>
    <w:basedOn w:val="Normal"/>
    <w:next w:val="Normal"/>
    <w:link w:val="Heading4Char"/>
    <w:uiPriority w:val="9"/>
    <w:unhideWhenUsed/>
    <w:rsid w:val="00022C6A"/>
    <w:pPr>
      <w:keepNext/>
      <w:keepLines/>
      <w:spacing w:before="200"/>
      <w:outlineLvl w:val="3"/>
    </w:pPr>
    <w:rPr>
      <w:rFonts w:ascii="Arial" w:eastAsiaTheme="majorEastAsia" w:hAnsi="Arial" w:cstheme="majorBidi"/>
      <w:b/>
      <w:bCs/>
      <w:i/>
      <w:iCs/>
      <w:color w:val="005595" w:themeColor="accent1"/>
    </w:rPr>
  </w:style>
  <w:style w:type="paragraph" w:styleId="Heading5">
    <w:name w:val="heading 5"/>
    <w:basedOn w:val="Normal"/>
    <w:next w:val="Normal"/>
    <w:link w:val="Heading5Char"/>
    <w:uiPriority w:val="9"/>
    <w:semiHidden/>
    <w:unhideWhenUsed/>
    <w:rsid w:val="00022C6A"/>
    <w:pPr>
      <w:keepNext/>
      <w:keepLines/>
      <w:spacing w:before="200"/>
      <w:outlineLvl w:val="4"/>
    </w:pPr>
    <w:rPr>
      <w:rFonts w:asciiTheme="majorHAnsi" w:eastAsiaTheme="majorEastAsia" w:hAnsiTheme="majorHAnsi" w:cstheme="majorBidi"/>
      <w:color w:val="002A4A" w:themeColor="accent1" w:themeShade="7F"/>
    </w:rPr>
  </w:style>
  <w:style w:type="paragraph" w:styleId="Heading6">
    <w:name w:val="heading 6"/>
    <w:basedOn w:val="Normal"/>
    <w:next w:val="Normal"/>
    <w:link w:val="Heading6Char"/>
    <w:uiPriority w:val="9"/>
    <w:semiHidden/>
    <w:unhideWhenUsed/>
    <w:rsid w:val="00022C6A"/>
    <w:pPr>
      <w:keepNext/>
      <w:keepLines/>
      <w:spacing w:before="200"/>
      <w:outlineLvl w:val="5"/>
    </w:pPr>
    <w:rPr>
      <w:rFonts w:asciiTheme="majorHAnsi" w:eastAsiaTheme="majorEastAsia" w:hAnsiTheme="majorHAnsi" w:cstheme="majorBidi"/>
      <w:i/>
      <w:iCs/>
      <w:color w:val="002A4A" w:themeColor="accent1" w:themeShade="7F"/>
    </w:rPr>
  </w:style>
  <w:style w:type="paragraph" w:styleId="Heading7">
    <w:name w:val="heading 7"/>
    <w:basedOn w:val="Normal"/>
    <w:next w:val="Normal"/>
    <w:link w:val="Heading7Char"/>
    <w:uiPriority w:val="9"/>
    <w:semiHidden/>
    <w:unhideWhenUsed/>
    <w:rsid w:val="00022C6A"/>
    <w:pPr>
      <w:keepNext/>
      <w:keepLines/>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rsid w:val="00022C6A"/>
    <w:pPr>
      <w:keepNext/>
      <w:keepLines/>
      <w:spacing w:before="200"/>
      <w:outlineLvl w:val="7"/>
    </w:pPr>
    <w:rPr>
      <w:rFonts w:asciiTheme="majorHAnsi" w:eastAsiaTheme="majorEastAsia" w:hAnsiTheme="majorHAnsi" w:cstheme="majorBidi"/>
      <w:color w:val="404040" w:themeColor="text1" w:themeTint="BF"/>
    </w:rPr>
  </w:style>
  <w:style w:type="paragraph" w:styleId="Heading9">
    <w:name w:val="heading 9"/>
    <w:basedOn w:val="Normal"/>
    <w:next w:val="Normal"/>
    <w:link w:val="Heading9Char"/>
    <w:uiPriority w:val="9"/>
    <w:semiHidden/>
    <w:unhideWhenUsed/>
    <w:rsid w:val="00022C6A"/>
    <w:pPr>
      <w:keepNext/>
      <w:keepLines/>
      <w:spacing w:before="200"/>
      <w:outlineLvl w:val="8"/>
    </w:pPr>
    <w:rPr>
      <w:rFonts w:asciiTheme="majorHAnsi" w:eastAsiaTheme="majorEastAsia" w:hAnsiTheme="majorHAnsi" w:cstheme="majorBidi"/>
      <w:i/>
      <w:iCs/>
      <w:color w:val="404040" w:themeColor="text1" w:themeTint="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022C6A"/>
    <w:pPr>
      <w:pBdr>
        <w:bottom w:val="single" w:sz="8" w:space="4" w:color="005595" w:themeColor="accent1"/>
      </w:pBdr>
      <w:spacing w:after="300"/>
      <w:contextualSpacing/>
    </w:pPr>
    <w:rPr>
      <w:rFonts w:ascii="Arial" w:eastAsiaTheme="majorEastAsia" w:hAnsi="Arial" w:cstheme="majorBidi"/>
      <w:color w:val="352F24" w:themeColor="text2" w:themeShade="BF"/>
      <w:spacing w:val="5"/>
      <w:kern w:val="28"/>
      <w:sz w:val="52"/>
      <w:szCs w:val="52"/>
    </w:rPr>
  </w:style>
  <w:style w:type="character" w:customStyle="1" w:styleId="TitleChar">
    <w:name w:val="Title Char"/>
    <w:basedOn w:val="DefaultParagraphFont"/>
    <w:link w:val="Title"/>
    <w:uiPriority w:val="10"/>
    <w:rsid w:val="00022C6A"/>
    <w:rPr>
      <w:rFonts w:ascii="Arial" w:eastAsiaTheme="majorEastAsia" w:hAnsi="Arial" w:cstheme="majorBidi"/>
      <w:color w:val="352F24" w:themeColor="text2" w:themeShade="BF"/>
      <w:spacing w:val="5"/>
      <w:kern w:val="28"/>
      <w:sz w:val="52"/>
      <w:szCs w:val="52"/>
    </w:rPr>
  </w:style>
  <w:style w:type="character" w:customStyle="1" w:styleId="Heading2Char">
    <w:name w:val="Heading 2 Char"/>
    <w:basedOn w:val="DefaultParagraphFont"/>
    <w:link w:val="Heading2"/>
    <w:uiPriority w:val="9"/>
    <w:rsid w:val="00FB1555"/>
    <w:rPr>
      <w:rFonts w:ascii="Calibri" w:eastAsia="Times New Roman" w:hAnsi="Calibri"/>
      <w:sz w:val="22"/>
      <w:szCs w:val="52"/>
    </w:rPr>
  </w:style>
  <w:style w:type="character" w:customStyle="1" w:styleId="Heading3Char">
    <w:name w:val="Heading 3 Char"/>
    <w:basedOn w:val="DefaultParagraphFont"/>
    <w:link w:val="Heading3"/>
    <w:uiPriority w:val="9"/>
    <w:rsid w:val="00022C6A"/>
    <w:rPr>
      <w:rFonts w:ascii="Arial" w:eastAsiaTheme="majorEastAsia" w:hAnsi="Arial" w:cstheme="majorBidi"/>
      <w:b/>
      <w:bCs/>
      <w:color w:val="005595" w:themeColor="accent1"/>
    </w:rPr>
  </w:style>
  <w:style w:type="paragraph" w:styleId="Subtitle">
    <w:name w:val="Subtitle"/>
    <w:basedOn w:val="Normal"/>
    <w:next w:val="Normal"/>
    <w:link w:val="SubtitleChar"/>
    <w:uiPriority w:val="11"/>
    <w:qFormat/>
    <w:rsid w:val="00022C6A"/>
    <w:pPr>
      <w:numPr>
        <w:ilvl w:val="1"/>
      </w:numPr>
    </w:pPr>
    <w:rPr>
      <w:rFonts w:ascii="Arial" w:eastAsiaTheme="majorEastAsia" w:hAnsi="Arial" w:cstheme="majorBidi"/>
      <w:i/>
      <w:iCs/>
      <w:color w:val="005595" w:themeColor="accent1"/>
      <w:spacing w:val="15"/>
    </w:rPr>
  </w:style>
  <w:style w:type="character" w:customStyle="1" w:styleId="SubtitleChar">
    <w:name w:val="Subtitle Char"/>
    <w:basedOn w:val="DefaultParagraphFont"/>
    <w:link w:val="Subtitle"/>
    <w:uiPriority w:val="11"/>
    <w:rsid w:val="00022C6A"/>
    <w:rPr>
      <w:rFonts w:ascii="Arial" w:eastAsiaTheme="majorEastAsia" w:hAnsi="Arial" w:cstheme="majorBidi"/>
      <w:i/>
      <w:iCs/>
      <w:color w:val="005595" w:themeColor="accent1"/>
      <w:spacing w:val="15"/>
      <w:sz w:val="24"/>
      <w:szCs w:val="24"/>
    </w:rPr>
  </w:style>
  <w:style w:type="paragraph" w:styleId="Quote">
    <w:name w:val="Quote"/>
    <w:basedOn w:val="Normal"/>
    <w:next w:val="Normal"/>
    <w:link w:val="QuoteChar"/>
    <w:uiPriority w:val="29"/>
    <w:qFormat/>
    <w:rsid w:val="00022C6A"/>
    <w:rPr>
      <w:rFonts w:ascii="Arial" w:hAnsi="Arial"/>
      <w:i/>
      <w:iCs/>
      <w:color w:val="000000" w:themeColor="text1"/>
    </w:rPr>
  </w:style>
  <w:style w:type="character" w:customStyle="1" w:styleId="QuoteChar">
    <w:name w:val="Quote Char"/>
    <w:basedOn w:val="DefaultParagraphFont"/>
    <w:link w:val="Quote"/>
    <w:uiPriority w:val="29"/>
    <w:rsid w:val="00022C6A"/>
    <w:rPr>
      <w:rFonts w:ascii="Arial" w:hAnsi="Arial"/>
      <w:i/>
      <w:iCs/>
      <w:color w:val="000000" w:themeColor="text1"/>
    </w:rPr>
  </w:style>
  <w:style w:type="paragraph" w:styleId="IntenseQuote">
    <w:name w:val="Intense Quote"/>
    <w:basedOn w:val="Normal"/>
    <w:next w:val="Normal"/>
    <w:link w:val="IntenseQuoteChar"/>
    <w:uiPriority w:val="30"/>
    <w:qFormat/>
    <w:rsid w:val="00022C6A"/>
    <w:pPr>
      <w:pBdr>
        <w:bottom w:val="single" w:sz="4" w:space="4" w:color="005595" w:themeColor="accent1"/>
      </w:pBdr>
      <w:spacing w:before="200" w:after="280"/>
      <w:ind w:left="936" w:right="936"/>
    </w:pPr>
    <w:rPr>
      <w:rFonts w:ascii="Arial" w:hAnsi="Arial"/>
      <w:b/>
      <w:bCs/>
      <w:i/>
      <w:iCs/>
      <w:color w:val="005595" w:themeColor="accent1"/>
    </w:rPr>
  </w:style>
  <w:style w:type="character" w:customStyle="1" w:styleId="IntenseQuoteChar">
    <w:name w:val="Intense Quote Char"/>
    <w:basedOn w:val="DefaultParagraphFont"/>
    <w:link w:val="IntenseQuote"/>
    <w:uiPriority w:val="30"/>
    <w:rsid w:val="00022C6A"/>
    <w:rPr>
      <w:rFonts w:ascii="Arial" w:hAnsi="Arial"/>
      <w:b/>
      <w:bCs/>
      <w:i/>
      <w:iCs/>
      <w:color w:val="005595" w:themeColor="accent1"/>
    </w:rPr>
  </w:style>
  <w:style w:type="character" w:customStyle="1" w:styleId="Heading1Char">
    <w:name w:val="Heading 1 Char"/>
    <w:basedOn w:val="DefaultParagraphFont"/>
    <w:link w:val="Heading1"/>
    <w:uiPriority w:val="9"/>
    <w:rsid w:val="00FB1555"/>
    <w:rPr>
      <w:rFonts w:ascii="Calibri" w:eastAsia="Times New Roman" w:hAnsi="Calibri"/>
      <w:sz w:val="22"/>
      <w:szCs w:val="52"/>
    </w:rPr>
  </w:style>
  <w:style w:type="character" w:customStyle="1" w:styleId="Heading4Char">
    <w:name w:val="Heading 4 Char"/>
    <w:basedOn w:val="DefaultParagraphFont"/>
    <w:link w:val="Heading4"/>
    <w:uiPriority w:val="9"/>
    <w:rsid w:val="00022C6A"/>
    <w:rPr>
      <w:rFonts w:ascii="Arial" w:eastAsiaTheme="majorEastAsia" w:hAnsi="Arial" w:cstheme="majorBidi"/>
      <w:b/>
      <w:bCs/>
      <w:i/>
      <w:iCs/>
      <w:color w:val="005595" w:themeColor="accent1"/>
    </w:rPr>
  </w:style>
  <w:style w:type="character" w:customStyle="1" w:styleId="Heading5Char">
    <w:name w:val="Heading 5 Char"/>
    <w:basedOn w:val="DefaultParagraphFont"/>
    <w:link w:val="Heading5"/>
    <w:uiPriority w:val="9"/>
    <w:semiHidden/>
    <w:rsid w:val="00022C6A"/>
    <w:rPr>
      <w:rFonts w:asciiTheme="majorHAnsi" w:eastAsiaTheme="majorEastAsia" w:hAnsiTheme="majorHAnsi" w:cstheme="majorBidi"/>
      <w:color w:val="002A4A" w:themeColor="accent1" w:themeShade="7F"/>
    </w:rPr>
  </w:style>
  <w:style w:type="paragraph" w:styleId="NoSpacing">
    <w:name w:val="No Spacing"/>
    <w:uiPriority w:val="1"/>
    <w:qFormat/>
    <w:rsid w:val="00022C6A"/>
  </w:style>
  <w:style w:type="paragraph" w:styleId="BalloonText">
    <w:name w:val="Balloon Text"/>
    <w:basedOn w:val="Normal"/>
    <w:link w:val="BalloonTextChar"/>
    <w:uiPriority w:val="99"/>
    <w:semiHidden/>
    <w:unhideWhenUsed/>
    <w:rsid w:val="00CD34E7"/>
    <w:rPr>
      <w:rFonts w:ascii="Tahoma" w:hAnsi="Tahoma" w:cs="Tahoma"/>
      <w:sz w:val="16"/>
      <w:szCs w:val="16"/>
    </w:rPr>
  </w:style>
  <w:style w:type="character" w:customStyle="1" w:styleId="BalloonTextChar">
    <w:name w:val="Balloon Text Char"/>
    <w:basedOn w:val="DefaultParagraphFont"/>
    <w:link w:val="BalloonText"/>
    <w:uiPriority w:val="99"/>
    <w:semiHidden/>
    <w:rsid w:val="00CD34E7"/>
    <w:rPr>
      <w:rFonts w:ascii="Tahoma" w:hAnsi="Tahoma" w:cs="Tahoma"/>
      <w:sz w:val="16"/>
      <w:szCs w:val="16"/>
    </w:rPr>
  </w:style>
  <w:style w:type="character" w:customStyle="1" w:styleId="Heading6Char">
    <w:name w:val="Heading 6 Char"/>
    <w:basedOn w:val="DefaultParagraphFont"/>
    <w:link w:val="Heading6"/>
    <w:uiPriority w:val="9"/>
    <w:semiHidden/>
    <w:rsid w:val="00022C6A"/>
    <w:rPr>
      <w:rFonts w:asciiTheme="majorHAnsi" w:eastAsiaTheme="majorEastAsia" w:hAnsiTheme="majorHAnsi" w:cstheme="majorBidi"/>
      <w:i/>
      <w:iCs/>
      <w:color w:val="002A4A" w:themeColor="accent1" w:themeShade="7F"/>
    </w:rPr>
  </w:style>
  <w:style w:type="character" w:customStyle="1" w:styleId="Heading7Char">
    <w:name w:val="Heading 7 Char"/>
    <w:basedOn w:val="DefaultParagraphFont"/>
    <w:link w:val="Heading7"/>
    <w:uiPriority w:val="9"/>
    <w:semiHidden/>
    <w:rsid w:val="00022C6A"/>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022C6A"/>
    <w:rPr>
      <w:rFonts w:asciiTheme="majorHAnsi" w:eastAsiaTheme="majorEastAsia" w:hAnsiTheme="majorHAnsi" w:cstheme="majorBidi"/>
      <w:color w:val="404040" w:themeColor="text1" w:themeTint="BF"/>
      <w:sz w:val="20"/>
      <w:szCs w:val="20"/>
    </w:rPr>
  </w:style>
  <w:style w:type="character" w:customStyle="1" w:styleId="Heading9Char">
    <w:name w:val="Heading 9 Char"/>
    <w:basedOn w:val="DefaultParagraphFont"/>
    <w:link w:val="Heading9"/>
    <w:uiPriority w:val="9"/>
    <w:semiHidden/>
    <w:rsid w:val="00022C6A"/>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022C6A"/>
    <w:rPr>
      <w:b/>
      <w:bCs/>
      <w:color w:val="005595" w:themeColor="accent1"/>
      <w:sz w:val="18"/>
      <w:szCs w:val="18"/>
    </w:rPr>
  </w:style>
  <w:style w:type="character" w:styleId="Strong">
    <w:name w:val="Strong"/>
    <w:uiPriority w:val="22"/>
    <w:qFormat/>
    <w:rsid w:val="00022C6A"/>
    <w:rPr>
      <w:b/>
      <w:bCs/>
    </w:rPr>
  </w:style>
  <w:style w:type="character" w:styleId="Emphasis">
    <w:name w:val="Emphasis"/>
    <w:uiPriority w:val="20"/>
    <w:qFormat/>
    <w:rsid w:val="00022C6A"/>
    <w:rPr>
      <w:i/>
      <w:iCs/>
    </w:rPr>
  </w:style>
  <w:style w:type="paragraph" w:styleId="ListParagraph">
    <w:name w:val="List Paragraph"/>
    <w:basedOn w:val="Normal"/>
    <w:uiPriority w:val="34"/>
    <w:qFormat/>
    <w:rsid w:val="00022C6A"/>
    <w:pPr>
      <w:ind w:left="720"/>
      <w:contextualSpacing/>
    </w:pPr>
  </w:style>
  <w:style w:type="character" w:styleId="SubtleEmphasis">
    <w:name w:val="Subtle Emphasis"/>
    <w:uiPriority w:val="19"/>
    <w:qFormat/>
    <w:rsid w:val="00022C6A"/>
    <w:rPr>
      <w:i/>
      <w:iCs/>
      <w:color w:val="808080" w:themeColor="text1" w:themeTint="7F"/>
    </w:rPr>
  </w:style>
  <w:style w:type="character" w:styleId="IntenseEmphasis">
    <w:name w:val="Intense Emphasis"/>
    <w:uiPriority w:val="21"/>
    <w:qFormat/>
    <w:rsid w:val="00022C6A"/>
    <w:rPr>
      <w:b/>
      <w:bCs/>
      <w:i/>
      <w:iCs/>
      <w:color w:val="005595" w:themeColor="accent1"/>
    </w:rPr>
  </w:style>
  <w:style w:type="character" w:styleId="SubtleReference">
    <w:name w:val="Subtle Reference"/>
    <w:uiPriority w:val="31"/>
    <w:qFormat/>
    <w:rsid w:val="00022C6A"/>
    <w:rPr>
      <w:smallCaps/>
      <w:color w:val="F7EDC2" w:themeColor="accent2"/>
      <w:u w:val="single"/>
    </w:rPr>
  </w:style>
  <w:style w:type="character" w:styleId="IntenseReference">
    <w:name w:val="Intense Reference"/>
    <w:uiPriority w:val="32"/>
    <w:qFormat/>
    <w:rsid w:val="00022C6A"/>
    <w:rPr>
      <w:b/>
      <w:bCs/>
      <w:smallCaps/>
      <w:color w:val="F7EDC2" w:themeColor="accent2"/>
      <w:spacing w:val="5"/>
      <w:u w:val="single"/>
    </w:rPr>
  </w:style>
  <w:style w:type="character" w:styleId="BookTitle">
    <w:name w:val="Book Title"/>
    <w:uiPriority w:val="33"/>
    <w:qFormat/>
    <w:rsid w:val="00022C6A"/>
    <w:rPr>
      <w:b/>
      <w:bCs/>
      <w:smallCaps/>
      <w:spacing w:val="5"/>
    </w:rPr>
  </w:style>
  <w:style w:type="paragraph" w:styleId="TOCHeading">
    <w:name w:val="TOC Heading"/>
    <w:basedOn w:val="Heading1"/>
    <w:next w:val="Normal"/>
    <w:uiPriority w:val="39"/>
    <w:unhideWhenUsed/>
    <w:qFormat/>
    <w:rsid w:val="00022C6A"/>
    <w:pPr>
      <w:outlineLvl w:val="9"/>
    </w:pPr>
    <w:rPr>
      <w:rFonts w:asciiTheme="majorHAnsi" w:hAnsiTheme="majorHAnsi"/>
    </w:rPr>
  </w:style>
  <w:style w:type="paragraph" w:customStyle="1" w:styleId="CLAphoneandweb">
    <w:name w:val="CLA phone and web"/>
    <w:qFormat/>
    <w:rsid w:val="00CF2ACD"/>
    <w:pPr>
      <w:spacing w:before="60"/>
    </w:pPr>
    <w:rPr>
      <w:rFonts w:ascii="Arial Narrow" w:eastAsia="Times New Roman" w:hAnsi="Arial Narrow" w:cs="Arial"/>
      <w:color w:val="003767"/>
      <w:sz w:val="18"/>
      <w:szCs w:val="18"/>
    </w:rPr>
  </w:style>
  <w:style w:type="paragraph" w:customStyle="1" w:styleId="CLALTRNormal">
    <w:name w:val="CLA LTR Normal"/>
    <w:link w:val="CLALTRNormalChar"/>
    <w:qFormat/>
    <w:rsid w:val="00D56892"/>
    <w:pPr>
      <w:spacing w:after="240"/>
    </w:pPr>
    <w:rPr>
      <w:rFonts w:ascii="Calibri" w:eastAsia="Times" w:hAnsi="Calibri"/>
      <w:sz w:val="22"/>
    </w:rPr>
  </w:style>
  <w:style w:type="character" w:customStyle="1" w:styleId="CLALTRNormalChar">
    <w:name w:val="CLA LTR Normal Char"/>
    <w:basedOn w:val="DefaultParagraphFont"/>
    <w:link w:val="CLALTRNormal"/>
    <w:rsid w:val="00D56892"/>
    <w:rPr>
      <w:rFonts w:ascii="Calibri" w:eastAsia="Times" w:hAnsi="Calibri"/>
      <w:sz w:val="22"/>
    </w:rPr>
  </w:style>
  <w:style w:type="paragraph" w:customStyle="1" w:styleId="CLALTRAddressorSignature">
    <w:name w:val="CLA LTR Address or Signature"/>
    <w:basedOn w:val="CLALTRNormal"/>
    <w:next w:val="CLALTRNormal"/>
    <w:rsid w:val="00D56892"/>
    <w:pPr>
      <w:spacing w:after="0"/>
    </w:pPr>
  </w:style>
  <w:style w:type="paragraph" w:customStyle="1" w:styleId="CLALTRHeaderorFooter">
    <w:name w:val="CLA LTR Header or Footer"/>
    <w:basedOn w:val="CLALTRNormal"/>
    <w:qFormat/>
    <w:rsid w:val="00D56892"/>
    <w:pPr>
      <w:spacing w:after="0"/>
    </w:pPr>
    <w:rPr>
      <w:rFonts w:cstheme="minorHAnsi"/>
      <w:color w:val="808080"/>
      <w:sz w:val="18"/>
      <w:szCs w:val="22"/>
    </w:rPr>
  </w:style>
  <w:style w:type="paragraph" w:customStyle="1" w:styleId="CLALTRHeading1">
    <w:name w:val="CLA LTR Heading 1"/>
    <w:basedOn w:val="CLALTRNormal"/>
    <w:qFormat/>
    <w:rsid w:val="00D56892"/>
    <w:pPr>
      <w:spacing w:after="60"/>
    </w:pPr>
    <w:rPr>
      <w:b/>
    </w:rPr>
  </w:style>
  <w:style w:type="paragraph" w:customStyle="1" w:styleId="CLALTRHeading2">
    <w:name w:val="CLA LTR Heading 2"/>
    <w:basedOn w:val="CLALTRHeading1"/>
    <w:next w:val="CLALTRNormal"/>
    <w:qFormat/>
    <w:rsid w:val="00D56892"/>
    <w:rPr>
      <w:i/>
    </w:rPr>
  </w:style>
  <w:style w:type="paragraph" w:customStyle="1" w:styleId="CLALTRHeading3">
    <w:name w:val="CLA LTR Heading 3"/>
    <w:basedOn w:val="CLALTRNormal"/>
    <w:next w:val="CLALTRNormal"/>
    <w:qFormat/>
    <w:rsid w:val="00D56892"/>
    <w:pPr>
      <w:spacing w:after="60"/>
      <w:ind w:left="720"/>
    </w:pPr>
    <w:rPr>
      <w:b/>
    </w:rPr>
  </w:style>
  <w:style w:type="paragraph" w:customStyle="1" w:styleId="CLALTRHeading4">
    <w:name w:val="CLA LTR Heading 4"/>
    <w:basedOn w:val="CLALTRNormal"/>
    <w:next w:val="CLALTRNormal"/>
    <w:qFormat/>
    <w:rsid w:val="00D56892"/>
    <w:pPr>
      <w:spacing w:after="60"/>
      <w:ind w:left="720"/>
    </w:pPr>
    <w:rPr>
      <w:b/>
      <w:i/>
    </w:rPr>
  </w:style>
  <w:style w:type="paragraph" w:customStyle="1" w:styleId="CLALTRNormalIndent">
    <w:name w:val="CLA LTR Normal Indent"/>
    <w:basedOn w:val="CLALTRNormal"/>
    <w:next w:val="CLALTRNormal"/>
    <w:qFormat/>
    <w:rsid w:val="00D56892"/>
    <w:pPr>
      <w:ind w:left="720"/>
    </w:pPr>
  </w:style>
  <w:style w:type="paragraph" w:customStyle="1" w:styleId="CLALTRCircular230">
    <w:name w:val="CLA LTR Circular 230"/>
    <w:basedOn w:val="CLALTRNormal"/>
    <w:next w:val="CLALTRNormal"/>
    <w:qFormat/>
    <w:rsid w:val="00D56892"/>
    <w:rPr>
      <w:color w:val="7F7F7F" w:themeColor="text1" w:themeTint="80"/>
    </w:rPr>
  </w:style>
  <w:style w:type="paragraph" w:customStyle="1" w:styleId="CLALTRDate">
    <w:name w:val="CLA LTR Date"/>
    <w:basedOn w:val="CLALTRNormal"/>
    <w:next w:val="CLALTRAddressorSignature"/>
    <w:qFormat/>
    <w:rsid w:val="00D56892"/>
    <w:pPr>
      <w:spacing w:before="480"/>
    </w:pPr>
  </w:style>
  <w:style w:type="paragraph" w:customStyle="1" w:styleId="CLALTRSignLine">
    <w:name w:val="CLA LTR Sign Line"/>
    <w:basedOn w:val="CLALTRNormal"/>
    <w:next w:val="CLALTRNormal"/>
    <w:qFormat/>
    <w:rsid w:val="00D56892"/>
    <w:rPr>
      <w:rFonts w:cstheme="minorHAnsi"/>
      <w:b/>
    </w:rPr>
  </w:style>
  <w:style w:type="paragraph" w:customStyle="1" w:styleId="CLALTRHiddenText">
    <w:name w:val="CLA LTR Hidden Text"/>
    <w:basedOn w:val="CLALTRNormal"/>
    <w:next w:val="CLALTRNormal"/>
    <w:link w:val="CLALTRHiddenTextChar"/>
    <w:qFormat/>
    <w:rsid w:val="00D56892"/>
    <w:rPr>
      <w:b/>
      <w:i/>
      <w:vanish/>
      <w:color w:val="FF0000"/>
    </w:rPr>
  </w:style>
  <w:style w:type="paragraph" w:styleId="Header">
    <w:name w:val="header"/>
    <w:basedOn w:val="Normal"/>
    <w:link w:val="HeaderChar"/>
    <w:uiPriority w:val="99"/>
    <w:unhideWhenUsed/>
    <w:rsid w:val="0088412E"/>
    <w:pPr>
      <w:tabs>
        <w:tab w:val="center" w:pos="4680"/>
        <w:tab w:val="right" w:pos="9360"/>
      </w:tabs>
    </w:pPr>
  </w:style>
  <w:style w:type="character" w:customStyle="1" w:styleId="HeaderChar">
    <w:name w:val="Header Char"/>
    <w:basedOn w:val="DefaultParagraphFont"/>
    <w:link w:val="Header"/>
    <w:uiPriority w:val="99"/>
    <w:rsid w:val="0088412E"/>
    <w:rPr>
      <w:rFonts w:eastAsia="Times New Roman"/>
      <w:sz w:val="24"/>
      <w:szCs w:val="24"/>
    </w:rPr>
  </w:style>
  <w:style w:type="paragraph" w:styleId="Footer">
    <w:name w:val="footer"/>
    <w:basedOn w:val="Normal"/>
    <w:link w:val="FooterChar"/>
    <w:uiPriority w:val="99"/>
    <w:unhideWhenUsed/>
    <w:rsid w:val="0088412E"/>
    <w:pPr>
      <w:tabs>
        <w:tab w:val="center" w:pos="4680"/>
        <w:tab w:val="right" w:pos="9360"/>
      </w:tabs>
    </w:pPr>
  </w:style>
  <w:style w:type="character" w:customStyle="1" w:styleId="FooterChar">
    <w:name w:val="Footer Char"/>
    <w:basedOn w:val="DefaultParagraphFont"/>
    <w:link w:val="Footer"/>
    <w:uiPriority w:val="99"/>
    <w:rsid w:val="0088412E"/>
    <w:rPr>
      <w:rFonts w:eastAsia="Times New Roman"/>
      <w:sz w:val="24"/>
      <w:szCs w:val="24"/>
    </w:rPr>
  </w:style>
  <w:style w:type="paragraph" w:customStyle="1" w:styleId="CLAaddress">
    <w:name w:val="CLA address"/>
    <w:qFormat/>
    <w:rsid w:val="0088412E"/>
    <w:rPr>
      <w:rFonts w:ascii="Arial Narrow" w:eastAsia="Times New Roman" w:hAnsi="Arial Narrow" w:cs="Arial"/>
      <w:color w:val="003767"/>
      <w:sz w:val="18"/>
      <w:szCs w:val="18"/>
    </w:rPr>
  </w:style>
  <w:style w:type="paragraph" w:customStyle="1" w:styleId="CLAProNormal">
    <w:name w:val="CLA Pro Normal"/>
    <w:link w:val="CLAProNormalChar"/>
    <w:qFormat/>
    <w:rsid w:val="001E73B8"/>
    <w:pPr>
      <w:spacing w:after="240"/>
    </w:pPr>
    <w:rPr>
      <w:rFonts w:ascii="Calibri" w:eastAsia="Times New Roman" w:hAnsi="Calibri"/>
      <w:sz w:val="22"/>
      <w:szCs w:val="52"/>
    </w:rPr>
  </w:style>
  <w:style w:type="paragraph" w:customStyle="1" w:styleId="CLAProTitle">
    <w:name w:val="CLA Pro Title"/>
    <w:next w:val="CLAProNormal"/>
    <w:qFormat/>
    <w:rsid w:val="008348FE"/>
    <w:pPr>
      <w:pBdr>
        <w:left w:val="single" w:sz="12" w:space="16" w:color="003767"/>
      </w:pBdr>
      <w:spacing w:after="60"/>
      <w:ind w:left="4140"/>
    </w:pPr>
    <w:rPr>
      <w:rFonts w:ascii="Calibri" w:eastAsia="Times New Roman" w:hAnsi="Calibri"/>
      <w:b/>
      <w:color w:val="003767"/>
      <w:sz w:val="52"/>
      <w:szCs w:val="52"/>
    </w:rPr>
  </w:style>
  <w:style w:type="paragraph" w:customStyle="1" w:styleId="CLAProSubtitle">
    <w:name w:val="CLA Pro Subtitle"/>
    <w:next w:val="CLAProTitle"/>
    <w:qFormat/>
    <w:rsid w:val="00473C08"/>
    <w:pPr>
      <w:pBdr>
        <w:left w:val="single" w:sz="12" w:space="16" w:color="003767"/>
      </w:pBdr>
      <w:spacing w:after="120"/>
      <w:ind w:left="4140"/>
    </w:pPr>
    <w:rPr>
      <w:rFonts w:ascii="Calibri" w:eastAsia="Times New Roman" w:hAnsi="Calibri"/>
      <w:b/>
      <w:color w:val="000000" w:themeColor="text1"/>
      <w:sz w:val="28"/>
      <w:szCs w:val="28"/>
    </w:rPr>
  </w:style>
  <w:style w:type="paragraph" w:customStyle="1" w:styleId="CLAProNormalNoSpaceAfter">
    <w:name w:val="CLA Pro Normal No Space After"/>
    <w:next w:val="CLAProNormal"/>
    <w:qFormat/>
    <w:rsid w:val="00962B68"/>
    <w:rPr>
      <w:rFonts w:ascii="Calibri" w:eastAsia="Times New Roman" w:hAnsi="Calibri"/>
      <w:sz w:val="22"/>
      <w:szCs w:val="52"/>
    </w:rPr>
  </w:style>
  <w:style w:type="paragraph" w:customStyle="1" w:styleId="CLAProSectionTitle">
    <w:name w:val="CLA Pro Section Title"/>
    <w:next w:val="CLAProNormal"/>
    <w:qFormat/>
    <w:rsid w:val="001E220F"/>
    <w:pPr>
      <w:keepNext/>
      <w:pageBreakBefore/>
      <w:spacing w:after="240"/>
      <w:outlineLvl w:val="0"/>
    </w:pPr>
    <w:rPr>
      <w:rFonts w:ascii="Calibri" w:eastAsia="Times New Roman" w:hAnsi="Calibri"/>
      <w:b/>
      <w:caps/>
      <w:color w:val="660003"/>
      <w:sz w:val="36"/>
      <w:szCs w:val="36"/>
    </w:rPr>
  </w:style>
  <w:style w:type="character" w:styleId="Hyperlink">
    <w:name w:val="Hyperlink"/>
    <w:basedOn w:val="DefaultParagraphFont"/>
    <w:uiPriority w:val="99"/>
    <w:unhideWhenUsed/>
    <w:rsid w:val="00343A94"/>
    <w:rPr>
      <w:color w:val="B55341" w:themeColor="hyperlink"/>
      <w:u w:val="single"/>
    </w:rPr>
  </w:style>
  <w:style w:type="paragraph" w:styleId="TOC1">
    <w:name w:val="toc 1"/>
    <w:basedOn w:val="Normal"/>
    <w:next w:val="Normal"/>
    <w:autoRedefine/>
    <w:uiPriority w:val="39"/>
    <w:unhideWhenUsed/>
    <w:rsid w:val="001E220F"/>
    <w:pPr>
      <w:tabs>
        <w:tab w:val="right" w:leader="underscore" w:pos="10070"/>
      </w:tabs>
      <w:spacing w:after="100"/>
    </w:pPr>
    <w:rPr>
      <w:rFonts w:ascii="Calibri" w:hAnsi="Calibri"/>
      <w:b/>
      <w:color w:val="A04D1D"/>
    </w:rPr>
  </w:style>
  <w:style w:type="paragraph" w:styleId="TOC2">
    <w:name w:val="toc 2"/>
    <w:basedOn w:val="Normal"/>
    <w:next w:val="Normal"/>
    <w:autoRedefine/>
    <w:uiPriority w:val="39"/>
    <w:unhideWhenUsed/>
    <w:rsid w:val="003A1095"/>
    <w:pPr>
      <w:tabs>
        <w:tab w:val="right" w:leader="underscore" w:pos="10070"/>
      </w:tabs>
      <w:spacing w:after="100"/>
      <w:ind w:left="240"/>
    </w:pPr>
    <w:rPr>
      <w:rFonts w:ascii="Calibri" w:hAnsi="Calibri"/>
    </w:rPr>
  </w:style>
  <w:style w:type="paragraph" w:styleId="TOC3">
    <w:name w:val="toc 3"/>
    <w:basedOn w:val="Normal"/>
    <w:next w:val="Normal"/>
    <w:autoRedefine/>
    <w:uiPriority w:val="39"/>
    <w:unhideWhenUsed/>
    <w:rsid w:val="00343A94"/>
    <w:pPr>
      <w:spacing w:after="100"/>
      <w:ind w:left="480"/>
    </w:pPr>
    <w:rPr>
      <w:rFonts w:ascii="Calibri" w:hAnsi="Calibri"/>
    </w:rPr>
  </w:style>
  <w:style w:type="paragraph" w:styleId="TOC4">
    <w:name w:val="toc 4"/>
    <w:basedOn w:val="Normal"/>
    <w:next w:val="Normal"/>
    <w:autoRedefine/>
    <w:uiPriority w:val="39"/>
    <w:semiHidden/>
    <w:unhideWhenUsed/>
    <w:rsid w:val="00343A94"/>
    <w:pPr>
      <w:spacing w:after="100"/>
      <w:ind w:left="720"/>
    </w:pPr>
    <w:rPr>
      <w:rFonts w:ascii="Calibri" w:hAnsi="Calibri"/>
    </w:rPr>
  </w:style>
  <w:style w:type="paragraph" w:styleId="TOC5">
    <w:name w:val="toc 5"/>
    <w:basedOn w:val="Normal"/>
    <w:next w:val="Normal"/>
    <w:autoRedefine/>
    <w:uiPriority w:val="39"/>
    <w:semiHidden/>
    <w:unhideWhenUsed/>
    <w:rsid w:val="00343A94"/>
    <w:pPr>
      <w:spacing w:after="100"/>
      <w:ind w:left="960"/>
    </w:pPr>
    <w:rPr>
      <w:rFonts w:ascii="Calibri" w:hAnsi="Calibri"/>
    </w:rPr>
  </w:style>
  <w:style w:type="paragraph" w:customStyle="1" w:styleId="CLAProTOC">
    <w:name w:val="CLA Pro TOC"/>
    <w:next w:val="CLAProNormal"/>
    <w:qFormat/>
    <w:rsid w:val="00CF2370"/>
    <w:pPr>
      <w:pBdr>
        <w:top w:val="single" w:sz="18" w:space="3" w:color="003767"/>
      </w:pBdr>
      <w:spacing w:after="240"/>
    </w:pPr>
    <w:rPr>
      <w:rFonts w:ascii="Calibri" w:eastAsia="Times New Roman" w:hAnsi="Calibri"/>
      <w:b/>
      <w:caps/>
      <w:color w:val="003767"/>
      <w:sz w:val="36"/>
      <w:szCs w:val="36"/>
    </w:rPr>
  </w:style>
  <w:style w:type="paragraph" w:customStyle="1" w:styleId="CLAProHeading1">
    <w:name w:val="CLA Pro Heading 1"/>
    <w:next w:val="CLAProNormal"/>
    <w:autoRedefine/>
    <w:qFormat/>
    <w:rsid w:val="001E220F"/>
    <w:pPr>
      <w:keepNext/>
      <w:spacing w:after="60"/>
      <w:outlineLvl w:val="1"/>
    </w:pPr>
    <w:rPr>
      <w:rFonts w:ascii="Calibri" w:eastAsia="Times New Roman" w:hAnsi="Calibri"/>
      <w:b/>
      <w:color w:val="A04D1D"/>
      <w:sz w:val="28"/>
      <w:szCs w:val="22"/>
    </w:rPr>
  </w:style>
  <w:style w:type="paragraph" w:customStyle="1" w:styleId="ProposalBodyStyle-2column">
    <w:name w:val="Proposal Body Style - 2 column"/>
    <w:basedOn w:val="Normal"/>
    <w:link w:val="ProposalBodyStyle-2columnChar"/>
    <w:rsid w:val="00CF2370"/>
    <w:pPr>
      <w:tabs>
        <w:tab w:val="left" w:pos="5400"/>
      </w:tabs>
      <w:spacing w:line="300" w:lineRule="exact"/>
    </w:pPr>
    <w:rPr>
      <w:rFonts w:asciiTheme="minorHAnsi" w:hAnsiTheme="minorHAnsi"/>
      <w:sz w:val="22"/>
    </w:rPr>
  </w:style>
  <w:style w:type="character" w:customStyle="1" w:styleId="ProposalBodyStyle-2columnChar">
    <w:name w:val="Proposal Body Style - 2 column Char"/>
    <w:basedOn w:val="DefaultParagraphFont"/>
    <w:link w:val="ProposalBodyStyle-2column"/>
    <w:rsid w:val="00CF2370"/>
    <w:rPr>
      <w:rFonts w:asciiTheme="minorHAnsi" w:eastAsia="Times New Roman" w:hAnsiTheme="minorHAnsi"/>
      <w:sz w:val="22"/>
      <w:szCs w:val="24"/>
    </w:rPr>
  </w:style>
  <w:style w:type="table" w:styleId="TableGrid">
    <w:name w:val="Table Grid"/>
    <w:basedOn w:val="TableNormal"/>
    <w:rsid w:val="00CF2370"/>
    <w:rPr>
      <w:rFonts w:eastAsia="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LAProHeading2">
    <w:name w:val="CLA Pro Heading 2"/>
    <w:next w:val="CLAProNormal"/>
    <w:qFormat/>
    <w:rsid w:val="004F4D80"/>
    <w:pPr>
      <w:keepNext/>
      <w:spacing w:after="60"/>
    </w:pPr>
    <w:rPr>
      <w:rFonts w:ascii="Calibri" w:eastAsia="Times New Roman" w:hAnsi="Calibri"/>
      <w:b/>
      <w:i/>
      <w:color w:val="003767"/>
      <w:sz w:val="22"/>
      <w:szCs w:val="22"/>
    </w:rPr>
  </w:style>
  <w:style w:type="paragraph" w:customStyle="1" w:styleId="CLAProHeading3">
    <w:name w:val="CLA Pro Heading 3"/>
    <w:next w:val="CLAProNormal"/>
    <w:qFormat/>
    <w:rsid w:val="00730F7E"/>
    <w:pPr>
      <w:keepNext/>
      <w:ind w:left="720"/>
    </w:pPr>
    <w:rPr>
      <w:rFonts w:ascii="Calibri" w:eastAsia="Times New Roman" w:hAnsi="Calibri"/>
      <w:b/>
      <w:color w:val="003767"/>
      <w:sz w:val="22"/>
      <w:szCs w:val="24"/>
    </w:rPr>
  </w:style>
  <w:style w:type="paragraph" w:customStyle="1" w:styleId="CLAProNormalIndent">
    <w:name w:val="CLA Pro Normal Indent"/>
    <w:qFormat/>
    <w:rsid w:val="00BC5654"/>
    <w:pPr>
      <w:spacing w:after="240"/>
      <w:ind w:left="720"/>
    </w:pPr>
    <w:rPr>
      <w:rFonts w:ascii="Calibri" w:eastAsia="Times New Roman" w:hAnsi="Calibri"/>
      <w:sz w:val="22"/>
      <w:szCs w:val="52"/>
    </w:rPr>
  </w:style>
  <w:style w:type="paragraph" w:customStyle="1" w:styleId="CLAProHeading4">
    <w:name w:val="CLA Pro Heading 4"/>
    <w:next w:val="CLALTRNormalIndent"/>
    <w:qFormat/>
    <w:rsid w:val="00730F7E"/>
    <w:pPr>
      <w:keepNext/>
      <w:spacing w:after="60"/>
      <w:ind w:left="720"/>
    </w:pPr>
    <w:rPr>
      <w:rFonts w:ascii="Calibri" w:eastAsia="Times New Roman" w:hAnsi="Calibri"/>
      <w:b/>
      <w:i/>
      <w:color w:val="003767"/>
      <w:sz w:val="22"/>
      <w:szCs w:val="22"/>
    </w:rPr>
  </w:style>
  <w:style w:type="table" w:customStyle="1" w:styleId="CLAProTable">
    <w:name w:val="CLA Pro Table"/>
    <w:basedOn w:val="TableNormal"/>
    <w:uiPriority w:val="99"/>
    <w:qFormat/>
    <w:rsid w:val="00E76C4C"/>
    <w:rPr>
      <w:rFonts w:ascii="Calibri" w:hAnsi="Calibri"/>
    </w:rPr>
    <w:tblPr>
      <w:tblStyleRowBandSize w:val="1"/>
      <w:tblBorders>
        <w:insideH w:val="single" w:sz="2" w:space="0" w:color="FFFFFF" w:themeColor="background1"/>
        <w:insideV w:val="single" w:sz="2" w:space="0" w:color="FFFFFF" w:themeColor="background1"/>
      </w:tblBorders>
      <w:tblCellMar>
        <w:top w:w="72" w:type="dxa"/>
        <w:left w:w="173" w:type="dxa"/>
        <w:bottom w:w="72" w:type="dxa"/>
        <w:right w:w="173" w:type="dxa"/>
      </w:tblCellMar>
    </w:tblPr>
    <w:tblStylePr w:type="firstRow">
      <w:pPr>
        <w:jc w:val="left"/>
      </w:pPr>
      <w:rPr>
        <w:rFonts w:ascii="Calibri" w:hAnsi="Calibri"/>
        <w:b/>
        <w:color w:val="FFFFFF" w:themeColor="background1"/>
      </w:rPr>
      <w:tblPr/>
      <w:tcPr>
        <w:shd w:val="clear" w:color="auto" w:fill="4F3353"/>
      </w:tcPr>
    </w:tblStylePr>
    <w:tblStylePr w:type="band1Horz">
      <w:rPr>
        <w:rFonts w:ascii="Calibri" w:hAnsi="Calibri"/>
        <w:sz w:val="20"/>
      </w:rPr>
      <w:tblPr/>
      <w:tcPr>
        <w:shd w:val="clear" w:color="auto" w:fill="F1E3C5"/>
      </w:tcPr>
    </w:tblStylePr>
    <w:tblStylePr w:type="band2Horz">
      <w:pPr>
        <w:jc w:val="left"/>
      </w:pPr>
      <w:rPr>
        <w:rFonts w:ascii="Calibri" w:hAnsi="Calibri"/>
        <w:sz w:val="20"/>
      </w:rPr>
      <w:tblPr/>
      <w:tcPr>
        <w:shd w:val="clear" w:color="auto" w:fill="F9F4E8"/>
      </w:tcPr>
    </w:tblStylePr>
  </w:style>
  <w:style w:type="table" w:customStyle="1" w:styleId="LightShading-Accent11">
    <w:name w:val="Light Shading - Accent 11"/>
    <w:basedOn w:val="TableNormal"/>
    <w:uiPriority w:val="60"/>
    <w:rsid w:val="0081738A"/>
    <w:rPr>
      <w:color w:val="003F6F" w:themeColor="accent1" w:themeShade="BF"/>
    </w:rPr>
    <w:tblPr>
      <w:tblStyleRowBandSize w:val="1"/>
      <w:tblStyleColBandSize w:val="1"/>
      <w:tblBorders>
        <w:top w:val="single" w:sz="8" w:space="0" w:color="005595" w:themeColor="accent1"/>
        <w:bottom w:val="single" w:sz="8" w:space="0" w:color="005595" w:themeColor="accent1"/>
      </w:tblBorders>
    </w:tblPr>
    <w:tblStylePr w:type="firstRow">
      <w:pPr>
        <w:spacing w:before="0" w:after="0" w:line="240" w:lineRule="auto"/>
      </w:pPr>
      <w:rPr>
        <w:b/>
        <w:bCs/>
      </w:rPr>
      <w:tblPr/>
      <w:tcPr>
        <w:tcBorders>
          <w:top w:val="single" w:sz="8" w:space="0" w:color="005595" w:themeColor="accent1"/>
          <w:left w:val="nil"/>
          <w:bottom w:val="single" w:sz="8" w:space="0" w:color="005595" w:themeColor="accent1"/>
          <w:right w:val="nil"/>
          <w:insideH w:val="nil"/>
          <w:insideV w:val="nil"/>
        </w:tcBorders>
      </w:tcPr>
    </w:tblStylePr>
    <w:tblStylePr w:type="lastRow">
      <w:pPr>
        <w:spacing w:before="0" w:after="0" w:line="240" w:lineRule="auto"/>
      </w:pPr>
      <w:rPr>
        <w:b/>
        <w:bCs/>
      </w:rPr>
      <w:tblPr/>
      <w:tcPr>
        <w:tcBorders>
          <w:top w:val="single" w:sz="8" w:space="0" w:color="005595" w:themeColor="accent1"/>
          <w:left w:val="nil"/>
          <w:bottom w:val="single" w:sz="8" w:space="0" w:color="005595"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A5D8FF" w:themeFill="accent1" w:themeFillTint="3F"/>
      </w:tcPr>
    </w:tblStylePr>
    <w:tblStylePr w:type="band1Horz">
      <w:tblPr/>
      <w:tcPr>
        <w:tcBorders>
          <w:left w:val="nil"/>
          <w:right w:val="nil"/>
          <w:insideH w:val="nil"/>
          <w:insideV w:val="nil"/>
        </w:tcBorders>
        <w:shd w:val="clear" w:color="auto" w:fill="A5D8FF" w:themeFill="accent1" w:themeFillTint="3F"/>
      </w:tcPr>
    </w:tblStylePr>
  </w:style>
  <w:style w:type="paragraph" w:customStyle="1" w:styleId="CLAProQuote">
    <w:name w:val="CLA Pro Quote"/>
    <w:qFormat/>
    <w:rsid w:val="00C65E22"/>
    <w:rPr>
      <w:rFonts w:ascii="Calibri" w:eastAsia="Times New Roman" w:hAnsi="Calibri"/>
      <w:color w:val="FFFFFF" w:themeColor="background1"/>
      <w:sz w:val="32"/>
      <w:szCs w:val="24"/>
    </w:rPr>
  </w:style>
  <w:style w:type="paragraph" w:customStyle="1" w:styleId="ProposalHeading">
    <w:name w:val="Proposal Heading"/>
    <w:basedOn w:val="Normal"/>
    <w:link w:val="ProposalHeadingChar"/>
    <w:rsid w:val="005B4B9B"/>
    <w:pPr>
      <w:tabs>
        <w:tab w:val="left" w:pos="5400"/>
      </w:tabs>
      <w:spacing w:line="290" w:lineRule="exact"/>
    </w:pPr>
    <w:rPr>
      <w:rFonts w:ascii="Calibri" w:hAnsi="Calibri"/>
      <w:b/>
      <w:color w:val="003567"/>
    </w:rPr>
  </w:style>
  <w:style w:type="character" w:customStyle="1" w:styleId="ProposalHeadingChar">
    <w:name w:val="Proposal Heading Char"/>
    <w:basedOn w:val="DefaultParagraphFont"/>
    <w:link w:val="ProposalHeading"/>
    <w:rsid w:val="005B4B9B"/>
    <w:rPr>
      <w:rFonts w:ascii="Calibri" w:eastAsia="Times New Roman" w:hAnsi="Calibri"/>
      <w:b/>
      <w:color w:val="003567"/>
      <w:sz w:val="24"/>
      <w:szCs w:val="24"/>
    </w:rPr>
  </w:style>
  <w:style w:type="paragraph" w:customStyle="1" w:styleId="ProposalBodyText">
    <w:name w:val="Proposal Body Text"/>
    <w:basedOn w:val="PlainText"/>
    <w:link w:val="ProposalBodyTextChar"/>
    <w:rsid w:val="005B4B9B"/>
    <w:pPr>
      <w:spacing w:line="300" w:lineRule="exact"/>
    </w:pPr>
    <w:rPr>
      <w:rFonts w:asciiTheme="minorHAnsi" w:hAnsiTheme="minorHAnsi" w:cs="Times New Roman"/>
      <w:sz w:val="22"/>
      <w:szCs w:val="20"/>
    </w:rPr>
  </w:style>
  <w:style w:type="character" w:customStyle="1" w:styleId="ProposalBodyTextChar">
    <w:name w:val="Proposal Body Text Char"/>
    <w:basedOn w:val="DefaultParagraphFont"/>
    <w:link w:val="ProposalBodyText"/>
    <w:rsid w:val="005B4B9B"/>
    <w:rPr>
      <w:rFonts w:asciiTheme="minorHAnsi" w:eastAsia="Times New Roman" w:hAnsiTheme="minorHAnsi"/>
      <w:sz w:val="22"/>
    </w:rPr>
  </w:style>
  <w:style w:type="paragraph" w:customStyle="1" w:styleId="ProposalSubHeading">
    <w:name w:val="Proposal Sub Heading"/>
    <w:basedOn w:val="ProposalHeading"/>
    <w:qFormat/>
    <w:rsid w:val="005B4B9B"/>
    <w:rPr>
      <w:i/>
      <w:sz w:val="22"/>
    </w:rPr>
  </w:style>
  <w:style w:type="paragraph" w:styleId="PlainText">
    <w:name w:val="Plain Text"/>
    <w:basedOn w:val="Normal"/>
    <w:link w:val="PlainTextChar"/>
    <w:uiPriority w:val="99"/>
    <w:semiHidden/>
    <w:unhideWhenUsed/>
    <w:rsid w:val="005B4B9B"/>
    <w:rPr>
      <w:rFonts w:ascii="Consolas" w:hAnsi="Consolas" w:cs="Consolas"/>
      <w:sz w:val="21"/>
      <w:szCs w:val="21"/>
    </w:rPr>
  </w:style>
  <w:style w:type="character" w:customStyle="1" w:styleId="PlainTextChar">
    <w:name w:val="Plain Text Char"/>
    <w:basedOn w:val="DefaultParagraphFont"/>
    <w:link w:val="PlainText"/>
    <w:uiPriority w:val="99"/>
    <w:semiHidden/>
    <w:rsid w:val="005B4B9B"/>
    <w:rPr>
      <w:rFonts w:ascii="Consolas" w:eastAsia="Times New Roman" w:hAnsi="Consolas" w:cs="Consolas"/>
      <w:sz w:val="21"/>
      <w:szCs w:val="21"/>
    </w:rPr>
  </w:style>
  <w:style w:type="paragraph" w:customStyle="1" w:styleId="CLABioName">
    <w:name w:val="CLA Bio Name"/>
    <w:next w:val="CLAProHeading1"/>
    <w:qFormat/>
    <w:rsid w:val="005B4B9B"/>
    <w:pPr>
      <w:spacing w:after="60"/>
    </w:pPr>
    <w:rPr>
      <w:rFonts w:ascii="Calibri" w:eastAsia="Corbel" w:hAnsi="Calibri"/>
      <w:b/>
      <w:color w:val="003767"/>
      <w:sz w:val="24"/>
      <w:szCs w:val="24"/>
    </w:rPr>
  </w:style>
  <w:style w:type="paragraph" w:customStyle="1" w:styleId="CLAProFooter">
    <w:name w:val="CLA Pro Footer"/>
    <w:qFormat/>
    <w:rsid w:val="00DA3A0C"/>
    <w:pPr>
      <w:tabs>
        <w:tab w:val="right" w:pos="10080"/>
      </w:tabs>
    </w:pPr>
    <w:rPr>
      <w:rFonts w:ascii="Calibri" w:eastAsia="Times New Roman" w:hAnsi="Calibri"/>
      <w:color w:val="7F7F7F" w:themeColor="text1" w:themeTint="80"/>
      <w:sz w:val="16"/>
    </w:rPr>
  </w:style>
  <w:style w:type="paragraph" w:customStyle="1" w:styleId="ProposalBulletStyle">
    <w:name w:val="Proposal Bullet Style"/>
    <w:basedOn w:val="Normal"/>
    <w:link w:val="ProposalBulletStyleChar"/>
    <w:rsid w:val="00BF581A"/>
    <w:pPr>
      <w:numPr>
        <w:numId w:val="1"/>
      </w:numPr>
      <w:tabs>
        <w:tab w:val="left" w:pos="5400"/>
      </w:tabs>
      <w:spacing w:line="290" w:lineRule="exact"/>
    </w:pPr>
    <w:rPr>
      <w:rFonts w:asciiTheme="minorHAnsi" w:hAnsiTheme="minorHAnsi"/>
      <w:sz w:val="22"/>
    </w:rPr>
  </w:style>
  <w:style w:type="paragraph" w:styleId="CommentText">
    <w:name w:val="annotation text"/>
    <w:basedOn w:val="Normal"/>
    <w:link w:val="CommentTextChar"/>
    <w:unhideWhenUsed/>
    <w:rsid w:val="00BF581A"/>
    <w:pPr>
      <w:spacing w:after="200"/>
    </w:pPr>
    <w:rPr>
      <w:rFonts w:asciiTheme="minorHAnsi" w:eastAsiaTheme="minorHAnsi" w:hAnsiTheme="minorHAnsi" w:cstheme="minorBidi"/>
      <w:sz w:val="20"/>
      <w:szCs w:val="20"/>
    </w:rPr>
  </w:style>
  <w:style w:type="character" w:customStyle="1" w:styleId="CommentTextChar">
    <w:name w:val="Comment Text Char"/>
    <w:basedOn w:val="DefaultParagraphFont"/>
    <w:link w:val="CommentText"/>
    <w:rsid w:val="00BF581A"/>
    <w:rPr>
      <w:rFonts w:asciiTheme="minorHAnsi" w:hAnsiTheme="minorHAnsi" w:cstheme="minorBidi"/>
    </w:rPr>
  </w:style>
  <w:style w:type="character" w:customStyle="1" w:styleId="ProposalBulletStyleChar">
    <w:name w:val="Proposal Bullet Style Char"/>
    <w:basedOn w:val="DefaultParagraphFont"/>
    <w:link w:val="ProposalBulletStyle"/>
    <w:rsid w:val="00BF581A"/>
    <w:rPr>
      <w:rFonts w:asciiTheme="minorHAnsi" w:eastAsia="Times New Roman" w:hAnsiTheme="minorHAnsi"/>
      <w:sz w:val="22"/>
      <w:szCs w:val="24"/>
    </w:rPr>
  </w:style>
  <w:style w:type="paragraph" w:customStyle="1" w:styleId="ProposalBodyStyle">
    <w:name w:val="Proposal Body Style"/>
    <w:basedOn w:val="Normal"/>
    <w:rsid w:val="00BF581A"/>
    <w:pPr>
      <w:tabs>
        <w:tab w:val="left" w:pos="5400"/>
      </w:tabs>
      <w:spacing w:line="300" w:lineRule="exact"/>
    </w:pPr>
    <w:rPr>
      <w:rFonts w:ascii="Calibri" w:hAnsi="Calibri"/>
      <w:sz w:val="22"/>
    </w:rPr>
  </w:style>
  <w:style w:type="paragraph" w:customStyle="1" w:styleId="ProposalBulletStyle-Indent1">
    <w:name w:val="Proposal Bullet Style - Indent 1"/>
    <w:basedOn w:val="ProposalBulletStyle"/>
    <w:rsid w:val="00BF581A"/>
    <w:pPr>
      <w:numPr>
        <w:ilvl w:val="1"/>
        <w:numId w:val="2"/>
      </w:numPr>
    </w:pPr>
  </w:style>
  <w:style w:type="character" w:styleId="CommentReference">
    <w:name w:val="annotation reference"/>
    <w:basedOn w:val="DefaultParagraphFont"/>
    <w:uiPriority w:val="99"/>
    <w:rsid w:val="00BF581A"/>
    <w:rPr>
      <w:sz w:val="16"/>
      <w:szCs w:val="16"/>
    </w:rPr>
  </w:style>
  <w:style w:type="paragraph" w:customStyle="1" w:styleId="ProposalBioHeading">
    <w:name w:val="Proposal Bio Heading"/>
    <w:basedOn w:val="Normal"/>
    <w:link w:val="ProposalBioHeadingChar"/>
    <w:rsid w:val="00D17097"/>
    <w:pPr>
      <w:tabs>
        <w:tab w:val="left" w:pos="5400"/>
      </w:tabs>
      <w:spacing w:line="290" w:lineRule="exact"/>
    </w:pPr>
    <w:rPr>
      <w:rFonts w:ascii="Trebuchet MS" w:hAnsi="Trebuchet MS"/>
      <w:b/>
    </w:rPr>
  </w:style>
  <w:style w:type="character" w:customStyle="1" w:styleId="ProposalBioHeadingChar">
    <w:name w:val="Proposal Bio Heading Char"/>
    <w:basedOn w:val="DefaultParagraphFont"/>
    <w:link w:val="ProposalBioHeading"/>
    <w:rsid w:val="00D17097"/>
    <w:rPr>
      <w:rFonts w:ascii="Trebuchet MS" w:eastAsia="Times New Roman" w:hAnsi="Trebuchet MS"/>
      <w:b/>
      <w:sz w:val="24"/>
      <w:szCs w:val="24"/>
    </w:rPr>
  </w:style>
  <w:style w:type="paragraph" w:customStyle="1" w:styleId="CLAProposalBody">
    <w:name w:val="CLA Proposal Body"/>
    <w:basedOn w:val="Normal"/>
    <w:qFormat/>
    <w:rsid w:val="00D17097"/>
    <w:pPr>
      <w:spacing w:line="300" w:lineRule="exact"/>
    </w:pPr>
    <w:rPr>
      <w:rFonts w:ascii="Calibri" w:hAnsi="Calibri"/>
      <w:sz w:val="22"/>
    </w:rPr>
  </w:style>
  <w:style w:type="paragraph" w:customStyle="1" w:styleId="CLAProposalBulletedTextBodyLeft05">
    <w:name w:val="CLA Proposal Bulleted Text Body + Left:  0.5&quot;"/>
    <w:basedOn w:val="CLAProposalBody"/>
    <w:rsid w:val="00D17097"/>
    <w:pPr>
      <w:numPr>
        <w:numId w:val="3"/>
      </w:numPr>
    </w:pPr>
    <w:rPr>
      <w:szCs w:val="20"/>
    </w:rPr>
  </w:style>
  <w:style w:type="paragraph" w:customStyle="1" w:styleId="CLAInTextHeadernotTOC">
    <w:name w:val="CLA In Text Header (not TOC)"/>
    <w:basedOn w:val="Normal"/>
    <w:rsid w:val="00D17097"/>
    <w:pPr>
      <w:spacing w:line="300" w:lineRule="exact"/>
    </w:pPr>
    <w:rPr>
      <w:rFonts w:asciiTheme="minorHAnsi" w:hAnsiTheme="minorHAnsi"/>
      <w:b/>
      <w:bCs/>
      <w:sz w:val="22"/>
    </w:rPr>
  </w:style>
  <w:style w:type="paragraph" w:customStyle="1" w:styleId="StyleProposalBodyTextBody">
    <w:name w:val="Style Proposal Body Text + +Body"/>
    <w:basedOn w:val="ProposalBodyText"/>
    <w:uiPriority w:val="99"/>
    <w:rsid w:val="00C4620D"/>
  </w:style>
  <w:style w:type="paragraph" w:customStyle="1" w:styleId="LAPropullquote">
    <w:name w:val="LA Pro pull quote"/>
    <w:basedOn w:val="Normal"/>
    <w:next w:val="Normal"/>
    <w:rsid w:val="00C4620D"/>
    <w:pPr>
      <w:spacing w:after="240"/>
      <w:ind w:left="720" w:right="720"/>
      <w:jc w:val="center"/>
    </w:pPr>
    <w:rPr>
      <w:rFonts w:ascii="Arial" w:hAnsi="Arial"/>
      <w:b/>
      <w:color w:val="5D87A1"/>
      <w:sz w:val="26"/>
      <w:szCs w:val="26"/>
    </w:rPr>
  </w:style>
  <w:style w:type="paragraph" w:styleId="ListBullet">
    <w:name w:val="List Bullet"/>
    <w:basedOn w:val="Normal"/>
    <w:rsid w:val="00C4620D"/>
    <w:pPr>
      <w:tabs>
        <w:tab w:val="num" w:pos="360"/>
      </w:tabs>
      <w:spacing w:line="300" w:lineRule="exact"/>
      <w:ind w:left="360" w:hanging="360"/>
      <w:contextualSpacing/>
    </w:pPr>
    <w:rPr>
      <w:rFonts w:ascii="Calibri" w:hAnsi="Calibri"/>
    </w:rPr>
  </w:style>
  <w:style w:type="paragraph" w:customStyle="1" w:styleId="ProposalBioSubheading">
    <w:name w:val="Proposal Bio Subheading"/>
    <w:basedOn w:val="Normal"/>
    <w:qFormat/>
    <w:rsid w:val="00C4620D"/>
    <w:pPr>
      <w:spacing w:line="300" w:lineRule="exact"/>
    </w:pPr>
    <w:rPr>
      <w:rFonts w:asciiTheme="minorHAnsi" w:eastAsia="Corbel" w:hAnsiTheme="minorHAnsi" w:cs="Corbel"/>
      <w:b/>
      <w:color w:val="003767"/>
      <w:sz w:val="22"/>
      <w:szCs w:val="22"/>
    </w:rPr>
  </w:style>
  <w:style w:type="paragraph" w:customStyle="1" w:styleId="LAPronormal">
    <w:name w:val="LA Pro normal"/>
    <w:link w:val="LAPronormalChar"/>
    <w:rsid w:val="00626420"/>
    <w:pPr>
      <w:spacing w:after="240"/>
      <w:jc w:val="both"/>
    </w:pPr>
    <w:rPr>
      <w:rFonts w:eastAsia="Times New Roman"/>
      <w:sz w:val="22"/>
    </w:rPr>
  </w:style>
  <w:style w:type="character" w:customStyle="1" w:styleId="LAPronormalChar">
    <w:name w:val="LA Pro normal Char"/>
    <w:basedOn w:val="DefaultParagraphFont"/>
    <w:link w:val="LAPronormal"/>
    <w:locked/>
    <w:rsid w:val="00626420"/>
    <w:rPr>
      <w:rFonts w:eastAsia="Times New Roman"/>
      <w:sz w:val="22"/>
    </w:rPr>
  </w:style>
  <w:style w:type="paragraph" w:styleId="CommentSubject">
    <w:name w:val="annotation subject"/>
    <w:basedOn w:val="CommentText"/>
    <w:next w:val="CommentText"/>
    <w:link w:val="CommentSubjectChar"/>
    <w:uiPriority w:val="99"/>
    <w:semiHidden/>
    <w:unhideWhenUsed/>
    <w:rsid w:val="002A3E9A"/>
    <w:pPr>
      <w:spacing w:after="0"/>
    </w:pPr>
    <w:rPr>
      <w:rFonts w:ascii="Times New Roman" w:eastAsia="Times New Roman" w:hAnsi="Times New Roman" w:cs="Times New Roman"/>
      <w:b/>
      <w:bCs/>
    </w:rPr>
  </w:style>
  <w:style w:type="character" w:customStyle="1" w:styleId="CommentSubjectChar">
    <w:name w:val="Comment Subject Char"/>
    <w:basedOn w:val="CommentTextChar"/>
    <w:link w:val="CommentSubject"/>
    <w:uiPriority w:val="99"/>
    <w:semiHidden/>
    <w:rsid w:val="002A3E9A"/>
    <w:rPr>
      <w:rFonts w:asciiTheme="minorHAnsi" w:eastAsia="Times New Roman" w:hAnsiTheme="minorHAnsi" w:cstheme="minorBidi"/>
      <w:b/>
      <w:bCs/>
    </w:rPr>
  </w:style>
  <w:style w:type="paragraph" w:styleId="Revision">
    <w:name w:val="Revision"/>
    <w:hidden/>
    <w:uiPriority w:val="99"/>
    <w:semiHidden/>
    <w:rsid w:val="009063E8"/>
    <w:rPr>
      <w:rFonts w:eastAsia="Times New Roman"/>
      <w:sz w:val="24"/>
      <w:szCs w:val="24"/>
    </w:rPr>
  </w:style>
  <w:style w:type="paragraph" w:customStyle="1" w:styleId="CLABioHeading">
    <w:name w:val="CLA Bio Heading"/>
    <w:qFormat/>
    <w:rsid w:val="00EE23EE"/>
    <w:pPr>
      <w:keepNext/>
      <w:spacing w:after="60"/>
    </w:pPr>
    <w:rPr>
      <w:rFonts w:ascii="Calibri" w:eastAsia="Times New Roman" w:hAnsi="Calibri"/>
      <w:b/>
      <w:color w:val="003767"/>
      <w:sz w:val="24"/>
      <w:szCs w:val="24"/>
    </w:rPr>
  </w:style>
  <w:style w:type="paragraph" w:customStyle="1" w:styleId="CLAProposalBulletedNumber">
    <w:name w:val="CLA Proposal Bulleted Number"/>
    <w:basedOn w:val="Normal"/>
    <w:rsid w:val="0017490C"/>
    <w:pPr>
      <w:spacing w:line="300" w:lineRule="exact"/>
    </w:pPr>
    <w:rPr>
      <w:rFonts w:asciiTheme="minorHAnsi" w:hAnsiTheme="minorHAnsi"/>
      <w:snapToGrid w:val="0"/>
      <w:color w:val="000000"/>
      <w:sz w:val="22"/>
      <w:szCs w:val="20"/>
    </w:rPr>
  </w:style>
  <w:style w:type="character" w:styleId="FollowedHyperlink">
    <w:name w:val="FollowedHyperlink"/>
    <w:basedOn w:val="DefaultParagraphFont"/>
    <w:uiPriority w:val="99"/>
    <w:semiHidden/>
    <w:unhideWhenUsed/>
    <w:rsid w:val="00C14289"/>
    <w:rPr>
      <w:color w:val="ED6F1E" w:themeColor="followedHyperlink"/>
      <w:u w:val="single"/>
    </w:rPr>
  </w:style>
  <w:style w:type="character" w:customStyle="1" w:styleId="CLAProNormalChar">
    <w:name w:val="CLA Pro Normal Char"/>
    <w:link w:val="CLAProNormal"/>
    <w:rsid w:val="00EF0A8C"/>
    <w:rPr>
      <w:rFonts w:ascii="Calibri" w:eastAsia="Times New Roman" w:hAnsi="Calibri"/>
      <w:sz w:val="22"/>
      <w:szCs w:val="52"/>
    </w:rPr>
  </w:style>
  <w:style w:type="paragraph" w:styleId="EndnoteText">
    <w:name w:val="endnote text"/>
    <w:basedOn w:val="Normal"/>
    <w:link w:val="EndnoteTextChar"/>
    <w:uiPriority w:val="99"/>
    <w:semiHidden/>
    <w:unhideWhenUsed/>
    <w:rsid w:val="00B36DF9"/>
    <w:pPr>
      <w:ind w:left="288"/>
    </w:pPr>
    <w:rPr>
      <w:sz w:val="20"/>
      <w:szCs w:val="20"/>
    </w:rPr>
  </w:style>
  <w:style w:type="character" w:customStyle="1" w:styleId="EndnoteTextChar">
    <w:name w:val="Endnote Text Char"/>
    <w:basedOn w:val="DefaultParagraphFont"/>
    <w:link w:val="EndnoteText"/>
    <w:uiPriority w:val="99"/>
    <w:semiHidden/>
    <w:rsid w:val="00B36DF9"/>
    <w:rPr>
      <w:rFonts w:eastAsia="Times New Roman"/>
    </w:rPr>
  </w:style>
  <w:style w:type="character" w:styleId="EndnoteReference">
    <w:name w:val="endnote reference"/>
    <w:basedOn w:val="DefaultParagraphFont"/>
    <w:semiHidden/>
    <w:unhideWhenUsed/>
    <w:rsid w:val="00C46193"/>
    <w:rPr>
      <w:vertAlign w:val="superscript"/>
    </w:rPr>
  </w:style>
  <w:style w:type="character" w:customStyle="1" w:styleId="CLALTRHiddenTextChar">
    <w:name w:val="CLA LTR Hidden Text Char"/>
    <w:basedOn w:val="CLALTRNormalChar"/>
    <w:link w:val="CLALTRHiddenText"/>
    <w:rsid w:val="00C46193"/>
    <w:rPr>
      <w:rFonts w:ascii="Calibri" w:eastAsia="Times" w:hAnsi="Calibri"/>
      <w:b/>
      <w:i/>
      <w:vanish/>
      <w:color w:val="FF0000"/>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4665450">
      <w:bodyDiv w:val="1"/>
      <w:marLeft w:val="0"/>
      <w:marRight w:val="0"/>
      <w:marTop w:val="0"/>
      <w:marBottom w:val="0"/>
      <w:divBdr>
        <w:top w:val="none" w:sz="0" w:space="0" w:color="auto"/>
        <w:left w:val="none" w:sz="0" w:space="0" w:color="auto"/>
        <w:bottom w:val="none" w:sz="0" w:space="0" w:color="auto"/>
        <w:right w:val="none" w:sz="0" w:space="0" w:color="auto"/>
      </w:divBdr>
    </w:div>
    <w:div w:id="559562488">
      <w:bodyDiv w:val="1"/>
      <w:marLeft w:val="0"/>
      <w:marRight w:val="0"/>
      <w:marTop w:val="0"/>
      <w:marBottom w:val="0"/>
      <w:divBdr>
        <w:top w:val="none" w:sz="0" w:space="0" w:color="auto"/>
        <w:left w:val="none" w:sz="0" w:space="0" w:color="auto"/>
        <w:bottom w:val="none" w:sz="0" w:space="0" w:color="auto"/>
        <w:right w:val="none" w:sz="0" w:space="0" w:color="auto"/>
      </w:divBdr>
    </w:div>
    <w:div w:id="586112638">
      <w:bodyDiv w:val="1"/>
      <w:marLeft w:val="0"/>
      <w:marRight w:val="0"/>
      <w:marTop w:val="0"/>
      <w:marBottom w:val="0"/>
      <w:divBdr>
        <w:top w:val="none" w:sz="0" w:space="0" w:color="auto"/>
        <w:left w:val="none" w:sz="0" w:space="0" w:color="auto"/>
        <w:bottom w:val="none" w:sz="0" w:space="0" w:color="auto"/>
        <w:right w:val="none" w:sz="0" w:space="0" w:color="auto"/>
      </w:divBdr>
      <w:divsChild>
        <w:div w:id="544342103">
          <w:marLeft w:val="0"/>
          <w:marRight w:val="0"/>
          <w:marTop w:val="0"/>
          <w:marBottom w:val="0"/>
          <w:divBdr>
            <w:top w:val="none" w:sz="0" w:space="0" w:color="auto"/>
            <w:left w:val="none" w:sz="0" w:space="0" w:color="auto"/>
            <w:bottom w:val="none" w:sz="0" w:space="0" w:color="auto"/>
            <w:right w:val="none" w:sz="0" w:space="0" w:color="auto"/>
          </w:divBdr>
          <w:divsChild>
            <w:div w:id="155072637">
              <w:marLeft w:val="0"/>
              <w:marRight w:val="0"/>
              <w:marTop w:val="0"/>
              <w:marBottom w:val="0"/>
              <w:divBdr>
                <w:top w:val="none" w:sz="0" w:space="0" w:color="auto"/>
                <w:left w:val="none" w:sz="0" w:space="0" w:color="auto"/>
                <w:bottom w:val="none" w:sz="0" w:space="0" w:color="auto"/>
                <w:right w:val="none" w:sz="0" w:space="0" w:color="auto"/>
              </w:divBdr>
              <w:divsChild>
                <w:div w:id="987518792">
                  <w:marLeft w:val="0"/>
                  <w:marRight w:val="0"/>
                  <w:marTop w:val="0"/>
                  <w:marBottom w:val="0"/>
                  <w:divBdr>
                    <w:top w:val="none" w:sz="0" w:space="0" w:color="auto"/>
                    <w:left w:val="none" w:sz="0" w:space="0" w:color="auto"/>
                    <w:bottom w:val="none" w:sz="0" w:space="0" w:color="auto"/>
                    <w:right w:val="none" w:sz="0" w:space="0" w:color="auto"/>
                  </w:divBdr>
                  <w:divsChild>
                    <w:div w:id="797337462">
                      <w:marLeft w:val="0"/>
                      <w:marRight w:val="0"/>
                      <w:marTop w:val="0"/>
                      <w:marBottom w:val="0"/>
                      <w:divBdr>
                        <w:top w:val="none" w:sz="0" w:space="0" w:color="auto"/>
                        <w:left w:val="none" w:sz="0" w:space="0" w:color="auto"/>
                        <w:bottom w:val="none" w:sz="0" w:space="0" w:color="auto"/>
                        <w:right w:val="none" w:sz="0" w:space="0" w:color="auto"/>
                      </w:divBdr>
                      <w:divsChild>
                        <w:div w:id="1178155066">
                          <w:marLeft w:val="0"/>
                          <w:marRight w:val="0"/>
                          <w:marTop w:val="187"/>
                          <w:marBottom w:val="0"/>
                          <w:divBdr>
                            <w:top w:val="none" w:sz="0" w:space="0" w:color="auto"/>
                            <w:left w:val="none" w:sz="0" w:space="0" w:color="auto"/>
                            <w:bottom w:val="none" w:sz="0" w:space="0" w:color="auto"/>
                            <w:right w:val="none" w:sz="0" w:space="0" w:color="auto"/>
                          </w:divBdr>
                          <w:divsChild>
                            <w:div w:id="388311785">
                              <w:marLeft w:val="0"/>
                              <w:marRight w:val="0"/>
                              <w:marTop w:val="0"/>
                              <w:marBottom w:val="0"/>
                              <w:divBdr>
                                <w:top w:val="none" w:sz="0" w:space="0" w:color="auto"/>
                                <w:left w:val="none" w:sz="0" w:space="0" w:color="auto"/>
                                <w:bottom w:val="none" w:sz="0" w:space="0" w:color="auto"/>
                                <w:right w:val="none" w:sz="0" w:space="0" w:color="auto"/>
                              </w:divBdr>
                              <w:divsChild>
                                <w:div w:id="1085570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85519117">
      <w:bodyDiv w:val="1"/>
      <w:marLeft w:val="0"/>
      <w:marRight w:val="0"/>
      <w:marTop w:val="0"/>
      <w:marBottom w:val="0"/>
      <w:divBdr>
        <w:top w:val="none" w:sz="0" w:space="0" w:color="auto"/>
        <w:left w:val="none" w:sz="0" w:space="0" w:color="auto"/>
        <w:bottom w:val="none" w:sz="0" w:space="0" w:color="auto"/>
        <w:right w:val="none" w:sz="0" w:space="0" w:color="auto"/>
      </w:divBdr>
    </w:div>
    <w:div w:id="1312713525">
      <w:bodyDiv w:val="1"/>
      <w:marLeft w:val="0"/>
      <w:marRight w:val="0"/>
      <w:marTop w:val="0"/>
      <w:marBottom w:val="0"/>
      <w:divBdr>
        <w:top w:val="none" w:sz="0" w:space="0" w:color="auto"/>
        <w:left w:val="none" w:sz="0" w:space="0" w:color="auto"/>
        <w:bottom w:val="none" w:sz="0" w:space="0" w:color="auto"/>
        <w:right w:val="none" w:sz="0" w:space="0" w:color="auto"/>
      </w:divBdr>
    </w:div>
    <w:div w:id="1685785450">
      <w:bodyDiv w:val="1"/>
      <w:marLeft w:val="0"/>
      <w:marRight w:val="0"/>
      <w:marTop w:val="0"/>
      <w:marBottom w:val="0"/>
      <w:divBdr>
        <w:top w:val="none" w:sz="0" w:space="0" w:color="auto"/>
        <w:left w:val="none" w:sz="0" w:space="0" w:color="auto"/>
        <w:bottom w:val="none" w:sz="0" w:space="0" w:color="auto"/>
        <w:right w:val="none" w:sz="0" w:space="0" w:color="auto"/>
      </w:divBdr>
    </w:div>
    <w:div w:id="211801531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header" Target="header3.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mailto:Steven@onyxCFO.com" TargetMode="Externa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eader" Target="header4.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footer" Target="footer3.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2.xml"/></Relationships>
</file>

<file path=word/_rels/endnotes.xml.rels><?xml version="1.0" encoding="UTF-8" standalone="yes"?>
<Relationships xmlns="http://schemas.openxmlformats.org/package/2006/relationships"><Relationship Id="rId8" Type="http://schemas.openxmlformats.org/officeDocument/2006/relationships/image" Target="media/image10.png"/><Relationship Id="rId3" Type="http://schemas.openxmlformats.org/officeDocument/2006/relationships/image" Target="media/image5.png"/><Relationship Id="rId7" Type="http://schemas.openxmlformats.org/officeDocument/2006/relationships/image" Target="media/image9.png"/><Relationship Id="rId2" Type="http://schemas.openxmlformats.org/officeDocument/2006/relationships/image" Target="media/image4.png"/><Relationship Id="rId1" Type="http://schemas.openxmlformats.org/officeDocument/2006/relationships/image" Target="media/image3.png"/><Relationship Id="rId6" Type="http://schemas.openxmlformats.org/officeDocument/2006/relationships/image" Target="media/image8.png"/><Relationship Id="rId5" Type="http://schemas.openxmlformats.org/officeDocument/2006/relationships/image" Target="media/image7.png"/><Relationship Id="rId4" Type="http://schemas.openxmlformats.org/officeDocument/2006/relationships/image" Target="media/image6.png"/><Relationship Id="rId9" Type="http://schemas.openxmlformats.org/officeDocument/2006/relationships/image" Target="media/image11.png"/></Relationships>
</file>

<file path=word/_rels/header2.xml.rels><?xml version="1.0" encoding="UTF-8" standalone="yes"?>
<Relationships xmlns="http://schemas.openxmlformats.org/package/2006/relationships"><Relationship Id="rId1" Type="http://schemas.openxmlformats.org/officeDocument/2006/relationships/image" Target="media/image2.jpg"/></Relationships>
</file>

<file path=word/theme/theme1.xml><?xml version="1.0" encoding="utf-8"?>
<a:theme xmlns:a="http://schemas.openxmlformats.org/drawingml/2006/main" name="Office Theme">
  <a:themeElements>
    <a:clrScheme name="LarsonAllen colors">
      <a:dk1>
        <a:sysClr val="windowText" lastClr="000000"/>
      </a:dk1>
      <a:lt1>
        <a:sysClr val="window" lastClr="FFFFFF"/>
      </a:lt1>
      <a:dk2>
        <a:srgbClr val="473F30"/>
      </a:dk2>
      <a:lt2>
        <a:srgbClr val="ECE7DE"/>
      </a:lt2>
      <a:accent1>
        <a:srgbClr val="005595"/>
      </a:accent1>
      <a:accent2>
        <a:srgbClr val="F7EDC2"/>
      </a:accent2>
      <a:accent3>
        <a:srgbClr val="9EA374"/>
      </a:accent3>
      <a:accent4>
        <a:srgbClr val="B9B098"/>
      </a:accent4>
      <a:accent5>
        <a:srgbClr val="F2E18B"/>
      </a:accent5>
      <a:accent6>
        <a:srgbClr val="D89D8B"/>
      </a:accent6>
      <a:hlink>
        <a:srgbClr val="B55341"/>
      </a:hlink>
      <a:folHlink>
        <a:srgbClr val="ED6F1E"/>
      </a:folHlink>
    </a:clrScheme>
    <a:fontScheme name="LarsonAllen fonts">
      <a:majorFont>
        <a:latin typeface="Arial"/>
        <a:ea typeface=""/>
        <a:cs typeface=""/>
      </a:majorFont>
      <a:minorFont>
        <a:latin typeface="Times New Roman"/>
        <a:ea typeface=""/>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26ABE42-59B8-47F6-8E15-E1F8CB46D2F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11</Pages>
  <Words>3968</Words>
  <Characters>21155</Characters>
  <Application>Microsoft Office Word</Application>
  <DocSecurity>0</DocSecurity>
  <Lines>346</Lines>
  <Paragraphs>176</Paragraphs>
  <ScaleCrop>false</ScaleCrop>
  <HeadingPairs>
    <vt:vector size="2" baseType="variant">
      <vt:variant>
        <vt:lpstr>Title</vt:lpstr>
      </vt:variant>
      <vt:variant>
        <vt:i4>1</vt:i4>
      </vt:variant>
    </vt:vector>
  </HeadingPairs>
  <TitlesOfParts>
    <vt:vector size="1" baseType="lpstr">
      <vt:lpstr/>
    </vt:vector>
  </TitlesOfParts>
  <Company>LarsonAllen</Company>
  <LinksUpToDate>false</LinksUpToDate>
  <CharactersWithSpaces>24947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dramsdel</dc:creator>
  <cp:lastModifiedBy>Josephine Mack</cp:lastModifiedBy>
  <cp:revision>7</cp:revision>
  <cp:lastPrinted>2015-12-07T15:03:00Z</cp:lastPrinted>
  <dcterms:created xsi:type="dcterms:W3CDTF">2025-07-08T23:32:00Z</dcterms:created>
  <dcterms:modified xsi:type="dcterms:W3CDTF">2026-03-18T18:19:00Z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ersion">
    <vt:i4>40</vt:i4>
  </property>
  <property fmtid="{D5CDD505-2E9C-101B-9397-08002B2CF9AE}" pid="3" name="tabName">
    <vt:lpwstr>BizOps - Preparation Assistance - Not Independent.</vt:lpwstr>
  </property>
  <property fmtid="{D5CDD505-2E9C-101B-9397-08002B2CF9AE}" pid="4" name="tabIndex">
    <vt:lpwstr/>
  </property>
  <property fmtid="{D5CDD505-2E9C-101B-9397-08002B2CF9AE}" pid="5" name="workpaperIndex">
    <vt:lpwstr>0330.00</vt:lpwstr>
  </property>
</Properties>
</file>

<file path=userCustomization/customUI.xml><?xml version="1.0" encoding="utf-8"?>
<mso:customUI xmlns:doc="http://schemas.microsoft.com/office/2006/01/customui/currentDocument" xmlns:mso="http://schemas.microsoft.com/office/2006/01/customui">
  <mso:ribbon>
    <mso:qat>
      <mso:documentControls>
        <mso:separator idQ="doc:sep1" visible="true"/>
        <mso:control idQ="mso:ParagraphMarks" visible="true"/>
        <mso:control idQ="mso:Lock" visible="true"/>
        <mso:control idQ="mso:PrintOptionsMenuWord" visible="true"/>
        <mso:control idQ="mso:FieldShading" visible="true"/>
        <mso:control idQ="mso:TextHighlightColorPicker" visible="true"/>
      </mso:documentControls>
    </mso:qat>
  </mso:ribbon>
</mso:customUI>
</file>