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fee estimate assumes timely cooperation and assistance from the Client’s personnel in preparing requested schedules. Unless we state otherwise in writing, the estimate is not a maximum, minimum, fixed, or guaranteed amount, and the actual cost of our services may be more or less than the estimate. Its accuracy may vary due to facts or circumstances beyond our control — for example, if requested items are not available when needed or are inaccurate.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