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0" w:right="-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log</w:t>
      </w:r>
      <w:r w:rsidDel="00000000" w:rsidR="00000000" w:rsidRPr="00000000">
        <w:rPr>
          <w:sz w:val="28"/>
          <w:szCs w:val="28"/>
          <w:rtl w:val="0"/>
        </w:rPr>
        <w:t xml:space="preserve">” : Shows all commits done inside the repository with some detail as (Commit message, date of the commit, Author, etc.).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Rule="auto"/>
        <w:ind w:left="0" w:right="-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commit</w:t>
      </w:r>
      <w:r w:rsidDel="00000000" w:rsidR="00000000" w:rsidRPr="00000000">
        <w:rPr>
          <w:sz w:val="28"/>
          <w:szCs w:val="28"/>
          <w:rtl w:val="0"/>
        </w:rPr>
        <w:t xml:space="preserve">” : Saves your progress and opens your default editor to type the commit message.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0" w:right="-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push</w:t>
      </w:r>
      <w:r w:rsidDel="00000000" w:rsidR="00000000" w:rsidRPr="00000000">
        <w:rPr>
          <w:sz w:val="28"/>
          <w:szCs w:val="28"/>
          <w:rtl w:val="0"/>
        </w:rPr>
        <w:t xml:space="preserve">” : pushes the changes done to the origin repository.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Web Programming (Git Commands)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