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46"/>
          <w:szCs w:val="46"/>
        </w:rPr>
      </w:pPr>
      <w:bookmarkStart w:colFirst="0" w:colLast="0" w:name="_comxmsuj03m2" w:id="0"/>
      <w:bookmarkEnd w:id="0"/>
      <w:r w:rsidDel="00000000" w:rsidR="00000000" w:rsidRPr="00000000">
        <w:rPr>
          <w:rFonts w:ascii="Times New Roman" w:cs="Times New Roman" w:eastAsia="Times New Roman" w:hAnsi="Times New Roman"/>
          <w:b w:val="1"/>
          <w:sz w:val="46"/>
          <w:szCs w:val="46"/>
          <w:rtl w:val="0"/>
        </w:rPr>
        <w:t xml:space="preserve">Automate Login and Dashboard Validation</w:t>
      </w:r>
    </w:p>
    <w:p w:rsidR="00000000" w:rsidDel="00000000" w:rsidP="00000000" w:rsidRDefault="00000000" w:rsidRPr="00000000" w14:paraId="00000002">
      <w:pPr>
        <w:pStyle w:val="Title"/>
        <w:spacing w:line="480" w:lineRule="auto"/>
        <w:jc w:val="center"/>
        <w:rPr>
          <w:rFonts w:ascii="Times New Roman" w:cs="Times New Roman" w:eastAsia="Times New Roman" w:hAnsi="Times New Roman"/>
          <w:b w:val="1"/>
          <w:sz w:val="46"/>
          <w:szCs w:val="46"/>
        </w:rPr>
      </w:pPr>
      <w:bookmarkStart w:colFirst="0" w:colLast="0" w:name="_nza0rbohq4tm" w:id="1"/>
      <w:bookmarkEnd w:id="1"/>
      <w:r w:rsidDel="00000000" w:rsidR="00000000" w:rsidRPr="00000000">
        <w:rPr>
          <w:rFonts w:ascii="Times New Roman" w:cs="Times New Roman" w:eastAsia="Times New Roman" w:hAnsi="Times New Roman"/>
          <w:b w:val="1"/>
          <w:sz w:val="46"/>
          <w:szCs w:val="46"/>
          <w:rtl w:val="0"/>
        </w:rPr>
        <w:t xml:space="preserve">for CiviCRM Demo Site</w:t>
      </w:r>
    </w:p>
    <w:p w:rsidR="00000000" w:rsidDel="00000000" w:rsidP="00000000" w:rsidRDefault="00000000" w:rsidRPr="00000000" w14:paraId="00000003">
      <w:pPr>
        <w:spacing w:line="480"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“Task Documentation”</w:t>
      </w:r>
    </w:p>
    <w:p w:rsidR="00000000" w:rsidDel="00000000" w:rsidP="00000000" w:rsidRDefault="00000000" w:rsidRPr="00000000" w14:paraId="00000004">
      <w:pPr>
        <w:spacing w:line="480" w:lineRule="auto"/>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6">
      <w:pPr>
        <w:spacing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6"/>
          <w:szCs w:val="26"/>
          <w:rtl w:val="0"/>
        </w:rPr>
        <w:t xml:space="preserve">This project aims to automate the login process to the CiviCRM demo site using Playwright with JavaScript, focusing on verifying the correct display of the dashboard post-login. Through automated testing, the script will navigate to the site, authenticate using provided credentials, and validate successful login by confirming the presence of specific dashboard elements. The project assesses proficiency in utilizing automated testing tools, web page navigation, and application state validation, with key objectives including writing a Playwright test script, ensuring accurate login automation, and verifying dashboard display post-login.</w:t>
        <w:br w:type="textWrapping"/>
      </w:r>
      <w:r w:rsidDel="00000000" w:rsidR="00000000" w:rsidRPr="00000000">
        <w:rPr>
          <w:rFonts w:ascii="Times New Roman" w:cs="Times New Roman" w:eastAsia="Times New Roman" w:hAnsi="Times New Roman"/>
          <w:b w:val="1"/>
          <w:i w:val="1"/>
          <w:sz w:val="36"/>
          <w:szCs w:val="36"/>
          <w:rtl w:val="0"/>
        </w:rPr>
        <w:br w:type="textWrapping"/>
      </w:r>
      <w:r w:rsidDel="00000000" w:rsidR="00000000" w:rsidRPr="00000000">
        <w:rPr>
          <w:rFonts w:ascii="Times New Roman" w:cs="Times New Roman" w:eastAsia="Times New Roman" w:hAnsi="Times New Roman"/>
          <w:b w:val="1"/>
          <w:sz w:val="32"/>
          <w:szCs w:val="32"/>
          <w:rtl w:val="0"/>
        </w:rPr>
        <w:t xml:space="preserve">Step-by-step instructions on how to run the Script:</w:t>
      </w:r>
    </w:p>
    <w:p w:rsidR="00000000" w:rsidDel="00000000" w:rsidP="00000000" w:rsidRDefault="00000000" w:rsidRPr="00000000" w14:paraId="00000007">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Initializing a new Playwright project using the </w:t>
      </w:r>
      <w:r w:rsidDel="00000000" w:rsidR="00000000" w:rsidRPr="00000000">
        <w:rPr>
          <w:rFonts w:ascii="Times New Roman" w:cs="Times New Roman" w:eastAsia="Times New Roman" w:hAnsi="Times New Roman"/>
          <w:b w:val="1"/>
          <w:sz w:val="28"/>
          <w:szCs w:val="28"/>
          <w:rtl w:val="0"/>
        </w:rPr>
        <w:t xml:space="preserve">“npm init playwright@latest” </w:t>
      </w:r>
      <w:r w:rsidDel="00000000" w:rsidR="00000000" w:rsidRPr="00000000">
        <w:rPr>
          <w:rFonts w:ascii="Times New Roman" w:cs="Times New Roman" w:eastAsia="Times New Roman" w:hAnsi="Times New Roman"/>
          <w:sz w:val="26"/>
          <w:szCs w:val="26"/>
          <w:rtl w:val="0"/>
        </w:rPr>
        <w:t xml:space="preserve">command in the </w:t>
      </w:r>
      <w:r w:rsidDel="00000000" w:rsidR="00000000" w:rsidRPr="00000000">
        <w:rPr>
          <w:rFonts w:ascii="Times New Roman" w:cs="Times New Roman" w:eastAsia="Times New Roman" w:hAnsi="Times New Roman"/>
          <w:b w:val="1"/>
          <w:sz w:val="26"/>
          <w:szCs w:val="26"/>
          <w:rtl w:val="0"/>
        </w:rPr>
        <w:t xml:space="preserve">auth</w:t>
      </w:r>
      <w:r w:rsidDel="00000000" w:rsidR="00000000" w:rsidRPr="00000000">
        <w:rPr>
          <w:rFonts w:ascii="Times New Roman" w:cs="Times New Roman" w:eastAsia="Times New Roman" w:hAnsi="Times New Roman"/>
          <w:sz w:val="26"/>
          <w:szCs w:val="26"/>
          <w:rtl w:val="0"/>
        </w:rPr>
        <w:t xml:space="preserve"> folder.</w:t>
      </w:r>
    </w:p>
    <w:p w:rsidR="00000000" w:rsidDel="00000000" w:rsidP="00000000" w:rsidRDefault="00000000" w:rsidRPr="00000000" w14:paraId="00000009">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Writing the script in </w:t>
      </w:r>
      <w:r w:rsidDel="00000000" w:rsidR="00000000" w:rsidRPr="00000000">
        <w:rPr>
          <w:rFonts w:ascii="Times New Roman" w:cs="Times New Roman" w:eastAsia="Times New Roman" w:hAnsi="Times New Roman"/>
          <w:b w:val="1"/>
          <w:sz w:val="26"/>
          <w:szCs w:val="26"/>
          <w:rtl w:val="0"/>
        </w:rPr>
        <w:t xml:space="preserve">“example.spec.js”</w:t>
      </w:r>
      <w:r w:rsidDel="00000000" w:rsidR="00000000" w:rsidRPr="00000000">
        <w:rPr>
          <w:rFonts w:ascii="Times New Roman" w:cs="Times New Roman" w:eastAsia="Times New Roman" w:hAnsi="Times New Roman"/>
          <w:sz w:val="26"/>
          <w:szCs w:val="26"/>
          <w:rtl w:val="0"/>
        </w:rPr>
        <w:t xml:space="preserve"> file which automates the login process to the CiviCRM demo site using Playwright with JavaScript. After successful login, it verifies the presence of the dashboard. Code snipped with proper comments is given below:</w:t>
      </w:r>
    </w:p>
    <w:p w:rsidR="00000000" w:rsidDel="00000000" w:rsidP="00000000" w:rsidRDefault="00000000" w:rsidRPr="00000000" w14:paraId="0000000F">
      <w:pPr>
        <w:spacing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171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Executing the script using command </w:t>
      </w:r>
      <w:r w:rsidDel="00000000" w:rsidR="00000000" w:rsidRPr="00000000">
        <w:rPr>
          <w:rFonts w:ascii="Times New Roman" w:cs="Times New Roman" w:eastAsia="Times New Roman" w:hAnsi="Times New Roman"/>
          <w:b w:val="1"/>
          <w:sz w:val="28"/>
          <w:szCs w:val="28"/>
          <w:rtl w:val="0"/>
        </w:rPr>
        <w:t xml:space="preserve">“npx playwright test --ui” </w:t>
      </w:r>
      <w:r w:rsidDel="00000000" w:rsidR="00000000" w:rsidRPr="00000000">
        <w:rPr>
          <w:rFonts w:ascii="Times New Roman" w:cs="Times New Roman" w:eastAsia="Times New Roman" w:hAnsi="Times New Roman"/>
          <w:sz w:val="26"/>
          <w:szCs w:val="26"/>
          <w:rtl w:val="0"/>
        </w:rPr>
        <w:t xml:space="preserve">which will open up a graphical interface in another window to execute Playwright tests and show them in real time. </w:t>
      </w:r>
      <w:r w:rsidDel="00000000" w:rsidR="00000000" w:rsidRPr="00000000">
        <w:rPr>
          <w:rFonts w:ascii="Times New Roman" w:cs="Times New Roman" w:eastAsia="Times New Roman" w:hAnsi="Times New Roman"/>
          <w:i w:val="1"/>
          <w:sz w:val="26"/>
          <w:szCs w:val="26"/>
          <w:rtl w:val="0"/>
        </w:rPr>
        <w:t xml:space="preserve">Screenshot is attached below:</w:t>
      </w:r>
    </w:p>
    <w:p w:rsidR="00000000" w:rsidDel="00000000" w:rsidP="00000000" w:rsidRDefault="00000000" w:rsidRPr="00000000" w14:paraId="00000011">
      <w:pPr>
        <w:spacing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10188" cy="3335887"/>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10188" cy="333588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Pushing it on Github and sharing the link of the git repository. </w:t>
        <w:br w:type="textWrapping"/>
      </w:r>
      <w:hyperlink r:id="rId8">
        <w:r w:rsidDel="00000000" w:rsidR="00000000" w:rsidRPr="00000000">
          <w:rPr>
            <w:rFonts w:ascii="Times New Roman" w:cs="Times New Roman" w:eastAsia="Times New Roman" w:hAnsi="Times New Roman"/>
            <w:color w:val="1155cc"/>
            <w:sz w:val="26"/>
            <w:szCs w:val="26"/>
            <w:u w:val="single"/>
            <w:rtl w:val="0"/>
          </w:rPr>
          <w:t xml:space="preserve">https://github.com/OogwayKP/TechCredz_Assessment_Task</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3">
      <w:pPr>
        <w:spacing w:line="360" w:lineRule="auto"/>
        <w:ind w:left="72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360" w:lineRule="auto"/>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Prerequisites:</w:t>
      </w:r>
    </w:p>
    <w:p w:rsidR="00000000" w:rsidDel="00000000" w:rsidP="00000000" w:rsidRDefault="00000000" w:rsidRPr="00000000" w14:paraId="00000015">
      <w:pPr>
        <w:numPr>
          <w:ilvl w:val="0"/>
          <w:numId w:val="2"/>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Node.js version: v21.6.2</w:t>
      </w:r>
    </w:p>
    <w:p w:rsidR="00000000" w:rsidDel="00000000" w:rsidP="00000000" w:rsidRDefault="00000000" w:rsidRPr="00000000" w14:paraId="00000016">
      <w:pPr>
        <w:numPr>
          <w:ilvl w:val="0"/>
          <w:numId w:val="2"/>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Playwright version: playwright@1.41.2</w:t>
      </w:r>
    </w:p>
    <w:p w:rsidR="00000000" w:rsidDel="00000000" w:rsidP="00000000" w:rsidRDefault="00000000" w:rsidRPr="00000000" w14:paraId="00000017">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524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2319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color w:val="3c78d8"/>
          <w:sz w:val="32"/>
          <w:szCs w:val="32"/>
          <w:rtl w:val="0"/>
        </w:rPr>
        <w:t xml:space="preserve">References:</w:t>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1B">
      <w:pPr>
        <w:numPr>
          <w:ilvl w:val="0"/>
          <w:numId w:val="3"/>
        </w:numPr>
        <w:spacing w:line="360" w:lineRule="auto"/>
        <w:ind w:left="720" w:hanging="360"/>
        <w:jc w:val="left"/>
        <w:rPr>
          <w:rFonts w:ascii="Times New Roman" w:cs="Times New Roman" w:eastAsia="Times New Roman" w:hAnsi="Times New Roman"/>
          <w:sz w:val="26"/>
          <w:szCs w:val="26"/>
          <w:u w:val="none"/>
        </w:rPr>
      </w:pPr>
      <w:hyperlink r:id="rId11">
        <w:r w:rsidDel="00000000" w:rsidR="00000000" w:rsidRPr="00000000">
          <w:rPr>
            <w:rFonts w:ascii="Times New Roman" w:cs="Times New Roman" w:eastAsia="Times New Roman" w:hAnsi="Times New Roman"/>
            <w:color w:val="1155cc"/>
            <w:sz w:val="26"/>
            <w:szCs w:val="26"/>
            <w:u w:val="single"/>
            <w:rtl w:val="0"/>
          </w:rPr>
          <w:t xml:space="preserve">https://www.npmjs.com/package/@playwright/test</w:t>
        </w:r>
      </w:hyperlink>
      <w:r w:rsidDel="00000000" w:rsidR="00000000" w:rsidRPr="00000000">
        <w:rPr>
          <w:rtl w:val="0"/>
        </w:rPr>
      </w:r>
    </w:p>
    <w:p w:rsidR="00000000" w:rsidDel="00000000" w:rsidP="00000000" w:rsidRDefault="00000000" w:rsidRPr="00000000" w14:paraId="0000001C">
      <w:pPr>
        <w:numPr>
          <w:ilvl w:val="0"/>
          <w:numId w:val="3"/>
        </w:numPr>
        <w:spacing w:line="360" w:lineRule="auto"/>
        <w:ind w:left="720" w:hanging="360"/>
        <w:jc w:val="left"/>
        <w:rPr>
          <w:rFonts w:ascii="Times New Roman" w:cs="Times New Roman" w:eastAsia="Times New Roman" w:hAnsi="Times New Roman"/>
          <w:sz w:val="26"/>
          <w:szCs w:val="26"/>
          <w:u w:val="none"/>
        </w:rPr>
      </w:pPr>
      <w:hyperlink r:id="rId12">
        <w:r w:rsidDel="00000000" w:rsidR="00000000" w:rsidRPr="00000000">
          <w:rPr>
            <w:rFonts w:ascii="Times New Roman" w:cs="Times New Roman" w:eastAsia="Times New Roman" w:hAnsi="Times New Roman"/>
            <w:color w:val="1155cc"/>
            <w:sz w:val="26"/>
            <w:szCs w:val="26"/>
            <w:u w:val="single"/>
            <w:rtl w:val="0"/>
          </w:rPr>
          <w:t xml:space="preserve">https://www.w3schools.com/css/css_selectors.asp</w:t>
        </w:r>
      </w:hyperlink>
      <w:r w:rsidDel="00000000" w:rsidR="00000000" w:rsidRPr="00000000">
        <w:rPr>
          <w:rFonts w:ascii="Times New Roman" w:cs="Times New Roman" w:eastAsia="Times New Roman" w:hAnsi="Times New Roman"/>
          <w:sz w:val="26"/>
          <w:szCs w:val="26"/>
          <w:rtl w:val="0"/>
        </w:rPr>
        <w:t xml:space="preserve"> </w:t>
        <w:br w:type="textWrapping"/>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rFonts w:ascii="Times New Roman" w:cs="Times New Roman" w:eastAsia="Times New Roman" w:hAnsi="Times New Roman"/>
        <w:b w:val="1"/>
        <w:color w:val="3c78d8"/>
        <w:sz w:val="28"/>
        <w:szCs w:val="28"/>
      </w:rPr>
    </w:pPr>
    <w:r w:rsidDel="00000000" w:rsidR="00000000" w:rsidRPr="00000000">
      <w:rPr>
        <w:rFonts w:ascii="Times New Roman" w:cs="Times New Roman" w:eastAsia="Times New Roman" w:hAnsi="Times New Roman"/>
        <w:b w:val="1"/>
        <w:color w:val="3c78d8"/>
        <w:sz w:val="28"/>
        <w:szCs w:val="28"/>
        <w:rtl w:val="0"/>
      </w:rPr>
      <w:t xml:space="preserve">TechCredz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pmjs.com/package/@playwright/test" TargetMode="Externa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s://www.w3schools.com/css/css_selectors.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github.com/OogwayKP/TechCredz_Assessment_T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