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MPSMD2RES</w:t>
      </w:r>
      <w:r>
        <w:t xml:space="preserve"> </w:t>
      </w:r>
      <w:r>
        <w:t xml:space="preserve">Workshop</w:t>
      </w:r>
      <w:r>
        <w:t xml:space="preserve"> </w:t>
      </w:r>
      <w:r>
        <w:t xml:space="preserve">1:</w:t>
      </w:r>
      <w:r>
        <w:t xml:space="preserve"> </w:t>
      </w:r>
      <w:r>
        <w:t xml:space="preserve">Measures</w:t>
      </w:r>
      <w:r>
        <w:t xml:space="preserve"> </w:t>
      </w:r>
      <w:r>
        <w:t xml:space="preserve">of</w:t>
      </w:r>
      <w:r>
        <w:t xml:space="preserve"> </w:t>
      </w:r>
      <w:r>
        <w:t xml:space="preserve">Central</w:t>
      </w:r>
      <w:r>
        <w:t xml:space="preserve"> </w:t>
      </w:r>
      <w:r>
        <w:t xml:space="preserve">Tendency,</w:t>
      </w:r>
      <w:r>
        <w:t xml:space="preserve"> </w:t>
      </w:r>
      <w:r>
        <w:t xml:space="preserve">Association</w:t>
      </w:r>
      <w:r>
        <w:t xml:space="preserve"> </w:t>
      </w:r>
      <w:r>
        <w:t xml:space="preserve">and</w:t>
      </w:r>
      <w:r>
        <w:t xml:space="preserve"> </w:t>
      </w:r>
      <w:r>
        <w:t xml:space="preserve">Difference</w:t>
      </w:r>
    </w:p>
    <w:p>
      <w:pPr>
        <w:pStyle w:val="Author"/>
      </w:pPr>
      <w:r>
        <w:t xml:space="preserve">Dr</w:t>
      </w:r>
      <w:r>
        <w:t xml:space="preserve"> </w:t>
      </w:r>
      <w:r>
        <w:t xml:space="preserve">Ian</w:t>
      </w:r>
      <w:r>
        <w:t xml:space="preserve"> </w:t>
      </w:r>
      <w:r>
        <w:t xml:space="preserve">Hocking,</w:t>
      </w:r>
      <w:r>
        <w:t xml:space="preserve"> </w:t>
      </w:r>
      <w:r>
        <w:t xml:space="preserve">Psychology</w:t>
      </w:r>
      <w:r>
        <w:t xml:space="preserve"> </w:t>
      </w:r>
      <w:r>
        <w:t xml:space="preserve">Programme</w:t>
      </w:r>
    </w:p>
    <w:p>
      <w:pPr>
        <w:pStyle w:val="Date"/>
      </w:pPr>
      <w:r>
        <w:t xml:space="preserve">September</w:t>
      </w:r>
      <w:r>
        <w:t xml:space="preserve"> </w:t>
      </w:r>
      <w:r>
        <w:t xml:space="preserve">2016</w:t>
      </w:r>
      <w:r>
        <w:t xml:space="preserve"> </w:t>
      </w:r>
      <w:r>
        <w:t xml:space="preserve">to</w:t>
      </w:r>
      <w:r>
        <w:t xml:space="preserve"> </w:t>
      </w:r>
      <w:r>
        <w:t xml:space="preserve">April</w:t>
      </w:r>
      <w:r>
        <w:t xml:space="preserve"> </w:t>
      </w:r>
      <w:r>
        <w:t xml:space="preserve">2017</w:t>
      </w:r>
    </w:p>
    <w:p>
      <w:pPr>
        <w:pStyle w:val="Heading1"/>
      </w:pPr>
      <w:bookmarkStart w:id="21" w:name="overview"/>
      <w:bookmarkEnd w:id="21"/>
      <w:r>
        <w:t xml:space="preserve">Overview</w:t>
      </w:r>
    </w:p>
    <w:tbl>
      <w:tblPr>
        <w:tblStyle w:val="TableNormal"/>
        <w:tblW w:type="pct" w:w="4305.555555555556"/>
        <w:tblLook/>
      </w:tblPr>
      <w:tblGrid>
        <w:gridCol w:w="2750"/>
        <w:gridCol w:w="4069"/>
      </w:tblGrid>
      <w:tr>
        <w:tc>
          <w:p>
            <w:pPr>
              <w:pStyle w:val="Compact"/>
              <w:jc w:val="left"/>
            </w:pPr>
            <w:r>
              <w:rPr>
                <w:i/>
              </w:rPr>
              <w:t xml:space="preserve">Data files required</w:t>
            </w:r>
          </w:p>
        </w:tc>
        <w:tc>
          <w:p>
            <w:pPr>
              <w:pStyle w:val="Compact"/>
              <w:jc w:val="left"/>
            </w:pPr>
            <w:r>
              <w:t xml:space="preserve">None</w:t>
            </w:r>
          </w:p>
        </w:tc>
      </w:tr>
      <w:tr>
        <w:tc>
          <w:p>
            <w:pPr>
              <w:pStyle w:val="Compact"/>
              <w:jc w:val="left"/>
            </w:pPr>
            <w:r>
              <w:rPr>
                <w:i/>
              </w:rPr>
              <w:t xml:space="preserve">Booklet Version</w:t>
            </w:r>
          </w:p>
        </w:tc>
        <w:tc>
          <w:p>
            <w:pPr>
              <w:pStyle w:val="Compact"/>
              <w:jc w:val="left"/>
            </w:pPr>
            <w:r>
              <w:t xml:space="preserve">1.0</w:t>
            </w:r>
          </w:p>
        </w:tc>
      </w:tr>
      <w:tr>
        <w:tc>
          <w:p>
            <w:pPr>
              <w:pStyle w:val="Compact"/>
              <w:jc w:val="left"/>
            </w:pPr>
            <w:r>
              <w:rPr>
                <w:i/>
              </w:rPr>
              <w:t xml:space="preserve">Format</w:t>
            </w:r>
          </w:p>
        </w:tc>
        <w:tc>
          <w:p>
            <w:pPr>
              <w:pStyle w:val="Compact"/>
              <w:jc w:val="left"/>
            </w:pPr>
            <w:r>
              <w:t xml:space="preserve">Microsoft Word format</w:t>
            </w:r>
          </w:p>
        </w:tc>
      </w:tr>
    </w:tbl>
    <w:p>
      <w:pPr>
        <w:pStyle w:val="Heading1"/>
      </w:pPr>
      <w:bookmarkStart w:id="22" w:name="objectives"/>
      <w:bookmarkEnd w:id="22"/>
      <w:r>
        <w:t xml:space="preserve">Objectives</w:t>
      </w:r>
    </w:p>
    <w:p>
      <w:pPr>
        <w:pStyle w:val="FirstParagraph"/>
      </w:pPr>
      <w:r>
        <w:t xml:space="preserve">This workshop is designed to get you back up to speed with some basics. It revises some important concepts from MPSMD1RES. If I were you, I would keep your notes from that module handy while you're learning new things on MPSMD2RES. Remember that you should still have access to the MPSMD1RES module Blackboard.</w:t>
      </w:r>
    </w:p>
    <w:p>
      <w:pPr>
        <w:numPr>
          <w:numId w:val="1001"/>
          <w:ilvl w:val="0"/>
        </w:numPr>
      </w:pPr>
      <w:r>
        <w:t xml:space="preserve">In this booklet, the section</w:t>
      </w:r>
      <w:r>
        <w:t xml:space="preserve"> </w:t>
      </w:r>
      <w:hyperlink w:anchor="centralTendency">
        <w:r>
          <w:rPr>
            <w:rStyle w:val="Hyperlink"/>
          </w:rPr>
          <w:t xml:space="preserve">mean, median and standard deviation</w:t>
        </w:r>
      </w:hyperlink>
      <w:r>
        <w:t xml:space="preserve"> </w:t>
      </w:r>
      <w:r>
        <w:t xml:space="preserve">will reacquaint you with measures of central tendency---which tell us something about the central point in a given set of data---as well as</w:t>
      </w:r>
      <w:r>
        <w:t xml:space="preserve"> </w:t>
      </w:r>
      <w:r>
        <w:t xml:space="preserve">standard deviation</w:t>
      </w:r>
      <w:r>
        <w:t xml:space="preserve">, which tells us something about the dispersion of a set of data;</w:t>
      </w:r>
    </w:p>
    <w:p>
      <w:pPr>
        <w:numPr>
          <w:numId w:val="1001"/>
          <w:ilvl w:val="0"/>
        </w:numPr>
      </w:pPr>
      <w:r>
        <w:t xml:space="preserve">You'll look at the</w:t>
      </w:r>
      <w:r>
        <w:t xml:space="preserve"> </w:t>
      </w:r>
      <w:r>
        <w:rPr>
          <w:i/>
        </w:rPr>
        <w:t xml:space="preserve">r</w:t>
      </w:r>
      <w:r>
        <w:t xml:space="preserve"> </w:t>
      </w:r>
      <w:r>
        <w:t xml:space="preserve">statistic in</w:t>
      </w:r>
      <w:r>
        <w:t xml:space="preserve"> </w:t>
      </w:r>
      <w:hyperlink w:anchor="correlation">
        <w:r>
          <w:rPr>
            <w:rStyle w:val="Hyperlink"/>
          </w:rPr>
          <w:t xml:space="preserve">simple correlation</w:t>
        </w:r>
      </w:hyperlink>
      <w:r>
        <w:t xml:space="preserve">;</w:t>
      </w:r>
    </w:p>
    <w:p>
      <w:pPr>
        <w:numPr>
          <w:numId w:val="1001"/>
          <w:ilvl w:val="0"/>
        </w:numPr>
      </w:pPr>
      <w:r>
        <w:t xml:space="preserve">The section on</w:t>
      </w:r>
      <w:r>
        <w:t xml:space="preserve"> </w:t>
      </w:r>
      <w:hyperlink w:anchor="differenceBetweenGroups">
        <w:r>
          <w:rPr>
            <w:rStyle w:val="Hyperlink"/>
          </w:rPr>
          <w:t xml:space="preserve">between-subjects differences</w:t>
        </w:r>
      </w:hyperlink>
      <w:r>
        <w:t xml:space="preserve"> </w:t>
      </w:r>
      <w:r>
        <w:t xml:space="preserve">will remind you how to test for differences between two groups of data that are not correlated;</w:t>
      </w:r>
    </w:p>
    <w:p>
      <w:pPr>
        <w:numPr>
          <w:numId w:val="1001"/>
          <w:ilvl w:val="0"/>
        </w:numPr>
      </w:pPr>
      <w:r>
        <w:t xml:space="preserve">Finally, the section</w:t>
      </w:r>
      <w:r>
        <w:t xml:space="preserve"> </w:t>
      </w:r>
      <w:hyperlink w:anchor="differencesWithinGroups">
        <w:r>
          <w:rPr>
            <w:rStyle w:val="Hyperlink"/>
          </w:rPr>
          <w:t xml:space="preserve">within-subjects differences</w:t>
        </w:r>
      </w:hyperlink>
      <w:r>
        <w:t xml:space="preserve"> </w:t>
      </w:r>
      <w:r>
        <w:t xml:space="preserve">will take you through testing for differences between two groups of data that</w:t>
      </w:r>
      <w:r>
        <w:t xml:space="preserve"> </w:t>
      </w:r>
      <w:r>
        <w:rPr>
          <w:i/>
        </w:rPr>
        <w:t xml:space="preserve">are</w:t>
      </w:r>
      <w:r>
        <w:t xml:space="preserve"> </w:t>
      </w:r>
      <w:r>
        <w:t xml:space="preserve">correlated.</w:t>
      </w:r>
    </w:p>
    <w:p>
      <w:pPr>
        <w:pStyle w:val="Heading1"/>
      </w:pPr>
      <w:bookmarkStart w:id="23" w:name="about-this-document"/>
      <w:bookmarkEnd w:id="23"/>
      <w:r>
        <w:t xml:space="preserve">About this document</w:t>
      </w:r>
    </w:p>
    <w:p>
      <w:pPr>
        <w:pStyle w:val="FirstParagraph"/>
      </w:pPr>
      <w:r>
        <w:t xml:space="preserve">This document is available in different formats for students who may have accessibility requirements. See</w:t>
      </w:r>
      <w:r>
        <w:t xml:space="preserve"> </w:t>
      </w:r>
      <w:hyperlink w:anchor="versions">
        <w:r>
          <w:rPr>
            <w:rStyle w:val="Hyperlink"/>
          </w:rPr>
          <w:t xml:space="preserve">Versions</w:t>
        </w:r>
      </w:hyperlink>
      <w:r>
        <w:t xml:space="preserve">. The system is still being piloted and I'd be interested in your</w:t>
      </w:r>
      <w:r>
        <w:t xml:space="preserve"> </w:t>
      </w:r>
      <w:hyperlink r:id="rId24">
        <w:r>
          <w:rPr>
            <w:rStyle w:val="Hyperlink"/>
          </w:rPr>
          <w:t xml:space="preserve">feedback</w:t>
        </w:r>
      </w:hyperlink>
      <w:r>
        <w:t xml:space="preserve">.</w:t>
      </w:r>
    </w:p>
    <w:p>
      <w:pPr>
        <w:pStyle w:val="Heading2"/>
      </w:pPr>
      <w:bookmarkStart w:id="25" w:name="tasks-and-your-research-journal"/>
      <w:bookmarkEnd w:id="25"/>
      <w:r>
        <w:t xml:space="preserve">Tasks and Your Research Journal</w:t>
      </w:r>
    </w:p>
    <w:p>
      <w:pPr>
        <w:pStyle w:val="FirstParagraph"/>
      </w:pPr>
      <w:r>
        <w:t xml:space="preserve">Use this booklet in conjunction with your own</w:t>
      </w:r>
      <w:r>
        <w:t xml:space="preserve"> </w:t>
      </w:r>
      <w:r>
        <w:rPr>
          <w:i/>
        </w:rPr>
        <w:t xml:space="preserve">Research Journal</w:t>
      </w:r>
      <w:r>
        <w:t xml:space="preserve">, where you will record your workings, thoughts, and other comments related to the exercises. Your Research Journal can take any form, but a Word document might be best; you can copy and paste output from SPSS alongside your notes.</w:t>
      </w:r>
    </w:p>
    <w:p>
      <w:pPr>
        <w:pStyle w:val="BodyText"/>
      </w:pPr>
      <w:r>
        <w:t xml:space="preserve">(If you're looking at a non-standard, accessible version of this document, some of the formatting below will be simplified.)</w:t>
      </w:r>
    </w:p>
    <w:p>
      <w:pPr>
        <w:pStyle w:val="Heading2"/>
      </w:pPr>
      <w:bookmarkStart w:id="26" w:name="task"/>
      <w:bookmarkEnd w:id="26"/>
      <w:r>
        <w:t xml:space="preserve">Task</w:t>
      </w:r>
    </w:p>
    <w:p>
      <w:pPr>
        <w:pStyle w:val="Compact"/>
        <w:numPr>
          <w:numId w:val="1002"/>
          <w:ilvl w:val="0"/>
        </w:numPr>
      </w:pPr>
      <w:r>
        <w:t xml:space="preserve">When I ask you to complete a task, like calculate a mean, it will be formatted like this.</w:t>
      </w:r>
    </w:p>
    <w:p>
      <w:pPr>
        <w:pStyle w:val="Heading2"/>
      </w:pPr>
      <w:bookmarkStart w:id="27" w:name="journal"/>
      <w:bookmarkEnd w:id="27"/>
      <w:r>
        <w:t xml:space="preserve">Journal</w:t>
      </w:r>
    </w:p>
    <w:p>
      <w:pPr>
        <w:pStyle w:val="Compact"/>
        <w:numPr>
          <w:numId w:val="1003"/>
          <w:ilvl w:val="0"/>
        </w:numPr>
      </w:pPr>
      <w:r>
        <w:t xml:space="preserve">This is what a Research Journal reminder looks like. I'll use these when asking you to make a note.</w:t>
      </w:r>
    </w:p>
    <w:p>
      <w:pPr>
        <w:pStyle w:val="Heading2"/>
      </w:pPr>
      <w:bookmarkStart w:id="28" w:name="other-aspects-of-this-booklet"/>
      <w:bookmarkEnd w:id="28"/>
      <w:r>
        <w:t xml:space="preserve">Other Aspects of this Booklet</w:t>
      </w:r>
    </w:p>
    <w:p>
      <w:pPr>
        <w:pStyle w:val="Heading2"/>
      </w:pPr>
      <w:bookmarkStart w:id="29" w:name="remember"/>
      <w:bookmarkEnd w:id="29"/>
      <w:r>
        <w:t xml:space="preserve">Remember</w:t>
      </w:r>
    </w:p>
    <w:p>
      <w:pPr>
        <w:pStyle w:val="Compact"/>
        <w:numPr>
          <w:numId w:val="1004"/>
          <w:ilvl w:val="0"/>
        </w:numPr>
      </w:pPr>
      <w:r>
        <w:t xml:space="preserve">This formatting will be used to highlight something important.</w:t>
      </w:r>
    </w:p>
    <w:p>
      <w:pPr>
        <w:pStyle w:val="Heading2"/>
      </w:pPr>
      <w:bookmarkStart w:id="30" w:name="answer"/>
      <w:bookmarkEnd w:id="30"/>
      <w:r>
        <w:t xml:space="preserve">Answer</w:t>
      </w:r>
    </w:p>
    <w:p>
      <w:pPr>
        <w:pStyle w:val="FirstParagraph"/>
      </w:pPr>
      <w:r>
        <w:t xml:space="preserve">Here I'll provide answers to questions. Note that this version of the document won't be available until after your workshop.</w:t>
      </w:r>
    </w:p>
    <w:p>
      <w:pPr>
        <w:pStyle w:val="Heading2"/>
      </w:pPr>
      <w:bookmarkStart w:id="31" w:name="mathematics-and-statistics-help"/>
      <w:bookmarkEnd w:id="31"/>
      <w:r>
        <w:t xml:space="preserve">Mathematics and Statistics Help</w:t>
      </w:r>
    </w:p>
    <w:p>
      <w:pPr>
        <w:pStyle w:val="FirstParagraph"/>
      </w:pPr>
      <w:r>
        <w:t xml:space="preserve">If you're not confident in your algebra, which is important for dealing with equations, try this</w:t>
      </w:r>
      <w:r>
        <w:t xml:space="preserve"> </w:t>
      </w:r>
      <w:hyperlink r:id="rId32">
        <w:r>
          <w:rPr>
            <w:rStyle w:val="Hyperlink"/>
          </w:rPr>
          <w:t xml:space="preserve">Introduction to Algebra</w:t>
        </w:r>
      </w:hyperlink>
      <w:r>
        <w:t xml:space="preserve">.</w:t>
      </w:r>
    </w:p>
    <w:p>
      <w:pPr>
        <w:pStyle w:val="Heading2"/>
      </w:pPr>
      <w:bookmarkStart w:id="33" w:name="answers"/>
      <w:bookmarkEnd w:id="33"/>
      <w:r>
        <w:t xml:space="preserve">Answers</w:t>
      </w:r>
    </w:p>
    <w:p>
      <w:pPr>
        <w:pStyle w:val="FirstParagraph"/>
      </w:pPr>
      <w:r>
        <w:t xml:space="preserve">You'll be provided with a second version of this document, containing answers, a few days after your seminar. I'll include SPSS Syntax and possibly SPSS Data files to help you reproduce the correct answers quickly.</w:t>
      </w:r>
    </w:p>
    <w:p>
      <w:pPr>
        <w:pStyle w:val="BodyText"/>
      </w:pPr>
      <w:r>
        <w:t xml:space="preserve">When you use menus and dialogue boxes within SPSS to do analyses, SPSS is actually building up a complex command in its native language, syntax, and then running this command. It is feasible for you to access these complex commands yourself. In any dialogue box, the</w:t>
      </w:r>
      <w:r>
        <w:t xml:space="preserve"> </w:t>
      </w:r>
      <w:r>
        <w:rPr>
          <w:i/>
        </w:rPr>
        <w:t xml:space="preserve">paste</w:t>
      </w:r>
      <w:r>
        <w:t xml:space="preserve"> </w:t>
      </w:r>
      <w:r>
        <w:t xml:space="preserve">button will produce the appropriate syntax to do a particular analysis. You can save this syntax as text and run it again at a later date to get the same output. If you want to repeat an analysis quickly, changing bits like variables or type of test, editing syntax is often the best way.</w:t>
      </w:r>
    </w:p>
    <w:p>
      <w:pPr>
        <w:pStyle w:val="BodyText"/>
      </w:pPr>
      <w:r>
        <w:t xml:space="preserve">Paste the syntax into an</w:t>
      </w:r>
      <w:r>
        <w:t xml:space="preserve"> </w:t>
      </w:r>
      <w:r>
        <w:rPr>
          <w:i/>
        </w:rPr>
        <w:t xml:space="preserve">SPSS syntax window</w:t>
      </w:r>
      <w:r>
        <w:t xml:space="preserve"> </w:t>
      </w:r>
      <w:r>
        <w:t xml:space="preserve">using</w:t>
      </w:r>
      <w:r>
        <w:t xml:space="preserve"> </w:t>
      </w:r>
      <w:r>
        <w:rPr>
          <w:i/>
        </w:rPr>
        <w:t xml:space="preserve">File</w:t>
      </w:r>
      <w:r>
        <w:t xml:space="preserve"> </w:t>
      </w:r>
      <w:r>
        <w:t xml:space="preserve">&gt;</w:t>
      </w:r>
      <w:r>
        <w:t xml:space="preserve"> </w:t>
      </w:r>
      <w:r>
        <w:rPr>
          <w:i/>
        </w:rPr>
        <w:t xml:space="preserve">New</w:t>
      </w:r>
      <w:r>
        <w:t xml:space="preserve"> </w:t>
      </w:r>
      <w:r>
        <w:t xml:space="preserve">&gt;</w:t>
      </w:r>
      <w:r>
        <w:t xml:space="preserve"> </w:t>
      </w:r>
      <w:r>
        <w:rPr>
          <w:i/>
        </w:rPr>
        <w:t xml:space="preserve">Syntax</w:t>
      </w:r>
      <w:r>
        <w:t xml:space="preserve">. Highlight the syntax and click the green arrow to make SPSS run the syntax, producing the appropriate output.</w:t>
      </w:r>
    </w:p>
    <w:p>
      <w:pPr>
        <w:pStyle w:val="BodyText"/>
      </w:pPr>
      <w:r>
        <w:t xml:space="preserve">It would be a good idea to get used to SPSS Syntax, though I'm not expecting you to use it instead of the graphical, 'point and click' interface.</w:t>
      </w:r>
    </w:p>
    <w:p>
      <w:pPr>
        <w:pStyle w:val="Heading1"/>
      </w:pPr>
      <w:bookmarkStart w:id="34" w:name="workshop"/>
      <w:bookmarkEnd w:id="34"/>
      <w:r>
        <w:t xml:space="preserve">Workshop</w:t>
      </w:r>
    </w:p>
    <w:p>
      <w:pPr>
        <w:pStyle w:val="FirstParagraph"/>
      </w:pPr>
      <w:r>
        <w:t xml:space="preserve">For these exercises, use</w:t>
      </w:r>
      <w:r>
        <w:t xml:space="preserve"> </w:t>
      </w:r>
      <w:r>
        <w:t xml:space="preserve">SPSS</w:t>
      </w:r>
      <w:r>
        <w:t xml:space="preserve">.</w:t>
      </w:r>
    </w:p>
    <w:p>
      <w:pPr>
        <w:pStyle w:val="Heading1"/>
      </w:pPr>
      <w:bookmarkStart w:id="35" w:name="centralTendency"/>
      <w:bookmarkEnd w:id="35"/>
      <w:r>
        <w:t xml:space="preserve">Measures of Central Tendency and Variance</w:t>
      </w:r>
    </w:p>
    <w:p>
      <w:pPr>
        <w:pStyle w:val="FirstParagraph"/>
      </w:pPr>
      <w:r>
        <w:t xml:space="preserve">Central tendency</w:t>
      </w:r>
      <w:r>
        <w:t xml:space="preserve"> </w:t>
      </w:r>
      <w:r>
        <w:t xml:space="preserve">is all about describing the central or typical value of a set of data. It attempts to find a conceptual middle. Typically, we talk about the</w:t>
      </w:r>
      <w:r>
        <w:t xml:space="preserve"> </w:t>
      </w:r>
      <w:r>
        <w:t xml:space="preserve">mean</w:t>
      </w:r>
      <w:r>
        <w:t xml:space="preserve">,</w:t>
      </w:r>
      <w:r>
        <w:t xml:space="preserve"> </w:t>
      </w:r>
      <w:r>
        <w:t xml:space="preserve">mode</w:t>
      </w:r>
      <w:r>
        <w:t xml:space="preserve"> </w:t>
      </w:r>
      <w:r>
        <w:t xml:space="preserve">and</w:t>
      </w:r>
      <w:r>
        <w:t xml:space="preserve"> </w:t>
      </w:r>
      <w:r>
        <w:t xml:space="preserve">median</w:t>
      </w:r>
      <w:r>
        <w:t xml:space="preserve">.</w:t>
      </w:r>
    </w:p>
    <w:p>
      <w:pPr>
        <w:pStyle w:val="BodyText"/>
      </w:pPr>
      <w:r>
        <w:t xml:space="preserve">By contrast, we also want a measure of</w:t>
      </w:r>
      <w:r>
        <w:t xml:space="preserve"> </w:t>
      </w:r>
      <w:r>
        <w:t xml:space="preserve">dispersion</w:t>
      </w:r>
      <w:r>
        <w:t xml:space="preserve">. This tells us, in a value, something about the spread of data. One such value is</w:t>
      </w:r>
      <w:r>
        <w:t xml:space="preserve"> </w:t>
      </w:r>
      <w:r>
        <w:t xml:space="preserve">standard deviation</w:t>
      </w:r>
      <w:r>
        <w:t xml:space="preserve">.</w:t>
      </w:r>
    </w:p>
    <w:p>
      <w:pPr>
        <w:pStyle w:val="BodyText"/>
      </w:pPr>
      <w:r>
        <w:t xml:space="preserve">Calculating the (arithmetic) mean and median goes like this:</w:t>
      </w:r>
    </w:p>
    <w:p>
      <w:pPr>
        <w:numPr>
          <w:numId w:val="1005"/>
          <w:ilvl w:val="0"/>
        </w:numPr>
      </w:pPr>
      <w:r>
        <w:t xml:space="preserve">Mean: Add all the values together and divide by the number of values</w:t>
      </w:r>
    </w:p>
    <w:p>
      <w:pPr>
        <w:numPr>
          <w:numId w:val="1005"/>
          <w:ilvl w:val="0"/>
        </w:numPr>
      </w:pPr>
      <w:r>
        <w:t xml:space="preserve">Median: Order the values and take the middle one</w:t>
      </w:r>
    </w:p>
    <w:p>
      <w:pPr>
        <w:pStyle w:val="FirstParagraph"/>
      </w:pPr>
      <w:r>
        <w:t xml:space="preserve">For standard deviation (in its simplest form):</w:t>
      </w:r>
    </w:p>
    <w:p>
      <w:pPr>
        <w:numPr>
          <w:numId w:val="1006"/>
          <w:ilvl w:val="0"/>
        </w:numPr>
      </w:pPr>
      <w:r>
        <w:t xml:space="preserve">Calculate the mean</w:t>
      </w:r>
    </w:p>
    <w:p>
      <w:pPr>
        <w:numPr>
          <w:numId w:val="1006"/>
          <w:ilvl w:val="0"/>
        </w:numPr>
      </w:pPr>
      <w:r>
        <w:t xml:space="preserve">Subtract each data point from the mean, and square these values. Call this</w:t>
      </w:r>
      <w:r>
        <w:t xml:space="preserve"> </w:t>
      </w:r>
      <w:r>
        <w:rPr>
          <w:i/>
        </w:rPr>
        <w:t xml:space="preserve">deviation</w:t>
      </w:r>
    </w:p>
    <w:p>
      <w:pPr>
        <w:numPr>
          <w:numId w:val="1006"/>
          <w:ilvl w:val="0"/>
        </w:numPr>
      </w:pPr>
      <w:r>
        <w:t xml:space="preserve">Take the mean of the</w:t>
      </w:r>
      <w:r>
        <w:t xml:space="preserve"> </w:t>
      </w:r>
      <w:r>
        <w:rPr>
          <w:i/>
        </w:rPr>
        <w:t xml:space="preserve">deviation</w:t>
      </w:r>
      <w:r>
        <w:t xml:space="preserve">. This is called</w:t>
      </w:r>
      <w:r>
        <w:t xml:space="preserve"> </w:t>
      </w:r>
      <w:r>
        <w:t xml:space="preserve">variance</w:t>
      </w:r>
    </w:p>
    <w:p>
      <w:pPr>
        <w:numPr>
          <w:numId w:val="1006"/>
          <w:ilvl w:val="0"/>
        </w:numPr>
      </w:pPr>
      <w:r>
        <w:t xml:space="preserve">Take the square root of the</w:t>
      </w:r>
      <w:r>
        <w:t xml:space="preserve"> </w:t>
      </w:r>
      <w:r>
        <w:rPr>
          <w:i/>
        </w:rPr>
        <w:t xml:space="preserve">variance</w:t>
      </w:r>
      <w:r>
        <w:t xml:space="preserve">. This is called</w:t>
      </w:r>
      <w:r>
        <w:t xml:space="preserve"> </w:t>
      </w:r>
      <w:r>
        <w:t xml:space="preserve">standard deviation</w:t>
      </w:r>
    </w:p>
    <w:p>
      <w:pPr>
        <w:pStyle w:val="FirstParagraph"/>
      </w:pPr>
      <w:r>
        <w:t xml:space="preserve">Look at the following example. A group of 18 female participants takes part in a visuo-spatial memory task and produces the following scores:</w:t>
      </w:r>
    </w:p>
    <w:p>
      <w:pPr>
        <w:pStyle w:val="TableCaption"/>
      </w:pPr>
      <w:r>
        <w:t xml:space="preserve">Visuo-spatial scores for each female participant.</w:t>
      </w:r>
      <w:r>
        <w:t xml:space="preserve"> </w:t>
      </w:r>
    </w:p>
    <w:tbl>
      <w:tblPr>
        <w:tblStyle w:val="TableNormal"/>
        <w:tblW w:type="pct" w:w="4250.0"/>
        <w:tblLook/>
        <w:tblCaption w:val="Visuo-spatial scores for each female participant. "/>
      </w:tblPr>
      <w:tblGrid>
        <w:gridCol w:w="2277"/>
        <w:gridCol w:w="495"/>
        <w:gridCol w:w="495"/>
        <w:gridCol w:w="495"/>
        <w:gridCol w:w="495"/>
        <w:gridCol w:w="495"/>
        <w:gridCol w:w="495"/>
        <w:gridCol w:w="495"/>
        <w:gridCol w:w="495"/>
        <w:gridCol w:w="495"/>
      </w:tblGrid>
      <w:tr>
        <w:tc>
          <w:p>
            <w:pPr>
              <w:pStyle w:val="Compact"/>
              <w:jc w:val="left"/>
            </w:pPr>
            <w:r>
              <w:rPr>
                <w:i/>
              </w:rPr>
              <w:t xml:space="preserve">Participant number</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r>
      <w:tr>
        <w:tc>
          <w:p>
            <w:pPr>
              <w:pStyle w:val="Compact"/>
              <w:jc w:val="left"/>
            </w:pPr>
            <w:r>
              <w:rPr>
                <w:i/>
              </w:rPr>
              <w:t xml:space="preserve">Visual Score</w:t>
            </w:r>
          </w:p>
        </w:tc>
        <w:tc>
          <w:p>
            <w:pPr>
              <w:pStyle w:val="Compact"/>
              <w:jc w:val="left"/>
            </w:pPr>
            <w:r>
              <w:t xml:space="preserve">12</w:t>
            </w:r>
          </w:p>
        </w:tc>
        <w:tc>
          <w:p>
            <w:pPr>
              <w:pStyle w:val="Compact"/>
              <w:jc w:val="left"/>
            </w:pPr>
            <w:r>
              <w:t xml:space="preserve">5</w:t>
            </w:r>
          </w:p>
        </w:tc>
        <w:tc>
          <w:p>
            <w:pPr>
              <w:pStyle w:val="Compact"/>
              <w:jc w:val="left"/>
            </w:pPr>
            <w:r>
              <w:t xml:space="preserve">20</w:t>
            </w:r>
          </w:p>
        </w:tc>
        <w:tc>
          <w:p>
            <w:pPr>
              <w:pStyle w:val="Compact"/>
              <w:jc w:val="left"/>
            </w:pPr>
            <w:r>
              <w:t xml:space="preserve">20</w:t>
            </w:r>
          </w:p>
        </w:tc>
        <w:tc>
          <w:p>
            <w:pPr>
              <w:pStyle w:val="Compact"/>
              <w:jc w:val="left"/>
            </w:pPr>
            <w:r>
              <w:t xml:space="preserve">25</w:t>
            </w:r>
          </w:p>
        </w:tc>
        <w:tc>
          <w:p>
            <w:pPr>
              <w:pStyle w:val="Compact"/>
              <w:jc w:val="left"/>
            </w:pPr>
            <w:r>
              <w:t xml:space="preserve">19</w:t>
            </w:r>
          </w:p>
        </w:tc>
        <w:tc>
          <w:p>
            <w:pPr>
              <w:pStyle w:val="Compact"/>
              <w:jc w:val="left"/>
            </w:pPr>
            <w:r>
              <w:t xml:space="preserve">20</w:t>
            </w:r>
          </w:p>
        </w:tc>
        <w:tc>
          <w:p>
            <w:pPr>
              <w:pStyle w:val="Compact"/>
              <w:jc w:val="left"/>
            </w:pPr>
            <w:r>
              <w:t xml:space="preserve">19</w:t>
            </w:r>
          </w:p>
        </w:tc>
        <w:tc>
          <w:p>
            <w:pPr>
              <w:pStyle w:val="Compact"/>
              <w:jc w:val="left"/>
            </w:pPr>
            <w:r>
              <w:t xml:space="preserve">15</w:t>
            </w:r>
          </w:p>
        </w:tc>
      </w:tr>
      <w:tr>
        <w:tc>
          <w:p>
            <w:pPr>
              <w:pStyle w:val="Compact"/>
              <w:jc w:val="left"/>
            </w:pPr>
            <w:r>
              <w:rPr>
                <w:i/>
              </w:rPr>
              <w:t xml:space="preserve">Participant number</w:t>
            </w:r>
          </w:p>
        </w:tc>
        <w:tc>
          <w:p>
            <w:pPr>
              <w:pStyle w:val="Compact"/>
              <w:jc w:val="left"/>
            </w:pPr>
            <w:r>
              <w:t xml:space="preserve">10</w:t>
            </w:r>
          </w:p>
        </w:tc>
        <w:tc>
          <w:p>
            <w:pPr>
              <w:pStyle w:val="Compact"/>
              <w:jc w:val="left"/>
            </w:pPr>
            <w:r>
              <w:t xml:space="preserve">11</w:t>
            </w:r>
          </w:p>
        </w:tc>
        <w:tc>
          <w:p>
            <w:pPr>
              <w:pStyle w:val="Compact"/>
              <w:jc w:val="left"/>
            </w:pPr>
            <w:r>
              <w:t xml:space="preserve">12</w:t>
            </w:r>
          </w:p>
        </w:tc>
        <w:tc>
          <w:p>
            <w:pPr>
              <w:pStyle w:val="Compact"/>
              <w:jc w:val="left"/>
            </w:pPr>
            <w:r>
              <w:t xml:space="preserve">13</w:t>
            </w:r>
          </w:p>
        </w:tc>
        <w:tc>
          <w:p>
            <w:pPr>
              <w:pStyle w:val="Compact"/>
              <w:jc w:val="left"/>
            </w:pPr>
            <w:r>
              <w:t xml:space="preserve">14</w:t>
            </w:r>
          </w:p>
        </w:tc>
        <w:tc>
          <w:p>
            <w:pPr>
              <w:pStyle w:val="Compact"/>
              <w:jc w:val="left"/>
            </w:pPr>
            <w:r>
              <w:t xml:space="preserve">15</w:t>
            </w:r>
          </w:p>
        </w:tc>
        <w:tc>
          <w:p>
            <w:pPr>
              <w:pStyle w:val="Compact"/>
              <w:jc w:val="left"/>
            </w:pPr>
            <w:r>
              <w:t xml:space="preserve">16</w:t>
            </w:r>
          </w:p>
        </w:tc>
        <w:tc>
          <w:p>
            <w:pPr>
              <w:pStyle w:val="Compact"/>
              <w:jc w:val="left"/>
            </w:pPr>
            <w:r>
              <w:t xml:space="preserve">17</w:t>
            </w:r>
          </w:p>
        </w:tc>
        <w:tc>
          <w:p>
            <w:pPr>
              <w:pStyle w:val="Compact"/>
              <w:jc w:val="left"/>
            </w:pPr>
            <w:r>
              <w:t xml:space="preserve">18</w:t>
            </w:r>
          </w:p>
        </w:tc>
      </w:tr>
      <w:tr>
        <w:tc>
          <w:p>
            <w:pPr>
              <w:pStyle w:val="Compact"/>
              <w:jc w:val="left"/>
            </w:pPr>
            <w:r>
              <w:rPr>
                <w:i/>
              </w:rPr>
              <w:t xml:space="preserve">Visual Score</w:t>
            </w:r>
          </w:p>
        </w:tc>
        <w:tc>
          <w:p>
            <w:pPr>
              <w:pStyle w:val="Compact"/>
              <w:jc w:val="left"/>
            </w:pPr>
            <w:r>
              <w:t xml:space="preserve">19</w:t>
            </w:r>
          </w:p>
        </w:tc>
        <w:tc>
          <w:p>
            <w:pPr>
              <w:pStyle w:val="Compact"/>
              <w:jc w:val="left"/>
            </w:pPr>
            <w:r>
              <w:t xml:space="preserve">20</w:t>
            </w:r>
          </w:p>
        </w:tc>
        <w:tc>
          <w:p>
            <w:pPr>
              <w:pStyle w:val="Compact"/>
              <w:jc w:val="left"/>
            </w:pPr>
            <w:r>
              <w:t xml:space="preserve">6</w:t>
            </w:r>
          </w:p>
        </w:tc>
        <w:tc>
          <w:p>
            <w:pPr>
              <w:pStyle w:val="Compact"/>
              <w:jc w:val="left"/>
            </w:pPr>
            <w:r>
              <w:t xml:space="preserve">25</w:t>
            </w:r>
          </w:p>
        </w:tc>
        <w:tc>
          <w:p>
            <w:pPr>
              <w:pStyle w:val="Compact"/>
              <w:jc w:val="left"/>
            </w:pPr>
            <w:r>
              <w:t xml:space="preserve">20</w:t>
            </w:r>
          </w:p>
        </w:tc>
        <w:tc>
          <w:p>
            <w:pPr>
              <w:pStyle w:val="Compact"/>
              <w:jc w:val="left"/>
            </w:pPr>
            <w:r>
              <w:t xml:space="preserve">20</w:t>
            </w:r>
          </w:p>
        </w:tc>
        <w:tc>
          <w:p>
            <w:pPr>
              <w:pStyle w:val="Compact"/>
              <w:jc w:val="left"/>
            </w:pPr>
            <w:r>
              <w:t xml:space="preserve">5</w:t>
            </w:r>
          </w:p>
        </w:tc>
        <w:tc>
          <w:p>
            <w:pPr>
              <w:pStyle w:val="Compact"/>
              <w:jc w:val="left"/>
            </w:pPr>
            <w:r>
              <w:t xml:space="preserve">8</w:t>
            </w:r>
          </w:p>
        </w:tc>
        <w:tc>
          <w:p>
            <w:pPr>
              <w:pStyle w:val="Compact"/>
              <w:jc w:val="left"/>
            </w:pPr>
            <w:r>
              <w:t xml:space="preserve">19</w:t>
            </w:r>
          </w:p>
        </w:tc>
      </w:tr>
    </w:tbl>
    <w:p>
      <w:pPr>
        <w:pStyle w:val="BodyText"/>
      </w:pPr>
      <w:r>
        <w:t xml:space="preserve">In summarising these data, we want to get a sense of central tendency and dispersion of the sample.</w:t>
      </w:r>
    </w:p>
    <w:p>
      <w:pPr>
        <w:pStyle w:val="Heading2"/>
      </w:pPr>
      <w:bookmarkStart w:id="36" w:name="task-1"/>
      <w:bookmarkEnd w:id="36"/>
      <w:r>
        <w:t xml:space="preserve">Task</w:t>
      </w:r>
    </w:p>
    <w:p>
      <w:pPr>
        <w:pStyle w:val="Compact"/>
        <w:numPr>
          <w:numId w:val="1007"/>
          <w:ilvl w:val="0"/>
        </w:numPr>
      </w:pPr>
      <w:r>
        <w:t xml:space="preserve">Using SPSS, compute the mean, median and standard deviation scores.</w:t>
      </w:r>
    </w:p>
    <w:p>
      <w:pPr>
        <w:pStyle w:val="Heading2"/>
      </w:pPr>
      <w:bookmarkStart w:id="37" w:name="journal-1"/>
      <w:bookmarkEnd w:id="37"/>
      <w:r>
        <w:t xml:space="preserve">Journal</w:t>
      </w:r>
    </w:p>
    <w:p>
      <w:pPr>
        <w:pStyle w:val="Compact"/>
        <w:numPr>
          <w:numId w:val="1008"/>
          <w:ilvl w:val="0"/>
        </w:numPr>
      </w:pPr>
      <w:r>
        <w:t xml:space="preserve">Note these in your Research Journal</w:t>
      </w:r>
    </w:p>
    <w:p>
      <w:pPr>
        <w:pStyle w:val="Heading2"/>
      </w:pPr>
      <w:bookmarkStart w:id="38" w:name="answer-1"/>
      <w:bookmarkEnd w:id="38"/>
      <w:r>
        <w:t xml:space="preserve">Answer</w:t>
      </w:r>
    </w:p>
    <w:p>
      <w:pPr>
        <w:pStyle w:val="FirstParagraph"/>
      </w:pPr>
      <w:r>
        <w:t xml:space="preserve">Mean is</w:t>
      </w:r>
      <w:r>
        <w:t xml:space="preserve"> </w:t>
      </w:r>
      <w:r>
        <w:rPr>
          <w:i/>
        </w:rPr>
        <w:t xml:space="preserve">16.50</w:t>
      </w:r>
    </w:p>
    <w:p>
      <w:pPr>
        <w:pStyle w:val="BodyText"/>
      </w:pPr>
      <w:r>
        <w:t xml:space="preserve">Median is</w:t>
      </w:r>
      <w:r>
        <w:t xml:space="preserve"> </w:t>
      </w:r>
      <w:r>
        <w:rPr>
          <w:i/>
        </w:rPr>
        <w:t xml:space="preserve">19</w:t>
      </w:r>
    </w:p>
    <w:p>
      <w:pPr>
        <w:pStyle w:val="BodyText"/>
      </w:pPr>
      <w:r>
        <w:t xml:space="preserve">Standard deviation is</w:t>
      </w:r>
      <w:r>
        <w:t xml:space="preserve"> </w:t>
      </w:r>
      <w:r>
        <w:rPr>
          <w:i/>
        </w:rPr>
        <w:t xml:space="preserve">6.47</w:t>
      </w:r>
    </w:p>
    <w:p>
      <w:r>
        <w:pict>
          <v:rect style="width:0;height:1.5pt" o:hralign="center" o:hrstd="t" o:hr="t"/>
        </w:pict>
      </w:r>
    </w:p>
    <w:p>
      <w:pPr>
        <w:pStyle w:val="FirstParagraph"/>
      </w:pPr>
      <w:r>
        <w:t xml:space="preserve">The SPSS Syntax for these</w:t>
      </w:r>
      <w:r>
        <w:t xml:space="preserve"> </w:t>
      </w:r>
      <w:hyperlink r:id="rId39">
        <w:r>
          <w:rPr>
            <w:rStyle w:val="Hyperlink"/>
          </w:rPr>
          <w:t xml:space="preserve">data</w:t>
        </w:r>
      </w:hyperlink>
      <w:r>
        <w:t xml:space="preserve"> </w:t>
      </w:r>
      <w:r>
        <w:t xml:space="preserve">is as follows:</w:t>
      </w:r>
    </w:p>
    <w:p>
      <w:pPr>
        <w:pStyle w:val="SourceCode"/>
      </w:pPr>
      <w:r>
        <w:rPr>
          <w:rStyle w:val="VerbatimChar"/>
        </w:rPr>
        <w:t xml:space="preserve">EXAMINE VARIABLES=visuoSpatialScore</w:t>
      </w:r>
      <w:r>
        <w:br w:type="textWrapping"/>
      </w:r>
      <w:r>
        <w:rPr>
          <w:rStyle w:val="VerbatimChar"/>
        </w:rPr>
        <w:t xml:space="preserve">  /STATISTICS DESCRIPTIVES</w:t>
      </w:r>
      <w:r>
        <w:br w:type="textWrapping"/>
      </w:r>
      <w:r>
        <w:rPr>
          <w:rStyle w:val="VerbatimChar"/>
        </w:rPr>
        <w:t xml:space="preserve">  /NOTOTAL.</w:t>
      </w:r>
    </w:p>
    <w:p>
      <w:pPr>
        <w:pStyle w:val="Heading1"/>
      </w:pPr>
      <w:bookmarkStart w:id="40" w:name="correlation"/>
      <w:bookmarkEnd w:id="40"/>
      <w:r>
        <w:t xml:space="preserve">Measures of Association</w:t>
      </w:r>
    </w:p>
    <w:p>
      <w:pPr>
        <w:pStyle w:val="FirstParagraph"/>
      </w:pPr>
      <w:r>
        <w:t xml:space="preserve">Lets look at an effect measure called</w:t>
      </w:r>
      <w:r>
        <w:t xml:space="preserve"> </w:t>
      </w:r>
      <w:r>
        <w:t xml:space="preserve">correlation</w:t>
      </w:r>
      <w:r>
        <w:t xml:space="preserve">. The female participants from the memory task also completed a verbal comprehension test and produced the following range of scores:</w:t>
      </w:r>
    </w:p>
    <w:p>
      <w:pPr>
        <w:pStyle w:val="TableCaption"/>
      </w:pPr>
      <w:r>
        <w:t xml:space="preserve">Verbal scores for each female participant.</w:t>
      </w:r>
      <w:r>
        <w:t xml:space="preserve"> </w:t>
      </w:r>
    </w:p>
    <w:tbl>
      <w:tblPr>
        <w:tblStyle w:val="TableNormal"/>
        <w:tblW w:type="pct" w:w="4250.0"/>
        <w:tblLook/>
        <w:tblCaption w:val="Verbal scores for each female participant. "/>
      </w:tblPr>
      <w:tblGrid>
        <w:gridCol w:w="2277"/>
        <w:gridCol w:w="495"/>
        <w:gridCol w:w="495"/>
        <w:gridCol w:w="495"/>
        <w:gridCol w:w="495"/>
        <w:gridCol w:w="495"/>
        <w:gridCol w:w="495"/>
        <w:gridCol w:w="495"/>
        <w:gridCol w:w="495"/>
        <w:gridCol w:w="495"/>
      </w:tblGrid>
      <w:tr>
        <w:tc>
          <w:p>
            <w:pPr>
              <w:pStyle w:val="Compact"/>
              <w:jc w:val="left"/>
            </w:pPr>
            <w:r>
              <w:rPr>
                <w:i/>
              </w:rPr>
              <w:t xml:space="preserve">Participant number</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r>
      <w:tr>
        <w:tc>
          <w:p>
            <w:pPr>
              <w:pStyle w:val="Compact"/>
              <w:jc w:val="left"/>
            </w:pPr>
            <w:r>
              <w:rPr>
                <w:i/>
              </w:rPr>
              <w:t xml:space="preserve">Verbal Score</w:t>
            </w:r>
          </w:p>
        </w:tc>
        <w:tc>
          <w:p>
            <w:pPr>
              <w:pStyle w:val="Compact"/>
              <w:jc w:val="left"/>
            </w:pPr>
            <w:r>
              <w:t xml:space="preserve">68</w:t>
            </w:r>
          </w:p>
        </w:tc>
        <w:tc>
          <w:p>
            <w:pPr>
              <w:pStyle w:val="Compact"/>
              <w:jc w:val="left"/>
            </w:pPr>
            <w:r>
              <w:t xml:space="preserve">82</w:t>
            </w:r>
          </w:p>
        </w:tc>
        <w:tc>
          <w:p>
            <w:pPr>
              <w:pStyle w:val="Compact"/>
              <w:jc w:val="left"/>
            </w:pPr>
            <w:r>
              <w:t xml:space="preserve">45</w:t>
            </w:r>
          </w:p>
        </w:tc>
        <w:tc>
          <w:p>
            <w:pPr>
              <w:pStyle w:val="Compact"/>
              <w:jc w:val="left"/>
            </w:pPr>
            <w:r>
              <w:t xml:space="preserve">45</w:t>
            </w:r>
          </w:p>
        </w:tc>
        <w:tc>
          <w:p>
            <w:pPr>
              <w:pStyle w:val="Compact"/>
              <w:jc w:val="left"/>
            </w:pPr>
            <w:r>
              <w:t xml:space="preserve">32</w:t>
            </w:r>
          </w:p>
        </w:tc>
        <w:tc>
          <w:p>
            <w:pPr>
              <w:pStyle w:val="Compact"/>
              <w:jc w:val="left"/>
            </w:pPr>
            <w:r>
              <w:t xml:space="preserve">52</w:t>
            </w:r>
          </w:p>
        </w:tc>
        <w:tc>
          <w:p>
            <w:pPr>
              <w:pStyle w:val="Compact"/>
              <w:jc w:val="left"/>
            </w:pPr>
            <w:r>
              <w:t xml:space="preserve">45</w:t>
            </w:r>
          </w:p>
        </w:tc>
        <w:tc>
          <w:p>
            <w:pPr>
              <w:pStyle w:val="Compact"/>
              <w:jc w:val="left"/>
            </w:pPr>
            <w:r>
              <w:t xml:space="preserve">52</w:t>
            </w:r>
          </w:p>
        </w:tc>
        <w:tc>
          <w:p>
            <w:pPr>
              <w:pStyle w:val="Compact"/>
              <w:jc w:val="left"/>
            </w:pPr>
            <w:r>
              <w:t xml:space="preserve">65</w:t>
            </w:r>
          </w:p>
        </w:tc>
      </w:tr>
      <w:tr>
        <w:tc>
          <w:p>
            <w:pPr>
              <w:pStyle w:val="Compact"/>
              <w:jc w:val="left"/>
            </w:pPr>
            <w:r>
              <w:rPr>
                <w:i/>
              </w:rPr>
              <w:t xml:space="preserve">Participant number</w:t>
            </w:r>
          </w:p>
        </w:tc>
        <w:tc>
          <w:p>
            <w:pPr>
              <w:pStyle w:val="Compact"/>
              <w:jc w:val="left"/>
            </w:pPr>
            <w:r>
              <w:t xml:space="preserve">10</w:t>
            </w:r>
          </w:p>
        </w:tc>
        <w:tc>
          <w:p>
            <w:pPr>
              <w:pStyle w:val="Compact"/>
              <w:jc w:val="left"/>
            </w:pPr>
            <w:r>
              <w:t xml:space="preserve">11</w:t>
            </w:r>
          </w:p>
        </w:tc>
        <w:tc>
          <w:p>
            <w:pPr>
              <w:pStyle w:val="Compact"/>
              <w:jc w:val="left"/>
            </w:pPr>
            <w:r>
              <w:t xml:space="preserve">12</w:t>
            </w:r>
          </w:p>
        </w:tc>
        <w:tc>
          <w:p>
            <w:pPr>
              <w:pStyle w:val="Compact"/>
              <w:jc w:val="left"/>
            </w:pPr>
            <w:r>
              <w:t xml:space="preserve">13</w:t>
            </w:r>
          </w:p>
        </w:tc>
        <w:tc>
          <w:p>
            <w:pPr>
              <w:pStyle w:val="Compact"/>
              <w:jc w:val="left"/>
            </w:pPr>
            <w:r>
              <w:t xml:space="preserve">14</w:t>
            </w:r>
          </w:p>
        </w:tc>
        <w:tc>
          <w:p>
            <w:pPr>
              <w:pStyle w:val="Compact"/>
              <w:jc w:val="left"/>
            </w:pPr>
            <w:r>
              <w:t xml:space="preserve">15</w:t>
            </w:r>
          </w:p>
        </w:tc>
        <w:tc>
          <w:p>
            <w:pPr>
              <w:pStyle w:val="Compact"/>
              <w:jc w:val="left"/>
            </w:pPr>
            <w:r>
              <w:t xml:space="preserve">16</w:t>
            </w:r>
          </w:p>
        </w:tc>
        <w:tc>
          <w:p>
            <w:pPr>
              <w:pStyle w:val="Compact"/>
              <w:jc w:val="left"/>
            </w:pPr>
            <w:r>
              <w:t xml:space="preserve">17</w:t>
            </w:r>
          </w:p>
        </w:tc>
        <w:tc>
          <w:p>
            <w:pPr>
              <w:pStyle w:val="Compact"/>
              <w:jc w:val="left"/>
            </w:pPr>
            <w:r>
              <w:t xml:space="preserve">18</w:t>
            </w:r>
          </w:p>
        </w:tc>
      </w:tr>
      <w:tr>
        <w:tc>
          <w:p>
            <w:pPr>
              <w:pStyle w:val="Compact"/>
              <w:jc w:val="left"/>
            </w:pPr>
            <w:r>
              <w:rPr>
                <w:i/>
              </w:rPr>
              <w:t xml:space="preserve">Verbal Score</w:t>
            </w:r>
          </w:p>
        </w:tc>
        <w:tc>
          <w:p>
            <w:pPr>
              <w:pStyle w:val="Compact"/>
              <w:jc w:val="left"/>
            </w:pPr>
            <w:r>
              <w:t xml:space="preserve">55</w:t>
            </w:r>
          </w:p>
        </w:tc>
        <w:tc>
          <w:p>
            <w:pPr>
              <w:pStyle w:val="Compact"/>
              <w:jc w:val="left"/>
            </w:pPr>
            <w:r>
              <w:t xml:space="preserve">45</w:t>
            </w:r>
          </w:p>
        </w:tc>
        <w:tc>
          <w:p>
            <w:pPr>
              <w:pStyle w:val="Compact"/>
              <w:jc w:val="left"/>
            </w:pPr>
            <w:r>
              <w:t xml:space="preserve">78</w:t>
            </w:r>
          </w:p>
        </w:tc>
        <w:tc>
          <w:p>
            <w:pPr>
              <w:pStyle w:val="Compact"/>
              <w:jc w:val="left"/>
            </w:pPr>
            <w:r>
              <w:t xml:space="preserve">33</w:t>
            </w:r>
          </w:p>
        </w:tc>
        <w:tc>
          <w:p>
            <w:pPr>
              <w:pStyle w:val="Compact"/>
              <w:jc w:val="left"/>
            </w:pPr>
            <w:r>
              <w:t xml:space="preserve">46</w:t>
            </w:r>
          </w:p>
        </w:tc>
        <w:tc>
          <w:p>
            <w:pPr>
              <w:pStyle w:val="Compact"/>
              <w:jc w:val="left"/>
            </w:pPr>
            <w:r>
              <w:t xml:space="preserve">47</w:t>
            </w:r>
          </w:p>
        </w:tc>
        <w:tc>
          <w:p>
            <w:pPr>
              <w:pStyle w:val="Compact"/>
              <w:jc w:val="left"/>
            </w:pPr>
            <w:r>
              <w:t xml:space="preserve">81</w:t>
            </w:r>
          </w:p>
        </w:tc>
        <w:tc>
          <w:p>
            <w:pPr>
              <w:pStyle w:val="Compact"/>
              <w:jc w:val="left"/>
            </w:pPr>
            <w:r>
              <w:t xml:space="preserve">66</w:t>
            </w:r>
          </w:p>
        </w:tc>
        <w:tc>
          <w:p>
            <w:pPr>
              <w:pStyle w:val="Compact"/>
              <w:jc w:val="left"/>
            </w:pPr>
            <w:r>
              <w:t xml:space="preserve">52</w:t>
            </w:r>
          </w:p>
        </w:tc>
      </w:tr>
    </w:tbl>
    <w:p>
      <w:pPr>
        <w:pStyle w:val="Heading2"/>
      </w:pPr>
      <w:bookmarkStart w:id="41" w:name="task-2"/>
      <w:bookmarkEnd w:id="41"/>
      <w:r>
        <w:t xml:space="preserve">Task</w:t>
      </w:r>
    </w:p>
    <w:p>
      <w:pPr>
        <w:pStyle w:val="Compact"/>
        <w:numPr>
          <w:numId w:val="1009"/>
          <w:ilvl w:val="0"/>
        </w:numPr>
      </w:pPr>
      <w:r>
        <w:t xml:space="preserve">Use SPSS to conduct an analysis assessing whether there is an association in performance on the two tasks (visuo-spatial and verbal).</w:t>
      </w:r>
    </w:p>
    <w:p>
      <w:pPr>
        <w:pStyle w:val="Heading2"/>
      </w:pPr>
      <w:bookmarkStart w:id="42" w:name="journal-2"/>
      <w:bookmarkEnd w:id="42"/>
      <w:r>
        <w:t xml:space="preserve">Journal</w:t>
      </w:r>
    </w:p>
    <w:p>
      <w:pPr>
        <w:pStyle w:val="Compact"/>
        <w:numPr>
          <w:numId w:val="1010"/>
          <w:ilvl w:val="0"/>
        </w:numPr>
      </w:pPr>
      <w:r>
        <w:t xml:space="preserve">Make a note of your answer using APA style.</w:t>
      </w:r>
    </w:p>
    <w:p>
      <w:pPr>
        <w:pStyle w:val="Heading2"/>
      </w:pPr>
      <w:bookmarkStart w:id="43" w:name="answer-2"/>
      <w:bookmarkEnd w:id="43"/>
      <w:r>
        <w:t xml:space="preserve">Answer</w:t>
      </w:r>
    </w:p>
    <w:p>
      <w:pPr>
        <w:pStyle w:val="FirstParagraph"/>
      </w:pPr>
      <w:r>
        <w:t xml:space="preserve">There is a significant negative correlation between performance on the visual task and the verbal task,</w:t>
      </w:r>
      <w:r>
        <w:t xml:space="preserve"> </w:t>
      </w:r>
      <w:r>
        <w:rPr>
          <w:i/>
        </w:rPr>
        <w:t xml:space="preserve">r</w:t>
      </w:r>
      <w:r>
        <w:t xml:space="preserve">(18) = -.972,</w:t>
      </w:r>
      <w:r>
        <w:t xml:space="preserve"> </w:t>
      </w:r>
      <w:r>
        <w:rPr>
          <w:i/>
        </w:rPr>
        <w:t xml:space="preserve">p</w:t>
      </w:r>
      <w:r>
        <w:t xml:space="preserve"> </w:t>
      </w:r>
      <w:r>
        <w:t xml:space="preserve">&lt; .001.</w:t>
      </w:r>
    </w:p>
    <w:p>
      <w:r>
        <w:pict>
          <v:rect style="width:0;height:1.5pt" o:hralign="center" o:hrstd="t" o:hr="t"/>
        </w:pict>
      </w:r>
    </w:p>
    <w:p>
      <w:pPr>
        <w:pStyle w:val="FirstParagraph"/>
      </w:pPr>
      <w:r>
        <w:t xml:space="preserve">The SPSS Syntax for these</w:t>
      </w:r>
      <w:r>
        <w:t xml:space="preserve"> </w:t>
      </w:r>
      <w:hyperlink r:id="rId44">
        <w:r>
          <w:rPr>
            <w:rStyle w:val="Hyperlink"/>
          </w:rPr>
          <w:t xml:space="preserve">data</w:t>
        </w:r>
      </w:hyperlink>
      <w:r>
        <w:t xml:space="preserve"> </w:t>
      </w:r>
      <w:r>
        <w:t xml:space="preserve">is as follows:</w:t>
      </w:r>
    </w:p>
    <w:p>
      <w:pPr>
        <w:pStyle w:val="SourceCode"/>
      </w:pPr>
      <w:r>
        <w:rPr>
          <w:rStyle w:val="VerbatimChar"/>
        </w:rPr>
        <w:t xml:space="preserve">CORRELATIONS</w:t>
      </w:r>
      <w:r>
        <w:br w:type="textWrapping"/>
      </w:r>
      <w:r>
        <w:rPr>
          <w:rStyle w:val="VerbatimChar"/>
        </w:rPr>
        <w:t xml:space="preserve">  /VARIABLES=verbalScore visuoSpatialScore</w:t>
      </w:r>
      <w:r>
        <w:br w:type="textWrapping"/>
      </w:r>
      <w:r>
        <w:rPr>
          <w:rStyle w:val="VerbatimChar"/>
        </w:rPr>
        <w:t xml:space="preserve">  /PRINT=TWOTAIL NOSIG</w:t>
      </w:r>
      <w:r>
        <w:br w:type="textWrapping"/>
      </w:r>
      <w:r>
        <w:rPr>
          <w:rStyle w:val="VerbatimChar"/>
        </w:rPr>
        <w:t xml:space="preserve">  /MISSING=PAIRWISE.</w:t>
      </w:r>
    </w:p>
    <w:p>
      <w:pPr>
        <w:pStyle w:val="Heading2"/>
      </w:pPr>
      <w:bookmarkStart w:id="45" w:name="journal-3"/>
      <w:bookmarkEnd w:id="45"/>
      <w:r>
        <w:t xml:space="preserve">Journal</w:t>
      </w:r>
    </w:p>
    <w:p>
      <w:pPr>
        <w:pStyle w:val="Compact"/>
        <w:numPr>
          <w:numId w:val="1011"/>
          <w:ilvl w:val="0"/>
        </w:numPr>
      </w:pPr>
      <w:r>
        <w:t xml:space="preserve">What conclusion(s) can you draw from your answer?</w:t>
      </w:r>
    </w:p>
    <w:p>
      <w:pPr>
        <w:pStyle w:val="Heading2"/>
      </w:pPr>
      <w:bookmarkStart w:id="46" w:name="answer-3"/>
      <w:bookmarkEnd w:id="46"/>
      <w:r>
        <w:t xml:space="preserve">Answer</w:t>
      </w:r>
    </w:p>
    <w:p>
      <w:pPr>
        <w:pStyle w:val="FirstParagraph"/>
      </w:pPr>
      <w:r>
        <w:t xml:space="preserve">That females who are good at the visual task are poor at the verbal task.</w:t>
      </w:r>
    </w:p>
    <w:p>
      <w:pPr>
        <w:pStyle w:val="Heading2"/>
      </w:pPr>
      <w:bookmarkStart w:id="47" w:name="differenceBetweenGroups"/>
      <w:bookmarkEnd w:id="47"/>
      <w:r>
        <w:t xml:space="preserve"> Difference Between Two Groups</w:t>
      </w:r>
    </w:p>
    <w:p>
      <w:pPr>
        <w:pStyle w:val="FirstParagraph"/>
      </w:pPr>
      <w:r>
        <w:t xml:space="preserve">We've just looked at correlation, which, using the sample, tries to estimate what the</w:t>
      </w:r>
      <w:r>
        <w:t xml:space="preserve"> </w:t>
      </w:r>
      <w:r>
        <w:t xml:space="preserve">population</w:t>
      </w:r>
      <w:r>
        <w:t xml:space="preserve"> </w:t>
      </w:r>
      <w:r>
        <w:t xml:space="preserve">correlation might be.</w:t>
      </w:r>
    </w:p>
    <w:p>
      <w:pPr>
        <w:pStyle w:val="BodyText"/>
      </w:pPr>
      <w:r>
        <w:t xml:space="preserve">Now we'll consider difference.</w:t>
      </w:r>
    </w:p>
    <w:p>
      <w:pPr>
        <w:pStyle w:val="Heading2"/>
      </w:pPr>
      <w:bookmarkStart w:id="48" w:name="remember-1"/>
      <w:bookmarkEnd w:id="48"/>
      <w:r>
        <w:t xml:space="preserve">Remember</w:t>
      </w:r>
    </w:p>
    <w:p>
      <w:pPr>
        <w:pStyle w:val="FirstParagraph"/>
      </w:pPr>
      <w:r>
        <w:t xml:space="preserve">When comparing the means of two groups of data, you will always find that they are not the same. This means that you have a difference between your two samples. This difference is, in a sense, trivial, because you're very likely to find it. We are much more interested in when this mean difference is said to be significant. Why? Because this tells us there is probably a true difference between the two groups. In other words, while we always have a sample difference, we only sometimes have a population difference. The population difference is the one you should declare in your results. For many researchers, writing 'A difference was found between the two groups' is synonymous with 'A</w:t>
      </w:r>
      <w:r>
        <w:t xml:space="preserve"> </w:t>
      </w:r>
      <w:r>
        <w:rPr>
          <w:i/>
        </w:rPr>
        <w:t xml:space="preserve">population</w:t>
      </w:r>
      <w:r>
        <w:t xml:space="preserve"> </w:t>
      </w:r>
      <w:r>
        <w:t xml:space="preserve">difference was found between the two groups'.</w:t>
      </w:r>
    </w:p>
    <w:p>
      <w:pPr>
        <w:pStyle w:val="BodyText"/>
      </w:pPr>
      <w:r>
        <w:t xml:space="preserve">Now, researchers thought that gender may be influencing performance on the verbal task so they had a separate group of 18 males complete the verbal comprehension test, producing the following scores:</w:t>
      </w:r>
    </w:p>
    <w:p>
      <w:pPr>
        <w:pStyle w:val="TableCaption"/>
      </w:pPr>
      <w:r>
        <w:t xml:space="preserve">Verbal scores for each male participant.</w:t>
      </w:r>
      <w:r>
        <w:t xml:space="preserve"> </w:t>
      </w:r>
    </w:p>
    <w:tbl>
      <w:tblPr>
        <w:tblStyle w:val="TableNormal"/>
        <w:tblW w:type="pct" w:w="4250.0"/>
        <w:tblLook/>
        <w:tblCaption w:val="Verbal scores for each male participant. "/>
      </w:tblPr>
      <w:tblGrid>
        <w:gridCol w:w="2277"/>
        <w:gridCol w:w="495"/>
        <w:gridCol w:w="495"/>
        <w:gridCol w:w="495"/>
        <w:gridCol w:w="495"/>
        <w:gridCol w:w="495"/>
        <w:gridCol w:w="495"/>
        <w:gridCol w:w="495"/>
        <w:gridCol w:w="495"/>
        <w:gridCol w:w="495"/>
      </w:tblGrid>
      <w:tr>
        <w:tc>
          <w:p>
            <w:pPr>
              <w:pStyle w:val="Compact"/>
              <w:jc w:val="left"/>
            </w:pPr>
            <w:r>
              <w:rPr>
                <w:i/>
              </w:rPr>
              <w:t xml:space="preserve">Participant number</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r>
      <w:tr>
        <w:tc>
          <w:p>
            <w:pPr>
              <w:pStyle w:val="Compact"/>
              <w:jc w:val="left"/>
            </w:pPr>
            <w:r>
              <w:rPr>
                <w:i/>
              </w:rPr>
              <w:t xml:space="preserve">Verbal Score</w:t>
            </w:r>
          </w:p>
        </w:tc>
        <w:tc>
          <w:p>
            <w:pPr>
              <w:pStyle w:val="Compact"/>
              <w:jc w:val="left"/>
            </w:pPr>
            <w:r>
              <w:t xml:space="preserve">62</w:t>
            </w:r>
          </w:p>
        </w:tc>
        <w:tc>
          <w:p>
            <w:pPr>
              <w:pStyle w:val="Compact"/>
              <w:jc w:val="left"/>
            </w:pPr>
            <w:r>
              <w:t xml:space="preserve">71</w:t>
            </w:r>
          </w:p>
        </w:tc>
        <w:tc>
          <w:p>
            <w:pPr>
              <w:pStyle w:val="Compact"/>
              <w:jc w:val="left"/>
            </w:pPr>
            <w:r>
              <w:t xml:space="preserve">38</w:t>
            </w:r>
          </w:p>
        </w:tc>
        <w:tc>
          <w:p>
            <w:pPr>
              <w:pStyle w:val="Compact"/>
              <w:jc w:val="left"/>
            </w:pPr>
            <w:r>
              <w:t xml:space="preserve">41</w:t>
            </w:r>
          </w:p>
        </w:tc>
        <w:tc>
          <w:p>
            <w:pPr>
              <w:pStyle w:val="Compact"/>
              <w:jc w:val="left"/>
            </w:pPr>
            <w:r>
              <w:t xml:space="preserve">29</w:t>
            </w:r>
          </w:p>
        </w:tc>
        <w:tc>
          <w:p>
            <w:pPr>
              <w:pStyle w:val="Compact"/>
              <w:jc w:val="left"/>
            </w:pPr>
            <w:r>
              <w:t xml:space="preserve">35</w:t>
            </w:r>
          </w:p>
        </w:tc>
        <w:tc>
          <w:p>
            <w:pPr>
              <w:pStyle w:val="Compact"/>
              <w:jc w:val="left"/>
            </w:pPr>
            <w:r>
              <w:t xml:space="preserve">28</w:t>
            </w:r>
          </w:p>
        </w:tc>
        <w:tc>
          <w:p>
            <w:pPr>
              <w:pStyle w:val="Compact"/>
              <w:jc w:val="left"/>
            </w:pPr>
            <w:r>
              <w:t xml:space="preserve">51</w:t>
            </w:r>
          </w:p>
        </w:tc>
        <w:tc>
          <w:p>
            <w:pPr>
              <w:pStyle w:val="Compact"/>
              <w:jc w:val="left"/>
            </w:pPr>
            <w:r>
              <w:t xml:space="preserve">58</w:t>
            </w:r>
          </w:p>
        </w:tc>
      </w:tr>
      <w:tr>
        <w:tc>
          <w:p>
            <w:pPr>
              <w:pStyle w:val="Compact"/>
              <w:jc w:val="left"/>
            </w:pPr>
            <w:r>
              <w:rPr>
                <w:i/>
              </w:rPr>
              <w:t xml:space="preserve">Participant number</w:t>
            </w:r>
          </w:p>
        </w:tc>
        <w:tc>
          <w:p>
            <w:pPr>
              <w:pStyle w:val="Compact"/>
              <w:jc w:val="left"/>
            </w:pPr>
            <w:r>
              <w:t xml:space="preserve">10</w:t>
            </w:r>
          </w:p>
        </w:tc>
        <w:tc>
          <w:p>
            <w:pPr>
              <w:pStyle w:val="Compact"/>
              <w:jc w:val="left"/>
            </w:pPr>
            <w:r>
              <w:t xml:space="preserve">11</w:t>
            </w:r>
          </w:p>
        </w:tc>
        <w:tc>
          <w:p>
            <w:pPr>
              <w:pStyle w:val="Compact"/>
              <w:jc w:val="left"/>
            </w:pPr>
            <w:r>
              <w:t xml:space="preserve">12</w:t>
            </w:r>
          </w:p>
        </w:tc>
        <w:tc>
          <w:p>
            <w:pPr>
              <w:pStyle w:val="Compact"/>
              <w:jc w:val="left"/>
            </w:pPr>
            <w:r>
              <w:t xml:space="preserve">13</w:t>
            </w:r>
          </w:p>
        </w:tc>
        <w:tc>
          <w:p>
            <w:pPr>
              <w:pStyle w:val="Compact"/>
              <w:jc w:val="left"/>
            </w:pPr>
            <w:r>
              <w:t xml:space="preserve">14</w:t>
            </w:r>
          </w:p>
        </w:tc>
        <w:tc>
          <w:p>
            <w:pPr>
              <w:pStyle w:val="Compact"/>
              <w:jc w:val="left"/>
            </w:pPr>
            <w:r>
              <w:t xml:space="preserve">15</w:t>
            </w:r>
          </w:p>
        </w:tc>
        <w:tc>
          <w:p>
            <w:pPr>
              <w:pStyle w:val="Compact"/>
              <w:jc w:val="left"/>
            </w:pPr>
            <w:r>
              <w:t xml:space="preserve">16</w:t>
            </w:r>
          </w:p>
        </w:tc>
        <w:tc>
          <w:p>
            <w:pPr>
              <w:pStyle w:val="Compact"/>
              <w:jc w:val="left"/>
            </w:pPr>
            <w:r>
              <w:t xml:space="preserve">17</w:t>
            </w:r>
          </w:p>
        </w:tc>
        <w:tc>
          <w:p>
            <w:pPr>
              <w:pStyle w:val="Compact"/>
              <w:jc w:val="left"/>
            </w:pPr>
            <w:r>
              <w:t xml:space="preserve">18</w:t>
            </w:r>
          </w:p>
        </w:tc>
      </w:tr>
      <w:tr>
        <w:tc>
          <w:p>
            <w:pPr>
              <w:pStyle w:val="Compact"/>
              <w:jc w:val="left"/>
            </w:pPr>
            <w:r>
              <w:rPr>
                <w:i/>
              </w:rPr>
              <w:t xml:space="preserve">Verbal Score</w:t>
            </w:r>
          </w:p>
        </w:tc>
        <w:tc>
          <w:p>
            <w:pPr>
              <w:pStyle w:val="Compact"/>
              <w:jc w:val="left"/>
            </w:pPr>
            <w:r>
              <w:t xml:space="preserve">53</w:t>
            </w:r>
          </w:p>
        </w:tc>
        <w:tc>
          <w:p>
            <w:pPr>
              <w:pStyle w:val="Compact"/>
              <w:jc w:val="left"/>
            </w:pPr>
            <w:r>
              <w:t xml:space="preserve">29</w:t>
            </w:r>
          </w:p>
        </w:tc>
        <w:tc>
          <w:p>
            <w:pPr>
              <w:pStyle w:val="Compact"/>
              <w:jc w:val="left"/>
            </w:pPr>
            <w:r>
              <w:t xml:space="preserve">49</w:t>
            </w:r>
          </w:p>
        </w:tc>
        <w:tc>
          <w:p>
            <w:pPr>
              <w:pStyle w:val="Compact"/>
              <w:jc w:val="left"/>
            </w:pPr>
            <w:r>
              <w:t xml:space="preserve">23</w:t>
            </w:r>
          </w:p>
        </w:tc>
        <w:tc>
          <w:p>
            <w:pPr>
              <w:pStyle w:val="Compact"/>
              <w:jc w:val="left"/>
            </w:pPr>
            <w:r>
              <w:t xml:space="preserve">38</w:t>
            </w:r>
          </w:p>
        </w:tc>
        <w:tc>
          <w:p>
            <w:pPr>
              <w:pStyle w:val="Compact"/>
              <w:jc w:val="left"/>
            </w:pPr>
            <w:r>
              <w:t xml:space="preserve">28</w:t>
            </w:r>
          </w:p>
        </w:tc>
        <w:tc>
          <w:p>
            <w:pPr>
              <w:pStyle w:val="Compact"/>
              <w:jc w:val="left"/>
            </w:pPr>
            <w:r>
              <w:t xml:space="preserve">65</w:t>
            </w:r>
          </w:p>
        </w:tc>
        <w:tc>
          <w:p>
            <w:pPr>
              <w:pStyle w:val="Compact"/>
              <w:jc w:val="left"/>
            </w:pPr>
            <w:r>
              <w:t xml:space="preserve">54</w:t>
            </w:r>
          </w:p>
        </w:tc>
        <w:tc>
          <w:p>
            <w:pPr>
              <w:pStyle w:val="Compact"/>
              <w:jc w:val="left"/>
            </w:pPr>
            <w:r>
              <w:t xml:space="preserve">27</w:t>
            </w:r>
          </w:p>
        </w:tc>
      </w:tr>
    </w:tbl>
    <w:p>
      <w:pPr>
        <w:pStyle w:val="Heading2"/>
      </w:pPr>
      <w:bookmarkStart w:id="49" w:name="task-3"/>
      <w:bookmarkEnd w:id="49"/>
      <w:r>
        <w:t xml:space="preserve">Task</w:t>
      </w:r>
    </w:p>
    <w:p>
      <w:pPr>
        <w:pStyle w:val="Compact"/>
        <w:numPr>
          <w:numId w:val="1012"/>
          <w:ilvl w:val="0"/>
        </w:numPr>
      </w:pPr>
      <w:r>
        <w:t xml:space="preserve">Conduct a statistical test to ascertain whether there is a significant difference in performance of the females vs. the males on the verbal comprehension test.</w:t>
      </w:r>
    </w:p>
    <w:p>
      <w:pPr>
        <w:pStyle w:val="Heading2"/>
      </w:pPr>
      <w:bookmarkStart w:id="50" w:name="journal-4"/>
      <w:bookmarkEnd w:id="50"/>
      <w:r>
        <w:t xml:space="preserve">Journal</w:t>
      </w:r>
    </w:p>
    <w:p>
      <w:pPr>
        <w:pStyle w:val="Compact"/>
        <w:numPr>
          <w:numId w:val="1013"/>
          <w:ilvl w:val="0"/>
        </w:numPr>
      </w:pPr>
      <w:r>
        <w:t xml:space="preserve">Note your results in APA format.</w:t>
      </w:r>
    </w:p>
    <w:p>
      <w:pPr>
        <w:pStyle w:val="Heading2"/>
      </w:pPr>
      <w:bookmarkStart w:id="51" w:name="answer-4"/>
      <w:bookmarkEnd w:id="51"/>
      <w:r>
        <w:t xml:space="preserve">Answer</w:t>
      </w:r>
    </w:p>
    <w:p>
      <w:pPr>
        <w:pStyle w:val="FirstParagraph"/>
      </w:pPr>
      <w:r>
        <w:t xml:space="preserve">Females scored significantly higher on the verbal comprehension test compared to the males (means of 54.9 and 43.2 respectively),</w:t>
      </w:r>
      <w:r>
        <w:t xml:space="preserve"> </w:t>
      </w:r>
      <w:r>
        <w:rPr>
          <w:i/>
        </w:rPr>
        <w:t xml:space="preserve">t</w:t>
      </w:r>
      <w:r>
        <w:t xml:space="preserve">(34) = 2.326,</w:t>
      </w:r>
      <w:r>
        <w:t xml:space="preserve"> </w:t>
      </w:r>
      <w:r>
        <w:rPr>
          <w:i/>
        </w:rPr>
        <w:t xml:space="preserve">p</w:t>
      </w:r>
      <w:r>
        <w:t xml:space="preserve"> </w:t>
      </w:r>
      <w:r>
        <w:t xml:space="preserve">&lt; .05.</w:t>
      </w:r>
    </w:p>
    <w:p>
      <w:r>
        <w:pict>
          <v:rect style="width:0;height:1.5pt" o:hralign="center" o:hrstd="t" o:hr="t"/>
        </w:pict>
      </w:r>
    </w:p>
    <w:p>
      <w:pPr>
        <w:pStyle w:val="FirstParagraph"/>
      </w:pPr>
      <w:r>
        <w:t xml:space="preserve">The SPSS Syntax for these</w:t>
      </w:r>
      <w:r>
        <w:t xml:space="preserve"> </w:t>
      </w:r>
      <w:hyperlink r:id="rId52">
        <w:r>
          <w:rPr>
            <w:rStyle w:val="Hyperlink"/>
          </w:rPr>
          <w:t xml:space="preserve">data</w:t>
        </w:r>
      </w:hyperlink>
      <w:r>
        <w:t xml:space="preserve"> </w:t>
      </w:r>
      <w:r>
        <w:t xml:space="preserve">is as follows:</w:t>
      </w:r>
    </w:p>
    <w:p>
      <w:pPr>
        <w:pStyle w:val="SourceCode"/>
      </w:pPr>
      <w:r>
        <w:rPr>
          <w:rStyle w:val="VerbatimChar"/>
        </w:rPr>
        <w:t xml:space="preserve">T-TEST GROUPS=gender(1 2)</w:t>
      </w:r>
      <w:r>
        <w:br w:type="textWrapping"/>
      </w:r>
      <w:r>
        <w:rPr>
          <w:rStyle w:val="VerbatimChar"/>
        </w:rPr>
        <w:t xml:space="preserve">  /MISSING=ANALYSIS</w:t>
      </w:r>
      <w:r>
        <w:br w:type="textWrapping"/>
      </w:r>
      <w:r>
        <w:rPr>
          <w:rStyle w:val="VerbatimChar"/>
        </w:rPr>
        <w:t xml:space="preserve">  /VARIABLES=verbalScore</w:t>
      </w:r>
      <w:r>
        <w:br w:type="textWrapping"/>
      </w:r>
      <w:r>
        <w:rPr>
          <w:rStyle w:val="VerbatimChar"/>
        </w:rPr>
        <w:t xml:space="preserve">  /CRITERIA=CI(.95).</w:t>
      </w:r>
    </w:p>
    <w:p>
      <w:pPr>
        <w:pStyle w:val="Heading1"/>
      </w:pPr>
      <w:bookmarkStart w:id="53" w:name="differencesWithinGroups"/>
      <w:bookmarkEnd w:id="53"/>
      <w:r>
        <w:t xml:space="preserve">Difference Between Two Related Groups</w:t>
      </w:r>
    </w:p>
    <w:p>
      <w:pPr>
        <w:pStyle w:val="FirstParagraph"/>
      </w:pPr>
      <w:r>
        <w:t xml:space="preserve">In the above example, the two groups had different people in each. We'll now turn to another example where the same people were tested on two occasions. Because the same people are now involved in both conditions, we can expect the data to be correlated, since each person will, to some extent, have stable individual characteristics.</w:t>
      </w:r>
    </w:p>
    <w:p>
      <w:pPr>
        <w:pStyle w:val="BodyText"/>
      </w:pPr>
      <w:r>
        <w:t xml:space="preserve">The researchers, surprised at the poor performance of the males on the verbal task, took them away and gave them a week’s training on verbal skill. Following a delay of one week they tested the men again and they produced the following scores:</w:t>
      </w:r>
    </w:p>
    <w:p>
      <w:pPr>
        <w:pStyle w:val="TableCaption"/>
      </w:pPr>
      <w:r>
        <w:t xml:space="preserve">Verbal scores for each male participant after training.</w:t>
      </w:r>
      <w:r>
        <w:t xml:space="preserve"> </w:t>
      </w:r>
    </w:p>
    <w:tbl>
      <w:tblPr>
        <w:tblStyle w:val="TableNormal"/>
        <w:tblW w:type="pct" w:w="4250.0"/>
        <w:tblLook/>
        <w:tblCaption w:val="Verbal scores for each male participant after training. "/>
      </w:tblPr>
      <w:tblGrid>
        <w:gridCol w:w="2277"/>
        <w:gridCol w:w="495"/>
        <w:gridCol w:w="495"/>
        <w:gridCol w:w="495"/>
        <w:gridCol w:w="495"/>
        <w:gridCol w:w="495"/>
        <w:gridCol w:w="495"/>
        <w:gridCol w:w="495"/>
        <w:gridCol w:w="495"/>
        <w:gridCol w:w="495"/>
      </w:tblGrid>
      <w:tr>
        <w:tc>
          <w:p>
            <w:pPr>
              <w:pStyle w:val="Compact"/>
              <w:jc w:val="left"/>
            </w:pPr>
            <w:r>
              <w:rPr>
                <w:i/>
              </w:rPr>
              <w:t xml:space="preserve">Participant number</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r>
      <w:tr>
        <w:tc>
          <w:p>
            <w:pPr>
              <w:pStyle w:val="Compact"/>
              <w:jc w:val="left"/>
            </w:pPr>
            <w:r>
              <w:rPr>
                <w:i/>
              </w:rPr>
              <w:t xml:space="preserve">Verbal Score</w:t>
            </w:r>
          </w:p>
        </w:tc>
        <w:tc>
          <w:p>
            <w:pPr>
              <w:pStyle w:val="Compact"/>
              <w:jc w:val="left"/>
            </w:pPr>
            <w:r>
              <w:t xml:space="preserve">68</w:t>
            </w:r>
          </w:p>
        </w:tc>
        <w:tc>
          <w:p>
            <w:pPr>
              <w:pStyle w:val="Compact"/>
              <w:jc w:val="left"/>
            </w:pPr>
            <w:r>
              <w:t xml:space="preserve">75</w:t>
            </w:r>
          </w:p>
        </w:tc>
        <w:tc>
          <w:p>
            <w:pPr>
              <w:pStyle w:val="Compact"/>
              <w:jc w:val="left"/>
            </w:pPr>
            <w:r>
              <w:t xml:space="preserve">59</w:t>
            </w:r>
          </w:p>
        </w:tc>
        <w:tc>
          <w:p>
            <w:pPr>
              <w:pStyle w:val="Compact"/>
              <w:jc w:val="left"/>
            </w:pPr>
            <w:r>
              <w:t xml:space="preserve">58</w:t>
            </w:r>
          </w:p>
        </w:tc>
        <w:tc>
          <w:p>
            <w:pPr>
              <w:pStyle w:val="Compact"/>
              <w:jc w:val="left"/>
            </w:pPr>
            <w:r>
              <w:t xml:space="preserve">51</w:t>
            </w:r>
          </w:p>
        </w:tc>
        <w:tc>
          <w:p>
            <w:pPr>
              <w:pStyle w:val="Compact"/>
              <w:jc w:val="left"/>
            </w:pPr>
            <w:r>
              <w:t xml:space="preserve">62</w:t>
            </w:r>
          </w:p>
        </w:tc>
        <w:tc>
          <w:p>
            <w:pPr>
              <w:pStyle w:val="Compact"/>
              <w:jc w:val="left"/>
            </w:pPr>
            <w:r>
              <w:t xml:space="preserve">59</w:t>
            </w:r>
          </w:p>
        </w:tc>
        <w:tc>
          <w:p>
            <w:pPr>
              <w:pStyle w:val="Compact"/>
              <w:jc w:val="left"/>
            </w:pPr>
            <w:r>
              <w:t xml:space="preserve">62</w:t>
            </w:r>
          </w:p>
        </w:tc>
        <w:tc>
          <w:p>
            <w:pPr>
              <w:pStyle w:val="Compact"/>
              <w:jc w:val="left"/>
            </w:pPr>
            <w:r>
              <w:t xml:space="preserve">59</w:t>
            </w:r>
          </w:p>
        </w:tc>
      </w:tr>
      <w:tr>
        <w:tc>
          <w:p>
            <w:pPr>
              <w:pStyle w:val="Compact"/>
              <w:jc w:val="left"/>
            </w:pPr>
            <w:r>
              <w:rPr>
                <w:i/>
              </w:rPr>
              <w:t xml:space="preserve">Participant number</w:t>
            </w:r>
          </w:p>
        </w:tc>
        <w:tc>
          <w:p>
            <w:pPr>
              <w:pStyle w:val="Compact"/>
              <w:jc w:val="left"/>
            </w:pPr>
            <w:r>
              <w:t xml:space="preserve">10</w:t>
            </w:r>
          </w:p>
        </w:tc>
        <w:tc>
          <w:p>
            <w:pPr>
              <w:pStyle w:val="Compact"/>
              <w:jc w:val="left"/>
            </w:pPr>
            <w:r>
              <w:t xml:space="preserve">11</w:t>
            </w:r>
          </w:p>
        </w:tc>
        <w:tc>
          <w:p>
            <w:pPr>
              <w:pStyle w:val="Compact"/>
              <w:jc w:val="left"/>
            </w:pPr>
            <w:r>
              <w:t xml:space="preserve">12</w:t>
            </w:r>
          </w:p>
        </w:tc>
        <w:tc>
          <w:p>
            <w:pPr>
              <w:pStyle w:val="Compact"/>
              <w:jc w:val="left"/>
            </w:pPr>
            <w:r>
              <w:t xml:space="preserve">13</w:t>
            </w:r>
          </w:p>
        </w:tc>
        <w:tc>
          <w:p>
            <w:pPr>
              <w:pStyle w:val="Compact"/>
              <w:jc w:val="left"/>
            </w:pPr>
            <w:r>
              <w:t xml:space="preserve">14</w:t>
            </w:r>
          </w:p>
        </w:tc>
        <w:tc>
          <w:p>
            <w:pPr>
              <w:pStyle w:val="Compact"/>
              <w:jc w:val="left"/>
            </w:pPr>
            <w:r>
              <w:t xml:space="preserve">15</w:t>
            </w:r>
          </w:p>
        </w:tc>
        <w:tc>
          <w:p>
            <w:pPr>
              <w:pStyle w:val="Compact"/>
              <w:jc w:val="left"/>
            </w:pPr>
            <w:r>
              <w:t xml:space="preserve">16</w:t>
            </w:r>
          </w:p>
        </w:tc>
        <w:tc>
          <w:p>
            <w:pPr>
              <w:pStyle w:val="Compact"/>
              <w:jc w:val="left"/>
            </w:pPr>
            <w:r>
              <w:t xml:space="preserve">17</w:t>
            </w:r>
          </w:p>
        </w:tc>
        <w:tc>
          <w:p>
            <w:pPr>
              <w:pStyle w:val="Compact"/>
              <w:jc w:val="left"/>
            </w:pPr>
            <w:r>
              <w:t xml:space="preserve">18</w:t>
            </w:r>
          </w:p>
        </w:tc>
      </w:tr>
      <w:tr>
        <w:tc>
          <w:p>
            <w:pPr>
              <w:pStyle w:val="Compact"/>
              <w:jc w:val="left"/>
            </w:pPr>
            <w:r>
              <w:rPr>
                <w:i/>
              </w:rPr>
              <w:t xml:space="preserve">Verbal Score</w:t>
            </w:r>
          </w:p>
        </w:tc>
        <w:tc>
          <w:p>
            <w:pPr>
              <w:pStyle w:val="Compact"/>
              <w:jc w:val="left"/>
            </w:pPr>
            <w:r>
              <w:t xml:space="preserve">55</w:t>
            </w:r>
          </w:p>
        </w:tc>
        <w:tc>
          <w:p>
            <w:pPr>
              <w:pStyle w:val="Compact"/>
              <w:jc w:val="left"/>
            </w:pPr>
            <w:r>
              <w:t xml:space="preserve">49</w:t>
            </w:r>
          </w:p>
        </w:tc>
        <w:tc>
          <w:p>
            <w:pPr>
              <w:pStyle w:val="Compact"/>
              <w:jc w:val="left"/>
            </w:pPr>
            <w:r>
              <w:t xml:space="preserve">52</w:t>
            </w:r>
          </w:p>
        </w:tc>
        <w:tc>
          <w:p>
            <w:pPr>
              <w:pStyle w:val="Compact"/>
              <w:jc w:val="left"/>
            </w:pPr>
            <w:r>
              <w:t xml:space="preserve">65</w:t>
            </w:r>
          </w:p>
        </w:tc>
        <w:tc>
          <w:p>
            <w:pPr>
              <w:pStyle w:val="Compact"/>
              <w:jc w:val="left"/>
            </w:pPr>
            <w:r>
              <w:t xml:space="preserve">52</w:t>
            </w:r>
          </w:p>
        </w:tc>
        <w:tc>
          <w:p>
            <w:pPr>
              <w:pStyle w:val="Compact"/>
              <w:jc w:val="left"/>
            </w:pPr>
            <w:r>
              <w:t xml:space="preserve">45</w:t>
            </w:r>
          </w:p>
        </w:tc>
        <w:tc>
          <w:p>
            <w:pPr>
              <w:pStyle w:val="Compact"/>
              <w:jc w:val="left"/>
            </w:pPr>
            <w:r>
              <w:t xml:space="preserve">68</w:t>
            </w:r>
          </w:p>
        </w:tc>
        <w:tc>
          <w:p>
            <w:pPr>
              <w:pStyle w:val="Compact"/>
              <w:jc w:val="left"/>
            </w:pPr>
            <w:r>
              <w:t xml:space="preserve">59</w:t>
            </w:r>
          </w:p>
        </w:tc>
        <w:tc>
          <w:p>
            <w:pPr>
              <w:pStyle w:val="Compact"/>
              <w:jc w:val="left"/>
            </w:pPr>
            <w:r>
              <w:t xml:space="preserve">45</w:t>
            </w:r>
          </w:p>
        </w:tc>
      </w:tr>
    </w:tbl>
    <w:p>
      <w:pPr>
        <w:pStyle w:val="Heading2"/>
      </w:pPr>
      <w:bookmarkStart w:id="54" w:name="task-4"/>
      <w:bookmarkEnd w:id="54"/>
      <w:r>
        <w:t xml:space="preserve">Task</w:t>
      </w:r>
    </w:p>
    <w:p>
      <w:pPr>
        <w:pStyle w:val="Compact"/>
        <w:numPr>
          <w:numId w:val="1014"/>
          <w:ilvl w:val="0"/>
        </w:numPr>
      </w:pPr>
      <w:r>
        <w:t xml:space="preserve">Conduct a statistical test to ascertain whether there is any significant improvement in the verbal scores of the males.</w:t>
      </w:r>
    </w:p>
    <w:p>
      <w:pPr>
        <w:pStyle w:val="Heading2"/>
      </w:pPr>
      <w:bookmarkStart w:id="55" w:name="journal-5"/>
      <w:bookmarkEnd w:id="55"/>
      <w:r>
        <w:t xml:space="preserve">Journal</w:t>
      </w:r>
    </w:p>
    <w:p>
      <w:pPr>
        <w:pStyle w:val="Compact"/>
        <w:numPr>
          <w:numId w:val="1015"/>
          <w:ilvl w:val="0"/>
        </w:numPr>
      </w:pPr>
      <w:r>
        <w:t xml:space="preserve">Note your results in APA format.</w:t>
      </w:r>
    </w:p>
    <w:p>
      <w:pPr>
        <w:pStyle w:val="Heading2"/>
      </w:pPr>
      <w:bookmarkStart w:id="56" w:name="answer-5"/>
      <w:bookmarkEnd w:id="56"/>
      <w:r>
        <w:t xml:space="preserve">Answer</w:t>
      </w:r>
    </w:p>
    <w:p>
      <w:pPr>
        <w:pStyle w:val="FirstParagraph"/>
      </w:pPr>
      <w:r>
        <w:t xml:space="preserve">Males scores on the verbal comprehension test improved significantly from time 1 to time 2 (means of 43.2 and 57.9 respectively),</w:t>
      </w:r>
      <w:r>
        <w:t xml:space="preserve"> </w:t>
      </w:r>
      <w:r>
        <w:rPr>
          <w:i/>
        </w:rPr>
        <w:t xml:space="preserve">t</w:t>
      </w:r>
      <w:r>
        <w:t xml:space="preserve">(18) = 5.438,</w:t>
      </w:r>
      <w:r>
        <w:t xml:space="preserve"> </w:t>
      </w:r>
      <w:r>
        <w:rPr>
          <w:i/>
        </w:rPr>
        <w:t xml:space="preserve">p</w:t>
      </w:r>
      <w:r>
        <w:t xml:space="preserve"> </w:t>
      </w:r>
      <w:r>
        <w:t xml:space="preserve">&lt; .001.</w:t>
      </w:r>
    </w:p>
    <w:p>
      <w:r>
        <w:pict>
          <v:rect style="width:0;height:1.5pt" o:hralign="center" o:hrstd="t" o:hr="t"/>
        </w:pict>
      </w:r>
    </w:p>
    <w:p>
      <w:pPr>
        <w:pStyle w:val="FirstParagraph"/>
      </w:pPr>
      <w:r>
        <w:t xml:space="preserve">The SPSS Syntax for these</w:t>
      </w:r>
      <w:r>
        <w:t xml:space="preserve"> </w:t>
      </w:r>
      <w:hyperlink r:id="rId57">
        <w:r>
          <w:rPr>
            <w:rStyle w:val="Hyperlink"/>
          </w:rPr>
          <w:t xml:space="preserve">data</w:t>
        </w:r>
      </w:hyperlink>
      <w:r>
        <w:t xml:space="preserve"> </w:t>
      </w:r>
      <w:r>
        <w:t xml:space="preserve">is as follows:</w:t>
      </w:r>
    </w:p>
    <w:p>
      <w:pPr>
        <w:pStyle w:val="SourceCode"/>
      </w:pPr>
      <w:r>
        <w:rPr>
          <w:rStyle w:val="VerbatimChar"/>
        </w:rPr>
        <w:t xml:space="preserve"/>
      </w:r>
      <w:r>
        <w:br w:type="textWrapping"/>
      </w:r>
      <w:r>
        <w:rPr>
          <w:rStyle w:val="VerbatimChar"/>
        </w:rPr>
        <w:t xml:space="preserve">T-TEST PAIRS=verbalScoreMenT1 WITH verbalScoreMenT2 (PAIRED)</w:t>
      </w:r>
      <w:r>
        <w:br w:type="textWrapping"/>
      </w:r>
      <w:r>
        <w:rPr>
          <w:rStyle w:val="VerbatimChar"/>
        </w:rPr>
        <w:t xml:space="preserve">  /CRITERIA=CI(.9500)</w:t>
      </w:r>
      <w:r>
        <w:br w:type="textWrapping"/>
      </w:r>
      <w:r>
        <w:rPr>
          <w:rStyle w:val="VerbatimChar"/>
        </w:rPr>
        <w:t xml:space="preserve">  /MISSING=ANALYSIS.</w:t>
      </w:r>
    </w:p>
    <w:p>
      <w:pPr>
        <w:pStyle w:val="Heading1"/>
      </w:pPr>
      <w:bookmarkStart w:id="58" w:name="follow-up-analyses"/>
      <w:bookmarkEnd w:id="58"/>
      <w:r>
        <w:t xml:space="preserve">Follow-up Analyses</w:t>
      </w:r>
    </w:p>
    <w:p>
      <w:pPr>
        <w:pStyle w:val="FirstParagraph"/>
      </w:pPr>
      <w:r>
        <w:t xml:space="preserve">If you've managed the above and want to try something more advanced outside of the seminar, keep reading.</w:t>
      </w:r>
    </w:p>
    <w:p>
      <w:pPr>
        <w:pStyle w:val="Heading2"/>
      </w:pPr>
      <w:bookmarkStart w:id="59" w:name="journal-6"/>
      <w:bookmarkEnd w:id="59"/>
      <w:r>
        <w:t xml:space="preserve">Journal</w:t>
      </w:r>
    </w:p>
    <w:p>
      <w:pPr>
        <w:pStyle w:val="FirstParagraph"/>
      </w:pPr>
      <w:r>
        <w:t xml:space="preserve">A1. What are</w:t>
      </w:r>
      <w:r>
        <w:t xml:space="preserve"> </w:t>
      </w:r>
      <w:r>
        <w:rPr>
          <w:i/>
        </w:rPr>
        <w:t xml:space="preserve">skewness</w:t>
      </w:r>
      <w:r>
        <w:t xml:space="preserve"> </w:t>
      </w:r>
      <w:r>
        <w:t xml:space="preserve">and</w:t>
      </w:r>
      <w:r>
        <w:t xml:space="preserve"> </w:t>
      </w:r>
      <w:r>
        <w:rPr>
          <w:i/>
        </w:rPr>
        <w:t xml:space="preserve">kurtosis</w:t>
      </w:r>
      <w:r>
        <w:t xml:space="preserve">?</w:t>
      </w:r>
    </w:p>
    <w:p>
      <w:pPr>
        <w:pStyle w:val="Heading2"/>
      </w:pPr>
      <w:bookmarkStart w:id="60" w:name="answer-6"/>
      <w:bookmarkEnd w:id="60"/>
      <w:r>
        <w:t xml:space="preserve">Answer</w:t>
      </w:r>
    </w:p>
    <w:p>
      <w:pPr>
        <w:pStyle w:val="FirstParagraph"/>
      </w:pPr>
      <w:r>
        <w:rPr>
          <w:i/>
        </w:rPr>
        <w:t xml:space="preserve">Skewness</w:t>
      </w:r>
      <w:r>
        <w:t xml:space="preserve"> </w:t>
      </w:r>
      <w:r>
        <w:t xml:space="preserve">is a value representing (i) the degree of asymmetry and (ii) direction of asymmetry in a distribution. For example, a skewness of 0 is a symmetrical distribution. Negative skew pushes the tail of the distribution to the left. Positive skew pushes it towards the right.</w:t>
      </w:r>
    </w:p>
    <w:p>
      <w:pPr>
        <w:pStyle w:val="BodyText"/>
      </w:pPr>
      <w:r>
        <w:rPr>
          <w:i/>
        </w:rPr>
        <w:t xml:space="preserve">Kurtosis</w:t>
      </w:r>
      <w:r>
        <w:t xml:space="preserve"> </w:t>
      </w:r>
      <w:r>
        <w:t xml:space="preserve">is the degree of peakedness or flatness of a distribution.</w:t>
      </w:r>
    </w:p>
    <w:p>
      <w:pPr>
        <w:pStyle w:val="Heading2"/>
      </w:pPr>
      <w:bookmarkStart w:id="61" w:name="task-5"/>
      <w:bookmarkEnd w:id="61"/>
      <w:r>
        <w:t xml:space="preserve">Task</w:t>
      </w:r>
    </w:p>
    <w:p>
      <w:pPr>
        <w:pStyle w:val="FirstParagraph"/>
      </w:pPr>
      <w:r>
        <w:t xml:space="preserve">A1. Calculate skewness and kurtosis for the data on the original 18 females undertaking the visuo-spatial memory task in the section</w:t>
      </w:r>
      <w:r>
        <w:t xml:space="preserve"> </w:t>
      </w:r>
      <w:hyperlink w:anchor="centralTendency">
        <w:r>
          <w:rPr>
            <w:rStyle w:val="Hyperlink"/>
          </w:rPr>
          <w:t xml:space="preserve">measures of central tendency</w:t>
        </w:r>
      </w:hyperlink>
    </w:p>
    <w:p>
      <w:pPr>
        <w:pStyle w:val="Heading2"/>
      </w:pPr>
      <w:bookmarkStart w:id="62" w:name="answer-7"/>
      <w:bookmarkEnd w:id="62"/>
      <w:r>
        <w:t xml:space="preserve">Answer</w:t>
      </w:r>
    </w:p>
    <w:p>
      <w:pPr>
        <w:pStyle w:val="FirstParagraph"/>
      </w:pPr>
      <w:r>
        <w:t xml:space="preserve">Skewness</w:t>
      </w:r>
      <w:r>
        <w:t xml:space="preserve"> </w:t>
      </w:r>
      <w:r>
        <w:rPr>
          <w:i/>
        </w:rPr>
        <w:t xml:space="preserve">-0.8</w:t>
      </w:r>
    </w:p>
    <w:p>
      <w:pPr>
        <w:pStyle w:val="BodyText"/>
      </w:pPr>
      <w:r>
        <w:t xml:space="preserve">Kurtosis</w:t>
      </w:r>
      <w:r>
        <w:t xml:space="preserve"> </w:t>
      </w:r>
      <w:r>
        <w:rPr>
          <w:i/>
        </w:rPr>
        <w:t xml:space="preserve">-0.546</w:t>
      </w:r>
    </w:p>
    <w:p>
      <w:r>
        <w:pict>
          <v:rect style="width:0;height:1.5pt" o:hralign="center" o:hrstd="t" o:hr="t"/>
        </w:pict>
      </w:r>
    </w:p>
    <w:p>
      <w:pPr>
        <w:pStyle w:val="FirstParagraph"/>
      </w:pPr>
      <w:r>
        <w:t xml:space="preserve">The SPSS syntax is:</w:t>
      </w:r>
    </w:p>
    <w:p>
      <w:pPr>
        <w:pStyle w:val="SourceCode"/>
      </w:pPr>
      <w:r>
        <w:rPr>
          <w:rStyle w:val="VerbatimChar"/>
        </w:rPr>
        <w:t xml:space="preserve">EXAMINE VARIABLES=visuoSpatialScore</w:t>
      </w:r>
      <w:r>
        <w:br w:type="textWrapping"/>
      </w:r>
      <w:r>
        <w:rPr>
          <w:rStyle w:val="VerbatimChar"/>
        </w:rPr>
        <w:t xml:space="preserve">  /STATISTICS DESCRIPTIVES</w:t>
      </w:r>
      <w:r>
        <w:br w:type="textWrapping"/>
      </w:r>
      <w:r>
        <w:rPr>
          <w:rStyle w:val="VerbatimChar"/>
        </w:rPr>
        <w:t xml:space="preserve">  /NOTOTAL.</w:t>
      </w:r>
    </w:p>
    <w:p>
      <w:pPr>
        <w:pStyle w:val="Heading2"/>
      </w:pPr>
      <w:bookmarkStart w:id="63" w:name="journal-7"/>
      <w:bookmarkEnd w:id="63"/>
      <w:r>
        <w:t xml:space="preserve">Journal</w:t>
      </w:r>
    </w:p>
    <w:p>
      <w:pPr>
        <w:pStyle w:val="FirstParagraph"/>
      </w:pPr>
      <w:r>
        <w:t xml:space="preserve">A2. What do the skewness and kurtosis tell us about our sample?</w:t>
      </w:r>
    </w:p>
    <w:p>
      <w:pPr>
        <w:pStyle w:val="Heading2"/>
      </w:pPr>
      <w:bookmarkStart w:id="64" w:name="answer-8"/>
      <w:bookmarkEnd w:id="64"/>
      <w:r>
        <w:t xml:space="preserve">Answer</w:t>
      </w:r>
    </w:p>
    <w:p>
      <w:pPr>
        <w:pStyle w:val="FirstParagraph"/>
      </w:pPr>
      <w:r>
        <w:t xml:space="preserve">The thing to remember about measures of</w:t>
      </w:r>
      <w:r>
        <w:t xml:space="preserve"> </w:t>
      </w:r>
      <w:r>
        <w:rPr>
          <w:i/>
        </w:rPr>
        <w:t xml:space="preserve">skew</w:t>
      </w:r>
      <w:r>
        <w:t xml:space="preserve"> </w:t>
      </w:r>
      <w:r>
        <w:t xml:space="preserve">and</w:t>
      </w:r>
      <w:r>
        <w:t xml:space="preserve"> </w:t>
      </w:r>
      <w:r>
        <w:rPr>
          <w:i/>
        </w:rPr>
        <w:t xml:space="preserve">kurtosis</w:t>
      </w:r>
      <w:r>
        <w:t xml:space="preserve"> </w:t>
      </w:r>
      <w:r>
        <w:t xml:space="preserve">is that they relate to our sample. Even if our sample is non-normal, this doesn't mean that the population we are sampling from is non-normal.</w:t>
      </w:r>
    </w:p>
    <w:p>
      <w:pPr>
        <w:pStyle w:val="BodyText"/>
      </w:pPr>
      <w:r>
        <w:t xml:space="preserve">Interpreting skew (following Bulmer, M. G. 1979.</w:t>
      </w:r>
      <w:r>
        <w:t xml:space="preserve"> </w:t>
      </w:r>
      <w:r>
        <w:rPr>
          <w:i/>
        </w:rPr>
        <w:t xml:space="preserve">Principles of Statistics</w:t>
      </w:r>
      <w:r>
        <w:t xml:space="preserve">. Dover.):</w:t>
      </w:r>
    </w:p>
    <w:p>
      <w:pPr>
        <w:numPr>
          <w:numId w:val="1016"/>
          <w:ilvl w:val="0"/>
        </w:numPr>
      </w:pPr>
      <w:r>
        <w:t xml:space="preserve">If skewness is less than −1 or greater than +1, the distribution is highly skewed</w:t>
      </w:r>
    </w:p>
    <w:p>
      <w:pPr>
        <w:numPr>
          <w:numId w:val="1016"/>
          <w:ilvl w:val="0"/>
        </w:numPr>
      </w:pPr>
      <w:r>
        <w:t xml:space="preserve">If skewness is between −1 and −0.5 or between 0.5 and 1, the distribution is moderately skewed</w:t>
      </w:r>
    </w:p>
    <w:p>
      <w:pPr>
        <w:numPr>
          <w:numId w:val="1016"/>
          <w:ilvl w:val="0"/>
        </w:numPr>
      </w:pPr>
      <w:r>
        <w:t xml:space="preserve">If skewness is between -0.5 and 0.5, the distribution is approximately symmetric</w:t>
      </w:r>
    </w:p>
    <w:p>
      <w:pPr>
        <w:pStyle w:val="FirstParagraph"/>
      </w:pPr>
      <w:r>
        <w:t xml:space="preserve">In this case, our skew is moderate.</w:t>
      </w:r>
    </w:p>
    <w:p>
      <w:r>
        <w:pict>
          <v:rect style="width:0;height:1.5pt" o:hralign="center" o:hrstd="t" o:hr="t"/>
        </w:pict>
      </w:r>
    </w:p>
    <w:p>
      <w:pPr>
        <w:pStyle w:val="FirstParagraph"/>
      </w:pPr>
      <w:r>
        <w:t xml:space="preserve">Interpreting kurtosis:</w:t>
      </w:r>
    </w:p>
    <w:p>
      <w:pPr>
        <w:numPr>
          <w:numId w:val="1017"/>
          <w:ilvl w:val="0"/>
        </w:numPr>
      </w:pPr>
      <w:r>
        <w:t xml:space="preserve">When kurtosis is around 3, the distribution is approximately normal</w:t>
      </w:r>
    </w:p>
    <w:p>
      <w:pPr>
        <w:numPr>
          <w:numId w:val="1017"/>
          <w:ilvl w:val="0"/>
        </w:numPr>
      </w:pPr>
      <w:r>
        <w:t xml:space="preserve">When kurtosis is less than 3, it starts to get</w:t>
      </w:r>
      <w:r>
        <w:t xml:space="preserve"> </w:t>
      </w:r>
      <w:r>
        <w:rPr>
          <w:i/>
        </w:rPr>
        <w:t xml:space="preserve">platykurtic</w:t>
      </w:r>
      <w:r>
        <w:t xml:space="preserve"> </w:t>
      </w:r>
      <w:r>
        <w:t xml:space="preserve">(flat)</w:t>
      </w:r>
    </w:p>
    <w:p>
      <w:pPr>
        <w:numPr>
          <w:numId w:val="1017"/>
          <w:ilvl w:val="0"/>
        </w:numPr>
      </w:pPr>
      <w:r>
        <w:t xml:space="preserve">When kurtosis is greater than 3, it begins to get</w:t>
      </w:r>
      <w:r>
        <w:t xml:space="preserve"> </w:t>
      </w:r>
      <w:r>
        <w:rPr>
          <w:i/>
        </w:rPr>
        <w:t xml:space="preserve">leptokurtic</w:t>
      </w:r>
      <w:r>
        <w:t xml:space="preserve"> </w:t>
      </w:r>
      <w:r>
        <w:t xml:space="preserve">(peaky)</w:t>
      </w:r>
    </w:p>
    <w:p>
      <w:pPr>
        <w:pStyle w:val="FirstParagraph"/>
      </w:pPr>
      <w:r>
        <w:t xml:space="preserve">Our sample, then, is reasonably flat.</w:t>
      </w:r>
    </w:p>
    <w:p>
      <w:pPr>
        <w:pStyle w:val="Heading2"/>
      </w:pPr>
      <w:bookmarkStart w:id="65" w:name="remember-2"/>
      <w:bookmarkEnd w:id="65"/>
      <w:r>
        <w:t xml:space="preserve">Remember</w:t>
      </w:r>
    </w:p>
    <w:p>
      <w:pPr>
        <w:pStyle w:val="FirstParagraph"/>
      </w:pPr>
      <w:r>
        <w:t xml:space="preserve">In this booklet, you've revised mean, median and standard deviation; you've calculated a parametric statistic of association,</w:t>
      </w:r>
      <w:r>
        <w:t xml:space="preserve"> </w:t>
      </w:r>
      <w:r>
        <w:rPr>
          <w:i/>
        </w:rPr>
        <w:t xml:space="preserve">r</w:t>
      </w:r>
      <w:r>
        <w:t xml:space="preserve">; you've calculated a parametric statistic of difference,</w:t>
      </w:r>
      <w:r>
        <w:t xml:space="preserve"> </w:t>
      </w:r>
      <w:r>
        <w:rPr>
          <w:i/>
        </w:rPr>
        <w:t xml:space="preserve">t</w:t>
      </w:r>
      <w:r>
        <w:t xml:space="preserve">, for between-group designs and within-group designs. You've also reported these in APA style.</w:t>
      </w:r>
    </w:p>
    <w:p>
      <w:pPr>
        <w:pStyle w:val="Heading1"/>
      </w:pPr>
      <w:bookmarkStart w:id="66" w:name="versions"/>
      <w:bookmarkEnd w:id="66"/>
      <w:r>
        <w:t xml:space="preserve">Versions</w:t>
      </w:r>
    </w:p>
    <w:p>
      <w:pPr>
        <w:pStyle w:val="FirstParagraph"/>
      </w:pPr>
      <w:r>
        <w:t xml:space="preserve">This document is available in</w:t>
      </w:r>
      <w:r>
        <w:t xml:space="preserve"> </w:t>
      </w:r>
      <w:hyperlink r:id="rId67">
        <w:r>
          <w:rPr>
            <w:rStyle w:val="Hyperlink"/>
          </w:rPr>
          <w:t xml:space="preserve">standard PDF</w:t>
        </w:r>
      </w:hyperlink>
      <w:r>
        <w:t xml:space="preserve">,</w:t>
      </w:r>
      <w:r>
        <w:t xml:space="preserve"> </w:t>
      </w:r>
      <w:hyperlink r:id="rId68">
        <w:r>
          <w:rPr>
            <w:rStyle w:val="Hyperlink"/>
          </w:rPr>
          <w:t xml:space="preserve">simplified layout PDF</w:t>
        </w:r>
      </w:hyperlink>
      <w:r>
        <w:t xml:space="preserve">,</w:t>
      </w:r>
      <w:r>
        <w:t xml:space="preserve"> </w:t>
      </w:r>
      <w:hyperlink r:id="rId69">
        <w:r>
          <w:rPr>
            <w:rStyle w:val="Hyperlink"/>
          </w:rPr>
          <w:t xml:space="preserve">standard dark theme PDF</w:t>
        </w:r>
      </w:hyperlink>
      <w:r>
        <w:t xml:space="preserve">,</w:t>
      </w:r>
      <w:r>
        <w:t xml:space="preserve"> </w:t>
      </w:r>
      <w:hyperlink r:id="rId70">
        <w:r>
          <w:rPr>
            <w:rStyle w:val="Hyperlink"/>
          </w:rPr>
          <w:t xml:space="preserve">PDF with Open Dyslexic font</w:t>
        </w:r>
      </w:hyperlink>
      <w:r>
        <w:t xml:space="preserve">,</w:t>
      </w:r>
      <w:r>
        <w:t xml:space="preserve"> </w:t>
      </w:r>
      <w:hyperlink r:id="rId71">
        <w:r>
          <w:rPr>
            <w:rStyle w:val="Hyperlink"/>
          </w:rPr>
          <w:t xml:space="preserve">large text PDF</w:t>
        </w:r>
      </w:hyperlink>
      <w:r>
        <w:t xml:space="preserve">,</w:t>
      </w:r>
      <w:r>
        <w:t xml:space="preserve"> </w:t>
      </w:r>
      <w:hyperlink r:id="rId72">
        <w:r>
          <w:rPr>
            <w:rStyle w:val="Hyperlink"/>
          </w:rPr>
          <w:t xml:space="preserve">Microsoft Word format</w:t>
        </w:r>
      </w:hyperlink>
      <w:r>
        <w:t xml:space="preserve">,</w:t>
      </w:r>
      <w:r>
        <w:t xml:space="preserve"> </w:t>
      </w:r>
      <w:hyperlink r:id="rId73">
        <w:r>
          <w:rPr>
            <w:rStyle w:val="Hyperlink"/>
          </w:rPr>
          <w:t xml:space="preserve">HTML (webpage) format</w:t>
        </w:r>
      </w:hyperlink>
      <w:r>
        <w:t xml:space="preserve"> </w:t>
      </w:r>
      <w:r>
        <w:t xml:space="preserve">and</w:t>
      </w:r>
      <w:r>
        <w:t xml:space="preserve"> </w:t>
      </w:r>
      <w:hyperlink r:id="rId74">
        <w:r>
          <w:rPr>
            <w:rStyle w:val="Hyperlink"/>
          </w:rPr>
          <w:t xml:space="preserve">spoken format</w:t>
        </w:r>
      </w:hyperlink>
      <w:r>
        <w:t xml:space="preserve">. This document contains hyperlinks to</w:t>
      </w:r>
      <w:r>
        <w:t xml:space="preserve"> </w:t>
      </w:r>
      <w:hyperlink w:anchor="overview">
        <w:r>
          <w:rPr>
            <w:rStyle w:val="Hyperlink"/>
          </w:rPr>
          <w:t xml:space="preserve">sections within it</w:t>
        </w:r>
      </w:hyperlink>
      <w:r>
        <w:t xml:space="preserve">,</w:t>
      </w:r>
      <w:r>
        <w:t xml:space="preserve"> </w:t>
      </w:r>
      <w:hyperlink r:id="rId75">
        <w:r>
          <w:rPr>
            <w:rStyle w:val="Hyperlink"/>
          </w:rPr>
          <w:t xml:space="preserve">external webpages</w:t>
        </w:r>
      </w:hyperlink>
      <w:r>
        <w:t xml:space="preserve">, and email addresses like</w:t>
      </w:r>
      <w:r>
        <w:t xml:space="preserve"> </w:t>
      </w:r>
      <w:hyperlink r:id="rId24">
        <w:r>
          <w:rPr>
            <w:rStyle w:val="Hyperlink"/>
          </w:rPr>
          <w:t xml:space="preserve">ian.hocking@canterbury.ac.uk</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245b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91ba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8eee4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67313b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131e3e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adfa87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3fbe368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5" Target="http://cccupsychology.com" TargetMode="External" /><Relationship Type="http://schemas.openxmlformats.org/officeDocument/2006/relationships/hyperlink" Id="rId72" Target="http://cccupsychology.com/deployIh/2res/workshops/1intoctavoDocxa986b13e22b4741f88a3e1042b2772f0.docx" TargetMode="External" /><Relationship Type="http://schemas.openxmlformats.org/officeDocument/2006/relationships/hyperlink" Id="rId73" Target="http://cccupsychology.com/deployIh/2res/workshops/1intoctavoHtmla986b13e22b4741f88a3e1042b2772f0.html" TargetMode="External" /><Relationship Type="http://schemas.openxmlformats.org/officeDocument/2006/relationships/hyperlink" Id="rId71" Target="http://cccupsychology.com/deployIh/2res/workshops/1intoctavoLargePdfa986b13e22b4741f88a3e1042b2772f0.pdf" TargetMode="External" /><Relationship Type="http://schemas.openxmlformats.org/officeDocument/2006/relationships/hyperlink" Id="rId68" Target="http://cccupsychology.com/deployIh/2res/workshops/1intoctavoNormalPdfa986b13e22b4741f88a3e1042b2772f0.pdf" TargetMode="External" /><Relationship Type="http://schemas.openxmlformats.org/officeDocument/2006/relationships/hyperlink" Id="rId70" Target="http://cccupsychology.com/deployIh/2res/workshops/1intoctavoOpenDyslexicPdfa986b13e22b4741f88a3e1042b2772f0.pdf" TargetMode="External" /><Relationship Type="http://schemas.openxmlformats.org/officeDocument/2006/relationships/hyperlink" Id="rId74" Target="http://cccupsychology.com/deployIh/2res/workshops/1intoctavoSpokena986b13e22b4741f88a3e1042b2772f0.mp4" TargetMode="External" /><Relationship Type="http://schemas.openxmlformats.org/officeDocument/2006/relationships/hyperlink" Id="rId67" Target="http://cccupsychology.com/deployIh/2res/workshops/1intoctavoTuftePdfa986b13e22b4741f88a3e1042b2772f0.pdf" TargetMode="External" /><Relationship Type="http://schemas.openxmlformats.org/officeDocument/2006/relationships/hyperlink" Id="rId69" Target="http://cccupsychology.com/deployIh/2res/workshops/1intoctavoTufteSolarisedPdfa986b13e22b4741f88a3e1042b2772f0.pdf" TargetMode="External" /><Relationship Type="http://schemas.openxmlformats.org/officeDocument/2006/relationships/hyperlink" Id="rId44" Target="https://www.dropbox.com/s/acf0vncasatyix8/1intAssocation.sav?dl=0" TargetMode="External" /><Relationship Type="http://schemas.openxmlformats.org/officeDocument/2006/relationships/hyperlink" Id="rId57" Target="https://www.dropbox.com/s/imvt8e24yd6qmr5/1intDifferenceWithin.sav?dl=0" TargetMode="External" /><Relationship Type="http://schemas.openxmlformats.org/officeDocument/2006/relationships/hyperlink" Id="rId39" Target="https://www.dropbox.com/s/qxuun9p0czwuqg6/1intCentralTendency.sav?dl=0" TargetMode="External" /><Relationship Type="http://schemas.openxmlformats.org/officeDocument/2006/relationships/hyperlink" Id="rId52" Target="https://www.dropbox.com/s/wagmart9ngea7cf/1intDifferenceBetween.sav?dl=0" TargetMode="External" /><Relationship Type="http://schemas.openxmlformats.org/officeDocument/2006/relationships/hyperlink" Id="rId32" Target="https://www.mathsisfun.com/algebra/introduction.html" TargetMode="External" /><Relationship Type="http://schemas.openxmlformats.org/officeDocument/2006/relationships/hyperlink" Id="rId24" Target="mailto:ian.hocking@canterbury.ac.uk" TargetMode="External" /></Relationships>
</file>

<file path=word/_rels/footnotes.xml.rels><?xml version="1.0" encoding="UTF-8"?>
<Relationships xmlns="http://schemas.openxmlformats.org/package/2006/relationships"><Relationship Type="http://schemas.openxmlformats.org/officeDocument/2006/relationships/hyperlink" Id="rId75" Target="http://cccupsychology.com" TargetMode="External" /><Relationship Type="http://schemas.openxmlformats.org/officeDocument/2006/relationships/hyperlink" Id="rId72" Target="http://cccupsychology.com/deployIh/2res/workshops/1intoctavoDocxa986b13e22b4741f88a3e1042b2772f0.docx" TargetMode="External" /><Relationship Type="http://schemas.openxmlformats.org/officeDocument/2006/relationships/hyperlink" Id="rId73" Target="http://cccupsychology.com/deployIh/2res/workshops/1intoctavoHtmla986b13e22b4741f88a3e1042b2772f0.html" TargetMode="External" /><Relationship Type="http://schemas.openxmlformats.org/officeDocument/2006/relationships/hyperlink" Id="rId71" Target="http://cccupsychology.com/deployIh/2res/workshops/1intoctavoLargePdfa986b13e22b4741f88a3e1042b2772f0.pdf" TargetMode="External" /><Relationship Type="http://schemas.openxmlformats.org/officeDocument/2006/relationships/hyperlink" Id="rId68" Target="http://cccupsychology.com/deployIh/2res/workshops/1intoctavoNormalPdfa986b13e22b4741f88a3e1042b2772f0.pdf" TargetMode="External" /><Relationship Type="http://schemas.openxmlformats.org/officeDocument/2006/relationships/hyperlink" Id="rId70" Target="http://cccupsychology.com/deployIh/2res/workshops/1intoctavoOpenDyslexicPdfa986b13e22b4741f88a3e1042b2772f0.pdf" TargetMode="External" /><Relationship Type="http://schemas.openxmlformats.org/officeDocument/2006/relationships/hyperlink" Id="rId74" Target="http://cccupsychology.com/deployIh/2res/workshops/1intoctavoSpokena986b13e22b4741f88a3e1042b2772f0.mp4" TargetMode="External" /><Relationship Type="http://schemas.openxmlformats.org/officeDocument/2006/relationships/hyperlink" Id="rId67" Target="http://cccupsychology.com/deployIh/2res/workshops/1intoctavoTuftePdfa986b13e22b4741f88a3e1042b2772f0.pdf" TargetMode="External" /><Relationship Type="http://schemas.openxmlformats.org/officeDocument/2006/relationships/hyperlink" Id="rId69" Target="http://cccupsychology.com/deployIh/2res/workshops/1intoctavoTufteSolarisedPdfa986b13e22b4741f88a3e1042b2772f0.pdf" TargetMode="External" /><Relationship Type="http://schemas.openxmlformats.org/officeDocument/2006/relationships/hyperlink" Id="rId44" Target="https://www.dropbox.com/s/acf0vncasatyix8/1intAssocation.sav?dl=0" TargetMode="External" /><Relationship Type="http://schemas.openxmlformats.org/officeDocument/2006/relationships/hyperlink" Id="rId57" Target="https://www.dropbox.com/s/imvt8e24yd6qmr5/1intDifferenceWithin.sav?dl=0" TargetMode="External" /><Relationship Type="http://schemas.openxmlformats.org/officeDocument/2006/relationships/hyperlink" Id="rId39" Target="https://www.dropbox.com/s/qxuun9p0czwuqg6/1intCentralTendency.sav?dl=0" TargetMode="External" /><Relationship Type="http://schemas.openxmlformats.org/officeDocument/2006/relationships/hyperlink" Id="rId52" Target="https://www.dropbox.com/s/wagmart9ngea7cf/1intDifferenceBetween.sav?dl=0" TargetMode="External" /><Relationship Type="http://schemas.openxmlformats.org/officeDocument/2006/relationships/hyperlink" Id="rId32" Target="https://www.mathsisfun.com/algebra/introduction.html" TargetMode="External" /><Relationship Type="http://schemas.openxmlformats.org/officeDocument/2006/relationships/hyperlink" Id="rId24" Target="mailto:ian.hocking@canterbury.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MPSMD2RES Workshop 1: Measures of Central Tendency, Association and Difference</dc:title>
  <dc:creator>Dr Ian Hocking, Psychology Programme</dc:creator>
  <dcterms:created xsi:type="dcterms:W3CDTF">2017-02-25T16:43:50Z</dcterms:created>
  <dcterms:modified xsi:type="dcterms:W3CDTF">2017-02-25T16:43:50Z</dcterms:modified>
</cp:coreProperties>
</file>