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8C7DF" w14:textId="77777777" w:rsidR="00FE685B" w:rsidRDefault="00000000">
      <w:pPr>
        <w:jc w:val="center"/>
      </w:pPr>
      <w:r>
        <w:rPr>
          <w:b/>
          <w:color w:val="199A9A"/>
          <w:sz w:val="22"/>
        </w:rPr>
        <w:t>Project Development Phase</w:t>
      </w:r>
    </w:p>
    <w:p w14:paraId="19389C5E" w14:textId="77777777" w:rsidR="00FE685B" w:rsidRDefault="00000000">
      <w:pPr>
        <w:pStyle w:val="Title"/>
        <w:jc w:val="center"/>
      </w:pPr>
      <w:r>
        <w:t>Performance Test Report – Tableau Template</w:t>
      </w:r>
    </w:p>
    <w:p w14:paraId="2BD39159" w14:textId="77777777" w:rsidR="00FE685B" w:rsidRDefault="00000000">
      <w:pPr>
        <w:jc w:val="center"/>
      </w:pPr>
      <w:r>
        <w:rPr>
          <w:i/>
          <w:color w:val="2F6B9A"/>
          <w:sz w:val="20"/>
        </w:rPr>
        <w:t>Script-Controlled ACL – Restrict Record Access Based on Field Value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7992"/>
      </w:tblGrid>
      <w:tr w:rsidR="00FE685B" w14:paraId="1C5F72D3" w14:textId="77777777">
        <w:trPr>
          <w:jc w:val="center"/>
        </w:trPr>
        <w:tc>
          <w:tcPr>
            <w:tcW w:w="2088" w:type="dxa"/>
            <w:shd w:val="clear" w:color="auto" w:fill="12304A"/>
            <w:vAlign w:val="center"/>
          </w:tcPr>
          <w:p w14:paraId="6E7BDCF2" w14:textId="77777777" w:rsidR="00FE685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w="7992" w:type="dxa"/>
            <w:vAlign w:val="center"/>
          </w:tcPr>
          <w:p w14:paraId="20D8130C" w14:textId="77777777" w:rsidR="00FE685B" w:rsidRDefault="00000000">
            <w:pPr>
              <w:spacing w:after="0"/>
            </w:pPr>
            <w:r>
              <w:rPr>
                <w:sz w:val="18"/>
              </w:rPr>
              <w:t>1 October 2026</w:t>
            </w:r>
          </w:p>
        </w:tc>
      </w:tr>
      <w:tr w:rsidR="00FE685B" w14:paraId="46758E39" w14:textId="77777777">
        <w:trPr>
          <w:jc w:val="center"/>
        </w:trPr>
        <w:tc>
          <w:tcPr>
            <w:tcW w:w="2088" w:type="dxa"/>
            <w:shd w:val="clear" w:color="auto" w:fill="12304A"/>
            <w:vAlign w:val="center"/>
          </w:tcPr>
          <w:p w14:paraId="14C4DCBA" w14:textId="77777777" w:rsidR="00FE685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Team ID</w:t>
            </w:r>
          </w:p>
        </w:tc>
        <w:tc>
          <w:tcPr>
            <w:tcW w:w="7992" w:type="dxa"/>
            <w:vAlign w:val="center"/>
          </w:tcPr>
          <w:p w14:paraId="5F547767" w14:textId="61011A37" w:rsidR="00FE685B" w:rsidRDefault="00B82F30">
            <w:pPr>
              <w:spacing w:after="0"/>
            </w:pPr>
            <w:r w:rsidRPr="00B82F30">
              <w:rPr>
                <w:sz w:val="18"/>
              </w:rPr>
              <w:t>SWTID-2026-7653</w:t>
            </w:r>
          </w:p>
        </w:tc>
      </w:tr>
      <w:tr w:rsidR="00FE685B" w14:paraId="56D80BDB" w14:textId="77777777">
        <w:trPr>
          <w:jc w:val="center"/>
        </w:trPr>
        <w:tc>
          <w:tcPr>
            <w:tcW w:w="2088" w:type="dxa"/>
            <w:shd w:val="clear" w:color="auto" w:fill="12304A"/>
            <w:vAlign w:val="center"/>
          </w:tcPr>
          <w:p w14:paraId="26DDF873" w14:textId="77777777" w:rsidR="00FE685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Project Name</w:t>
            </w:r>
          </w:p>
        </w:tc>
        <w:tc>
          <w:tcPr>
            <w:tcW w:w="7992" w:type="dxa"/>
            <w:vAlign w:val="center"/>
          </w:tcPr>
          <w:p w14:paraId="2C912227" w14:textId="77777777" w:rsidR="00FE685B" w:rsidRDefault="00000000">
            <w:pPr>
              <w:spacing w:after="0"/>
            </w:pPr>
            <w:r>
              <w:rPr>
                <w:sz w:val="18"/>
              </w:rPr>
              <w:t>Script-Controlled ACL – Restrict Record Access Based on Field Value</w:t>
            </w:r>
          </w:p>
        </w:tc>
      </w:tr>
      <w:tr w:rsidR="00FE685B" w14:paraId="48D4673C" w14:textId="77777777">
        <w:trPr>
          <w:jc w:val="center"/>
        </w:trPr>
        <w:tc>
          <w:tcPr>
            <w:tcW w:w="2088" w:type="dxa"/>
            <w:shd w:val="clear" w:color="auto" w:fill="12304A"/>
            <w:vAlign w:val="center"/>
          </w:tcPr>
          <w:p w14:paraId="394BBAA8" w14:textId="77777777" w:rsidR="00FE685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Maximum Marks</w:t>
            </w:r>
          </w:p>
        </w:tc>
        <w:tc>
          <w:tcPr>
            <w:tcW w:w="7992" w:type="dxa"/>
            <w:vAlign w:val="center"/>
          </w:tcPr>
          <w:p w14:paraId="2944A0AA" w14:textId="77777777" w:rsidR="00FE685B" w:rsidRDefault="00000000">
            <w:pPr>
              <w:spacing w:after="0"/>
            </w:pPr>
            <w:r>
              <w:rPr>
                <w:sz w:val="18"/>
              </w:rPr>
              <w:t>10 Marks</w:t>
            </w:r>
          </w:p>
        </w:tc>
      </w:tr>
    </w:tbl>
    <w:p w14:paraId="17893B98" w14:textId="77777777" w:rsidR="00FE685B" w:rsidRDefault="00FE685B"/>
    <w:p w14:paraId="06C0050C" w14:textId="77777777" w:rsidR="00FE685B" w:rsidRDefault="00000000">
      <w:pPr>
        <w:pStyle w:val="Heading1"/>
      </w:pPr>
      <w:r>
        <w:t>1. Template adaptation</w:t>
      </w:r>
    </w:p>
    <w:p w14:paraId="0F8E5423" w14:textId="77777777" w:rsidR="00FE685B" w:rsidRDefault="00000000">
      <w:r>
        <w:t>The supplied Tableau template is intended for rendered data, preprocessing, filters, calculation fields, dashboard design and story design. This ACL project does not produce a Tableau workbook, so the same headings are adapted to the ServiceNow security data and its measurable request behavior.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55"/>
        <w:gridCol w:w="2834"/>
        <w:gridCol w:w="5095"/>
      </w:tblGrid>
      <w:tr w:rsidR="00FE685B" w14:paraId="4F6F6BA5" w14:textId="77777777" w:rsidTr="00B82F30">
        <w:trPr>
          <w:jc w:val="center"/>
        </w:trPr>
        <w:tc>
          <w:tcPr>
            <w:tcW w:w="792" w:type="dxa"/>
            <w:shd w:val="clear" w:color="auto" w:fill="12304A"/>
            <w:vAlign w:val="center"/>
          </w:tcPr>
          <w:p w14:paraId="623E6DB9" w14:textId="77777777" w:rsidR="00FE685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S.No.</w:t>
            </w:r>
          </w:p>
        </w:tc>
        <w:tc>
          <w:tcPr>
            <w:tcW w:w="2088" w:type="dxa"/>
            <w:shd w:val="clear" w:color="auto" w:fill="12304A"/>
            <w:vAlign w:val="center"/>
          </w:tcPr>
          <w:p w14:paraId="10043617" w14:textId="77777777" w:rsidR="00FE685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Parameter</w:t>
            </w:r>
          </w:p>
        </w:tc>
        <w:tc>
          <w:tcPr>
            <w:tcW w:w="6624" w:type="dxa"/>
            <w:shd w:val="clear" w:color="auto" w:fill="12304A"/>
            <w:vAlign w:val="center"/>
          </w:tcPr>
          <w:p w14:paraId="0C9BC8B4" w14:textId="77777777" w:rsidR="00FE685B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Project-specific values / evidence</w:t>
            </w:r>
          </w:p>
        </w:tc>
      </w:tr>
      <w:tr w:rsidR="00FE685B" w14:paraId="7F1DB59C" w14:textId="77777777" w:rsidTr="00B82F30">
        <w:trPr>
          <w:jc w:val="center"/>
        </w:trPr>
        <w:tc>
          <w:tcPr>
            <w:tcW w:w="3456" w:type="dxa"/>
            <w:shd w:val="clear" w:color="auto" w:fill="F5F8FB"/>
            <w:vAlign w:val="center"/>
          </w:tcPr>
          <w:p w14:paraId="00817302" w14:textId="77777777" w:rsidR="00FE685B" w:rsidRDefault="00000000"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w="3456" w:type="dxa"/>
            <w:shd w:val="clear" w:color="auto" w:fill="F5F8FB"/>
            <w:vAlign w:val="center"/>
          </w:tcPr>
          <w:p w14:paraId="0125D3F2" w14:textId="77777777" w:rsidR="00FE685B" w:rsidRDefault="00000000">
            <w:pPr>
              <w:spacing w:after="0"/>
            </w:pPr>
            <w:r>
              <w:rPr>
                <w:sz w:val="17"/>
              </w:rPr>
              <w:t>Data Rendered</w:t>
            </w:r>
          </w:p>
        </w:tc>
        <w:tc>
          <w:tcPr>
            <w:tcW w:w="3456" w:type="dxa"/>
            <w:shd w:val="clear" w:color="auto" w:fill="F5F8FB"/>
            <w:vAlign w:val="center"/>
          </w:tcPr>
          <w:p w14:paraId="23409195" w14:textId="77777777" w:rsidR="00FE685B" w:rsidRDefault="00000000">
            <w:pPr>
              <w:spacing w:after="0"/>
            </w:pPr>
            <w:r>
              <w:rPr>
                <w:sz w:val="17"/>
              </w:rPr>
              <w:t>Institution records rendered in the ServiceNow list/form: ECE, EEE and CSE branch values.</w:t>
            </w:r>
          </w:p>
        </w:tc>
      </w:tr>
      <w:tr w:rsidR="00FE685B" w14:paraId="4E7FEA4F" w14:textId="77777777" w:rsidTr="00B82F30">
        <w:trPr>
          <w:jc w:val="center"/>
        </w:trPr>
        <w:tc>
          <w:tcPr>
            <w:tcW w:w="3456" w:type="dxa"/>
            <w:shd w:val="clear" w:color="auto" w:fill="FFFFFF"/>
            <w:vAlign w:val="center"/>
          </w:tcPr>
          <w:p w14:paraId="31CD273C" w14:textId="77777777" w:rsidR="00FE685B" w:rsidRDefault="00000000"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2666E6EA" w14:textId="77777777" w:rsidR="00FE685B" w:rsidRDefault="00000000">
            <w:pPr>
              <w:spacing w:after="0"/>
            </w:pPr>
            <w:r>
              <w:rPr>
                <w:sz w:val="17"/>
              </w:rPr>
              <w:t>Data Preprocessing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54B568BC" w14:textId="77777777" w:rsidR="00FE685B" w:rsidRDefault="00000000">
            <w:pPr>
              <w:spacing w:after="0"/>
            </w:pPr>
            <w:r>
              <w:rPr>
                <w:sz w:val="17"/>
              </w:rPr>
              <w:t>Create a controlled fixture with equal branch distribution, realistic contact fields and test users.</w:t>
            </w:r>
          </w:p>
        </w:tc>
      </w:tr>
      <w:tr w:rsidR="00FE685B" w14:paraId="7CB80103" w14:textId="77777777" w:rsidTr="00B82F30">
        <w:trPr>
          <w:jc w:val="center"/>
        </w:trPr>
        <w:tc>
          <w:tcPr>
            <w:tcW w:w="3456" w:type="dxa"/>
            <w:shd w:val="clear" w:color="auto" w:fill="F5F8FB"/>
            <w:vAlign w:val="center"/>
          </w:tcPr>
          <w:p w14:paraId="1C4CB5C3" w14:textId="77777777" w:rsidR="00FE685B" w:rsidRDefault="00000000"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w="3456" w:type="dxa"/>
            <w:shd w:val="clear" w:color="auto" w:fill="F5F8FB"/>
            <w:vAlign w:val="center"/>
          </w:tcPr>
          <w:p w14:paraId="45E5C43E" w14:textId="77777777" w:rsidR="00FE685B" w:rsidRDefault="00000000">
            <w:pPr>
              <w:spacing w:after="0"/>
            </w:pPr>
            <w:r>
              <w:rPr>
                <w:sz w:val="17"/>
              </w:rPr>
              <w:t>Utilization of Filters</w:t>
            </w:r>
          </w:p>
        </w:tc>
        <w:tc>
          <w:tcPr>
            <w:tcW w:w="3456" w:type="dxa"/>
            <w:shd w:val="clear" w:color="auto" w:fill="F5F8FB"/>
            <w:vAlign w:val="center"/>
          </w:tcPr>
          <w:p w14:paraId="1AA66687" w14:textId="77777777" w:rsidR="00FE685B" w:rsidRDefault="00000000">
            <w:pPr>
              <w:spacing w:after="0"/>
            </w:pPr>
            <w:r>
              <w:rPr>
                <w:sz w:val="17"/>
              </w:rPr>
              <w:t>Branch is a security data condition for READ; verify that a UI filter cannot bypass the ACL.</w:t>
            </w:r>
          </w:p>
        </w:tc>
      </w:tr>
      <w:tr w:rsidR="00FE685B" w14:paraId="2E82485A" w14:textId="77777777" w:rsidTr="00B82F30">
        <w:trPr>
          <w:jc w:val="center"/>
        </w:trPr>
        <w:tc>
          <w:tcPr>
            <w:tcW w:w="3456" w:type="dxa"/>
            <w:shd w:val="clear" w:color="auto" w:fill="FFFFFF"/>
            <w:vAlign w:val="center"/>
          </w:tcPr>
          <w:p w14:paraId="3A0BC43B" w14:textId="77777777" w:rsidR="00FE685B" w:rsidRDefault="00000000"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7073D3E3" w14:textId="77777777" w:rsidR="00FE685B" w:rsidRDefault="00000000">
            <w:pPr>
              <w:spacing w:after="0"/>
            </w:pPr>
            <w:r>
              <w:rPr>
                <w:sz w:val="17"/>
              </w:rPr>
              <w:t>Calculation fields Used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26949E1B" w14:textId="77777777" w:rsidR="00FE685B" w:rsidRDefault="00000000">
            <w:pPr>
              <w:spacing w:after="0"/>
            </w:pPr>
            <w:r>
              <w:rPr>
                <w:sz w:val="17"/>
              </w:rPr>
              <w:t>No Tableau calculated fields. Performance calculations: p50, p95, throughput, error rate and authorization-correctness rate.</w:t>
            </w:r>
          </w:p>
        </w:tc>
      </w:tr>
      <w:tr w:rsidR="00FE685B" w14:paraId="393ED6FC" w14:textId="77777777" w:rsidTr="00B82F30">
        <w:trPr>
          <w:jc w:val="center"/>
        </w:trPr>
        <w:tc>
          <w:tcPr>
            <w:tcW w:w="3456" w:type="dxa"/>
            <w:shd w:val="clear" w:color="auto" w:fill="F5F8FB"/>
            <w:vAlign w:val="center"/>
          </w:tcPr>
          <w:p w14:paraId="571E76AA" w14:textId="77777777" w:rsidR="00FE685B" w:rsidRDefault="00000000"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w="3456" w:type="dxa"/>
            <w:shd w:val="clear" w:color="auto" w:fill="F5F8FB"/>
            <w:vAlign w:val="center"/>
          </w:tcPr>
          <w:p w14:paraId="46BB4D05" w14:textId="77777777" w:rsidR="00FE685B" w:rsidRDefault="00000000">
            <w:pPr>
              <w:spacing w:after="0"/>
            </w:pPr>
            <w:r>
              <w:rPr>
                <w:sz w:val="17"/>
              </w:rPr>
              <w:t>Dashboard design</w:t>
            </w:r>
          </w:p>
        </w:tc>
        <w:tc>
          <w:tcPr>
            <w:tcW w:w="3456" w:type="dxa"/>
            <w:shd w:val="clear" w:color="auto" w:fill="F5F8FB"/>
            <w:vAlign w:val="center"/>
          </w:tcPr>
          <w:p w14:paraId="1A869CEC" w14:textId="77777777" w:rsidR="00FE685B" w:rsidRDefault="00000000">
            <w:pPr>
              <w:spacing w:after="0"/>
            </w:pPr>
            <w:r>
              <w:rPr>
                <w:sz w:val="17"/>
              </w:rPr>
              <w:t>Not applicable; replace with a performance-results summary containing latency by record volume and concurrency.</w:t>
            </w:r>
          </w:p>
        </w:tc>
      </w:tr>
      <w:tr w:rsidR="00FE685B" w14:paraId="548EE8B8" w14:textId="77777777" w:rsidTr="00B82F30">
        <w:trPr>
          <w:jc w:val="center"/>
        </w:trPr>
        <w:tc>
          <w:tcPr>
            <w:tcW w:w="3456" w:type="dxa"/>
            <w:shd w:val="clear" w:color="auto" w:fill="FFFFFF"/>
            <w:vAlign w:val="center"/>
          </w:tcPr>
          <w:p w14:paraId="3ACA65CD" w14:textId="77777777" w:rsidR="00FE685B" w:rsidRDefault="00000000"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01B044AA" w14:textId="77777777" w:rsidR="00FE685B" w:rsidRDefault="00000000">
            <w:pPr>
              <w:spacing w:after="0"/>
            </w:pPr>
            <w:r>
              <w:rPr>
                <w:sz w:val="17"/>
              </w:rPr>
              <w:t>Story Design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6246E368" w14:textId="77777777" w:rsidR="00FE685B" w:rsidRDefault="00000000">
            <w:pPr>
              <w:spacing w:after="0"/>
            </w:pPr>
            <w:r>
              <w:rPr>
                <w:sz w:val="17"/>
              </w:rPr>
              <w:t>Not applicable; use a test narrative: baseline → ACL enabled → load increase → regression decision.</w:t>
            </w:r>
          </w:p>
        </w:tc>
      </w:tr>
    </w:tbl>
    <w:p w14:paraId="0982C6D2" w14:textId="77777777" w:rsidR="00FE685B" w:rsidRDefault="00FE685B"/>
    <w:p w14:paraId="79120FF2" w14:textId="77777777" w:rsidR="00FE685B" w:rsidRDefault="00000000">
      <w:pPr>
        <w:pStyle w:val="Heading1"/>
      </w:pPr>
      <w:r>
        <w:t>Project-specific test context</w:t>
      </w:r>
    </w:p>
    <w:p w14:paraId="44FAB6D1" w14:textId="77777777" w:rsidR="00FE685B" w:rsidRDefault="00000000">
      <w:r>
        <w:t>The system under test is a ServiceNow custom table named `u_institution_details`. It stores Student Roll Number, Student Name, Faculty Name, Branch (ECE/EEE/CSE), Email, Phone Number and Description. Record access is governed by operation-specific ACLs: READ with `bb1` and Branch = EEE, CREATE with `bb2`, WRITE with `bb3`, DELETE with `bb4`, with an administrator bypass.</w:t>
      </w:r>
    </w:p>
    <w:p w14:paraId="61444C29" w14:textId="77777777" w:rsidR="00FE685B" w:rsidRDefault="00000000">
      <w:pPr>
        <w:pStyle w:val="Heading1"/>
      </w:pPr>
      <w:r>
        <w:t>Evidence from the implemented project</w:t>
      </w:r>
    </w:p>
    <w:p w14:paraId="142AB1BD" w14:textId="77777777" w:rsidR="00FE685B" w:rsidRDefault="00000000">
      <w:pPr>
        <w:jc w:val="center"/>
      </w:pPr>
      <w:r>
        <w:rPr>
          <w:noProof/>
        </w:rPr>
        <w:drawing>
          <wp:inline distT="0" distB="0" distL="0" distR="0" wp14:anchorId="65310D2E" wp14:editId="25D37DEC">
            <wp:extent cx="5303520" cy="13587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358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16844" w14:textId="77777777" w:rsidR="00FE685B" w:rsidRDefault="00000000">
      <w:pPr>
        <w:jc w:val="center"/>
      </w:pPr>
      <w:r>
        <w:rPr>
          <w:i/>
          <w:color w:val="2F6B9A"/>
          <w:sz w:val="16"/>
        </w:rPr>
        <w:t>Project evidence: advanced READ ACL script and Branch condition.</w:t>
      </w:r>
    </w:p>
    <w:p w14:paraId="7C39D2EA" w14:textId="77777777" w:rsidR="00FE685B" w:rsidRDefault="00000000">
      <w:pPr>
        <w:pStyle w:val="Heading1"/>
      </w:pPr>
      <w:r>
        <w:t>2. Performance test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87"/>
        <w:gridCol w:w="2505"/>
        <w:gridCol w:w="3645"/>
        <w:gridCol w:w="2247"/>
      </w:tblGrid>
      <w:tr w:rsidR="00FE685B" w14:paraId="2847926D" w14:textId="77777777">
        <w:trPr>
          <w:jc w:val="center"/>
        </w:trPr>
        <w:tc>
          <w:tcPr>
            <w:tcW w:w="1152" w:type="dxa"/>
            <w:shd w:val="clear" w:color="auto" w:fill="12304A"/>
            <w:vAlign w:val="center"/>
          </w:tcPr>
          <w:p w14:paraId="515D4F85" w14:textId="77777777" w:rsidR="00FE685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2880" w:type="dxa"/>
            <w:shd w:val="clear" w:color="auto" w:fill="12304A"/>
            <w:vAlign w:val="center"/>
          </w:tcPr>
          <w:p w14:paraId="03C08C8B" w14:textId="77777777" w:rsidR="00FE685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w="4320" w:type="dxa"/>
            <w:shd w:val="clear" w:color="auto" w:fill="12304A"/>
            <w:vAlign w:val="center"/>
          </w:tcPr>
          <w:p w14:paraId="0CDC6134" w14:textId="77777777" w:rsidR="00FE685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Expected result</w:t>
            </w:r>
          </w:p>
        </w:tc>
        <w:tc>
          <w:tcPr>
            <w:tcW w:w="1440" w:type="dxa"/>
            <w:shd w:val="clear" w:color="auto" w:fill="12304A"/>
            <w:vAlign w:val="center"/>
          </w:tcPr>
          <w:p w14:paraId="7D89BDE9" w14:textId="77777777" w:rsidR="00FE685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 w:rsidR="00FE685B" w14:paraId="6F1A39AD" w14:textId="77777777">
        <w:trPr>
          <w:jc w:val="center"/>
        </w:trPr>
        <w:tc>
          <w:tcPr>
            <w:tcW w:w="2592" w:type="dxa"/>
            <w:shd w:val="clear" w:color="auto" w:fill="F5F8FB"/>
            <w:vAlign w:val="center"/>
          </w:tcPr>
          <w:p w14:paraId="5CC91FF6" w14:textId="77777777" w:rsidR="00FE685B" w:rsidRDefault="00000000">
            <w:pPr>
              <w:spacing w:after="0"/>
            </w:pPr>
            <w:r>
              <w:rPr>
                <w:sz w:val="16"/>
              </w:rPr>
              <w:t>TAB-PT01</w:t>
            </w:r>
          </w:p>
        </w:tc>
        <w:tc>
          <w:tcPr>
            <w:tcW w:w="2592" w:type="dxa"/>
            <w:shd w:val="clear" w:color="auto" w:fill="F5F8FB"/>
            <w:vAlign w:val="center"/>
          </w:tcPr>
          <w:p w14:paraId="2ADBFB55" w14:textId="77777777" w:rsidR="00FE685B" w:rsidRDefault="00000000">
            <w:pPr>
              <w:spacing w:after="0"/>
            </w:pPr>
            <w:r>
              <w:rPr>
                <w:sz w:val="16"/>
              </w:rPr>
              <w:t>Render list at 100/1k/10k records</w:t>
            </w:r>
          </w:p>
        </w:tc>
        <w:tc>
          <w:tcPr>
            <w:tcW w:w="2592" w:type="dxa"/>
            <w:shd w:val="clear" w:color="auto" w:fill="F5F8FB"/>
            <w:vAlign w:val="center"/>
          </w:tcPr>
          <w:p w14:paraId="5445B2FC" w14:textId="77777777" w:rsidR="00FE685B" w:rsidRDefault="00000000">
            <w:pPr>
              <w:spacing w:after="0"/>
            </w:pPr>
            <w:r>
              <w:rPr>
                <w:sz w:val="16"/>
              </w:rPr>
              <w:t>Records load and only permitted rows are returned; capture p95.</w:t>
            </w:r>
          </w:p>
        </w:tc>
        <w:tc>
          <w:tcPr>
            <w:tcW w:w="2592" w:type="dxa"/>
            <w:shd w:val="clear" w:color="auto" w:fill="F5F8FB"/>
            <w:vAlign w:val="center"/>
          </w:tcPr>
          <w:p w14:paraId="10F055DA" w14:textId="77777777" w:rsidR="00FE685B" w:rsidRDefault="00000000">
            <w:pPr>
              <w:spacing w:after="0"/>
            </w:pPr>
            <w:r>
              <w:rPr>
                <w:sz w:val="16"/>
              </w:rPr>
              <w:t>Not Executed</w:t>
            </w:r>
          </w:p>
        </w:tc>
      </w:tr>
      <w:tr w:rsidR="00FE685B" w14:paraId="58F6EF21" w14:textId="77777777">
        <w:trPr>
          <w:jc w:val="center"/>
        </w:trPr>
        <w:tc>
          <w:tcPr>
            <w:tcW w:w="2592" w:type="dxa"/>
            <w:shd w:val="clear" w:color="auto" w:fill="FFFFFF"/>
            <w:vAlign w:val="center"/>
          </w:tcPr>
          <w:p w14:paraId="5C238580" w14:textId="77777777" w:rsidR="00FE685B" w:rsidRDefault="00000000">
            <w:pPr>
              <w:spacing w:after="0"/>
            </w:pPr>
            <w:r>
              <w:rPr>
                <w:sz w:val="16"/>
              </w:rPr>
              <w:t>TAB-PT02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59C56FD1" w14:textId="77777777" w:rsidR="00FE685B" w:rsidRDefault="00000000">
            <w:pPr>
              <w:spacing w:after="0"/>
            </w:pPr>
            <w:r>
              <w:rPr>
                <w:sz w:val="16"/>
              </w:rPr>
              <w:t>Apply Branch values and role conditions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065F897C" w14:textId="77777777" w:rsidR="00FE685B" w:rsidRDefault="00000000">
            <w:pPr>
              <w:spacing w:after="0"/>
            </w:pPr>
            <w:r>
              <w:rPr>
                <w:sz w:val="16"/>
              </w:rPr>
              <w:t>Branch condition enforces security, not only visual filtering.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1A2A0462" w14:textId="77777777" w:rsidR="00FE685B" w:rsidRDefault="00000000">
            <w:pPr>
              <w:spacing w:after="0"/>
            </w:pPr>
            <w:r>
              <w:rPr>
                <w:sz w:val="16"/>
              </w:rPr>
              <w:t>Not Executed</w:t>
            </w:r>
          </w:p>
        </w:tc>
      </w:tr>
      <w:tr w:rsidR="00FE685B" w14:paraId="0BA5A77E" w14:textId="77777777">
        <w:trPr>
          <w:jc w:val="center"/>
        </w:trPr>
        <w:tc>
          <w:tcPr>
            <w:tcW w:w="2592" w:type="dxa"/>
            <w:shd w:val="clear" w:color="auto" w:fill="F5F8FB"/>
            <w:vAlign w:val="center"/>
          </w:tcPr>
          <w:p w14:paraId="1440A26D" w14:textId="77777777" w:rsidR="00FE685B" w:rsidRDefault="00000000">
            <w:pPr>
              <w:spacing w:after="0"/>
            </w:pPr>
            <w:r>
              <w:rPr>
                <w:sz w:val="16"/>
              </w:rPr>
              <w:t>TAB-PT03</w:t>
            </w:r>
          </w:p>
        </w:tc>
        <w:tc>
          <w:tcPr>
            <w:tcW w:w="2592" w:type="dxa"/>
            <w:shd w:val="clear" w:color="auto" w:fill="F5F8FB"/>
            <w:vAlign w:val="center"/>
          </w:tcPr>
          <w:p w14:paraId="0EA3F67C" w14:textId="77777777" w:rsidR="00FE685B" w:rsidRDefault="00000000">
            <w:pPr>
              <w:spacing w:after="0"/>
            </w:pPr>
            <w:r>
              <w:rPr>
                <w:sz w:val="16"/>
              </w:rPr>
              <w:t>Compare baseline and ACL-</w:t>
            </w:r>
            <w:r>
              <w:rPr>
                <w:sz w:val="16"/>
              </w:rPr>
              <w:lastRenderedPageBreak/>
              <w:t>enabled list load</w:t>
            </w:r>
          </w:p>
        </w:tc>
        <w:tc>
          <w:tcPr>
            <w:tcW w:w="2592" w:type="dxa"/>
            <w:shd w:val="clear" w:color="auto" w:fill="F5F8FB"/>
            <w:vAlign w:val="center"/>
          </w:tcPr>
          <w:p w14:paraId="4333A014" w14:textId="77777777" w:rsidR="00FE685B" w:rsidRDefault="00000000">
            <w:pPr>
              <w:spacing w:after="0"/>
            </w:pPr>
            <w:r>
              <w:rPr>
                <w:sz w:val="16"/>
              </w:rPr>
              <w:lastRenderedPageBreak/>
              <w:t xml:space="preserve">ACL overhead is measured and remains within </w:t>
            </w:r>
            <w:r>
              <w:rPr>
                <w:sz w:val="16"/>
              </w:rPr>
              <w:lastRenderedPageBreak/>
              <w:t>agreed threshold.</w:t>
            </w:r>
          </w:p>
        </w:tc>
        <w:tc>
          <w:tcPr>
            <w:tcW w:w="2592" w:type="dxa"/>
            <w:shd w:val="clear" w:color="auto" w:fill="F5F8FB"/>
            <w:vAlign w:val="center"/>
          </w:tcPr>
          <w:p w14:paraId="2E90FF7A" w14:textId="77777777" w:rsidR="00FE685B" w:rsidRDefault="00000000">
            <w:pPr>
              <w:spacing w:after="0"/>
            </w:pPr>
            <w:r>
              <w:rPr>
                <w:sz w:val="16"/>
              </w:rPr>
              <w:lastRenderedPageBreak/>
              <w:t>Not Executed</w:t>
            </w:r>
          </w:p>
        </w:tc>
      </w:tr>
    </w:tbl>
    <w:p w14:paraId="6D173AC7" w14:textId="77777777" w:rsidR="00FE685B" w:rsidRDefault="00FE685B"/>
    <w:p w14:paraId="2F36D25D" w14:textId="77777777" w:rsidR="00FE685B" w:rsidRDefault="00000000">
      <w:r>
        <w:t>No Tableau-specific screenshots were invented. The report uses actual ServiceNow project evidence and marks dashboard/story fields as not applicable.</w:t>
      </w:r>
    </w:p>
    <w:sectPr w:rsidR="00FE685B" w:rsidSect="00034616">
      <w:headerReference w:type="default" r:id="rId9"/>
      <w:footerReference w:type="default" r:id="rId10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FB930" w14:textId="77777777" w:rsidR="002F3A54" w:rsidRDefault="002F3A54">
      <w:pPr>
        <w:spacing w:after="0" w:line="240" w:lineRule="auto"/>
      </w:pPr>
      <w:r>
        <w:separator/>
      </w:r>
    </w:p>
  </w:endnote>
  <w:endnote w:type="continuationSeparator" w:id="0">
    <w:p w14:paraId="24118088" w14:textId="77777777" w:rsidR="002F3A54" w:rsidRDefault="002F3A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6F7F6" w14:textId="77777777" w:rsidR="00FE685B" w:rsidRDefault="00000000">
    <w:pPr>
      <w:pStyle w:val="Footer"/>
      <w:jc w:val="center"/>
    </w:pPr>
    <w:r>
      <w:rPr>
        <w:color w:val="2F6B9A"/>
        <w:sz w:val="16"/>
      </w:rPr>
      <w:t xml:space="preserve">Page </w:t>
    </w:r>
    <w:r>
      <w:rPr>
        <w:color w:val="2F6B9A"/>
        <w:sz w:val="16"/>
      </w:rPr>
      <w:fldChar w:fldCharType="begin"/>
    </w:r>
    <w:r>
      <w:rPr>
        <w:color w:val="2F6B9A"/>
        <w:sz w:val="16"/>
      </w:rPr>
      <w:instrText xml:space="preserve"> PAGE </w:instrText>
    </w:r>
    <w:r w:rsidR="00B82F30">
      <w:rPr>
        <w:color w:val="2F6B9A"/>
        <w:sz w:val="16"/>
      </w:rPr>
      <w:fldChar w:fldCharType="separate"/>
    </w:r>
    <w:r w:rsidR="00B82F30">
      <w:rPr>
        <w:noProof/>
        <w:color w:val="2F6B9A"/>
        <w:sz w:val="16"/>
      </w:rPr>
      <w:t>1</w:t>
    </w:r>
    <w:r>
      <w:rPr>
        <w:color w:val="2F6B9A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CF974" w14:textId="77777777" w:rsidR="002F3A54" w:rsidRDefault="002F3A54">
      <w:pPr>
        <w:spacing w:after="0" w:line="240" w:lineRule="auto"/>
      </w:pPr>
      <w:r>
        <w:separator/>
      </w:r>
    </w:p>
  </w:footnote>
  <w:footnote w:type="continuationSeparator" w:id="0">
    <w:p w14:paraId="4599559A" w14:textId="77777777" w:rsidR="002F3A54" w:rsidRDefault="002F3A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EB830" w14:textId="77777777" w:rsidR="00FE685B" w:rsidRDefault="00000000">
    <w:pPr>
      <w:pStyle w:val="Header"/>
    </w:pPr>
    <w:r>
      <w:rPr>
        <w:color w:val="2F6B9A"/>
        <w:sz w:val="16"/>
      </w:rPr>
      <w:t xml:space="preserve">PHASE </w:t>
    </w:r>
    <w:proofErr w:type="gramStart"/>
    <w:r>
      <w:rPr>
        <w:color w:val="2F6B9A"/>
        <w:sz w:val="16"/>
      </w:rPr>
      <w:t>5  |</w:t>
    </w:r>
    <w:proofErr w:type="gramEnd"/>
    <w:r>
      <w:rPr>
        <w:color w:val="2F6B9A"/>
        <w:sz w:val="16"/>
      </w:rPr>
      <w:t xml:space="preserve">  SCRIPT-CONTROLLED ACL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7392486">
    <w:abstractNumId w:val="8"/>
  </w:num>
  <w:num w:numId="2" w16cid:durableId="2043093413">
    <w:abstractNumId w:val="6"/>
  </w:num>
  <w:num w:numId="3" w16cid:durableId="698047871">
    <w:abstractNumId w:val="5"/>
  </w:num>
  <w:num w:numId="4" w16cid:durableId="1071347484">
    <w:abstractNumId w:val="4"/>
  </w:num>
  <w:num w:numId="5" w16cid:durableId="411397477">
    <w:abstractNumId w:val="7"/>
  </w:num>
  <w:num w:numId="6" w16cid:durableId="593435626">
    <w:abstractNumId w:val="3"/>
  </w:num>
  <w:num w:numId="7" w16cid:durableId="1184595326">
    <w:abstractNumId w:val="2"/>
  </w:num>
  <w:num w:numId="8" w16cid:durableId="207298643">
    <w:abstractNumId w:val="1"/>
  </w:num>
  <w:num w:numId="9" w16cid:durableId="1833637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3A54"/>
    <w:rsid w:val="00326F90"/>
    <w:rsid w:val="0036505A"/>
    <w:rsid w:val="00AA1D8D"/>
    <w:rsid w:val="00B47730"/>
    <w:rsid w:val="00B82F30"/>
    <w:rsid w:val="00CB0664"/>
    <w:rsid w:val="00FC693F"/>
    <w:rsid w:val="00FE6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7DFA03"/>
  <w14:defaultImageDpi w14:val="300"/>
  <w15:docId w15:val="{79A83138-D4C3-430B-838C-C795D48AE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ptos" w:hAnsi="Aptos"/>
      <w:color w:val="1F293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1230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2F6B9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b/>
      <w:bCs/>
      <w:color w:val="199A9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60" w:line="240" w:lineRule="auto"/>
      <w:contextualSpacing/>
    </w:pPr>
    <w:rPr>
      <w:rFonts w:asciiTheme="majorHAnsi" w:eastAsiaTheme="majorEastAsia" w:hAnsiTheme="majorHAnsi" w:cstheme="majorBidi"/>
      <w:b/>
      <w:color w:val="12304A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374</Words>
  <Characters>2134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ooneshwaran460@gmail.com</cp:lastModifiedBy>
  <cp:revision>2</cp:revision>
  <dcterms:created xsi:type="dcterms:W3CDTF">2013-12-23T23:15:00Z</dcterms:created>
  <dcterms:modified xsi:type="dcterms:W3CDTF">2026-10-01T08:48:00Z</dcterms:modified>
  <cp:category/>
</cp:coreProperties>
</file>