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7F9B" w14:textId="77777777" w:rsidR="003C0EA9" w:rsidRDefault="00000000">
      <w:pPr>
        <w:jc w:val="center"/>
      </w:pPr>
      <w:r>
        <w:rPr>
          <w:b/>
          <w:color w:val="199A9A"/>
          <w:sz w:val="22"/>
        </w:rPr>
        <w:t>Project Development Phase</w:t>
      </w:r>
    </w:p>
    <w:p w14:paraId="0AC436A0" w14:textId="77777777" w:rsidR="003C0EA9" w:rsidRDefault="00000000">
      <w:pPr>
        <w:pStyle w:val="Title"/>
        <w:jc w:val="center"/>
      </w:pPr>
      <w:r>
        <w:t>Performance Test Report – Power BI Template</w:t>
      </w:r>
    </w:p>
    <w:p w14:paraId="24705F62" w14:textId="77777777" w:rsidR="003C0EA9" w:rsidRDefault="00000000">
      <w:pPr>
        <w:jc w:val="center"/>
      </w:pPr>
      <w:r>
        <w:rPr>
          <w:i/>
          <w:color w:val="2F6B9A"/>
          <w:sz w:val="20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992"/>
      </w:tblGrid>
      <w:tr w:rsidR="003C0EA9" w14:paraId="360FBB24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0608027B" w14:textId="77777777" w:rsidR="003C0EA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7992" w:type="dxa"/>
            <w:vAlign w:val="center"/>
          </w:tcPr>
          <w:p w14:paraId="7C53CDEB" w14:textId="77777777" w:rsidR="003C0EA9" w:rsidRDefault="00000000">
            <w:pPr>
              <w:spacing w:after="0"/>
            </w:pPr>
            <w:r>
              <w:rPr>
                <w:sz w:val="18"/>
              </w:rPr>
              <w:t>1 October 2026</w:t>
            </w:r>
          </w:p>
        </w:tc>
      </w:tr>
      <w:tr w:rsidR="003C0EA9" w14:paraId="649FB30F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148B16D8" w14:textId="77777777" w:rsidR="003C0EA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w="7992" w:type="dxa"/>
            <w:vAlign w:val="center"/>
          </w:tcPr>
          <w:p w14:paraId="36F809E0" w14:textId="716ADF30" w:rsidR="003C0EA9" w:rsidRDefault="00521DAC">
            <w:pPr>
              <w:spacing w:after="0"/>
            </w:pPr>
            <w:r w:rsidRPr="00521DAC">
              <w:rPr>
                <w:sz w:val="18"/>
              </w:rPr>
              <w:t>SWTID-2026-7653</w:t>
            </w:r>
          </w:p>
        </w:tc>
      </w:tr>
      <w:tr w:rsidR="003C0EA9" w14:paraId="5D9F8C61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5DA53ABD" w14:textId="77777777" w:rsidR="003C0EA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w="7992" w:type="dxa"/>
            <w:vAlign w:val="center"/>
          </w:tcPr>
          <w:p w14:paraId="26CB3AE8" w14:textId="77777777" w:rsidR="003C0EA9" w:rsidRDefault="00000000">
            <w:pPr>
              <w:spacing w:after="0"/>
            </w:pPr>
            <w:r>
              <w:rPr>
                <w:sz w:val="18"/>
              </w:rPr>
              <w:t>Script-Controlled ACL – Restrict Record Access Based on Field Value</w:t>
            </w:r>
          </w:p>
        </w:tc>
      </w:tr>
      <w:tr w:rsidR="003C0EA9" w14:paraId="643F737C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4CD9449F" w14:textId="77777777" w:rsidR="003C0EA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w="7992" w:type="dxa"/>
            <w:vAlign w:val="center"/>
          </w:tcPr>
          <w:p w14:paraId="462A6A5E" w14:textId="77777777" w:rsidR="003C0EA9" w:rsidRDefault="00000000">
            <w:pPr>
              <w:spacing w:after="0"/>
            </w:pPr>
            <w:r>
              <w:rPr>
                <w:sz w:val="18"/>
              </w:rPr>
              <w:t>10 Marks</w:t>
            </w:r>
          </w:p>
        </w:tc>
      </w:tr>
    </w:tbl>
    <w:p w14:paraId="713E45FE" w14:textId="77777777" w:rsidR="003C0EA9" w:rsidRDefault="003C0EA9"/>
    <w:p w14:paraId="7D101B54" w14:textId="77777777" w:rsidR="003C0EA9" w:rsidRDefault="00000000">
      <w:pPr>
        <w:pStyle w:val="Heading1"/>
      </w:pPr>
      <w:r>
        <w:t>1. Template adaptation</w:t>
      </w:r>
    </w:p>
    <w:p w14:paraId="6DF561AB" w14:textId="77777777" w:rsidR="003C0EA9" w:rsidRDefault="00000000">
      <w:r>
        <w:t>The supplied Power BI template covers rendered data, preprocessing, filters, DAX queries, dashboard design and report design. This ServiceNow ACL project is not a Power BI report; the equivalent performance-analysis artifacts are defined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7"/>
        <w:gridCol w:w="2827"/>
        <w:gridCol w:w="5110"/>
      </w:tblGrid>
      <w:tr w:rsidR="003C0EA9" w14:paraId="00418DF6" w14:textId="77777777">
        <w:trPr>
          <w:jc w:val="center"/>
        </w:trPr>
        <w:tc>
          <w:tcPr>
            <w:tcW w:w="792" w:type="dxa"/>
            <w:shd w:val="clear" w:color="auto" w:fill="12304A"/>
            <w:vAlign w:val="center"/>
          </w:tcPr>
          <w:p w14:paraId="79B0DC92" w14:textId="77777777" w:rsidR="003C0EA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S.No.</w:t>
            </w:r>
          </w:p>
        </w:tc>
        <w:tc>
          <w:tcPr>
            <w:tcW w:w="2088" w:type="dxa"/>
            <w:shd w:val="clear" w:color="auto" w:fill="12304A"/>
            <w:vAlign w:val="center"/>
          </w:tcPr>
          <w:p w14:paraId="110ACC32" w14:textId="77777777" w:rsidR="003C0EA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6624" w:type="dxa"/>
            <w:shd w:val="clear" w:color="auto" w:fill="12304A"/>
            <w:vAlign w:val="center"/>
          </w:tcPr>
          <w:p w14:paraId="66485714" w14:textId="77777777" w:rsidR="003C0EA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Project-specific values / evidence</w:t>
            </w:r>
          </w:p>
        </w:tc>
      </w:tr>
      <w:tr w:rsidR="003C0EA9" w14:paraId="35451B37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6DEFB4DC" w14:textId="77777777" w:rsidR="003C0EA9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1FFA595B" w14:textId="77777777" w:rsidR="003C0EA9" w:rsidRDefault="00000000">
            <w:pPr>
              <w:spacing w:after="0"/>
            </w:pPr>
            <w:r>
              <w:rPr>
                <w:sz w:val="17"/>
              </w:rPr>
              <w:t>Data Rendered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6242BC77" w14:textId="77777777" w:rsidR="003C0EA9" w:rsidRDefault="00000000">
            <w:pPr>
              <w:spacing w:after="0"/>
            </w:pPr>
            <w:r>
              <w:rPr>
                <w:sz w:val="17"/>
              </w:rPr>
              <w:t>ServiceNow institution records with Branch values ECE, EEE and CSE, viewed through list/form paths.</w:t>
            </w:r>
          </w:p>
        </w:tc>
      </w:tr>
      <w:tr w:rsidR="003C0EA9" w14:paraId="15726FB2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3731DBBB" w14:textId="77777777" w:rsidR="003C0EA9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EC76B1B" w14:textId="77777777" w:rsidR="003C0EA9" w:rsidRDefault="00000000">
            <w:pPr>
              <w:spacing w:after="0"/>
            </w:pPr>
            <w:r>
              <w:rPr>
                <w:sz w:val="17"/>
              </w:rPr>
              <w:t>Data Preprocessing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36499F1" w14:textId="77777777" w:rsidR="003C0EA9" w:rsidRDefault="00000000">
            <w:pPr>
              <w:spacing w:after="0"/>
            </w:pPr>
            <w:r>
              <w:rPr>
                <w:sz w:val="17"/>
              </w:rPr>
              <w:t>Seed records, normalize Branch choices, assign role cohorts and define repeatable load profiles.</w:t>
            </w:r>
          </w:p>
        </w:tc>
      </w:tr>
      <w:tr w:rsidR="003C0EA9" w14:paraId="6D32F216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6233BB88" w14:textId="77777777" w:rsidR="003C0EA9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75AE2F43" w14:textId="77777777" w:rsidR="003C0EA9" w:rsidRDefault="00000000">
            <w:pPr>
              <w:spacing w:after="0"/>
            </w:pPr>
            <w:r>
              <w:rPr>
                <w:sz w:val="17"/>
              </w:rPr>
              <w:t>Utilization of Data Filters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36581BE5" w14:textId="77777777" w:rsidR="003C0EA9" w:rsidRDefault="00000000">
            <w:pPr>
              <w:spacing w:after="0"/>
            </w:pPr>
            <w:r>
              <w:rPr>
                <w:sz w:val="17"/>
              </w:rPr>
              <w:t>Measure the difference between UI filtering and ACL enforcement; unauthorized rows must never be returned.</w:t>
            </w:r>
          </w:p>
        </w:tc>
      </w:tr>
      <w:tr w:rsidR="003C0EA9" w14:paraId="0FF27A1E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567E2449" w14:textId="77777777" w:rsidR="003C0EA9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042ECBF" w14:textId="77777777" w:rsidR="003C0EA9" w:rsidRDefault="00000000">
            <w:pPr>
              <w:spacing w:after="0"/>
            </w:pPr>
            <w:r>
              <w:rPr>
                <w:sz w:val="17"/>
              </w:rPr>
              <w:t>DAX Queries Used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2812843" w14:textId="77777777" w:rsidR="003C0EA9" w:rsidRDefault="00000000">
            <w:pPr>
              <w:spacing w:after="0"/>
            </w:pPr>
            <w:r>
              <w:rPr>
                <w:sz w:val="17"/>
              </w:rPr>
              <w:t>Not applicable. Use equivalent calculations: p95 latency, throughput, error rate and allowed/denied correctness.</w:t>
            </w:r>
          </w:p>
        </w:tc>
      </w:tr>
      <w:tr w:rsidR="003C0EA9" w14:paraId="6C619CE2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64439A54" w14:textId="77777777" w:rsidR="003C0EA9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108462A8" w14:textId="77777777" w:rsidR="003C0EA9" w:rsidRDefault="00000000">
            <w:pPr>
              <w:spacing w:after="0"/>
            </w:pPr>
            <w:r>
              <w:rPr>
                <w:sz w:val="17"/>
              </w:rPr>
              <w:t>Dashboard design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41C98E37" w14:textId="77777777" w:rsidR="003C0EA9" w:rsidRDefault="00000000">
            <w:pPr>
              <w:spacing w:after="0"/>
            </w:pPr>
            <w:r>
              <w:rPr>
                <w:sz w:val="17"/>
              </w:rPr>
              <w:t>Not applicable; proposed visuals are latency trend, error-rate trend and role/operation matrix.</w:t>
            </w:r>
          </w:p>
        </w:tc>
      </w:tr>
      <w:tr w:rsidR="003C0EA9" w14:paraId="624773B2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77CC802F" w14:textId="77777777" w:rsidR="003C0EA9" w:rsidRDefault="00000000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B5E9577" w14:textId="77777777" w:rsidR="003C0EA9" w:rsidRDefault="00000000">
            <w:pPr>
              <w:spacing w:after="0"/>
            </w:pPr>
            <w:r>
              <w:rPr>
                <w:sz w:val="17"/>
              </w:rPr>
              <w:t>Report Design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698E2F3" w14:textId="77777777" w:rsidR="003C0EA9" w:rsidRDefault="00000000">
            <w:pPr>
              <w:spacing w:after="0"/>
            </w:pPr>
            <w:r>
              <w:rPr>
                <w:sz w:val="17"/>
              </w:rPr>
              <w:t>A performance report should include run ID, instance build, data volume, concurrency, role set and pass/fail decision.</w:t>
            </w:r>
          </w:p>
        </w:tc>
      </w:tr>
    </w:tbl>
    <w:p w14:paraId="6A2E5166" w14:textId="77777777" w:rsidR="003C0EA9" w:rsidRDefault="003C0EA9"/>
    <w:p w14:paraId="0DF598D0" w14:textId="77777777" w:rsidR="003C0EA9" w:rsidRDefault="00000000">
      <w:pPr>
        <w:pStyle w:val="Heading1"/>
      </w:pPr>
      <w:r>
        <w:t>Project-specific test context</w:t>
      </w:r>
    </w:p>
    <w:p w14:paraId="21F4267A" w14:textId="77777777" w:rsidR="003C0EA9" w:rsidRDefault="00000000">
      <w:r>
        <w:t>The system under test is a ServiceNow custom table named `u_institution_details`. It stores Student Roll Number, Student Name, Faculty Name, Branch (ECE/EEE/CSE), Email, Phone Number and Description. Record access is governed by operation-specific ACLs: READ with `bb1` and Branch = EEE, CREATE with `bb2`, WRITE with `bb3`, DELETE with `bb4`, with an administrator bypass.</w:t>
      </w:r>
    </w:p>
    <w:p w14:paraId="2E74D1AA" w14:textId="77777777" w:rsidR="003C0EA9" w:rsidRDefault="00000000">
      <w:pPr>
        <w:pStyle w:val="Heading1"/>
      </w:pPr>
      <w:r>
        <w:t>Evidence from the implemented project</w:t>
      </w:r>
    </w:p>
    <w:p w14:paraId="529C3B34" w14:textId="77777777" w:rsidR="003C0EA9" w:rsidRDefault="00000000">
      <w:pPr>
        <w:jc w:val="center"/>
      </w:pPr>
      <w:r>
        <w:rPr>
          <w:noProof/>
        </w:rPr>
        <w:drawing>
          <wp:inline distT="0" distB="0" distL="0" distR="0" wp14:anchorId="712D5B63" wp14:editId="7417EBD5">
            <wp:extent cx="5303520" cy="13587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5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0891" w14:textId="77777777" w:rsidR="003C0EA9" w:rsidRDefault="00000000">
      <w:pPr>
        <w:jc w:val="center"/>
      </w:pPr>
      <w:r>
        <w:rPr>
          <w:i/>
          <w:color w:val="2F6B9A"/>
          <w:sz w:val="16"/>
        </w:rPr>
        <w:t>Project evidence: advanced READ ACL script and Branch condition.</w:t>
      </w:r>
    </w:p>
    <w:p w14:paraId="398D71E0" w14:textId="77777777" w:rsidR="003C0EA9" w:rsidRDefault="00000000">
      <w:pPr>
        <w:pStyle w:val="Heading1"/>
      </w:pPr>
      <w:r>
        <w:t>2. Power BI-equivalent performance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9"/>
        <w:gridCol w:w="2514"/>
        <w:gridCol w:w="3668"/>
        <w:gridCol w:w="2233"/>
      </w:tblGrid>
      <w:tr w:rsidR="003C0EA9" w14:paraId="0D3A86CB" w14:textId="77777777">
        <w:trPr>
          <w:jc w:val="center"/>
        </w:trPr>
        <w:tc>
          <w:tcPr>
            <w:tcW w:w="1152" w:type="dxa"/>
            <w:shd w:val="clear" w:color="auto" w:fill="12304A"/>
            <w:vAlign w:val="center"/>
          </w:tcPr>
          <w:p w14:paraId="025677FE" w14:textId="77777777" w:rsidR="003C0EA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880" w:type="dxa"/>
            <w:shd w:val="clear" w:color="auto" w:fill="12304A"/>
            <w:vAlign w:val="center"/>
          </w:tcPr>
          <w:p w14:paraId="4A46080A" w14:textId="77777777" w:rsidR="003C0EA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4320" w:type="dxa"/>
            <w:shd w:val="clear" w:color="auto" w:fill="12304A"/>
            <w:vAlign w:val="center"/>
          </w:tcPr>
          <w:p w14:paraId="7BAF4D62" w14:textId="77777777" w:rsidR="003C0EA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w="1440" w:type="dxa"/>
            <w:shd w:val="clear" w:color="auto" w:fill="12304A"/>
            <w:vAlign w:val="center"/>
          </w:tcPr>
          <w:p w14:paraId="0F38B313" w14:textId="77777777" w:rsidR="003C0EA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3C0EA9" w14:paraId="6AA3B985" w14:textId="77777777">
        <w:trPr>
          <w:jc w:val="center"/>
        </w:trPr>
        <w:tc>
          <w:tcPr>
            <w:tcW w:w="2592" w:type="dxa"/>
            <w:shd w:val="clear" w:color="auto" w:fill="F5F8FB"/>
            <w:vAlign w:val="center"/>
          </w:tcPr>
          <w:p w14:paraId="1951D7A4" w14:textId="77777777" w:rsidR="003C0EA9" w:rsidRDefault="00000000">
            <w:pPr>
              <w:spacing w:after="0"/>
            </w:pPr>
            <w:r>
              <w:rPr>
                <w:sz w:val="16"/>
              </w:rPr>
              <w:t>PBI-PT01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73CA6366" w14:textId="77777777" w:rsidR="003C0EA9" w:rsidRDefault="00000000">
            <w:pPr>
              <w:spacing w:after="0"/>
            </w:pPr>
            <w:r>
              <w:rPr>
                <w:sz w:val="16"/>
              </w:rPr>
              <w:t>Read-heavy workload by Branch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3654426E" w14:textId="77777777" w:rsidR="003C0EA9" w:rsidRDefault="00000000">
            <w:pPr>
              <w:spacing w:after="0"/>
            </w:pPr>
            <w:r>
              <w:rPr>
                <w:sz w:val="16"/>
              </w:rPr>
              <w:t>p50/p95 response and returned-row correctness are recorded.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598551E6" w14:textId="77777777" w:rsidR="003C0EA9" w:rsidRDefault="00000000">
            <w:pPr>
              <w:spacing w:after="0"/>
            </w:pPr>
            <w:r>
              <w:rPr>
                <w:sz w:val="16"/>
              </w:rPr>
              <w:t>Not Executed</w:t>
            </w:r>
          </w:p>
        </w:tc>
      </w:tr>
      <w:tr w:rsidR="003C0EA9" w14:paraId="02774777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261122C5" w14:textId="77777777" w:rsidR="003C0EA9" w:rsidRDefault="00000000">
            <w:pPr>
              <w:spacing w:after="0"/>
            </w:pPr>
            <w:r>
              <w:rPr>
                <w:sz w:val="16"/>
              </w:rPr>
              <w:t>PBI-PT02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A6FB847" w14:textId="77777777" w:rsidR="003C0EA9" w:rsidRDefault="00000000">
            <w:pPr>
              <w:spacing w:after="0"/>
            </w:pPr>
            <w:r>
              <w:rPr>
                <w:sz w:val="16"/>
              </w:rPr>
              <w:t>Concurrent mixed CRUD requests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AFD7E65" w14:textId="77777777" w:rsidR="003C0EA9" w:rsidRDefault="00000000">
            <w:pPr>
              <w:spacing w:after="0"/>
            </w:pPr>
            <w:r>
              <w:rPr>
                <w:sz w:val="16"/>
              </w:rPr>
              <w:t>No authorization errors or unacceptable timeouts at agreed load.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9E6B33E" w14:textId="77777777" w:rsidR="003C0EA9" w:rsidRDefault="00000000">
            <w:pPr>
              <w:spacing w:after="0"/>
            </w:pPr>
            <w:r>
              <w:rPr>
                <w:sz w:val="16"/>
              </w:rPr>
              <w:t>Not Executed</w:t>
            </w:r>
          </w:p>
        </w:tc>
      </w:tr>
      <w:tr w:rsidR="003C0EA9" w14:paraId="0C002445" w14:textId="77777777">
        <w:trPr>
          <w:jc w:val="center"/>
        </w:trPr>
        <w:tc>
          <w:tcPr>
            <w:tcW w:w="2592" w:type="dxa"/>
            <w:shd w:val="clear" w:color="auto" w:fill="F5F8FB"/>
            <w:vAlign w:val="center"/>
          </w:tcPr>
          <w:p w14:paraId="34FD4FF6" w14:textId="77777777" w:rsidR="003C0EA9" w:rsidRDefault="00000000">
            <w:pPr>
              <w:spacing w:after="0"/>
            </w:pPr>
            <w:r>
              <w:rPr>
                <w:sz w:val="16"/>
              </w:rPr>
              <w:t>PBI-PT03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74F15EE4" w14:textId="77777777" w:rsidR="003C0EA9" w:rsidRDefault="00000000">
            <w:pPr>
              <w:spacing w:after="0"/>
            </w:pPr>
            <w:r>
              <w:rPr>
                <w:sz w:val="16"/>
              </w:rPr>
              <w:t>Performance summary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6AD24F74" w14:textId="77777777" w:rsidR="003C0EA9" w:rsidRDefault="00000000">
            <w:pPr>
              <w:spacing w:after="0"/>
            </w:pPr>
            <w:r>
              <w:rPr>
                <w:sz w:val="16"/>
              </w:rPr>
              <w:t>Results can be compared across baseline and ACL-enabled runs.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213F1472" w14:textId="77777777" w:rsidR="003C0EA9" w:rsidRDefault="00000000">
            <w:pPr>
              <w:spacing w:after="0"/>
            </w:pPr>
            <w:r>
              <w:rPr>
                <w:sz w:val="16"/>
              </w:rPr>
              <w:t>Not Executed</w:t>
            </w:r>
          </w:p>
        </w:tc>
      </w:tr>
    </w:tbl>
    <w:p w14:paraId="7C7C3026" w14:textId="77777777" w:rsidR="003C0EA9" w:rsidRDefault="003C0EA9"/>
    <w:p w14:paraId="43500DC7" w14:textId="77777777" w:rsidR="003C0EA9" w:rsidRDefault="00000000">
      <w:r>
        <w:t>The source Power BI file remains a reference; this is a separate ServiceNow-adapted report.</w:t>
      </w:r>
    </w:p>
    <w:sectPr w:rsidR="003C0EA9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A14DC" w14:textId="77777777" w:rsidR="00C64C6F" w:rsidRDefault="00C64C6F">
      <w:pPr>
        <w:spacing w:after="0" w:line="240" w:lineRule="auto"/>
      </w:pPr>
      <w:r>
        <w:separator/>
      </w:r>
    </w:p>
  </w:endnote>
  <w:endnote w:type="continuationSeparator" w:id="0">
    <w:p w14:paraId="610260CB" w14:textId="77777777" w:rsidR="00C64C6F" w:rsidRDefault="00C64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1347" w14:textId="77777777" w:rsidR="003C0EA9" w:rsidRDefault="00000000">
    <w:pPr>
      <w:pStyle w:val="Footer"/>
      <w:jc w:val="center"/>
    </w:pPr>
    <w:r>
      <w:rPr>
        <w:color w:val="2F6B9A"/>
        <w:sz w:val="16"/>
      </w:rPr>
      <w:t xml:space="preserve">Page </w:t>
    </w:r>
    <w:r>
      <w:rPr>
        <w:color w:val="2F6B9A"/>
        <w:sz w:val="16"/>
      </w:rPr>
      <w:fldChar w:fldCharType="begin"/>
    </w:r>
    <w:r>
      <w:rPr>
        <w:color w:val="2F6B9A"/>
        <w:sz w:val="16"/>
      </w:rPr>
      <w:instrText xml:space="preserve"> PAGE </w:instrText>
    </w:r>
    <w:r w:rsidR="00521DAC">
      <w:rPr>
        <w:color w:val="2F6B9A"/>
        <w:sz w:val="16"/>
      </w:rPr>
      <w:fldChar w:fldCharType="separate"/>
    </w:r>
    <w:r w:rsidR="00521DAC">
      <w:rPr>
        <w:noProof/>
        <w:color w:val="2F6B9A"/>
        <w:sz w:val="16"/>
      </w:rPr>
      <w:t>1</w:t>
    </w:r>
    <w:r>
      <w:rPr>
        <w:color w:val="2F6B9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34990" w14:textId="77777777" w:rsidR="00C64C6F" w:rsidRDefault="00C64C6F">
      <w:pPr>
        <w:spacing w:after="0" w:line="240" w:lineRule="auto"/>
      </w:pPr>
      <w:r>
        <w:separator/>
      </w:r>
    </w:p>
  </w:footnote>
  <w:footnote w:type="continuationSeparator" w:id="0">
    <w:p w14:paraId="1370926A" w14:textId="77777777" w:rsidR="00C64C6F" w:rsidRDefault="00C64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6F1D2" w14:textId="77777777" w:rsidR="003C0EA9" w:rsidRDefault="00000000">
    <w:pPr>
      <w:pStyle w:val="Header"/>
    </w:pPr>
    <w:r>
      <w:rPr>
        <w:color w:val="2F6B9A"/>
        <w:sz w:val="16"/>
      </w:rPr>
      <w:t>PHASE 5  |  SCRIPT-CONTROLLED ACL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070631">
    <w:abstractNumId w:val="8"/>
  </w:num>
  <w:num w:numId="2" w16cid:durableId="190993462">
    <w:abstractNumId w:val="6"/>
  </w:num>
  <w:num w:numId="3" w16cid:durableId="449589452">
    <w:abstractNumId w:val="5"/>
  </w:num>
  <w:num w:numId="4" w16cid:durableId="354157604">
    <w:abstractNumId w:val="4"/>
  </w:num>
  <w:num w:numId="5" w16cid:durableId="1130242596">
    <w:abstractNumId w:val="7"/>
  </w:num>
  <w:num w:numId="6" w16cid:durableId="1400904543">
    <w:abstractNumId w:val="3"/>
  </w:num>
  <w:num w:numId="7" w16cid:durableId="861368">
    <w:abstractNumId w:val="2"/>
  </w:num>
  <w:num w:numId="8" w16cid:durableId="263656728">
    <w:abstractNumId w:val="1"/>
  </w:num>
  <w:num w:numId="9" w16cid:durableId="1326007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EA9"/>
    <w:rsid w:val="00521DAC"/>
    <w:rsid w:val="00AA1D8D"/>
    <w:rsid w:val="00B47730"/>
    <w:rsid w:val="00BC132F"/>
    <w:rsid w:val="00C64C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6E28D"/>
  <w14:defaultImageDpi w14:val="300"/>
  <w15:docId w15:val="{7F7C1123-0E15-4D63-B403-2CF032C5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99A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ooneshwaran460@gmail.com</cp:lastModifiedBy>
  <cp:revision>2</cp:revision>
  <dcterms:created xsi:type="dcterms:W3CDTF">2013-12-23T23:15:00Z</dcterms:created>
  <dcterms:modified xsi:type="dcterms:W3CDTF">2026-10-01T08:49:00Z</dcterms:modified>
  <cp:category/>
</cp:coreProperties>
</file>