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7B86" w14:textId="77777777" w:rsidR="00E84B2D" w:rsidRDefault="00000000">
      <w:pPr>
        <w:jc w:val="center"/>
      </w:pPr>
      <w:r>
        <w:rPr>
          <w:b/>
          <w:color w:val="199A9A"/>
          <w:sz w:val="22"/>
        </w:rPr>
        <w:t>Project Development Phase</w:t>
      </w:r>
    </w:p>
    <w:p w14:paraId="56938757" w14:textId="77777777" w:rsidR="00E84B2D" w:rsidRDefault="00000000">
      <w:pPr>
        <w:pStyle w:val="Title"/>
        <w:jc w:val="center"/>
      </w:pPr>
      <w:r>
        <w:t>Performance Test Report – Salesforce Template</w:t>
      </w:r>
    </w:p>
    <w:p w14:paraId="74BBEF44" w14:textId="77777777" w:rsidR="00E84B2D" w:rsidRDefault="00000000">
      <w:pPr>
        <w:jc w:val="center"/>
      </w:pPr>
      <w:r>
        <w:rPr>
          <w:i/>
          <w:color w:val="2F6B9A"/>
          <w:sz w:val="20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992"/>
      </w:tblGrid>
      <w:tr w:rsidR="00E84B2D" w14:paraId="746245ED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68D6FBA9" w14:textId="77777777" w:rsidR="00E84B2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7992" w:type="dxa"/>
            <w:vAlign w:val="center"/>
          </w:tcPr>
          <w:p w14:paraId="1A817B42" w14:textId="77777777" w:rsidR="00E84B2D" w:rsidRDefault="00000000">
            <w:pPr>
              <w:spacing w:after="0"/>
            </w:pPr>
            <w:r>
              <w:rPr>
                <w:sz w:val="18"/>
              </w:rPr>
              <w:t>1 October 2026</w:t>
            </w:r>
          </w:p>
        </w:tc>
      </w:tr>
      <w:tr w:rsidR="00E84B2D" w14:paraId="4DABEA64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792182B7" w14:textId="77777777" w:rsidR="00E84B2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w="7992" w:type="dxa"/>
            <w:vAlign w:val="center"/>
          </w:tcPr>
          <w:p w14:paraId="15A09CCC" w14:textId="6078BB8D" w:rsidR="00E84B2D" w:rsidRDefault="00F20A77">
            <w:pPr>
              <w:spacing w:after="0"/>
            </w:pPr>
            <w:r w:rsidRPr="00F20A77">
              <w:rPr>
                <w:sz w:val="18"/>
              </w:rPr>
              <w:t>SWTID-2026-7653</w:t>
            </w:r>
          </w:p>
        </w:tc>
      </w:tr>
      <w:tr w:rsidR="00E84B2D" w14:paraId="194A1011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574BE594" w14:textId="77777777" w:rsidR="00E84B2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w="7992" w:type="dxa"/>
            <w:vAlign w:val="center"/>
          </w:tcPr>
          <w:p w14:paraId="15B34426" w14:textId="77777777" w:rsidR="00E84B2D" w:rsidRDefault="00000000">
            <w:pPr>
              <w:spacing w:after="0"/>
            </w:pPr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E84B2D" w14:paraId="590D7111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495720BC" w14:textId="77777777" w:rsidR="00E84B2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w="7992" w:type="dxa"/>
            <w:vAlign w:val="center"/>
          </w:tcPr>
          <w:p w14:paraId="2E8FADDB" w14:textId="77777777" w:rsidR="00E84B2D" w:rsidRDefault="00000000">
            <w:pPr>
              <w:spacing w:after="0"/>
            </w:pPr>
            <w:r>
              <w:rPr>
                <w:sz w:val="18"/>
              </w:rPr>
              <w:t>10 Marks</w:t>
            </w:r>
          </w:p>
        </w:tc>
      </w:tr>
    </w:tbl>
    <w:p w14:paraId="73B77017" w14:textId="77777777" w:rsidR="00E84B2D" w:rsidRDefault="00E84B2D"/>
    <w:p w14:paraId="5F54172B" w14:textId="77777777" w:rsidR="00E84B2D" w:rsidRDefault="00000000">
      <w:pPr>
        <w:pStyle w:val="Heading1"/>
      </w:pPr>
      <w:r>
        <w:t>1. Template adaptation</w:t>
      </w:r>
    </w:p>
    <w:p w14:paraId="3809AD5B" w14:textId="77777777" w:rsidR="00E84B2D" w:rsidRDefault="00000000">
      <w:r>
        <w:t>The supplied Salesforce reference describes automation, objects, fields, reports and import accuracy. The equivalent ServiceNow implementation uses a custom table, fields, ACL automation and role-based record decisions.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819"/>
        <w:gridCol w:w="5101"/>
      </w:tblGrid>
      <w:tr w:rsidR="00E84B2D" w14:paraId="3DBC14FB" w14:textId="77777777">
        <w:trPr>
          <w:jc w:val="center"/>
        </w:trPr>
        <w:tc>
          <w:tcPr>
            <w:tcW w:w="792" w:type="dxa"/>
            <w:shd w:val="clear" w:color="auto" w:fill="12304A"/>
            <w:vAlign w:val="center"/>
          </w:tcPr>
          <w:p w14:paraId="664C42A4" w14:textId="77777777" w:rsidR="00E84B2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S.No.</w:t>
            </w:r>
          </w:p>
        </w:tc>
        <w:tc>
          <w:tcPr>
            <w:tcW w:w="2376" w:type="dxa"/>
            <w:shd w:val="clear" w:color="auto" w:fill="12304A"/>
            <w:vAlign w:val="center"/>
          </w:tcPr>
          <w:p w14:paraId="16A56B77" w14:textId="77777777" w:rsidR="00E84B2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6336" w:type="dxa"/>
            <w:shd w:val="clear" w:color="auto" w:fill="12304A"/>
            <w:vAlign w:val="center"/>
          </w:tcPr>
          <w:p w14:paraId="63187E8F" w14:textId="77777777" w:rsidR="00E84B2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Project-specific values / evidence</w:t>
            </w:r>
          </w:p>
        </w:tc>
      </w:tr>
      <w:tr w:rsidR="00E84B2D" w14:paraId="3AFB79E8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737DC3A3" w14:textId="77777777" w:rsidR="00E84B2D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3AC737FB" w14:textId="77777777" w:rsidR="00E84B2D" w:rsidRDefault="00000000">
            <w:pPr>
              <w:spacing w:after="0"/>
            </w:pPr>
            <w:r>
              <w:rPr>
                <w:sz w:val="17"/>
              </w:rPr>
              <w:t>Model / configuration summary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07BB6417" w14:textId="77777777" w:rsidR="00E84B2D" w:rsidRDefault="00000000">
            <w:pPr>
              <w:spacing w:after="0"/>
            </w:pPr>
            <w:r>
              <w:rPr>
                <w:sz w:val="17"/>
              </w:rPr>
              <w:t>ServiceNow automation setup for `u_institution_details`: fields, roles and four record ACL operations.</w:t>
            </w:r>
          </w:p>
        </w:tc>
      </w:tr>
      <w:tr w:rsidR="00E84B2D" w14:paraId="19684FF7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5C8091EC" w14:textId="77777777" w:rsidR="00E84B2D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B6AE001" w14:textId="77777777" w:rsidR="00E84B2D" w:rsidRDefault="00000000">
            <w:pPr>
              <w:spacing w:after="0"/>
            </w:pPr>
            <w:r>
              <w:rPr>
                <w:sz w:val="17"/>
              </w:rPr>
              <w:t>Accuracy / validation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E2054F6" w14:textId="77777777" w:rsidR="00E84B2D" w:rsidRDefault="00000000">
            <w:pPr>
              <w:spacing w:after="0"/>
            </w:pPr>
            <w:r>
              <w:rPr>
                <w:sz w:val="17"/>
              </w:rPr>
              <w:t>Target: 100% authorization correctness across role × operation × branch combinations; any protected-row leak is critical.</w:t>
            </w:r>
          </w:p>
        </w:tc>
      </w:tr>
      <w:tr w:rsidR="00E84B2D" w14:paraId="7368012D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51D06E1A" w14:textId="77777777" w:rsidR="00E84B2D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441CBE33" w14:textId="77777777" w:rsidR="00E84B2D" w:rsidRDefault="00000000">
            <w:pPr>
              <w:spacing w:after="0"/>
            </w:pPr>
            <w:r>
              <w:rPr>
                <w:sz w:val="17"/>
              </w:rPr>
              <w:t>Confidence / decision quality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1DB993CE" w14:textId="77777777" w:rsidR="00E84B2D" w:rsidRDefault="00000000">
            <w:pPr>
              <w:spacing w:after="0"/>
            </w:pPr>
            <w:r>
              <w:rPr>
                <w:sz w:val="17"/>
              </w:rPr>
              <w:t>Not a machine-learning confidence score. Record the exact ACL rule, user role set, Branch value and allow/deny outcome.</w:t>
            </w:r>
          </w:p>
        </w:tc>
      </w:tr>
      <w:tr w:rsidR="00E84B2D" w14:paraId="25C7A885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78021627" w14:textId="77777777" w:rsidR="00E84B2D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318CB49" w14:textId="77777777" w:rsidR="00E84B2D" w:rsidRDefault="00000000">
            <w:pPr>
              <w:spacing w:after="0"/>
            </w:pPr>
            <w:r>
              <w:rPr>
                <w:sz w:val="17"/>
              </w:rPr>
              <w:t>Import / data handling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93B5F66" w14:textId="77777777" w:rsidR="00E84B2D" w:rsidRDefault="00000000">
            <w:pPr>
              <w:spacing w:after="0"/>
            </w:pPr>
            <w:r>
              <w:rPr>
                <w:sz w:val="17"/>
              </w:rPr>
              <w:t>Seed controlled records with valid ECE/EEE/CSE values; verify malformed or missing Branch values are handled safely.</w:t>
            </w:r>
          </w:p>
        </w:tc>
      </w:tr>
      <w:tr w:rsidR="00E84B2D" w14:paraId="4FB661B0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7798C656" w14:textId="77777777" w:rsidR="00E84B2D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3AFDD125" w14:textId="77777777" w:rsidR="00E84B2D" w:rsidRDefault="00000000">
            <w:pPr>
              <w:spacing w:after="0"/>
            </w:pPr>
            <w:r>
              <w:rPr>
                <w:sz w:val="17"/>
              </w:rPr>
              <w:t>Report / performance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364D54AE" w14:textId="77777777" w:rsidR="00E84B2D" w:rsidRDefault="00000000">
            <w:pPr>
              <w:spacing w:after="0"/>
            </w:pPr>
            <w:r>
              <w:rPr>
                <w:sz w:val="17"/>
              </w:rPr>
              <w:t>Measure request latency, throughput, error rate and ACL overhead under concurrent reads and mixed CRUD.</w:t>
            </w:r>
          </w:p>
        </w:tc>
      </w:tr>
    </w:tbl>
    <w:p w14:paraId="22CE8BE9" w14:textId="77777777" w:rsidR="00E84B2D" w:rsidRDefault="00E84B2D"/>
    <w:p w14:paraId="68DA1D7E" w14:textId="77777777" w:rsidR="00E84B2D" w:rsidRDefault="00000000">
      <w:pPr>
        <w:pStyle w:val="Heading1"/>
      </w:pPr>
      <w:r>
        <w:t>Project-specific test context</w:t>
      </w:r>
    </w:p>
    <w:p w14:paraId="12AA5F4A" w14:textId="77777777" w:rsidR="00E84B2D" w:rsidRDefault="00000000">
      <w:r>
        <w:t>The system under test is a ServiceNow custom table named `u_institution_details`. It stores Student Roll Number, Student Name, Faculty Name, Branch (ECE/EEE/CSE), Email, Phone Number and Description. Record access is governed by operation-specific ACLs: READ with `bb1` and Branch = EEE, CREATE with `bb2`, WRITE with `bb3`, DELETE with `bb4`, with an administrator bypass.</w:t>
      </w:r>
    </w:p>
    <w:p w14:paraId="2D165EAB" w14:textId="77777777" w:rsidR="00E84B2D" w:rsidRDefault="00000000">
      <w:pPr>
        <w:pStyle w:val="Heading1"/>
      </w:pPr>
      <w:r>
        <w:t>Evidence from the implemented project</w:t>
      </w:r>
    </w:p>
    <w:p w14:paraId="4E3A9638" w14:textId="77777777" w:rsidR="00E84B2D" w:rsidRDefault="00000000">
      <w:pPr>
        <w:jc w:val="center"/>
      </w:pPr>
      <w:r>
        <w:rPr>
          <w:noProof/>
        </w:rPr>
        <w:drawing>
          <wp:inline distT="0" distB="0" distL="0" distR="0" wp14:anchorId="5DFC19A8" wp14:editId="2B7119C6">
            <wp:extent cx="5303520" cy="13587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C2DA" w14:textId="77777777" w:rsidR="00E84B2D" w:rsidRDefault="00000000">
      <w:pPr>
        <w:jc w:val="center"/>
      </w:pPr>
      <w:r>
        <w:rPr>
          <w:i/>
          <w:color w:val="2F6B9A"/>
          <w:sz w:val="16"/>
        </w:rPr>
        <w:t>Project evidence: advanced READ ACL script and Branch condition.</w:t>
      </w:r>
    </w:p>
    <w:p w14:paraId="30BCFD3D" w14:textId="77777777" w:rsidR="00E84B2D" w:rsidRDefault="00000000">
      <w:pPr>
        <w:pStyle w:val="Heading1"/>
      </w:pPr>
      <w:r>
        <w:t>2. Salesforce-equivalent test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3"/>
        <w:gridCol w:w="2465"/>
        <w:gridCol w:w="3660"/>
        <w:gridCol w:w="2286"/>
      </w:tblGrid>
      <w:tr w:rsidR="00E84B2D" w14:paraId="1F266696" w14:textId="77777777">
        <w:trPr>
          <w:jc w:val="center"/>
        </w:trPr>
        <w:tc>
          <w:tcPr>
            <w:tcW w:w="1152" w:type="dxa"/>
            <w:shd w:val="clear" w:color="auto" w:fill="12304A"/>
            <w:vAlign w:val="center"/>
          </w:tcPr>
          <w:p w14:paraId="5D4BD10B" w14:textId="77777777" w:rsidR="00E84B2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880" w:type="dxa"/>
            <w:shd w:val="clear" w:color="auto" w:fill="12304A"/>
            <w:vAlign w:val="center"/>
          </w:tcPr>
          <w:p w14:paraId="409F8291" w14:textId="77777777" w:rsidR="00E84B2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4320" w:type="dxa"/>
            <w:shd w:val="clear" w:color="auto" w:fill="12304A"/>
            <w:vAlign w:val="center"/>
          </w:tcPr>
          <w:p w14:paraId="4260B9E9" w14:textId="77777777" w:rsidR="00E84B2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w="1440" w:type="dxa"/>
            <w:shd w:val="clear" w:color="auto" w:fill="12304A"/>
            <w:vAlign w:val="center"/>
          </w:tcPr>
          <w:p w14:paraId="13C8F331" w14:textId="77777777" w:rsidR="00E84B2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E84B2D" w14:paraId="6FC51861" w14:textId="77777777">
        <w:trPr>
          <w:jc w:val="center"/>
        </w:trPr>
        <w:tc>
          <w:tcPr>
            <w:tcW w:w="2592" w:type="dxa"/>
            <w:shd w:val="clear" w:color="auto" w:fill="F5F8FB"/>
            <w:vAlign w:val="center"/>
          </w:tcPr>
          <w:p w14:paraId="1F3A3C6B" w14:textId="77777777" w:rsidR="00E84B2D" w:rsidRDefault="00000000">
            <w:pPr>
              <w:spacing w:after="0"/>
            </w:pPr>
            <w:r>
              <w:rPr>
                <w:sz w:val="16"/>
              </w:rPr>
              <w:t>SF-PT01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182CA9FE" w14:textId="77777777" w:rsidR="00E84B2D" w:rsidRDefault="00000000">
            <w:pPr>
              <w:spacing w:after="0"/>
            </w:pPr>
            <w:r>
              <w:rPr>
                <w:sz w:val="16"/>
              </w:rPr>
              <w:t>Create valid and invalid records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048235F1" w14:textId="77777777" w:rsidR="00E84B2D" w:rsidRDefault="00000000">
            <w:pPr>
              <w:spacing w:after="0"/>
            </w:pPr>
            <w:r>
              <w:rPr>
                <w:sz w:val="16"/>
              </w:rPr>
              <w:t>Valid data saves; invalid Branch values are rejected or handled by documented policy.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125C08AA" w14:textId="77777777" w:rsidR="00E84B2D" w:rsidRDefault="00000000">
            <w:pPr>
              <w:spacing w:after="0"/>
            </w:pPr>
            <w:r>
              <w:rPr>
                <w:sz w:val="16"/>
              </w:rPr>
              <w:t>Not Executed</w:t>
            </w:r>
          </w:p>
        </w:tc>
      </w:tr>
      <w:tr w:rsidR="00E84B2D" w14:paraId="0C3E1184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77452B09" w14:textId="77777777" w:rsidR="00E84B2D" w:rsidRDefault="00000000">
            <w:pPr>
              <w:spacing w:after="0"/>
            </w:pPr>
            <w:r>
              <w:rPr>
                <w:sz w:val="16"/>
              </w:rPr>
              <w:t>SF-PT02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390E464" w14:textId="77777777" w:rsidR="00E84B2D" w:rsidRDefault="00000000">
            <w:pPr>
              <w:spacing w:after="0"/>
            </w:pPr>
            <w:r>
              <w:rPr>
                <w:sz w:val="16"/>
              </w:rPr>
              <w:t>Run CRUD role ladder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896AE5D" w14:textId="77777777" w:rsidR="00E84B2D" w:rsidRDefault="00000000">
            <w:pPr>
              <w:spacing w:after="0"/>
            </w:pPr>
            <w:r>
              <w:rPr>
                <w:sz w:val="16"/>
              </w:rPr>
              <w:t>Each role enables only its intended operation.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7ABFE0D" w14:textId="77777777" w:rsidR="00E84B2D" w:rsidRDefault="00000000">
            <w:pPr>
              <w:spacing w:after="0"/>
            </w:pPr>
            <w:r>
              <w:rPr>
                <w:sz w:val="16"/>
              </w:rPr>
              <w:t>Partially documented</w:t>
            </w:r>
          </w:p>
        </w:tc>
      </w:tr>
      <w:tr w:rsidR="00E84B2D" w14:paraId="00BD3BB5" w14:textId="77777777">
        <w:trPr>
          <w:jc w:val="center"/>
        </w:trPr>
        <w:tc>
          <w:tcPr>
            <w:tcW w:w="2592" w:type="dxa"/>
            <w:shd w:val="clear" w:color="auto" w:fill="F5F8FB"/>
            <w:vAlign w:val="center"/>
          </w:tcPr>
          <w:p w14:paraId="4432B1CC" w14:textId="77777777" w:rsidR="00E84B2D" w:rsidRDefault="00000000">
            <w:pPr>
              <w:spacing w:after="0"/>
            </w:pPr>
            <w:r>
              <w:rPr>
                <w:sz w:val="16"/>
              </w:rPr>
              <w:t>SF-PT03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67DBA577" w14:textId="77777777" w:rsidR="00E84B2D" w:rsidRDefault="00000000">
            <w:pPr>
              <w:spacing w:after="0"/>
            </w:pPr>
            <w:r>
              <w:rPr>
                <w:sz w:val="16"/>
              </w:rPr>
              <w:t>High-volume record access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7067B592" w14:textId="77777777" w:rsidR="00E84B2D" w:rsidRDefault="00000000">
            <w:pPr>
              <w:spacing w:after="0"/>
            </w:pPr>
            <w:r>
              <w:rPr>
                <w:sz w:val="16"/>
              </w:rPr>
              <w:t>Performance remains stable while access correctness remains 100%.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55AD9F18" w14:textId="77777777" w:rsidR="00E84B2D" w:rsidRDefault="00000000">
            <w:pPr>
              <w:spacing w:after="0"/>
            </w:pPr>
            <w:r>
              <w:rPr>
                <w:sz w:val="16"/>
              </w:rPr>
              <w:t>Not Executed</w:t>
            </w:r>
          </w:p>
        </w:tc>
      </w:tr>
    </w:tbl>
    <w:p w14:paraId="76A83603" w14:textId="77777777" w:rsidR="00E84B2D" w:rsidRDefault="00E84B2D"/>
    <w:p w14:paraId="2E2D1830" w14:textId="77777777" w:rsidR="00E84B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F68F4E" wp14:editId="09E47D07">
            <wp:extent cx="5303520" cy="2236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BBA3" w14:textId="77777777" w:rsidR="00E84B2D" w:rsidRDefault="00000000">
      <w:pPr>
        <w:jc w:val="center"/>
      </w:pPr>
      <w:r>
        <w:rPr>
          <w:i/>
          <w:color w:val="2F6B9A"/>
          <w:sz w:val="16"/>
        </w:rPr>
        <w:t>Project evidence: operation-specific ACL configuration.</w:t>
      </w:r>
    </w:p>
    <w:sectPr w:rsidR="00E84B2D" w:rsidSect="00034616">
      <w:headerReference w:type="default" r:id="rId10"/>
      <w:footerReference w:type="default" r:id="rId11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9C5DA" w14:textId="77777777" w:rsidR="00DE1D89" w:rsidRDefault="00DE1D89">
      <w:pPr>
        <w:spacing w:after="0" w:line="240" w:lineRule="auto"/>
      </w:pPr>
      <w:r>
        <w:separator/>
      </w:r>
    </w:p>
  </w:endnote>
  <w:endnote w:type="continuationSeparator" w:id="0">
    <w:p w14:paraId="15C5D610" w14:textId="77777777" w:rsidR="00DE1D89" w:rsidRDefault="00DE1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FE12" w14:textId="77777777" w:rsidR="00E84B2D" w:rsidRDefault="00000000">
    <w:pPr>
      <w:pStyle w:val="Footer"/>
      <w:jc w:val="center"/>
    </w:pPr>
    <w:r>
      <w:rPr>
        <w:color w:val="2F6B9A"/>
        <w:sz w:val="16"/>
      </w:rPr>
      <w:t xml:space="preserve">Page </w:t>
    </w:r>
    <w:r>
      <w:rPr>
        <w:color w:val="2F6B9A"/>
        <w:sz w:val="16"/>
      </w:rPr>
      <w:fldChar w:fldCharType="begin"/>
    </w:r>
    <w:r>
      <w:rPr>
        <w:color w:val="2F6B9A"/>
        <w:sz w:val="16"/>
      </w:rPr>
      <w:instrText xml:space="preserve"> PAGE </w:instrText>
    </w:r>
    <w:r w:rsidR="00F20A77">
      <w:rPr>
        <w:color w:val="2F6B9A"/>
        <w:sz w:val="16"/>
      </w:rPr>
      <w:fldChar w:fldCharType="separate"/>
    </w:r>
    <w:r w:rsidR="00F20A77">
      <w:rPr>
        <w:noProof/>
        <w:color w:val="2F6B9A"/>
        <w:sz w:val="16"/>
      </w:rPr>
      <w:t>1</w:t>
    </w:r>
    <w:r>
      <w:rPr>
        <w:color w:val="2F6B9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BCA74" w14:textId="77777777" w:rsidR="00DE1D89" w:rsidRDefault="00DE1D89">
      <w:pPr>
        <w:spacing w:after="0" w:line="240" w:lineRule="auto"/>
      </w:pPr>
      <w:r>
        <w:separator/>
      </w:r>
    </w:p>
  </w:footnote>
  <w:footnote w:type="continuationSeparator" w:id="0">
    <w:p w14:paraId="5FCFBA2F" w14:textId="77777777" w:rsidR="00DE1D89" w:rsidRDefault="00DE1D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DA747" w14:textId="77777777" w:rsidR="00E84B2D" w:rsidRDefault="00000000">
    <w:pPr>
      <w:pStyle w:val="Header"/>
    </w:pPr>
    <w:r>
      <w:rPr>
        <w:color w:val="2F6B9A"/>
        <w:sz w:val="16"/>
      </w:rPr>
      <w:t>PHASE 5  |  SCRIPT-CONTROLLED ACL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265711">
    <w:abstractNumId w:val="8"/>
  </w:num>
  <w:num w:numId="2" w16cid:durableId="1586110747">
    <w:abstractNumId w:val="6"/>
  </w:num>
  <w:num w:numId="3" w16cid:durableId="527840584">
    <w:abstractNumId w:val="5"/>
  </w:num>
  <w:num w:numId="4" w16cid:durableId="1295791618">
    <w:abstractNumId w:val="4"/>
  </w:num>
  <w:num w:numId="5" w16cid:durableId="1730957989">
    <w:abstractNumId w:val="7"/>
  </w:num>
  <w:num w:numId="6" w16cid:durableId="2119596611">
    <w:abstractNumId w:val="3"/>
  </w:num>
  <w:num w:numId="7" w16cid:durableId="258560378">
    <w:abstractNumId w:val="2"/>
  </w:num>
  <w:num w:numId="8" w16cid:durableId="1339573734">
    <w:abstractNumId w:val="1"/>
  </w:num>
  <w:num w:numId="9" w16cid:durableId="114191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6ACB"/>
    <w:rsid w:val="00AA1D8D"/>
    <w:rsid w:val="00B47730"/>
    <w:rsid w:val="00CB0664"/>
    <w:rsid w:val="00DE1D89"/>
    <w:rsid w:val="00E84B2D"/>
    <w:rsid w:val="00F20A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F309C"/>
  <w14:defaultImageDpi w14:val="300"/>
  <w15:docId w15:val="{1A36294C-9C3B-4BD5-B3E4-0F0C44FE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99A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ooneshwaran460@gmail.com</cp:lastModifiedBy>
  <cp:revision>2</cp:revision>
  <dcterms:created xsi:type="dcterms:W3CDTF">2013-12-23T23:15:00Z</dcterms:created>
  <dcterms:modified xsi:type="dcterms:W3CDTF">2026-10-01T08:50:00Z</dcterms:modified>
  <cp:category/>
</cp:coreProperties>
</file>