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ACD4B" w14:textId="77777777" w:rsidR="00FE01FB" w:rsidRDefault="00973FB9" w:rsidP="00973FB9">
      <w:pPr>
        <w:pStyle w:val="Titre"/>
      </w:pPr>
      <w:r>
        <w:t>Etude de cas LOG-NUMERIK</w:t>
      </w:r>
    </w:p>
    <w:p w14:paraId="75F29135" w14:textId="77777777" w:rsidR="00973FB9" w:rsidRDefault="00973FB9"/>
    <w:p w14:paraId="75B98BB9" w14:textId="77777777" w:rsidR="00973FB9" w:rsidRDefault="00973FB9" w:rsidP="00973FB9">
      <w:pPr>
        <w:pStyle w:val="Titre1"/>
      </w:pPr>
      <w:r>
        <w:t>Mission 3 : Annexes 10 à 13</w:t>
      </w:r>
    </w:p>
    <w:p w14:paraId="6A322094" w14:textId="77777777" w:rsidR="00973FB9" w:rsidRDefault="00973FB9"/>
    <w:p w14:paraId="2018CF05" w14:textId="77777777" w:rsidR="00973FB9" w:rsidRDefault="00973FB9" w:rsidP="00E24D61">
      <w:pPr>
        <w:pStyle w:val="Titre2"/>
      </w:pPr>
      <w:r w:rsidRPr="00973FB9">
        <w:t>3.1 Identifier et caractériser les risques, pour le client, d’une mauvaise voire d’une absence de gestion des actifs logiciels.</w:t>
      </w:r>
    </w:p>
    <w:p w14:paraId="72CAB2F4" w14:textId="77777777" w:rsidR="00E24D61" w:rsidRDefault="00E24D61"/>
    <w:p w14:paraId="6540270F" w14:textId="77777777" w:rsidR="00A9042C" w:rsidRDefault="0084752E">
      <w:r>
        <w:t>Le logiciel, ensemble de lignes de code interprétables, permet d’assurer, en ce qui concerne la partie immatérielle, le bon fonctionnement d’un ordinateur.</w:t>
      </w:r>
    </w:p>
    <w:p w14:paraId="6927645B" w14:textId="77777777" w:rsidR="0084752E" w:rsidRDefault="0084752E">
      <w:r>
        <w:t xml:space="preserve">En ce qui concerne le client, une mauvaise gestion des actifs logiciels </w:t>
      </w:r>
      <w:r w:rsidR="00E24D61">
        <w:t>peut entraîner des risques qui sont les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4D61" w14:paraId="55DF77D4" w14:textId="77777777" w:rsidTr="00E24D61">
        <w:tc>
          <w:tcPr>
            <w:tcW w:w="4531" w:type="dxa"/>
          </w:tcPr>
          <w:p w14:paraId="2741E534" w14:textId="77777777" w:rsidR="00E24D61" w:rsidRDefault="00E24D61">
            <w:r>
              <w:t>Identification</w:t>
            </w:r>
          </w:p>
        </w:tc>
        <w:tc>
          <w:tcPr>
            <w:tcW w:w="4531" w:type="dxa"/>
          </w:tcPr>
          <w:p w14:paraId="2602D62E" w14:textId="77777777" w:rsidR="00E24D61" w:rsidRDefault="00E24D61">
            <w:r>
              <w:t>Caractéristique(s)</w:t>
            </w:r>
          </w:p>
        </w:tc>
      </w:tr>
      <w:tr w:rsidR="00E24D61" w14:paraId="114815BC" w14:textId="77777777" w:rsidTr="00E24D61">
        <w:tc>
          <w:tcPr>
            <w:tcW w:w="4531" w:type="dxa"/>
          </w:tcPr>
          <w:p w14:paraId="7904E70A" w14:textId="77777777" w:rsidR="00E24D61" w:rsidRDefault="00C73EF0">
            <w:r>
              <w:t>Piratage informatique</w:t>
            </w:r>
          </w:p>
        </w:tc>
        <w:tc>
          <w:tcPr>
            <w:tcW w:w="4531" w:type="dxa"/>
          </w:tcPr>
          <w:p w14:paraId="4C206178" w14:textId="77777777" w:rsidR="00E24D61" w:rsidRDefault="00C73EF0">
            <w:r>
              <w:t>Utilisation de moyens illégaux, c’est-à-dire de logiciels informatiques (</w:t>
            </w:r>
            <w:r w:rsidRPr="000B4C3E">
              <w:rPr>
                <w:u w:val="single"/>
              </w:rPr>
              <w:t>exemples </w:t>
            </w:r>
            <w:r>
              <w:t xml:space="preserve">: virus, portes dérobées, cheval de Troie </w:t>
            </w:r>
            <w:r w:rsidR="003476A5">
              <w:t>...)</w:t>
            </w:r>
            <w:r>
              <w:t xml:space="preserve"> pour pénétrer dans le système informatique et réaliser des actions </w:t>
            </w:r>
            <w:r w:rsidR="005F7654">
              <w:t>néfastes et mauvaises</w:t>
            </w:r>
          </w:p>
        </w:tc>
      </w:tr>
      <w:tr w:rsidR="00E24D61" w14:paraId="719718B0" w14:textId="77777777" w:rsidTr="00E24D61">
        <w:tc>
          <w:tcPr>
            <w:tcW w:w="4531" w:type="dxa"/>
          </w:tcPr>
          <w:p w14:paraId="1576784F" w14:textId="77777777" w:rsidR="00E24D61" w:rsidRDefault="00C73EF0">
            <w:r>
              <w:t>Vol de données</w:t>
            </w:r>
          </w:p>
        </w:tc>
        <w:tc>
          <w:tcPr>
            <w:tcW w:w="4531" w:type="dxa"/>
          </w:tcPr>
          <w:p w14:paraId="7CF22C36" w14:textId="77777777" w:rsidR="00E24D61" w:rsidRDefault="003476A5">
            <w:r>
              <w:t xml:space="preserve">Vol de données qui peuvent être sensibles tels que </w:t>
            </w:r>
            <w:r w:rsidR="00944953">
              <w:t>les informations personnelles</w:t>
            </w:r>
            <w:r>
              <w:t xml:space="preserve"> d’un client comprenant son adresse, son numéro de téléphone, son nom, </w:t>
            </w:r>
            <w:r w:rsidR="00944953">
              <w:t>etc.…</w:t>
            </w:r>
          </w:p>
        </w:tc>
      </w:tr>
      <w:tr w:rsidR="00C73EF0" w14:paraId="1A15EBC1" w14:textId="77777777" w:rsidTr="00E24D61">
        <w:tc>
          <w:tcPr>
            <w:tcW w:w="4531" w:type="dxa"/>
          </w:tcPr>
          <w:p w14:paraId="4C9B088E" w14:textId="77777777" w:rsidR="00C73EF0" w:rsidRDefault="00C73EF0">
            <w:r>
              <w:t>Accès frauduleux à des données</w:t>
            </w:r>
          </w:p>
        </w:tc>
        <w:tc>
          <w:tcPr>
            <w:tcW w:w="4531" w:type="dxa"/>
          </w:tcPr>
          <w:p w14:paraId="72A409B9" w14:textId="77777777" w:rsidR="00C73EF0" w:rsidRDefault="00C73EF0">
            <w:r>
              <w:t>Accéder à des données jugées sensibles (</w:t>
            </w:r>
            <w:r w:rsidRPr="003476A5">
              <w:rPr>
                <w:u w:val="single"/>
              </w:rPr>
              <w:t>exemple </w:t>
            </w:r>
            <w:r>
              <w:t>: projet innovant en cours de création) par des moyens illégaux alors qu’on ne doit pas y avoir accès</w:t>
            </w:r>
          </w:p>
        </w:tc>
      </w:tr>
      <w:tr w:rsidR="00E24D61" w14:paraId="4B3B0CF1" w14:textId="77777777" w:rsidTr="00E24D61">
        <w:tc>
          <w:tcPr>
            <w:tcW w:w="4531" w:type="dxa"/>
          </w:tcPr>
          <w:p w14:paraId="5602142B" w14:textId="77777777" w:rsidR="00E24D61" w:rsidRDefault="00C73EF0">
            <w:r>
              <w:t>Chantage</w:t>
            </w:r>
          </w:p>
        </w:tc>
        <w:tc>
          <w:tcPr>
            <w:tcW w:w="4531" w:type="dxa"/>
          </w:tcPr>
          <w:p w14:paraId="28CC9348" w14:textId="77777777" w:rsidR="00E24D61" w:rsidRDefault="00C73EF0">
            <w:r>
              <w:t>Les entreprises sont face à du chantage provenant de la part de pirates informatiques demandant une somme d’argent en échange de restituer les données volées ; cela a un impact négatif sur l’image de l’entreprise en conséquence notamment.</w:t>
            </w:r>
          </w:p>
        </w:tc>
      </w:tr>
    </w:tbl>
    <w:p w14:paraId="336C66F2" w14:textId="77777777" w:rsidR="00E24D61" w:rsidRDefault="00E24D61"/>
    <w:p w14:paraId="60B6333F" w14:textId="77777777" w:rsidR="00973FB9" w:rsidRDefault="00973FB9" w:rsidP="00E24D61">
      <w:pPr>
        <w:pStyle w:val="Titre2"/>
      </w:pPr>
      <w:r w:rsidRPr="00973FB9">
        <w:t>3.2 Expliquer les avantages de la mise en place d’une démarche de gestion des actifs logiciels (Software asset management - S.A.M.) en général</w:t>
      </w:r>
    </w:p>
    <w:p w14:paraId="48D8CFDA" w14:textId="77777777" w:rsidR="00E24D61" w:rsidRDefault="00E24D61"/>
    <w:p w14:paraId="40AAC17A" w14:textId="77777777" w:rsidR="00E24D61" w:rsidRPr="00251395" w:rsidRDefault="003E3697">
      <w:pPr>
        <w:rPr>
          <w:rFonts w:cstheme="minorHAnsi"/>
        </w:rPr>
      </w:pPr>
      <w:r>
        <w:rPr>
          <w:rFonts w:cstheme="minorHAnsi"/>
        </w:rPr>
        <w:t>L</w:t>
      </w:r>
      <w:r w:rsidR="00E24D61" w:rsidRPr="00E24D61">
        <w:rPr>
          <w:rFonts w:cstheme="minorHAnsi"/>
        </w:rPr>
        <w:t>e Software asset management (S.A.M.)</w:t>
      </w:r>
      <w:r>
        <w:rPr>
          <w:rFonts w:cstheme="minorHAnsi"/>
        </w:rPr>
        <w:t xml:space="preserve">, c’est-à-dire la gestion des logiciels éditeurs, est un </w:t>
      </w:r>
      <w:r w:rsidRPr="00251395">
        <w:rPr>
          <w:rFonts w:cstheme="minorHAnsi"/>
        </w:rPr>
        <w:t>"</w:t>
      </w:r>
      <w:r w:rsidR="00E24D61" w:rsidRPr="00251395">
        <w:rPr>
          <w:rFonts w:cstheme="minorHAnsi"/>
        </w:rPr>
        <w:t>ensemble de « compétences-processus », « organisation –outils » ayant pour but de gérer, contrôler et protéger les actifs logiciels de l’entreprise</w:t>
      </w:r>
      <w:r w:rsidRPr="00251395">
        <w:rPr>
          <w:rFonts w:cstheme="minorHAnsi"/>
        </w:rPr>
        <w:t>"</w:t>
      </w:r>
      <w:r w:rsidR="00E24D61" w:rsidRPr="00251395">
        <w:rPr>
          <w:rFonts w:cstheme="minorHAnsi"/>
        </w:rPr>
        <w:t xml:space="preserve"> </w:t>
      </w:r>
      <w:r w:rsidRPr="00251395">
        <w:rPr>
          <w:rFonts w:cstheme="minorHAnsi"/>
        </w:rPr>
        <w:t xml:space="preserve">sur la période </w:t>
      </w:r>
      <w:r w:rsidR="00E24D61" w:rsidRPr="00251395">
        <w:rPr>
          <w:rFonts w:cstheme="minorHAnsi"/>
        </w:rPr>
        <w:t>de vie du logiciel</w:t>
      </w:r>
      <w:r w:rsidRPr="00251395">
        <w:rPr>
          <w:rFonts w:cstheme="minorHAnsi"/>
        </w:rPr>
        <w:t>.</w:t>
      </w:r>
    </w:p>
    <w:p w14:paraId="71CD32A5" w14:textId="77777777" w:rsidR="00E24D61" w:rsidRPr="00251395" w:rsidRDefault="00E24D61">
      <w:pPr>
        <w:rPr>
          <w:rFonts w:cstheme="minorHAnsi"/>
        </w:rPr>
      </w:pPr>
      <w:r w:rsidRPr="00251395">
        <w:rPr>
          <w:rFonts w:cstheme="minorHAnsi"/>
          <w:shd w:val="clear" w:color="auto" w:fill="FFFFFF"/>
        </w:rPr>
        <w:t xml:space="preserve">Un éditeur de logiciel est une entreprise qui assure la conception, le développement et la commercialisation de </w:t>
      </w:r>
      <w:r w:rsidR="003E3697" w:rsidRPr="00251395">
        <w:rPr>
          <w:rFonts w:cstheme="minorHAnsi"/>
          <w:shd w:val="clear" w:color="auto" w:fill="FFFFFF"/>
        </w:rPr>
        <w:t>logiciels.</w:t>
      </w:r>
      <w:r w:rsidRPr="00251395">
        <w:rPr>
          <w:rFonts w:cstheme="minorHAnsi"/>
          <w:shd w:val="clear" w:color="auto" w:fill="FFFFFF"/>
        </w:rPr>
        <w:t xml:space="preserve"> Elle </w:t>
      </w:r>
      <w:r w:rsidR="003E3697" w:rsidRPr="00251395">
        <w:rPr>
          <w:rFonts w:cstheme="minorHAnsi"/>
          <w:shd w:val="clear" w:color="auto" w:fill="FFFFFF"/>
        </w:rPr>
        <w:t>confie généralement</w:t>
      </w:r>
      <w:r w:rsidRPr="00251395">
        <w:rPr>
          <w:rFonts w:cstheme="minorHAnsi"/>
          <w:shd w:val="clear" w:color="auto" w:fill="FFFFFF"/>
        </w:rPr>
        <w:t xml:space="preserve"> l'intégration, et la personnalisation à des sociétés de services.</w:t>
      </w:r>
    </w:p>
    <w:p w14:paraId="681CCF29" w14:textId="77777777" w:rsidR="00267C5D" w:rsidRDefault="00267C5D">
      <w:r>
        <w:lastRenderedPageBreak/>
        <w:t xml:space="preserve">Les avantages de la mise en place d’une démarche de gestion des actifs logiciels sont </w:t>
      </w:r>
      <w:r w:rsidR="00944953">
        <w:t xml:space="preserve">l’optimisation des coûts, la maîtrise des risques, </w:t>
      </w:r>
      <w:r w:rsidR="008E3B9C">
        <w:t xml:space="preserve">améliorer la gestion des données ainsi que de rendre le SI plus </w:t>
      </w:r>
      <w:r w:rsidR="008E3B9C" w:rsidRPr="008E3B9C">
        <w:rPr>
          <w:rFonts w:cstheme="minorHAnsi"/>
        </w:rPr>
        <w:t xml:space="preserve">performant </w:t>
      </w:r>
      <w:r w:rsidR="00D914ED" w:rsidRPr="008E3B9C">
        <w:rPr>
          <w:rFonts w:cstheme="minorHAnsi"/>
        </w:rPr>
        <w:t>(le</w:t>
      </w:r>
      <w:r w:rsidR="008E3B9C" w:rsidRPr="008E3B9C">
        <w:rPr>
          <w:rFonts w:cstheme="minorHAnsi"/>
        </w:rPr>
        <w:t xml:space="preserve"> SI étant le système d’information, c’est-à-dire, </w:t>
      </w:r>
      <w:r w:rsidR="008E3B9C" w:rsidRPr="008E3B9C">
        <w:rPr>
          <w:rFonts w:cstheme="minorHAnsi"/>
          <w:color w:val="222222"/>
          <w:shd w:val="clear" w:color="auto" w:fill="FFFFFF"/>
        </w:rPr>
        <w:t>un ensemble organisé de ressources qui permet de collecter, stocker, traiter et distribuer de l'information grâce à un réseau qui peut être un réseau d'ordinateurs</w:t>
      </w:r>
      <w:r w:rsidR="008E3B9C">
        <w:rPr>
          <w:rFonts w:cstheme="minorHAnsi"/>
          <w:color w:val="222222"/>
          <w:shd w:val="clear" w:color="auto" w:fill="FFFFFF"/>
        </w:rPr>
        <w:t>)</w:t>
      </w:r>
      <w:r w:rsidR="008E3B9C" w:rsidRPr="008E3B9C">
        <w:rPr>
          <w:rFonts w:cstheme="minorHAnsi"/>
          <w:color w:val="222222"/>
          <w:shd w:val="clear" w:color="auto" w:fill="FFFFFF"/>
        </w:rPr>
        <w:t>.</w:t>
      </w:r>
    </w:p>
    <w:p w14:paraId="34445567" w14:textId="77777777" w:rsidR="00267C5D" w:rsidRDefault="00267C5D"/>
    <w:p w14:paraId="3C8D0D69" w14:textId="77777777" w:rsidR="00973FB9" w:rsidRDefault="00973FB9" w:rsidP="00E24D61">
      <w:pPr>
        <w:pStyle w:val="Titre2"/>
      </w:pPr>
      <w:r w:rsidRPr="00973FB9">
        <w:t>3.3 Identifier les avantages pour le client qui externaliserait la gestion des actifs logiciels auprès de la société ELEE.</w:t>
      </w:r>
    </w:p>
    <w:p w14:paraId="0A484971" w14:textId="77777777" w:rsidR="00E24D61" w:rsidRDefault="00E24D61"/>
    <w:p w14:paraId="123634CB" w14:textId="77777777" w:rsidR="00A9042C" w:rsidRDefault="00A9042C">
      <w:pPr>
        <w:rPr>
          <w:rFonts w:cstheme="minorHAnsi"/>
          <w:color w:val="222222"/>
          <w:shd w:val="clear" w:color="auto" w:fill="FFFFFF"/>
        </w:rPr>
      </w:pPr>
      <w:r w:rsidRPr="0084752E">
        <w:rPr>
          <w:rFonts w:cstheme="minorHAnsi"/>
        </w:rPr>
        <w:t xml:space="preserve">L’externalisation </w:t>
      </w:r>
      <w:r w:rsidRPr="0084752E">
        <w:rPr>
          <w:rFonts w:cstheme="minorHAnsi"/>
          <w:color w:val="222222"/>
          <w:shd w:val="clear" w:color="auto" w:fill="FFFFFF"/>
        </w:rPr>
        <w:t>permet à une entreprise de transférer une ou des activités vers un prestataire externe spécialisé. Cette forme de sous-traitance aide l'entreprise de se focaliser sur son cœur de métier.</w:t>
      </w:r>
      <w:r w:rsidR="0084752E">
        <w:rPr>
          <w:rFonts w:cstheme="minorHAnsi"/>
          <w:color w:val="222222"/>
          <w:shd w:val="clear" w:color="auto" w:fill="FFFFFF"/>
        </w:rPr>
        <w:t xml:space="preserve"> Ainsi l’entreprise peut externaliser des pôles tels que la comptabilité, ou dans l’exemple ci-contre l’informatique.</w:t>
      </w:r>
    </w:p>
    <w:p w14:paraId="449400D3" w14:textId="77777777" w:rsidR="00D914ED" w:rsidRDefault="00D914ED">
      <w:pPr>
        <w:rPr>
          <w:rFonts w:cstheme="minorHAnsi"/>
          <w:color w:val="222222"/>
          <w:shd w:val="clear" w:color="auto" w:fill="FFFFFF"/>
        </w:rPr>
      </w:pPr>
    </w:p>
    <w:p w14:paraId="7CF07784" w14:textId="77777777" w:rsidR="00D914ED" w:rsidRPr="0084752E" w:rsidRDefault="00D914ED">
      <w:p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Les avantages pour le client qui externaliserait la gestion des actifs logiciels auprès de la société ELEE sont de se concentrer sur son cœur de métier</w:t>
      </w:r>
      <w:r w:rsidR="00241CE1">
        <w:rPr>
          <w:rFonts w:cstheme="minorHAnsi"/>
          <w:color w:val="222222"/>
          <w:shd w:val="clear" w:color="auto" w:fill="FFFFFF"/>
        </w:rPr>
        <w:t xml:space="preserve">, </w:t>
      </w:r>
      <w:r w:rsidR="005537F0">
        <w:rPr>
          <w:rFonts w:cstheme="minorHAnsi"/>
          <w:color w:val="222222"/>
          <w:shd w:val="clear" w:color="auto" w:fill="FFFFFF"/>
        </w:rPr>
        <w:t>diminuer ses coûts (moins de main-d’œuvre), être protéger juridiquement car le S.A.M est soumis à "des règles d’ordre public" notamment.</w:t>
      </w:r>
      <w:r>
        <w:rPr>
          <w:rFonts w:cstheme="minorHAnsi"/>
          <w:color w:val="222222"/>
          <w:shd w:val="clear" w:color="auto" w:fill="FFFFFF"/>
        </w:rPr>
        <w:t xml:space="preserve"> </w:t>
      </w:r>
    </w:p>
    <w:sectPr w:rsidR="00D914ED" w:rsidRPr="0084752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BBE42" w14:textId="77777777" w:rsidR="004C5F37" w:rsidRDefault="004C5F37" w:rsidP="00973FB9">
      <w:pPr>
        <w:spacing w:after="0" w:line="240" w:lineRule="auto"/>
      </w:pPr>
      <w:r>
        <w:separator/>
      </w:r>
    </w:p>
  </w:endnote>
  <w:endnote w:type="continuationSeparator" w:id="0">
    <w:p w14:paraId="59D3FBA2" w14:textId="77777777" w:rsidR="004C5F37" w:rsidRDefault="004C5F37" w:rsidP="0097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BB17B" w14:textId="77777777" w:rsidR="004C5F37" w:rsidRDefault="004C5F37" w:rsidP="00973FB9">
      <w:pPr>
        <w:spacing w:after="0" w:line="240" w:lineRule="auto"/>
      </w:pPr>
      <w:r>
        <w:separator/>
      </w:r>
    </w:p>
  </w:footnote>
  <w:footnote w:type="continuationSeparator" w:id="0">
    <w:p w14:paraId="36AAEA37" w14:textId="77777777" w:rsidR="004C5F37" w:rsidRDefault="004C5F37" w:rsidP="00973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444F2" w14:textId="77777777" w:rsidR="00973FB9" w:rsidRDefault="00973FB9">
    <w:pPr>
      <w:pStyle w:val="En-tte"/>
    </w:pPr>
    <w:r>
      <w:t>Oonna CHAPALAIN</w:t>
    </w:r>
  </w:p>
  <w:p w14:paraId="1535B13D" w14:textId="77777777" w:rsidR="00973FB9" w:rsidRDefault="00973FB9">
    <w:pPr>
      <w:pStyle w:val="En-tte"/>
    </w:pPr>
    <w:r>
      <w:t>BTS SIO 2</w:t>
    </w:r>
  </w:p>
  <w:p w14:paraId="47DD22EA" w14:textId="77777777" w:rsidR="00973FB9" w:rsidRDefault="00973FB9">
    <w:pPr>
      <w:pStyle w:val="En-tte"/>
    </w:pPr>
    <w:r>
      <w:t>Le 24/03/2020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B9"/>
    <w:rsid w:val="000B4C3E"/>
    <w:rsid w:val="00241CE1"/>
    <w:rsid w:val="00251395"/>
    <w:rsid w:val="00267C5D"/>
    <w:rsid w:val="003476A5"/>
    <w:rsid w:val="003E3697"/>
    <w:rsid w:val="0046217C"/>
    <w:rsid w:val="0046332F"/>
    <w:rsid w:val="004C5F37"/>
    <w:rsid w:val="005537F0"/>
    <w:rsid w:val="005F7654"/>
    <w:rsid w:val="0084752E"/>
    <w:rsid w:val="008E3B9C"/>
    <w:rsid w:val="00944953"/>
    <w:rsid w:val="00973FB9"/>
    <w:rsid w:val="00A9042C"/>
    <w:rsid w:val="00C73EF0"/>
    <w:rsid w:val="00D914ED"/>
    <w:rsid w:val="00E24D61"/>
    <w:rsid w:val="00FE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97349"/>
  <w15:chartTrackingRefBased/>
  <w15:docId w15:val="{14365DE0-8E20-4AF4-A8DF-CF672EBC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3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4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3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3FB9"/>
  </w:style>
  <w:style w:type="paragraph" w:styleId="Pieddepage">
    <w:name w:val="footer"/>
    <w:basedOn w:val="Normal"/>
    <w:link w:val="PieddepageCar"/>
    <w:uiPriority w:val="99"/>
    <w:unhideWhenUsed/>
    <w:rsid w:val="00973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3FB9"/>
  </w:style>
  <w:style w:type="paragraph" w:styleId="Titre">
    <w:name w:val="Title"/>
    <w:basedOn w:val="Normal"/>
    <w:next w:val="Normal"/>
    <w:link w:val="TitreCar"/>
    <w:uiPriority w:val="10"/>
    <w:qFormat/>
    <w:rsid w:val="00973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3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73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24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E24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484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Mission 3 : Annexes 10 à 13</vt:lpstr>
      <vt:lpstr>    3.1 Identifier et caractériser les risques, pour le client, d’une mauvaise voire</vt:lpstr>
      <vt:lpstr>    3.2 Expliquer les avantages de la mise en place d’une démarche de gestion des ac</vt:lpstr>
      <vt:lpstr>    3.3 Identifier les avantages pour le client qui externaliserait la gestion des a</vt:lpstr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Oonna, CHAPALAIN</dc:creator>
  <cp:keywords/>
  <dc:description/>
  <cp:lastModifiedBy>Oonna, CHAPALAIN</cp:lastModifiedBy>
  <cp:revision>12</cp:revision>
  <dcterms:created xsi:type="dcterms:W3CDTF">2020-03-24T06:57:00Z</dcterms:created>
  <dcterms:modified xsi:type="dcterms:W3CDTF">2020-06-05T11:39:00Z</dcterms:modified>
</cp:coreProperties>
</file>