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B5DBB" w14:textId="480E8979" w:rsidR="00B45EEE" w:rsidRDefault="00B45EEE" w:rsidP="00B45EEE">
      <w:pPr>
        <w:pStyle w:val="Heading1"/>
      </w:pPr>
      <w:r w:rsidRPr="007B7A7C">
        <w:t>PED v1.0 Integration</w:t>
      </w:r>
    </w:p>
    <w:p w14:paraId="29C79BA9" w14:textId="157A0D82" w:rsidR="00B45EEE" w:rsidRDefault="00B45EEE" w:rsidP="00B45EEE">
      <w:pPr>
        <w:pStyle w:val="Heading2"/>
      </w:pPr>
      <w:r>
        <w:t xml:space="preserve">1 </w:t>
      </w:r>
      <w:r w:rsidRPr="007B7A7C">
        <w:t>Purpose of the PED</w:t>
      </w:r>
    </w:p>
    <w:p w14:paraId="69AB7C3B" w14:textId="77777777" w:rsidR="00B45EEE" w:rsidRDefault="00B45EEE" w:rsidP="00B45EEE"/>
    <w:p w14:paraId="72C9DB77" w14:textId="77777777" w:rsidR="00B45EEE" w:rsidRPr="007B7A7C" w:rsidRDefault="00B45EEE" w:rsidP="00B45EEE">
      <w:pPr>
        <w:rPr>
          <w:lang w:val="en-ZA"/>
        </w:rPr>
      </w:pPr>
      <w:r w:rsidRPr="007B7A7C">
        <w:rPr>
          <w:lang w:val="en-ZA"/>
        </w:rPr>
        <w:t>The Project Engineering Document (PED) v1.0 will serve as the primary controlled Engineering Baseline for CivicConnect Milestone 1.</w:t>
      </w:r>
    </w:p>
    <w:p w14:paraId="44F563FC" w14:textId="77777777" w:rsidR="00B45EEE" w:rsidRPr="007B7A7C" w:rsidRDefault="00B45EEE" w:rsidP="00B45EEE">
      <w:pPr>
        <w:rPr>
          <w:lang w:val="en-ZA"/>
        </w:rPr>
      </w:pPr>
      <w:r w:rsidRPr="007B7A7C">
        <w:rPr>
          <w:lang w:val="en-ZA"/>
        </w:rPr>
        <w:t>The PED should not simply combine unrelated documents. It should provide a coherent connection between the projects:</w:t>
      </w:r>
    </w:p>
    <w:p w14:paraId="150988DA" w14:textId="77777777" w:rsidR="00B45EEE" w:rsidRDefault="00B45EEE" w:rsidP="00B45EEE">
      <w:pPr>
        <w:pStyle w:val="ListParagraph"/>
        <w:numPr>
          <w:ilvl w:val="0"/>
          <w:numId w:val="1"/>
        </w:numPr>
      </w:pPr>
      <w:r w:rsidRPr="007B7A7C">
        <w:t>Problem and business need.</w:t>
      </w:r>
    </w:p>
    <w:p w14:paraId="29D3BF8E" w14:textId="77777777" w:rsidR="00B45EEE" w:rsidRDefault="00B45EEE" w:rsidP="00B45EEE">
      <w:pPr>
        <w:pStyle w:val="ListParagraph"/>
        <w:numPr>
          <w:ilvl w:val="0"/>
          <w:numId w:val="1"/>
        </w:numPr>
      </w:pPr>
      <w:r w:rsidRPr="007B7A7C">
        <w:t>Stakeholders.</w:t>
      </w:r>
    </w:p>
    <w:p w14:paraId="3B687271" w14:textId="77777777" w:rsidR="00B45EEE" w:rsidRDefault="00B45EEE" w:rsidP="00B45EEE">
      <w:pPr>
        <w:pStyle w:val="ListParagraph"/>
        <w:numPr>
          <w:ilvl w:val="0"/>
          <w:numId w:val="1"/>
        </w:numPr>
      </w:pPr>
      <w:r w:rsidRPr="007B7A7C">
        <w:t>Scope.</w:t>
      </w:r>
    </w:p>
    <w:p w14:paraId="30FB3A4F" w14:textId="77777777" w:rsidR="00B45EEE" w:rsidRDefault="00B45EEE" w:rsidP="00B45EEE">
      <w:pPr>
        <w:pStyle w:val="ListParagraph"/>
        <w:numPr>
          <w:ilvl w:val="0"/>
          <w:numId w:val="1"/>
        </w:numPr>
      </w:pPr>
      <w:r w:rsidRPr="007B7A7C">
        <w:t>Constraints.</w:t>
      </w:r>
    </w:p>
    <w:p w14:paraId="30F8B9B3" w14:textId="77777777" w:rsidR="00B45EEE" w:rsidRDefault="00B45EEE" w:rsidP="00B45EEE">
      <w:pPr>
        <w:pStyle w:val="ListParagraph"/>
        <w:numPr>
          <w:ilvl w:val="0"/>
          <w:numId w:val="1"/>
        </w:numPr>
      </w:pPr>
      <w:r w:rsidRPr="007B7A7C">
        <w:t>Requirements.</w:t>
      </w:r>
    </w:p>
    <w:p w14:paraId="50F8C910" w14:textId="77777777" w:rsidR="00B45EEE" w:rsidRDefault="00B45EEE" w:rsidP="00B45EEE">
      <w:pPr>
        <w:pStyle w:val="ListParagraph"/>
        <w:numPr>
          <w:ilvl w:val="0"/>
          <w:numId w:val="1"/>
        </w:numPr>
      </w:pPr>
      <w:r w:rsidRPr="007B7A7C">
        <w:t>Acceptance criteria.</w:t>
      </w:r>
    </w:p>
    <w:p w14:paraId="73465E20" w14:textId="77777777" w:rsidR="00B45EEE" w:rsidRDefault="00B45EEE" w:rsidP="00B45EEE">
      <w:pPr>
        <w:pStyle w:val="ListParagraph"/>
        <w:numPr>
          <w:ilvl w:val="0"/>
          <w:numId w:val="1"/>
        </w:numPr>
      </w:pPr>
      <w:r w:rsidRPr="007B7A7C">
        <w:t>Traceability.</w:t>
      </w:r>
    </w:p>
    <w:p w14:paraId="6D95E05E" w14:textId="77777777" w:rsidR="00B45EEE" w:rsidRDefault="00B45EEE" w:rsidP="00B45EEE">
      <w:pPr>
        <w:pStyle w:val="ListParagraph"/>
        <w:numPr>
          <w:ilvl w:val="0"/>
          <w:numId w:val="1"/>
        </w:numPr>
      </w:pPr>
      <w:r w:rsidRPr="007B7A7C">
        <w:t>Risks.</w:t>
      </w:r>
    </w:p>
    <w:p w14:paraId="29CD61F9" w14:textId="77777777" w:rsidR="00B45EEE" w:rsidRDefault="00B45EEE" w:rsidP="00B45EEE">
      <w:pPr>
        <w:pStyle w:val="ListParagraph"/>
        <w:numPr>
          <w:ilvl w:val="0"/>
          <w:numId w:val="1"/>
        </w:numPr>
      </w:pPr>
      <w:r w:rsidRPr="007B7A7C">
        <w:t>Forward engineering considerations.</w:t>
      </w:r>
    </w:p>
    <w:p w14:paraId="47344F9E" w14:textId="77777777" w:rsidR="00B45EEE" w:rsidRDefault="00B45EEE" w:rsidP="00B45EEE">
      <w:pPr>
        <w:pStyle w:val="ListParagraph"/>
        <w:numPr>
          <w:ilvl w:val="0"/>
          <w:numId w:val="1"/>
        </w:numPr>
      </w:pPr>
      <w:r w:rsidRPr="007B7A7C">
        <w:t>Decisions and deferments.</w:t>
      </w:r>
    </w:p>
    <w:p w14:paraId="3CDF4926" w14:textId="77777777" w:rsidR="00B45EEE" w:rsidRDefault="00B45EEE" w:rsidP="00B45EEE">
      <w:pPr>
        <w:pStyle w:val="ListParagraph"/>
        <w:numPr>
          <w:ilvl w:val="0"/>
          <w:numId w:val="1"/>
        </w:numPr>
      </w:pPr>
      <w:r w:rsidRPr="007B7A7C">
        <w:t>Governance.</w:t>
      </w:r>
    </w:p>
    <w:p w14:paraId="5D060E18" w14:textId="77777777" w:rsidR="00B45EEE" w:rsidRPr="007B7A7C" w:rsidRDefault="00B45EEE" w:rsidP="00B45EEE">
      <w:pPr>
        <w:pStyle w:val="ListParagraph"/>
        <w:numPr>
          <w:ilvl w:val="0"/>
          <w:numId w:val="1"/>
        </w:numPr>
      </w:pPr>
      <w:r w:rsidRPr="007B7A7C">
        <w:t>AI accountability.</w:t>
      </w:r>
    </w:p>
    <w:p w14:paraId="4C57A003" w14:textId="68AF2F56" w:rsidR="00B45EEE" w:rsidRDefault="00B45EEE" w:rsidP="00B45EEE">
      <w:pPr>
        <w:pStyle w:val="Heading2"/>
      </w:pPr>
      <w:r>
        <w:t xml:space="preserve">2 </w:t>
      </w:r>
      <w:r w:rsidRPr="007B7A7C">
        <w:t>Proposed PED v1.0 Structure</w:t>
      </w:r>
    </w:p>
    <w:p w14:paraId="58A25F24" w14:textId="77777777" w:rsidR="00B45EEE" w:rsidRDefault="00B45EEE" w:rsidP="00B45EEE"/>
    <w:p w14:paraId="6828CFED" w14:textId="77777777" w:rsidR="00B45EEE" w:rsidRPr="007B7A7C" w:rsidRDefault="00B45EEE" w:rsidP="00B45EEE">
      <w:pPr>
        <w:rPr>
          <w:b/>
          <w:bCs/>
          <w:lang w:val="en-ZA"/>
        </w:rPr>
      </w:pPr>
      <w:r w:rsidRPr="007B7A7C">
        <w:rPr>
          <w:b/>
          <w:bCs/>
          <w:lang w:val="en-ZA"/>
        </w:rPr>
        <w:t>Part 1: Problem, Stakeholders, Scope and Constraints</w:t>
      </w:r>
    </w:p>
    <w:p w14:paraId="00BDADDD" w14:textId="77777777" w:rsidR="00B45EEE" w:rsidRPr="007B7A7C" w:rsidRDefault="00B45EEE" w:rsidP="00B45EEE">
      <w:pPr>
        <w:rPr>
          <w:lang w:val="en-ZA"/>
        </w:rPr>
      </w:pPr>
      <w:r w:rsidRPr="007B7A7C">
        <w:rPr>
          <w:lang w:val="en-ZA"/>
        </w:rPr>
        <w:t>This section contains:</w:t>
      </w:r>
    </w:p>
    <w:p w14:paraId="07C3A6F1" w14:textId="77777777" w:rsidR="00B45EEE" w:rsidRDefault="00B45EEE" w:rsidP="00B45EEE">
      <w:pPr>
        <w:pStyle w:val="ListParagraph"/>
        <w:numPr>
          <w:ilvl w:val="0"/>
          <w:numId w:val="2"/>
        </w:numPr>
      </w:pPr>
      <w:r w:rsidRPr="007B7A7C">
        <w:t>Problem Statement.</w:t>
      </w:r>
    </w:p>
    <w:p w14:paraId="77E8331B" w14:textId="77777777" w:rsidR="00B45EEE" w:rsidRDefault="00B45EEE" w:rsidP="00B45EEE">
      <w:pPr>
        <w:pStyle w:val="ListParagraph"/>
        <w:numPr>
          <w:ilvl w:val="0"/>
          <w:numId w:val="2"/>
        </w:numPr>
      </w:pPr>
      <w:r w:rsidRPr="007B7A7C">
        <w:t>Business Need.</w:t>
      </w:r>
    </w:p>
    <w:p w14:paraId="21FD8A0F" w14:textId="77777777" w:rsidR="00B45EEE" w:rsidRDefault="00B45EEE" w:rsidP="00B45EEE">
      <w:pPr>
        <w:pStyle w:val="ListParagraph"/>
        <w:numPr>
          <w:ilvl w:val="0"/>
          <w:numId w:val="2"/>
        </w:numPr>
      </w:pPr>
      <w:r w:rsidRPr="007B7A7C">
        <w:t>Intended Business Value.</w:t>
      </w:r>
    </w:p>
    <w:p w14:paraId="16A62B42" w14:textId="77777777" w:rsidR="00B45EEE" w:rsidRDefault="00B45EEE" w:rsidP="00B45EEE">
      <w:pPr>
        <w:pStyle w:val="ListParagraph"/>
        <w:numPr>
          <w:ilvl w:val="0"/>
          <w:numId w:val="2"/>
        </w:numPr>
      </w:pPr>
      <w:r w:rsidRPr="007B7A7C">
        <w:t>Stakeholder Analysis.</w:t>
      </w:r>
    </w:p>
    <w:p w14:paraId="7FD6333A" w14:textId="77777777" w:rsidR="00B45EEE" w:rsidRDefault="00B45EEE" w:rsidP="00B45EEE">
      <w:pPr>
        <w:pStyle w:val="ListParagraph"/>
        <w:numPr>
          <w:ilvl w:val="0"/>
          <w:numId w:val="2"/>
        </w:numPr>
      </w:pPr>
      <w:r w:rsidRPr="007B7A7C">
        <w:t>Stakeholder Needs.</w:t>
      </w:r>
    </w:p>
    <w:p w14:paraId="5778375F" w14:textId="77777777" w:rsidR="00B45EEE" w:rsidRDefault="00B45EEE" w:rsidP="00B45EEE">
      <w:pPr>
        <w:pStyle w:val="ListParagraph"/>
        <w:numPr>
          <w:ilvl w:val="0"/>
          <w:numId w:val="2"/>
        </w:numPr>
      </w:pPr>
      <w:r w:rsidRPr="007B7A7C">
        <w:t>Stakeholder Conflicts.</w:t>
      </w:r>
    </w:p>
    <w:p w14:paraId="39F128BB" w14:textId="77777777" w:rsidR="00B45EEE" w:rsidRDefault="00B45EEE" w:rsidP="00B45EEE">
      <w:pPr>
        <w:pStyle w:val="ListParagraph"/>
        <w:numPr>
          <w:ilvl w:val="0"/>
          <w:numId w:val="2"/>
        </w:numPr>
      </w:pPr>
      <w:r w:rsidRPr="007B7A7C">
        <w:t>Scope Baseline.</w:t>
      </w:r>
    </w:p>
    <w:p w14:paraId="73B45304" w14:textId="77777777" w:rsidR="00B45EEE" w:rsidRDefault="00B45EEE" w:rsidP="00B45EEE">
      <w:pPr>
        <w:pStyle w:val="ListParagraph"/>
        <w:numPr>
          <w:ilvl w:val="0"/>
          <w:numId w:val="2"/>
        </w:numPr>
      </w:pPr>
      <w:r w:rsidRPr="007B7A7C">
        <w:t>Constraints.</w:t>
      </w:r>
    </w:p>
    <w:p w14:paraId="67E1AC6C" w14:textId="77777777" w:rsidR="00B45EEE" w:rsidRDefault="00B45EEE" w:rsidP="00B45EEE">
      <w:pPr>
        <w:pStyle w:val="ListParagraph"/>
        <w:numPr>
          <w:ilvl w:val="0"/>
          <w:numId w:val="2"/>
        </w:numPr>
      </w:pPr>
      <w:r w:rsidRPr="007B7A7C">
        <w:t>Engineering Trade-offs.</w:t>
      </w:r>
    </w:p>
    <w:p w14:paraId="57A0A1B2" w14:textId="77777777" w:rsidR="00B45EEE" w:rsidRPr="007B7A7C" w:rsidRDefault="00B45EEE" w:rsidP="00B45EEE">
      <w:pPr>
        <w:rPr>
          <w:b/>
          <w:bCs/>
          <w:lang w:val="en-ZA"/>
        </w:rPr>
      </w:pPr>
      <w:r w:rsidRPr="007B7A7C">
        <w:rPr>
          <w:b/>
          <w:bCs/>
          <w:lang w:val="en-ZA"/>
        </w:rPr>
        <w:t>Part 2: Requirements, Traceability and Risk</w:t>
      </w:r>
    </w:p>
    <w:p w14:paraId="48680A2C" w14:textId="77777777" w:rsidR="00B45EEE" w:rsidRDefault="00B45EEE" w:rsidP="00B45EEE">
      <w:pPr>
        <w:rPr>
          <w:lang w:val="en-ZA"/>
        </w:rPr>
      </w:pPr>
      <w:r w:rsidRPr="007B7A7C">
        <w:rPr>
          <w:lang w:val="en-ZA"/>
        </w:rPr>
        <w:t>This section contains:</w:t>
      </w:r>
    </w:p>
    <w:p w14:paraId="5A5B1206" w14:textId="77777777" w:rsidR="00B45EEE" w:rsidRPr="007B7A7C" w:rsidRDefault="00B45EEE" w:rsidP="00B45EEE">
      <w:pPr>
        <w:pStyle w:val="ListParagraph"/>
        <w:numPr>
          <w:ilvl w:val="0"/>
          <w:numId w:val="3"/>
        </w:numPr>
        <w:rPr>
          <w:lang w:val="en-ZA"/>
        </w:rPr>
      </w:pPr>
      <w:r w:rsidRPr="007B7A7C">
        <w:t>Prioritized Functional Requirements.</w:t>
      </w:r>
    </w:p>
    <w:p w14:paraId="72CF5A6D" w14:textId="77777777" w:rsidR="00B45EEE" w:rsidRPr="007B7A7C" w:rsidRDefault="00B45EEE" w:rsidP="00B45EEE">
      <w:pPr>
        <w:pStyle w:val="ListParagraph"/>
        <w:numPr>
          <w:ilvl w:val="0"/>
          <w:numId w:val="3"/>
        </w:numPr>
        <w:rPr>
          <w:lang w:val="en-ZA"/>
        </w:rPr>
      </w:pPr>
      <w:r w:rsidRPr="007B7A7C">
        <w:lastRenderedPageBreak/>
        <w:t>Measurable Non-Functional Requirements.</w:t>
      </w:r>
    </w:p>
    <w:p w14:paraId="17CCF72B" w14:textId="77777777" w:rsidR="00B45EEE" w:rsidRPr="007B7A7C" w:rsidRDefault="00B45EEE" w:rsidP="00B45EEE">
      <w:pPr>
        <w:pStyle w:val="ListParagraph"/>
        <w:numPr>
          <w:ilvl w:val="0"/>
          <w:numId w:val="3"/>
        </w:numPr>
        <w:rPr>
          <w:lang w:val="en-ZA"/>
        </w:rPr>
      </w:pPr>
      <w:r w:rsidRPr="007B7A7C">
        <w:t>Acceptance Criteria.</w:t>
      </w:r>
    </w:p>
    <w:p w14:paraId="2D32F1EE" w14:textId="77777777" w:rsidR="00B45EEE" w:rsidRPr="007B7A7C" w:rsidRDefault="00B45EEE" w:rsidP="00B45EEE">
      <w:pPr>
        <w:pStyle w:val="ListParagraph"/>
        <w:numPr>
          <w:ilvl w:val="0"/>
          <w:numId w:val="3"/>
        </w:numPr>
        <w:rPr>
          <w:lang w:val="en-ZA"/>
        </w:rPr>
      </w:pPr>
      <w:r w:rsidRPr="007B7A7C">
        <w:t>Initial Requirements Traceability Matrix.</w:t>
      </w:r>
    </w:p>
    <w:p w14:paraId="167811FA" w14:textId="77777777" w:rsidR="00B45EEE" w:rsidRPr="007B7A7C" w:rsidRDefault="00B45EEE" w:rsidP="00B45EEE">
      <w:pPr>
        <w:pStyle w:val="ListParagraph"/>
        <w:numPr>
          <w:ilvl w:val="0"/>
          <w:numId w:val="3"/>
        </w:numPr>
        <w:rPr>
          <w:lang w:val="en-ZA"/>
        </w:rPr>
      </w:pPr>
      <w:r w:rsidRPr="007B7A7C">
        <w:t>Initial Risk Register.</w:t>
      </w:r>
    </w:p>
    <w:p w14:paraId="1756677C" w14:textId="77777777" w:rsidR="00B45EEE" w:rsidRPr="007B7A7C" w:rsidRDefault="00B45EEE" w:rsidP="00B45EEE">
      <w:pPr>
        <w:rPr>
          <w:lang w:val="en-ZA"/>
        </w:rPr>
      </w:pPr>
      <w:r w:rsidRPr="007B7A7C">
        <w:t>The requirements include the core CivicConnect capabilities for request submission, request tracking, staff management of requests and management service activity information.</w:t>
      </w:r>
    </w:p>
    <w:p w14:paraId="68CCB458" w14:textId="77777777" w:rsidR="00B45EEE" w:rsidRPr="007B7A7C" w:rsidRDefault="00B45EEE" w:rsidP="00B45EEE">
      <w:pPr>
        <w:rPr>
          <w:b/>
          <w:bCs/>
          <w:lang w:val="en-ZA"/>
        </w:rPr>
      </w:pPr>
      <w:r w:rsidRPr="007B7A7C">
        <w:rPr>
          <w:b/>
          <w:bCs/>
          <w:lang w:val="en-ZA"/>
        </w:rPr>
        <w:t>Part 3: Governance, Forward Planning and PED</w:t>
      </w:r>
    </w:p>
    <w:p w14:paraId="102F8BEF" w14:textId="77777777" w:rsidR="00B45EEE" w:rsidRDefault="00B45EEE" w:rsidP="00B45EEE">
      <w:pPr>
        <w:rPr>
          <w:lang w:val="en-ZA"/>
        </w:rPr>
      </w:pPr>
      <w:r w:rsidRPr="007B7A7C">
        <w:rPr>
          <w:lang w:val="en-ZA"/>
        </w:rPr>
        <w:t>This section contains:</w:t>
      </w:r>
    </w:p>
    <w:p w14:paraId="0B17FBE3" w14:textId="77777777" w:rsidR="00B45EEE" w:rsidRPr="007B7A7C" w:rsidRDefault="00B45EEE" w:rsidP="00B45EEE">
      <w:pPr>
        <w:pStyle w:val="ListParagraph"/>
        <w:numPr>
          <w:ilvl w:val="0"/>
          <w:numId w:val="4"/>
        </w:numPr>
        <w:rPr>
          <w:lang w:val="en-ZA"/>
        </w:rPr>
      </w:pPr>
      <w:r w:rsidRPr="007B7A7C">
        <w:rPr>
          <w:lang w:val="en-ZA"/>
        </w:rPr>
        <w:t>GitHub Governance.</w:t>
      </w:r>
    </w:p>
    <w:p w14:paraId="3226DF73" w14:textId="77777777" w:rsidR="00B45EEE" w:rsidRPr="007B7A7C" w:rsidRDefault="00B45EEE" w:rsidP="00B45EEE">
      <w:pPr>
        <w:pStyle w:val="ListParagraph"/>
        <w:numPr>
          <w:ilvl w:val="0"/>
          <w:numId w:val="4"/>
        </w:numPr>
        <w:rPr>
          <w:lang w:val="en-ZA"/>
        </w:rPr>
      </w:pPr>
      <w:r w:rsidRPr="007B7A7C">
        <w:rPr>
          <w:lang w:val="en-ZA"/>
        </w:rPr>
        <w:t>Protected Main Branch and Pull Request Controls.</w:t>
      </w:r>
    </w:p>
    <w:p w14:paraId="18570A28" w14:textId="77777777" w:rsidR="00B45EEE" w:rsidRPr="007B7A7C" w:rsidRDefault="00B45EEE" w:rsidP="00B45EEE">
      <w:pPr>
        <w:pStyle w:val="ListParagraph"/>
        <w:numPr>
          <w:ilvl w:val="0"/>
          <w:numId w:val="4"/>
        </w:numPr>
        <w:rPr>
          <w:lang w:val="en-ZA"/>
        </w:rPr>
      </w:pPr>
      <w:r w:rsidRPr="007B7A7C">
        <w:rPr>
          <w:lang w:val="en-ZA"/>
        </w:rPr>
        <w:t>Progressive Issues and Task Management.</w:t>
      </w:r>
    </w:p>
    <w:p w14:paraId="5E2D7007" w14:textId="77777777" w:rsidR="00B45EEE" w:rsidRPr="007B7A7C" w:rsidRDefault="00B45EEE" w:rsidP="00B45EEE">
      <w:pPr>
        <w:pStyle w:val="ListParagraph"/>
        <w:numPr>
          <w:ilvl w:val="0"/>
          <w:numId w:val="4"/>
        </w:numPr>
        <w:rPr>
          <w:lang w:val="en-ZA"/>
        </w:rPr>
      </w:pPr>
      <w:r w:rsidRPr="007B7A7C">
        <w:rPr>
          <w:lang w:val="en-ZA"/>
        </w:rPr>
        <w:t>Forward Engineering Considerations.</w:t>
      </w:r>
    </w:p>
    <w:p w14:paraId="102FB209" w14:textId="77777777" w:rsidR="00B45EEE" w:rsidRPr="007B7A7C" w:rsidRDefault="00B45EEE" w:rsidP="00B45EEE">
      <w:pPr>
        <w:pStyle w:val="ListParagraph"/>
        <w:numPr>
          <w:ilvl w:val="0"/>
          <w:numId w:val="4"/>
        </w:numPr>
        <w:rPr>
          <w:lang w:val="en-ZA"/>
        </w:rPr>
      </w:pPr>
      <w:r w:rsidRPr="007B7A7C">
        <w:rPr>
          <w:lang w:val="en-ZA"/>
        </w:rPr>
        <w:t>Engineering Decision Log.</w:t>
      </w:r>
    </w:p>
    <w:p w14:paraId="10CDAF8E" w14:textId="77777777" w:rsidR="00B45EEE" w:rsidRPr="007B7A7C" w:rsidRDefault="00B45EEE" w:rsidP="00B45EEE">
      <w:pPr>
        <w:pStyle w:val="ListParagraph"/>
        <w:numPr>
          <w:ilvl w:val="0"/>
          <w:numId w:val="4"/>
        </w:numPr>
        <w:rPr>
          <w:lang w:val="en-ZA"/>
        </w:rPr>
      </w:pPr>
      <w:r w:rsidRPr="007B7A7C">
        <w:rPr>
          <w:lang w:val="en-ZA"/>
        </w:rPr>
        <w:t>AI Usage Register.</w:t>
      </w:r>
    </w:p>
    <w:p w14:paraId="3DD49B79" w14:textId="77777777" w:rsidR="00B45EEE" w:rsidRPr="007B7A7C" w:rsidRDefault="00B45EEE" w:rsidP="00B45EEE">
      <w:pPr>
        <w:pStyle w:val="ListParagraph"/>
        <w:numPr>
          <w:ilvl w:val="0"/>
          <w:numId w:val="4"/>
        </w:numPr>
        <w:rPr>
          <w:lang w:val="en-ZA"/>
        </w:rPr>
      </w:pPr>
      <w:r w:rsidRPr="007B7A7C">
        <w:rPr>
          <w:lang w:val="en-ZA"/>
        </w:rPr>
        <w:t>PED Integration and Baseline Sign-off.</w:t>
      </w:r>
    </w:p>
    <w:p w14:paraId="205D5656" w14:textId="6006ACA8" w:rsidR="00B45EEE" w:rsidRDefault="00B45EEE" w:rsidP="00B45EEE">
      <w:pPr>
        <w:pStyle w:val="Heading2"/>
      </w:pPr>
      <w:r>
        <w:t xml:space="preserve">3 </w:t>
      </w:r>
      <w:r w:rsidRPr="007B7A7C">
        <w:t>Relationships Between Artefacts</w:t>
      </w:r>
    </w:p>
    <w:p w14:paraId="37C5F1DE" w14:textId="77777777" w:rsidR="00B45EEE" w:rsidRDefault="00B45EEE" w:rsidP="00B45EEE"/>
    <w:p w14:paraId="3FDC9635" w14:textId="77777777" w:rsidR="00B45EEE" w:rsidRPr="007B7A7C" w:rsidRDefault="00B45EEE" w:rsidP="00B45EEE">
      <w:pPr>
        <w:rPr>
          <w:lang w:val="en-ZA"/>
        </w:rPr>
      </w:pPr>
      <w:r w:rsidRPr="007B7A7C">
        <w:rPr>
          <w:lang w:val="en-ZA"/>
        </w:rPr>
        <w:t>The PED should demonstrate that the Milestone 1 artefacts are connected.</w:t>
      </w:r>
    </w:p>
    <w:p w14:paraId="0C7B50D0" w14:textId="77777777" w:rsidR="00B45EEE" w:rsidRPr="007B7A7C" w:rsidRDefault="00B45EEE" w:rsidP="00B45EEE">
      <w:pPr>
        <w:rPr>
          <w:lang w:val="en-ZA"/>
        </w:rPr>
      </w:pPr>
      <w:r w:rsidRPr="007B7A7C">
        <w:rPr>
          <w:lang w:val="en-ZA"/>
        </w:rPr>
        <w:t>Examples include:</w:t>
      </w:r>
    </w:p>
    <w:p w14:paraId="71D80211" w14:textId="77777777" w:rsidR="00B45EEE" w:rsidRPr="007B7A7C" w:rsidRDefault="00B45EEE" w:rsidP="00B45EEE">
      <w:pPr>
        <w:numPr>
          <w:ilvl w:val="0"/>
          <w:numId w:val="5"/>
        </w:numPr>
        <w:rPr>
          <w:lang w:val="en-ZA"/>
        </w:rPr>
      </w:pPr>
      <w:r w:rsidRPr="007B7A7C">
        <w:rPr>
          <w:lang w:val="en-ZA"/>
        </w:rPr>
        <w:t>Stakeholder needs influence requirements.</w:t>
      </w:r>
    </w:p>
    <w:p w14:paraId="06D44376" w14:textId="77777777" w:rsidR="00B45EEE" w:rsidRPr="007B7A7C" w:rsidRDefault="00B45EEE" w:rsidP="00B45EEE">
      <w:pPr>
        <w:numPr>
          <w:ilvl w:val="0"/>
          <w:numId w:val="5"/>
        </w:numPr>
        <w:rPr>
          <w:lang w:val="en-ZA"/>
        </w:rPr>
      </w:pPr>
      <w:r w:rsidRPr="007B7A7C">
        <w:rPr>
          <w:lang w:val="en-ZA"/>
        </w:rPr>
        <w:t>Requirements are linked to acceptance criteria through the RTM.</w:t>
      </w:r>
    </w:p>
    <w:p w14:paraId="182CADF5" w14:textId="77777777" w:rsidR="00B45EEE" w:rsidRPr="007B7A7C" w:rsidRDefault="00B45EEE" w:rsidP="00B45EEE">
      <w:pPr>
        <w:numPr>
          <w:ilvl w:val="0"/>
          <w:numId w:val="5"/>
        </w:numPr>
        <w:rPr>
          <w:lang w:val="en-ZA"/>
        </w:rPr>
      </w:pPr>
      <w:r w:rsidRPr="007B7A7C">
        <w:rPr>
          <w:lang w:val="en-ZA"/>
        </w:rPr>
        <w:t>Constraints influence engineering trade-offs.</w:t>
      </w:r>
    </w:p>
    <w:p w14:paraId="051A4A4D" w14:textId="77777777" w:rsidR="00B45EEE" w:rsidRPr="007B7A7C" w:rsidRDefault="00B45EEE" w:rsidP="00B45EEE">
      <w:pPr>
        <w:numPr>
          <w:ilvl w:val="0"/>
          <w:numId w:val="5"/>
        </w:numPr>
        <w:rPr>
          <w:lang w:val="en-ZA"/>
        </w:rPr>
      </w:pPr>
      <w:r w:rsidRPr="007B7A7C">
        <w:rPr>
          <w:lang w:val="en-ZA"/>
        </w:rPr>
        <w:t>Risks may result from stakeholder conflicts or constraints.</w:t>
      </w:r>
    </w:p>
    <w:p w14:paraId="5CA12B96" w14:textId="77777777" w:rsidR="00B45EEE" w:rsidRPr="007B7A7C" w:rsidRDefault="00B45EEE" w:rsidP="00B45EEE">
      <w:pPr>
        <w:numPr>
          <w:ilvl w:val="0"/>
          <w:numId w:val="5"/>
        </w:numPr>
        <w:rPr>
          <w:lang w:val="en-ZA"/>
        </w:rPr>
      </w:pPr>
      <w:r w:rsidRPr="007B7A7C">
        <w:rPr>
          <w:lang w:val="en-ZA"/>
        </w:rPr>
        <w:t>Forward engineering concerns influence later decisions.</w:t>
      </w:r>
    </w:p>
    <w:p w14:paraId="2E11FB80" w14:textId="77777777" w:rsidR="00B45EEE" w:rsidRPr="007B7A7C" w:rsidRDefault="00B45EEE" w:rsidP="00B45EEE">
      <w:pPr>
        <w:numPr>
          <w:ilvl w:val="0"/>
          <w:numId w:val="5"/>
        </w:numPr>
        <w:rPr>
          <w:lang w:val="en-ZA"/>
        </w:rPr>
      </w:pPr>
      <w:r w:rsidRPr="007B7A7C">
        <w:rPr>
          <w:lang w:val="en-ZA"/>
        </w:rPr>
        <w:t>Decisions and deferments record how uncertainty is controlled.</w:t>
      </w:r>
    </w:p>
    <w:p w14:paraId="02EA2775" w14:textId="77777777" w:rsidR="00B45EEE" w:rsidRPr="007B7A7C" w:rsidRDefault="00B45EEE" w:rsidP="00B45EEE">
      <w:pPr>
        <w:numPr>
          <w:ilvl w:val="0"/>
          <w:numId w:val="5"/>
        </w:numPr>
        <w:rPr>
          <w:lang w:val="en-ZA"/>
        </w:rPr>
      </w:pPr>
      <w:r w:rsidRPr="007B7A7C">
        <w:rPr>
          <w:lang w:val="en-ZA"/>
        </w:rPr>
        <w:t>GitHub governance controls changes to the baseline.</w:t>
      </w:r>
    </w:p>
    <w:p w14:paraId="6BF871B1" w14:textId="77777777" w:rsidR="00B45EEE" w:rsidRPr="007B7A7C" w:rsidRDefault="00B45EEE" w:rsidP="00B45EEE">
      <w:pPr>
        <w:numPr>
          <w:ilvl w:val="0"/>
          <w:numId w:val="5"/>
        </w:numPr>
        <w:rPr>
          <w:lang w:val="en-ZA"/>
        </w:rPr>
      </w:pPr>
      <w:r w:rsidRPr="007B7A7C">
        <w:rPr>
          <w:lang w:val="en-ZA"/>
        </w:rPr>
        <w:t>AI usage controls document accountability for AI-assisted work.</w:t>
      </w:r>
    </w:p>
    <w:p w14:paraId="352E8A5D" w14:textId="77777777" w:rsidR="00B45EEE" w:rsidRPr="007B7A7C" w:rsidRDefault="00B45EEE" w:rsidP="00B45EEE">
      <w:pPr>
        <w:rPr>
          <w:lang w:val="en-ZA"/>
        </w:rPr>
      </w:pPr>
      <w:r w:rsidRPr="007B7A7C">
        <w:rPr>
          <w:lang w:val="en-ZA"/>
        </w:rPr>
        <w:t>This relationship is important because CivicConnect should be managed as a connected engineering baseline rather than as a collection of independent documents.</w:t>
      </w:r>
    </w:p>
    <w:p w14:paraId="2FB39F56" w14:textId="77777777" w:rsidR="00B45EEE" w:rsidRDefault="00B45EEE"/>
    <w:sectPr w:rsidR="00B45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4F78"/>
    <w:multiLevelType w:val="hybridMultilevel"/>
    <w:tmpl w:val="D39CC8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9003F"/>
    <w:multiLevelType w:val="hybridMultilevel"/>
    <w:tmpl w:val="3F1C61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5E6405"/>
    <w:multiLevelType w:val="hybridMultilevel"/>
    <w:tmpl w:val="D16CC03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AC0185"/>
    <w:multiLevelType w:val="hybridMultilevel"/>
    <w:tmpl w:val="EF8EDC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9751B5"/>
    <w:multiLevelType w:val="hybridMultilevel"/>
    <w:tmpl w:val="BCD01E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8222884">
    <w:abstractNumId w:val="0"/>
  </w:num>
  <w:num w:numId="2" w16cid:durableId="70541334">
    <w:abstractNumId w:val="4"/>
  </w:num>
  <w:num w:numId="3" w16cid:durableId="26613536">
    <w:abstractNumId w:val="3"/>
  </w:num>
  <w:num w:numId="4" w16cid:durableId="109202745">
    <w:abstractNumId w:val="2"/>
  </w:num>
  <w:num w:numId="5" w16cid:durableId="637227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EE"/>
    <w:rsid w:val="00567196"/>
    <w:rsid w:val="00B4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70DEEC"/>
  <w15:chartTrackingRefBased/>
  <w15:docId w15:val="{DF01176C-E22A-4A13-B3F8-A601BFFDE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EEE"/>
    <w:pPr>
      <w:spacing w:after="200" w:line="276" w:lineRule="auto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5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5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5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Armando Rentroia</dc:creator>
  <cp:keywords/>
  <dc:description/>
  <cp:lastModifiedBy>Marco Armando Rentroia</cp:lastModifiedBy>
  <cp:revision>1</cp:revision>
  <dcterms:created xsi:type="dcterms:W3CDTF">2026-09-09T18:52:00Z</dcterms:created>
  <dcterms:modified xsi:type="dcterms:W3CDTF">2026-09-09T18:53:00Z</dcterms:modified>
</cp:coreProperties>
</file>