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F51B" w14:textId="77777777" w:rsidR="008E17A6" w:rsidRDefault="008E17A6" w:rsidP="008E17A6">
      <w:pPr>
        <w:pStyle w:val="Heading1"/>
      </w:pPr>
      <w:r>
        <w:t>GitHub Governance and Repository Control</w:t>
      </w:r>
    </w:p>
    <w:p w14:paraId="0652C10A" w14:textId="4F44F798" w:rsidR="008E17A6" w:rsidRDefault="008E17A6" w:rsidP="008E17A6">
      <w:pPr>
        <w:pStyle w:val="Heading2"/>
      </w:pPr>
      <w:r>
        <w:t xml:space="preserve">1 Purpose of Repository Governance </w:t>
      </w:r>
    </w:p>
    <w:p w14:paraId="2FC440E7"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CivicConnect GitHub repository will serve as a controlled engineering environment throughout the project lifecycle. It will not be used merely as a location for uploading completed code at the end of development.</w:t>
      </w:r>
    </w:p>
    <w:p w14:paraId="16FAA518"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Milestone 1 onwards, the repository should provide evidence of the progressive development of the CivicConnect engineering foundation. This includes controlled changes to documentation, requirements, registers, decisions and later software artefacts.</w:t>
      </w:r>
    </w:p>
    <w:p w14:paraId="289C4361"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GitHub governance is to improve accountability, collaboration, traceability and control over changes made to the project.</w:t>
      </w:r>
    </w:p>
    <w:p w14:paraId="0DD19E2B" w14:textId="77777777" w:rsidR="008E17A6"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repository should demonstrate:</w:t>
      </w:r>
    </w:p>
    <w:p w14:paraId="3DADA31D" w14:textId="77777777" w:rsidR="008E17A6" w:rsidRDefault="008E17A6" w:rsidP="008E17A6">
      <w:pPr>
        <w:rPr>
          <w:lang w:val="en-ZA"/>
        </w:rPr>
      </w:pPr>
    </w:p>
    <w:p w14:paraId="4957564E" w14:textId="77777777" w:rsidR="008E17A6" w:rsidRDefault="008E17A6" w:rsidP="008E17A6">
      <w:pPr>
        <w:pStyle w:val="ListParagraph"/>
        <w:numPr>
          <w:ilvl w:val="0"/>
          <w:numId w:val="1"/>
        </w:numPr>
        <w:rPr>
          <w:lang w:val="en-ZA"/>
        </w:rPr>
      </w:pPr>
      <w:r>
        <w:rPr>
          <w:lang w:val="en-ZA"/>
        </w:rPr>
        <w:t>Progressive development of project artifacts</w:t>
      </w:r>
    </w:p>
    <w:p w14:paraId="3696CA80" w14:textId="77777777" w:rsidR="008E17A6" w:rsidRDefault="008E17A6" w:rsidP="008E17A6">
      <w:pPr>
        <w:pStyle w:val="ListParagraph"/>
        <w:numPr>
          <w:ilvl w:val="0"/>
          <w:numId w:val="1"/>
        </w:numPr>
        <w:rPr>
          <w:lang w:val="en-ZA"/>
        </w:rPr>
      </w:pPr>
      <w:r>
        <w:rPr>
          <w:lang w:val="en-ZA"/>
        </w:rPr>
        <w:t xml:space="preserve">Individual accountability for contribution </w:t>
      </w:r>
    </w:p>
    <w:p w14:paraId="51E35402" w14:textId="77777777" w:rsidR="008E17A6" w:rsidRDefault="008E17A6" w:rsidP="008E17A6">
      <w:pPr>
        <w:pStyle w:val="ListParagraph"/>
        <w:numPr>
          <w:ilvl w:val="0"/>
          <w:numId w:val="1"/>
        </w:numPr>
        <w:rPr>
          <w:lang w:val="en-ZA"/>
        </w:rPr>
      </w:pPr>
      <w:r>
        <w:rPr>
          <w:lang w:val="en-ZA"/>
        </w:rPr>
        <w:t xml:space="preserve">Controlled review of substantive changes </w:t>
      </w:r>
    </w:p>
    <w:p w14:paraId="191AC3D2" w14:textId="77777777" w:rsidR="008E17A6" w:rsidRDefault="008E17A6" w:rsidP="008E17A6">
      <w:pPr>
        <w:pStyle w:val="ListParagraph"/>
        <w:numPr>
          <w:ilvl w:val="0"/>
          <w:numId w:val="1"/>
        </w:numPr>
        <w:rPr>
          <w:lang w:val="en-ZA"/>
        </w:rPr>
      </w:pPr>
      <w:r>
        <w:rPr>
          <w:lang w:val="en-ZA"/>
        </w:rPr>
        <w:t>Traceable engineering decisions</w:t>
      </w:r>
    </w:p>
    <w:p w14:paraId="32D702C4" w14:textId="77777777" w:rsidR="008E17A6" w:rsidRDefault="008E17A6" w:rsidP="008E17A6">
      <w:pPr>
        <w:pStyle w:val="ListParagraph"/>
        <w:numPr>
          <w:ilvl w:val="0"/>
          <w:numId w:val="1"/>
        </w:numPr>
        <w:rPr>
          <w:lang w:val="en-ZA"/>
        </w:rPr>
      </w:pPr>
      <w:r>
        <w:rPr>
          <w:lang w:val="en-ZA"/>
        </w:rPr>
        <w:t xml:space="preserve">Project of the approved project baseline </w:t>
      </w:r>
    </w:p>
    <w:p w14:paraId="7D91EADF" w14:textId="77777777" w:rsidR="008E17A6" w:rsidRPr="0013720D" w:rsidRDefault="008E17A6" w:rsidP="008E17A6">
      <w:pPr>
        <w:pStyle w:val="ListParagraph"/>
        <w:numPr>
          <w:ilvl w:val="0"/>
          <w:numId w:val="1"/>
        </w:numPr>
        <w:rPr>
          <w:lang w:val="en-ZA"/>
        </w:rPr>
      </w:pPr>
      <w:r>
        <w:rPr>
          <w:lang w:val="en-ZA"/>
        </w:rPr>
        <w:t>Evidence of collaboration between all three team members</w:t>
      </w:r>
    </w:p>
    <w:p w14:paraId="61EC6CC3" w14:textId="2641805D" w:rsidR="008E17A6" w:rsidRDefault="008E17A6" w:rsidP="008E17A6">
      <w:pPr>
        <w:pStyle w:val="Heading2"/>
      </w:pPr>
      <w:r>
        <w:t>2</w:t>
      </w:r>
      <w:r>
        <w:t>.</w:t>
      </w:r>
      <w:r>
        <w:t xml:space="preserve"> Protected Main Branch </w:t>
      </w:r>
    </w:p>
    <w:p w14:paraId="46156981"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branch represents the controlled version of the CivicConnect project.</w:t>
      </w:r>
    </w:p>
    <w:p w14:paraId="3E7D4C96"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changes to the main branch should not be used for substantive project work. Instead, team members should make changes through separate working branches and submit those changes through Pull Requests.</w:t>
      </w:r>
    </w:p>
    <w:p w14:paraId="67EFDE59" w14:textId="77777777" w:rsidR="008E17A6" w:rsidRPr="0013720D"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protected-main approach helps prevent uncontrolled or unreviewed changes from entering the project’s-controlled baseline.</w:t>
      </w:r>
    </w:p>
    <w:p w14:paraId="7831DD96" w14:textId="77777777" w:rsidR="008E17A6" w:rsidRDefault="008E17A6" w:rsidP="008E17A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720D">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controls should apply to substantive changes:</w:t>
      </w:r>
    </w:p>
    <w:p w14:paraId="2C0EBADB" w14:textId="77777777" w:rsidR="008E17A6" w:rsidRDefault="008E17A6" w:rsidP="008E17A6">
      <w:pPr>
        <w:rPr>
          <w:lang w:val="en-ZA"/>
        </w:rPr>
      </w:pPr>
    </w:p>
    <w:p w14:paraId="4C2324AC" w14:textId="77777777" w:rsidR="008E17A6" w:rsidRPr="0013720D" w:rsidRDefault="008E17A6" w:rsidP="008E17A6">
      <w:pPr>
        <w:pStyle w:val="ListParagraph"/>
        <w:numPr>
          <w:ilvl w:val="0"/>
          <w:numId w:val="2"/>
        </w:numPr>
        <w:rPr>
          <w:lang w:val="en-ZA"/>
        </w:rPr>
      </w:pPr>
      <w:r w:rsidRPr="0013720D">
        <w:t>Direct pushes to main should be restricted.</w:t>
      </w:r>
    </w:p>
    <w:p w14:paraId="7B42AE67" w14:textId="77777777" w:rsidR="008E17A6" w:rsidRPr="0013720D" w:rsidRDefault="008E17A6" w:rsidP="008E17A6">
      <w:pPr>
        <w:pStyle w:val="ListParagraph"/>
        <w:numPr>
          <w:ilvl w:val="0"/>
          <w:numId w:val="2"/>
        </w:numPr>
        <w:rPr>
          <w:lang w:val="en-ZA"/>
        </w:rPr>
      </w:pPr>
      <w:r w:rsidRPr="0013720D">
        <w:t>Changes should be developed in an appropriate branch.</w:t>
      </w:r>
    </w:p>
    <w:p w14:paraId="4829900A" w14:textId="77777777" w:rsidR="008E17A6" w:rsidRPr="0013720D" w:rsidRDefault="008E17A6" w:rsidP="008E17A6">
      <w:pPr>
        <w:pStyle w:val="ListParagraph"/>
        <w:numPr>
          <w:ilvl w:val="0"/>
          <w:numId w:val="2"/>
        </w:numPr>
        <w:rPr>
          <w:lang w:val="en-ZA"/>
        </w:rPr>
      </w:pPr>
      <w:r w:rsidRPr="0013720D">
        <w:t>Substantive changes should be submitted through a Pull Request.</w:t>
      </w:r>
    </w:p>
    <w:p w14:paraId="7D87BBC0" w14:textId="77777777" w:rsidR="008E17A6" w:rsidRPr="0013720D" w:rsidRDefault="008E17A6" w:rsidP="008E17A6">
      <w:pPr>
        <w:pStyle w:val="ListParagraph"/>
        <w:numPr>
          <w:ilvl w:val="0"/>
          <w:numId w:val="2"/>
        </w:numPr>
        <w:rPr>
          <w:lang w:val="en-ZA"/>
        </w:rPr>
      </w:pPr>
      <w:r w:rsidRPr="0013720D">
        <w:t>Pull Requests should receive the required peer reviews before merging.</w:t>
      </w:r>
    </w:p>
    <w:p w14:paraId="5B3AB912" w14:textId="77777777" w:rsidR="008E17A6" w:rsidRPr="0013720D" w:rsidRDefault="008E17A6" w:rsidP="008E17A6">
      <w:pPr>
        <w:pStyle w:val="ListParagraph"/>
        <w:numPr>
          <w:ilvl w:val="0"/>
          <w:numId w:val="2"/>
        </w:numPr>
        <w:rPr>
          <w:lang w:val="en-ZA"/>
        </w:rPr>
      </w:pPr>
      <w:r w:rsidRPr="0013720D">
        <w:t>The Pull Request should provide a meaningful description of the change.</w:t>
      </w:r>
    </w:p>
    <w:p w14:paraId="76DADF59" w14:textId="77777777" w:rsidR="008E17A6" w:rsidRPr="0013720D" w:rsidRDefault="008E17A6" w:rsidP="008E17A6">
      <w:pPr>
        <w:pStyle w:val="ListParagraph"/>
        <w:numPr>
          <w:ilvl w:val="0"/>
          <w:numId w:val="2"/>
        </w:numPr>
        <w:rPr>
          <w:lang w:val="en-ZA"/>
        </w:rPr>
      </w:pPr>
      <w:r w:rsidRPr="0013720D">
        <w:t>Changes should only enter main after the required approvals have been obtained.</w:t>
      </w:r>
    </w:p>
    <w:p w14:paraId="45B7442E" w14:textId="730B082A" w:rsidR="008E17A6" w:rsidRDefault="008E17A6" w:rsidP="008E17A6">
      <w:pPr>
        <w:pStyle w:val="Heading2"/>
      </w:pPr>
      <w:r>
        <w:lastRenderedPageBreak/>
        <w:t>3</w:t>
      </w:r>
      <w:r>
        <w:t>.</w:t>
      </w:r>
      <w:r>
        <w:t xml:space="preserve"> Two-Reviewer Approval Rule</w:t>
      </w:r>
    </w:p>
    <w:p w14:paraId="22BF7374" w14:textId="77777777" w:rsidR="008E17A6" w:rsidRDefault="008E17A6" w:rsidP="008E17A6"/>
    <w:p w14:paraId="25BCDB58" w14:textId="77777777" w:rsidR="008E17A6" w:rsidRPr="00136AF0" w:rsidRDefault="008E17A6" w:rsidP="008E17A6">
      <w:pPr>
        <w:rPr>
          <w:lang w:val="en-ZA"/>
        </w:rPr>
      </w:pPr>
      <w:r w:rsidRPr="00136AF0">
        <w:rPr>
          <w:lang w:val="en-ZA"/>
        </w:rPr>
        <w:t>CivicConnect will apply the required two-reviewer approval process for substantive Pull Requests.</w:t>
      </w:r>
    </w:p>
    <w:p w14:paraId="59378D45" w14:textId="77777777" w:rsidR="008E17A6" w:rsidRPr="00136AF0" w:rsidRDefault="008E17A6" w:rsidP="008E17A6">
      <w:pPr>
        <w:rPr>
          <w:lang w:val="en-ZA"/>
        </w:rPr>
      </w:pPr>
      <w:r w:rsidRPr="00136AF0">
        <w:rPr>
          <w:lang w:val="en-ZA"/>
        </w:rPr>
        <w:t>Where a team member creates a substantive change, the other two team members should review that change before it is merged into the protected main branch.</w:t>
      </w:r>
    </w:p>
    <w:p w14:paraId="433362CA" w14:textId="77777777" w:rsidR="008E17A6" w:rsidRDefault="008E17A6" w:rsidP="008E17A6">
      <w:pPr>
        <w:rPr>
          <w:lang w:val="en-ZA"/>
        </w:rPr>
      </w:pPr>
      <w:r w:rsidRPr="00136AF0">
        <w:rPr>
          <w:lang w:val="en-ZA"/>
        </w:rPr>
        <w:t>This rule provides an important engineering control because the author of a change should not be the only person responsible for deciding whether that change is correct, complete and consistent with the project</w:t>
      </w:r>
      <w:r>
        <w:rPr>
          <w:lang w:val="en-ZA"/>
        </w:rPr>
        <w:t xml:space="preserve"> baseline.</w:t>
      </w:r>
    </w:p>
    <w:p w14:paraId="2561A73E" w14:textId="77777777" w:rsidR="008E17A6" w:rsidRDefault="008E17A6" w:rsidP="008E17A6">
      <w:pPr>
        <w:rPr>
          <w:lang w:val="en-ZA"/>
        </w:rPr>
      </w:pPr>
      <w:r>
        <w:rPr>
          <w:lang w:val="en-ZA"/>
        </w:rPr>
        <w:t xml:space="preserve">Peer reviewers should consider: </w:t>
      </w:r>
    </w:p>
    <w:p w14:paraId="2E59B06B" w14:textId="77777777" w:rsidR="008E17A6" w:rsidRPr="00136AF0" w:rsidRDefault="008E17A6" w:rsidP="008E17A6">
      <w:pPr>
        <w:pStyle w:val="ListParagraph"/>
        <w:numPr>
          <w:ilvl w:val="0"/>
          <w:numId w:val="3"/>
        </w:numPr>
        <w:rPr>
          <w:lang w:val="en-ZA"/>
        </w:rPr>
      </w:pPr>
      <w:r w:rsidRPr="00136AF0">
        <w:t>Whether the change is consistent with the approved requirements.</w:t>
      </w:r>
    </w:p>
    <w:p w14:paraId="41D1C9DE" w14:textId="77777777" w:rsidR="008E17A6" w:rsidRPr="00136AF0" w:rsidRDefault="008E17A6" w:rsidP="008E17A6">
      <w:pPr>
        <w:pStyle w:val="ListParagraph"/>
        <w:numPr>
          <w:ilvl w:val="0"/>
          <w:numId w:val="3"/>
        </w:numPr>
        <w:rPr>
          <w:lang w:val="en-ZA"/>
        </w:rPr>
      </w:pPr>
      <w:r w:rsidRPr="00136AF0">
        <w:t>Whether the change affects scope or introduces unnecessary functionality.</w:t>
      </w:r>
    </w:p>
    <w:p w14:paraId="283A310D" w14:textId="77777777" w:rsidR="008E17A6" w:rsidRPr="00136AF0" w:rsidRDefault="008E17A6" w:rsidP="008E17A6">
      <w:pPr>
        <w:pStyle w:val="ListParagraph"/>
        <w:numPr>
          <w:ilvl w:val="0"/>
          <w:numId w:val="3"/>
        </w:numPr>
        <w:rPr>
          <w:lang w:val="en-ZA"/>
        </w:rPr>
      </w:pPr>
      <w:r w:rsidRPr="00136AF0">
        <w:t>Whether related artefacts require updating.</w:t>
      </w:r>
    </w:p>
    <w:p w14:paraId="5B788CAC" w14:textId="77777777" w:rsidR="008E17A6" w:rsidRPr="00136AF0" w:rsidRDefault="008E17A6" w:rsidP="008E17A6">
      <w:pPr>
        <w:pStyle w:val="ListParagraph"/>
        <w:numPr>
          <w:ilvl w:val="0"/>
          <w:numId w:val="3"/>
        </w:numPr>
        <w:rPr>
          <w:lang w:val="en-ZA"/>
        </w:rPr>
      </w:pPr>
      <w:r w:rsidRPr="00136AF0">
        <w:t>Whether identifiers and traceability remain consistent.</w:t>
      </w:r>
    </w:p>
    <w:p w14:paraId="3AB9913B" w14:textId="77777777" w:rsidR="008E17A6" w:rsidRPr="00136AF0" w:rsidRDefault="008E17A6" w:rsidP="008E17A6">
      <w:pPr>
        <w:pStyle w:val="ListParagraph"/>
        <w:numPr>
          <w:ilvl w:val="0"/>
          <w:numId w:val="3"/>
        </w:numPr>
        <w:rPr>
          <w:lang w:val="en-ZA"/>
        </w:rPr>
      </w:pPr>
      <w:r w:rsidRPr="00136AF0">
        <w:t>Whether risks or constraints are affected.</w:t>
      </w:r>
    </w:p>
    <w:p w14:paraId="7C0549BD" w14:textId="77777777" w:rsidR="008E17A6" w:rsidRPr="00136AF0" w:rsidRDefault="008E17A6" w:rsidP="008E17A6">
      <w:pPr>
        <w:pStyle w:val="ListParagraph"/>
        <w:numPr>
          <w:ilvl w:val="0"/>
          <w:numId w:val="3"/>
        </w:numPr>
        <w:rPr>
          <w:lang w:val="en-ZA"/>
        </w:rPr>
      </w:pPr>
      <w:r w:rsidRPr="00136AF0">
        <w:t>Whether the change is sufficiently clear and controlled.</w:t>
      </w:r>
    </w:p>
    <w:p w14:paraId="71EAD889" w14:textId="77777777" w:rsidR="008E17A6" w:rsidRPr="00136AF0" w:rsidRDefault="008E17A6" w:rsidP="008E17A6">
      <w:pPr>
        <w:pStyle w:val="ListParagraph"/>
        <w:numPr>
          <w:ilvl w:val="0"/>
          <w:numId w:val="3"/>
        </w:numPr>
        <w:rPr>
          <w:lang w:val="en-ZA"/>
        </w:rPr>
      </w:pPr>
      <w:r w:rsidRPr="00136AF0">
        <w:t>Whether the change creates downstream consequences that must be recorded.</w:t>
      </w:r>
    </w:p>
    <w:p w14:paraId="5981E9CB" w14:textId="77777777" w:rsidR="008E17A6" w:rsidRPr="00136AF0" w:rsidRDefault="008E17A6" w:rsidP="008E17A6">
      <w:pPr>
        <w:rPr>
          <w:lang w:val="en-ZA"/>
        </w:rPr>
      </w:pPr>
      <w:r w:rsidRPr="00136AF0">
        <w:t>The two-reviewer rule also improves shared understanding of the project because all team members become familiar with substantive engineering decisions and</w:t>
      </w:r>
      <w:r>
        <w:t xml:space="preserve"> artefacts.</w:t>
      </w:r>
    </w:p>
    <w:p w14:paraId="67F2EB7B" w14:textId="1B2EAA76" w:rsidR="008E17A6" w:rsidRDefault="008E17A6" w:rsidP="008E17A6">
      <w:pPr>
        <w:pStyle w:val="Heading2"/>
      </w:pPr>
      <w:r>
        <w:t>4</w:t>
      </w:r>
      <w:r>
        <w:t>.</w:t>
      </w:r>
      <w:r>
        <w:t xml:space="preserve"> Branching and Pull Request Approach</w:t>
      </w:r>
    </w:p>
    <w:p w14:paraId="6D40CC9C" w14:textId="77777777" w:rsidR="008E17A6" w:rsidRDefault="008E17A6" w:rsidP="008E17A6"/>
    <w:p w14:paraId="69F67155" w14:textId="77777777" w:rsidR="008E17A6" w:rsidRPr="00136AF0" w:rsidRDefault="008E17A6" w:rsidP="008E17A6">
      <w:pPr>
        <w:rPr>
          <w:lang w:val="en-ZA"/>
        </w:rPr>
      </w:pPr>
      <w:r w:rsidRPr="00136AF0">
        <w:rPr>
          <w:lang w:val="en-ZA"/>
        </w:rPr>
        <w:t>The CivicConnect team should use meaningful branches for substantive work.</w:t>
      </w:r>
    </w:p>
    <w:p w14:paraId="2E66C30A" w14:textId="77777777" w:rsidR="008E17A6" w:rsidRDefault="008E17A6" w:rsidP="008E17A6">
      <w:pPr>
        <w:rPr>
          <w:lang w:val="en-ZA"/>
        </w:rPr>
      </w:pPr>
      <w:r w:rsidRPr="00136AF0">
        <w:rPr>
          <w:lang w:val="en-ZA"/>
        </w:rPr>
        <w:t>Examples of branch purposes</w:t>
      </w:r>
      <w:r>
        <w:rPr>
          <w:lang w:val="en-ZA"/>
        </w:rPr>
        <w:t xml:space="preserve"> include:</w:t>
      </w:r>
    </w:p>
    <w:p w14:paraId="37552575" w14:textId="77777777" w:rsidR="008E17A6" w:rsidRPr="00136AF0" w:rsidRDefault="008E17A6" w:rsidP="008E17A6">
      <w:pPr>
        <w:pStyle w:val="ListParagraph"/>
        <w:numPr>
          <w:ilvl w:val="0"/>
          <w:numId w:val="4"/>
        </w:numPr>
        <w:rPr>
          <w:lang w:val="en-ZA"/>
        </w:rPr>
      </w:pPr>
      <w:r w:rsidRPr="00136AF0">
        <w:t>Requirements updates.</w:t>
      </w:r>
    </w:p>
    <w:p w14:paraId="588AD6A3" w14:textId="77777777" w:rsidR="008E17A6" w:rsidRPr="00136AF0" w:rsidRDefault="008E17A6" w:rsidP="008E17A6">
      <w:pPr>
        <w:pStyle w:val="ListParagraph"/>
        <w:numPr>
          <w:ilvl w:val="0"/>
          <w:numId w:val="4"/>
        </w:numPr>
        <w:rPr>
          <w:lang w:val="en-ZA"/>
        </w:rPr>
      </w:pPr>
      <w:r w:rsidRPr="00136AF0">
        <w:t>Risk Register updates.</w:t>
      </w:r>
    </w:p>
    <w:p w14:paraId="615922F3" w14:textId="77777777" w:rsidR="008E17A6" w:rsidRPr="00136AF0" w:rsidRDefault="008E17A6" w:rsidP="008E17A6">
      <w:pPr>
        <w:pStyle w:val="ListParagraph"/>
        <w:numPr>
          <w:ilvl w:val="0"/>
          <w:numId w:val="4"/>
        </w:numPr>
        <w:rPr>
          <w:lang w:val="en-ZA"/>
        </w:rPr>
      </w:pPr>
      <w:r w:rsidRPr="00136AF0">
        <w:t>PED documentation changes.</w:t>
      </w:r>
    </w:p>
    <w:p w14:paraId="339EA828" w14:textId="77777777" w:rsidR="008E17A6" w:rsidRPr="00136AF0" w:rsidRDefault="008E17A6" w:rsidP="008E17A6">
      <w:pPr>
        <w:pStyle w:val="ListParagraph"/>
        <w:numPr>
          <w:ilvl w:val="0"/>
          <w:numId w:val="4"/>
        </w:numPr>
        <w:rPr>
          <w:lang w:val="en-ZA"/>
        </w:rPr>
      </w:pPr>
      <w:r w:rsidRPr="00136AF0">
        <w:t>Forward Engineering Considerations.</w:t>
      </w:r>
    </w:p>
    <w:p w14:paraId="68A5E53D" w14:textId="77777777" w:rsidR="008E17A6" w:rsidRPr="00136AF0" w:rsidRDefault="008E17A6" w:rsidP="008E17A6">
      <w:pPr>
        <w:pStyle w:val="ListParagraph"/>
        <w:numPr>
          <w:ilvl w:val="0"/>
          <w:numId w:val="4"/>
        </w:numPr>
        <w:rPr>
          <w:lang w:val="en-ZA"/>
        </w:rPr>
      </w:pPr>
      <w:r w:rsidRPr="00136AF0">
        <w:t>Engineering Decision Log updates.</w:t>
      </w:r>
    </w:p>
    <w:p w14:paraId="3F5845C7" w14:textId="77777777" w:rsidR="008E17A6" w:rsidRPr="00136AF0" w:rsidRDefault="008E17A6" w:rsidP="008E17A6">
      <w:pPr>
        <w:pStyle w:val="ListParagraph"/>
        <w:numPr>
          <w:ilvl w:val="0"/>
          <w:numId w:val="4"/>
        </w:numPr>
        <w:rPr>
          <w:lang w:val="en-ZA"/>
        </w:rPr>
      </w:pPr>
      <w:r w:rsidRPr="00136AF0">
        <w:t>Governance and repository changes.</w:t>
      </w:r>
    </w:p>
    <w:p w14:paraId="3879BD5C" w14:textId="77777777" w:rsidR="008E17A6" w:rsidRPr="00136AF0" w:rsidRDefault="008E17A6" w:rsidP="008E17A6">
      <w:pPr>
        <w:pStyle w:val="ListParagraph"/>
        <w:numPr>
          <w:ilvl w:val="0"/>
          <w:numId w:val="4"/>
        </w:numPr>
        <w:rPr>
          <w:lang w:val="en-ZA"/>
        </w:rPr>
      </w:pPr>
      <w:r w:rsidRPr="00136AF0">
        <w:t>Later architecture, construction or testing work.</w:t>
      </w:r>
    </w:p>
    <w:p w14:paraId="316232A3" w14:textId="77777777" w:rsidR="008E17A6" w:rsidRDefault="008E17A6" w:rsidP="008E17A6">
      <w:pPr>
        <w:rPr>
          <w:lang w:val="en-ZA"/>
        </w:rPr>
      </w:pPr>
    </w:p>
    <w:p w14:paraId="1F3D643E" w14:textId="77777777" w:rsidR="008E17A6" w:rsidRPr="00136AF0" w:rsidRDefault="008E17A6" w:rsidP="008E17A6">
      <w:pPr>
        <w:rPr>
          <w:lang w:val="en-ZA"/>
        </w:rPr>
      </w:pPr>
      <w:r w:rsidRPr="00136AF0">
        <w:rPr>
          <w:lang w:val="en-ZA"/>
        </w:rPr>
        <w:t>A branch should have a clear purpose so that the repository history shows what work was performed and why.</w:t>
      </w:r>
    </w:p>
    <w:p w14:paraId="113B6DE0" w14:textId="77777777" w:rsidR="008E17A6" w:rsidRDefault="008E17A6" w:rsidP="008E17A6">
      <w:pPr>
        <w:rPr>
          <w:lang w:val="en-ZA"/>
        </w:rPr>
      </w:pPr>
      <w:r w:rsidRPr="00136AF0">
        <w:rPr>
          <w:lang w:val="en-ZA"/>
        </w:rPr>
        <w:t>Pull Requests should</w:t>
      </w:r>
      <w:r>
        <w:rPr>
          <w:lang w:val="en-ZA"/>
        </w:rPr>
        <w:t xml:space="preserve"> describe:</w:t>
      </w:r>
    </w:p>
    <w:p w14:paraId="2FF2EB90" w14:textId="77777777" w:rsidR="008E17A6" w:rsidRPr="00136AF0" w:rsidRDefault="008E17A6" w:rsidP="008E17A6">
      <w:pPr>
        <w:pStyle w:val="ListParagraph"/>
        <w:numPr>
          <w:ilvl w:val="0"/>
          <w:numId w:val="5"/>
        </w:numPr>
        <w:rPr>
          <w:lang w:val="en-ZA"/>
        </w:rPr>
      </w:pPr>
      <w:r w:rsidRPr="00136AF0">
        <w:t>The purpose of the change.</w:t>
      </w:r>
    </w:p>
    <w:p w14:paraId="1543CE34" w14:textId="77777777" w:rsidR="008E17A6" w:rsidRPr="00136AF0" w:rsidRDefault="008E17A6" w:rsidP="008E17A6">
      <w:pPr>
        <w:pStyle w:val="ListParagraph"/>
        <w:numPr>
          <w:ilvl w:val="0"/>
          <w:numId w:val="5"/>
        </w:numPr>
        <w:rPr>
          <w:lang w:val="en-ZA"/>
        </w:rPr>
      </w:pPr>
      <w:r w:rsidRPr="00136AF0">
        <w:t>The artefacts affected.</w:t>
      </w:r>
    </w:p>
    <w:p w14:paraId="654A6107" w14:textId="77777777" w:rsidR="008E17A6" w:rsidRPr="00136AF0" w:rsidRDefault="008E17A6" w:rsidP="008E17A6">
      <w:pPr>
        <w:pStyle w:val="ListParagraph"/>
        <w:numPr>
          <w:ilvl w:val="0"/>
          <w:numId w:val="5"/>
        </w:numPr>
        <w:rPr>
          <w:lang w:val="en-ZA"/>
        </w:rPr>
      </w:pPr>
      <w:r w:rsidRPr="00136AF0">
        <w:lastRenderedPageBreak/>
        <w:t>Any important engineering implications.</w:t>
      </w:r>
    </w:p>
    <w:p w14:paraId="717935F6" w14:textId="77777777" w:rsidR="008E17A6" w:rsidRPr="00136AF0" w:rsidRDefault="008E17A6" w:rsidP="008E17A6">
      <w:pPr>
        <w:pStyle w:val="ListParagraph"/>
        <w:numPr>
          <w:ilvl w:val="0"/>
          <w:numId w:val="5"/>
        </w:numPr>
        <w:rPr>
          <w:lang w:val="en-ZA"/>
        </w:rPr>
      </w:pPr>
      <w:r w:rsidRPr="00136AF0">
        <w:t>Any requirements, risks or decisions affected.</w:t>
      </w:r>
    </w:p>
    <w:p w14:paraId="52181833" w14:textId="77777777" w:rsidR="008E17A6" w:rsidRPr="00136AF0" w:rsidRDefault="008E17A6" w:rsidP="008E17A6">
      <w:pPr>
        <w:pStyle w:val="ListParagraph"/>
        <w:numPr>
          <w:ilvl w:val="0"/>
          <w:numId w:val="5"/>
        </w:numPr>
        <w:rPr>
          <w:lang w:val="en-ZA"/>
        </w:rPr>
      </w:pPr>
      <w:r w:rsidRPr="00136AF0">
        <w:t>Whether further work is required.</w:t>
      </w:r>
    </w:p>
    <w:p w14:paraId="016543DC" w14:textId="77777777" w:rsidR="008E17A6" w:rsidRDefault="008E17A6" w:rsidP="008E17A6">
      <w:pPr>
        <w:rPr>
          <w:lang w:val="en-ZA"/>
        </w:rPr>
      </w:pPr>
    </w:p>
    <w:p w14:paraId="24E8EE8B" w14:textId="77777777" w:rsidR="008E17A6" w:rsidRPr="00136AF0" w:rsidRDefault="008E17A6" w:rsidP="008E17A6">
      <w:pPr>
        <w:rPr>
          <w:lang w:val="en-ZA"/>
        </w:rPr>
      </w:pPr>
      <w:r w:rsidRPr="00136AF0">
        <w:t>This approach provides clearer evidence than making large, unexplained uploads at the end of a milestone.</w:t>
      </w:r>
    </w:p>
    <w:p w14:paraId="2AAA7967" w14:textId="77777777" w:rsidR="008E17A6" w:rsidRDefault="008E17A6"/>
    <w:sectPr w:rsidR="008E1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655"/>
    <w:multiLevelType w:val="hybridMultilevel"/>
    <w:tmpl w:val="72F6A3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8737DFA"/>
    <w:multiLevelType w:val="hybridMultilevel"/>
    <w:tmpl w:val="47D4FA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CE5E3B"/>
    <w:multiLevelType w:val="hybridMultilevel"/>
    <w:tmpl w:val="71C06E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FB96DAE"/>
    <w:multiLevelType w:val="hybridMultilevel"/>
    <w:tmpl w:val="18664F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37C2D6B"/>
    <w:multiLevelType w:val="hybridMultilevel"/>
    <w:tmpl w:val="5B3EAE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4499228">
    <w:abstractNumId w:val="4"/>
  </w:num>
  <w:num w:numId="2" w16cid:durableId="1793404698">
    <w:abstractNumId w:val="2"/>
  </w:num>
  <w:num w:numId="3" w16cid:durableId="179200074">
    <w:abstractNumId w:val="3"/>
  </w:num>
  <w:num w:numId="4" w16cid:durableId="712458544">
    <w:abstractNumId w:val="0"/>
  </w:num>
  <w:num w:numId="5" w16cid:durableId="163474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A6"/>
    <w:rsid w:val="00567196"/>
    <w:rsid w:val="008E17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62A7"/>
  <w15:chartTrackingRefBased/>
  <w15:docId w15:val="{AC674FD5-F218-4F3A-84A8-90C4D26A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7A6"/>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8E1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7A6"/>
    <w:rPr>
      <w:rFonts w:eastAsiaTheme="majorEastAsia" w:cstheme="majorBidi"/>
      <w:color w:val="272727" w:themeColor="text1" w:themeTint="D8"/>
    </w:rPr>
  </w:style>
  <w:style w:type="paragraph" w:styleId="Title">
    <w:name w:val="Title"/>
    <w:basedOn w:val="Normal"/>
    <w:next w:val="Normal"/>
    <w:link w:val="TitleChar"/>
    <w:uiPriority w:val="10"/>
    <w:qFormat/>
    <w:rsid w:val="008E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7A6"/>
    <w:pPr>
      <w:spacing w:before="160"/>
      <w:jc w:val="center"/>
    </w:pPr>
    <w:rPr>
      <w:i/>
      <w:iCs/>
      <w:color w:val="404040" w:themeColor="text1" w:themeTint="BF"/>
    </w:rPr>
  </w:style>
  <w:style w:type="character" w:customStyle="1" w:styleId="QuoteChar">
    <w:name w:val="Quote Char"/>
    <w:basedOn w:val="DefaultParagraphFont"/>
    <w:link w:val="Quote"/>
    <w:uiPriority w:val="29"/>
    <w:rsid w:val="008E17A6"/>
    <w:rPr>
      <w:i/>
      <w:iCs/>
      <w:color w:val="404040" w:themeColor="text1" w:themeTint="BF"/>
    </w:rPr>
  </w:style>
  <w:style w:type="paragraph" w:styleId="ListParagraph">
    <w:name w:val="List Paragraph"/>
    <w:basedOn w:val="Normal"/>
    <w:uiPriority w:val="34"/>
    <w:qFormat/>
    <w:rsid w:val="008E17A6"/>
    <w:pPr>
      <w:ind w:left="720"/>
      <w:contextualSpacing/>
    </w:pPr>
  </w:style>
  <w:style w:type="character" w:styleId="IntenseEmphasis">
    <w:name w:val="Intense Emphasis"/>
    <w:basedOn w:val="DefaultParagraphFont"/>
    <w:uiPriority w:val="21"/>
    <w:qFormat/>
    <w:rsid w:val="008E17A6"/>
    <w:rPr>
      <w:i/>
      <w:iCs/>
      <w:color w:val="0F4761" w:themeColor="accent1" w:themeShade="BF"/>
    </w:rPr>
  </w:style>
  <w:style w:type="paragraph" w:styleId="IntenseQuote">
    <w:name w:val="Intense Quote"/>
    <w:basedOn w:val="Normal"/>
    <w:next w:val="Normal"/>
    <w:link w:val="IntenseQuoteChar"/>
    <w:uiPriority w:val="30"/>
    <w:qFormat/>
    <w:rsid w:val="008E1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7A6"/>
    <w:rPr>
      <w:i/>
      <w:iCs/>
      <w:color w:val="0F4761" w:themeColor="accent1" w:themeShade="BF"/>
    </w:rPr>
  </w:style>
  <w:style w:type="character" w:styleId="IntenseReference">
    <w:name w:val="Intense Reference"/>
    <w:basedOn w:val="DefaultParagraphFont"/>
    <w:uiPriority w:val="32"/>
    <w:qFormat/>
    <w:rsid w:val="008E1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Armando Rentroia</dc:creator>
  <cp:keywords/>
  <dc:description/>
  <cp:lastModifiedBy>Marco Armando Rentroia</cp:lastModifiedBy>
  <cp:revision>1</cp:revision>
  <dcterms:created xsi:type="dcterms:W3CDTF">2026-09-09T19:14:00Z</dcterms:created>
  <dcterms:modified xsi:type="dcterms:W3CDTF">2026-09-09T19:15:00Z</dcterms:modified>
</cp:coreProperties>
</file>