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sz w:val="32"/>
          <w:lang w:val="en-US" w:eastAsia="zh-CN"/>
        </w:rPr>
      </w:pPr>
      <w:bookmarkStart w:id="0" w:name="OLE_LINK7"/>
      <w:bookmarkStart w:id="1" w:name="OLE_LINK8"/>
      <w:r>
        <w:rPr>
          <w:rFonts w:hint="eastAsia"/>
          <w:b/>
          <w:sz w:val="32"/>
          <w:lang w:val="en-US" w:eastAsia="zh-CN"/>
        </w:rPr>
        <w:t>实验十：树莓派平台-------超声波避障实验</w:t>
      </w:r>
    </w:p>
    <w:p>
      <w:pPr>
        <w:numPr>
          <w:ilvl w:val="0"/>
          <w:numId w:val="1"/>
        </w:numPr>
        <w:jc w:val="left"/>
        <w:rPr>
          <w:rFonts w:hint="eastAsia"/>
          <w:b/>
          <w:sz w:val="28"/>
        </w:rPr>
      </w:pPr>
      <w:bookmarkStart w:id="2" w:name="OLE_LINK5"/>
      <w:bookmarkStart w:id="3" w:name="OLE_LINK6"/>
      <w:r>
        <w:rPr>
          <w:rFonts w:hint="eastAsia"/>
          <w:b/>
          <w:sz w:val="28"/>
        </w:rPr>
        <w:t>实验前准备</w:t>
      </w:r>
    </w:p>
    <w:p>
      <w:pPr>
        <w:numPr>
          <w:ilvl w:val="0"/>
          <w:numId w:val="0"/>
        </w:numPr>
        <w:jc w:val="left"/>
        <w:rPr>
          <w:rFonts w:hint="eastAsia" w:eastAsiaTheme="minorEastAsia"/>
          <w:b/>
          <w:sz w:val="28"/>
          <w:lang w:eastAsia="zh-CN"/>
        </w:rPr>
      </w:pPr>
      <w:r>
        <w:rPr>
          <w:rFonts w:hint="eastAsia"/>
          <w:b/>
          <w:sz w:val="28"/>
          <w:lang w:val="en-US" w:eastAsia="zh-CN"/>
        </w:rPr>
        <w:t xml:space="preserve">      </w:t>
      </w:r>
      <w:r>
        <w:rPr>
          <w:rFonts w:hint="eastAsia" w:eastAsiaTheme="minorEastAsia"/>
          <w:b/>
          <w:sz w:val="28"/>
          <w:lang w:eastAsia="zh-CN"/>
        </w:rPr>
        <w:drawing>
          <wp:inline distT="0" distB="0" distL="114300" distR="114300">
            <wp:extent cx="5270500" cy="3338830"/>
            <wp:effectExtent l="0" t="0" r="6350" b="13970"/>
            <wp:docPr id="2" name="图片 2" descr="2017-09-09_153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7-09-09_15391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  <w:lang w:val="en-US" w:eastAsia="zh-CN"/>
        </w:rPr>
        <w:t xml:space="preserve">                 图1-1 树莓派主控板</w:t>
      </w:r>
    </w:p>
    <w:p>
      <w:pPr>
        <w:jc w:val="left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 xml:space="preserve">                </w:t>
      </w:r>
      <w:r>
        <w:rPr>
          <w:rFonts w:hint="eastAsia"/>
          <w:sz w:val="24"/>
          <w:lang w:val="en-US" w:eastAsia="zh-CN"/>
        </w:rPr>
        <w:drawing>
          <wp:inline distT="0" distB="0" distL="114300" distR="114300">
            <wp:extent cx="1857375" cy="1200150"/>
            <wp:effectExtent l="0" t="0" r="9525" b="0"/>
            <wp:docPr id="16" name="图片 16" descr="2017-08-31_143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017-08-31_14393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 xml:space="preserve">                     图1-2  超声波模块</w:t>
      </w:r>
    </w:p>
    <w:p>
      <w:pPr>
        <w:ind w:firstLine="3360" w:firstLineChars="1400"/>
        <w:jc w:val="left"/>
        <w:rPr>
          <w:rFonts w:hint="eastAsia"/>
          <w:sz w:val="24"/>
          <w:lang w:val="en-US" w:eastAsia="zh-CN"/>
        </w:rPr>
      </w:pPr>
    </w:p>
    <w:p>
      <w:pPr>
        <w:jc w:val="left"/>
        <w:rPr>
          <w:sz w:val="24"/>
        </w:rPr>
      </w:pPr>
      <w:r>
        <w:rPr>
          <w:rFonts w:hint="eastAsia"/>
          <w:sz w:val="24"/>
        </w:rPr>
        <w:tab/>
      </w:r>
    </w:p>
    <w:p>
      <w:pPr>
        <w:numPr>
          <w:ilvl w:val="0"/>
          <w:numId w:val="2"/>
        </w:numPr>
        <w:jc w:val="left"/>
        <w:rPr>
          <w:rFonts w:hint="eastAsia"/>
          <w:b/>
          <w:sz w:val="28"/>
          <w:lang w:val="en-US" w:eastAsia="zh-CN"/>
        </w:rPr>
      </w:pPr>
      <w:bookmarkStart w:id="4" w:name="OLE_LINK17"/>
      <w:bookmarkStart w:id="5" w:name="OLE_LINK16"/>
      <w:r>
        <w:rPr>
          <w:rFonts w:hint="eastAsia"/>
          <w:b/>
          <w:sz w:val="28"/>
          <w:lang w:val="en-US" w:eastAsia="zh-CN"/>
        </w:rPr>
        <w:t>实验目的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lang w:val="en-US" w:eastAsia="zh-CN"/>
        </w:rPr>
      </w:pPr>
      <w:r>
        <w:rPr>
          <w:rFonts w:hint="eastAsia"/>
          <w:b/>
          <w:sz w:val="28"/>
          <w:lang w:val="en-US" w:eastAsia="zh-CN"/>
        </w:rPr>
        <w:t xml:space="preserve"> </w:t>
      </w:r>
      <w:r>
        <w:rPr>
          <w:rFonts w:hint="eastAsia"/>
          <w:b w:val="0"/>
          <w:bCs/>
          <w:sz w:val="28"/>
          <w:lang w:val="en-US" w:eastAsia="zh-CN"/>
        </w:rPr>
        <w:t xml:space="preserve">   SSH</w:t>
      </w:r>
      <w:r>
        <w:rPr>
          <w:rFonts w:hint="eastAsia" w:asciiTheme="minorEastAsia" w:hAnsiTheme="minorEastAsia" w:cstheme="minorEastAsia"/>
          <w:sz w:val="24"/>
          <w:lang w:val="en-US" w:eastAsia="zh-CN"/>
        </w:rPr>
        <w:t>服务登录树莓派系统之后，编译运行超声波避障可执行程序后</w:t>
      </w: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，</w:t>
      </w:r>
      <w:r>
        <w:rPr>
          <w:rFonts w:hint="eastAsia" w:asciiTheme="minorEastAsia" w:hAnsiTheme="minorEastAsia" w:cstheme="minorEastAsia"/>
          <w:sz w:val="24"/>
          <w:lang w:val="en-US" w:eastAsia="zh-CN"/>
        </w:rPr>
        <w:t>按下启动按键K2</w:t>
      </w: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，</w:t>
      </w:r>
      <w:r>
        <w:rPr>
          <w:rFonts w:hint="eastAsia" w:asciiTheme="minorEastAsia" w:hAnsiTheme="minorEastAsia" w:cstheme="minorEastAsia"/>
          <w:sz w:val="24"/>
          <w:lang w:val="en-US" w:eastAsia="zh-CN"/>
        </w:rPr>
        <w:t>启动超声波避障功能，当前方有障碍物时则相应的转向避障。</w:t>
      </w:r>
    </w:p>
    <w:p>
      <w:pPr>
        <w:numPr>
          <w:ilvl w:val="0"/>
          <w:numId w:val="2"/>
        </w:numPr>
        <w:jc w:val="left"/>
        <w:rPr>
          <w:rFonts w:hint="eastAsia"/>
          <w:b/>
          <w:sz w:val="28"/>
        </w:rPr>
      </w:pPr>
      <w:r>
        <w:rPr>
          <w:rFonts w:hint="eastAsia"/>
          <w:b/>
          <w:sz w:val="28"/>
        </w:rPr>
        <w:t>实验原理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sz w:val="24"/>
          <w:lang w:val="en-US" w:eastAsia="zh-CN"/>
        </w:rPr>
      </w:pPr>
      <w:r>
        <w:rPr>
          <w:rFonts w:hint="eastAsia"/>
          <w:b/>
          <w:sz w:val="28"/>
          <w:lang w:val="en-US" w:eastAsia="zh-CN"/>
        </w:rPr>
        <w:t xml:space="preserve">   </w:t>
      </w: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超声波模块是利用超声波特性检测距离的传感器。其带有两个超声波探头，分别用作发射和接收超声波。其测量的范围是3-450cm。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sz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sz w:val="24"/>
          <w:lang w:val="en-US" w:eastAsia="zh-CN"/>
        </w:rPr>
        <w:t xml:space="preserve">                  </w:t>
      </w:r>
      <w:r>
        <w:rPr>
          <w:rFonts w:hint="eastAsia" w:asciiTheme="minorEastAsia" w:hAnsiTheme="minorEastAsia" w:cstheme="minorEastAsia"/>
          <w:b w:val="0"/>
          <w:bCs/>
          <w:sz w:val="24"/>
          <w:lang w:val="en-US" w:eastAsia="zh-CN"/>
        </w:rPr>
        <w:drawing>
          <wp:inline distT="0" distB="0" distL="114300" distR="114300">
            <wp:extent cx="2742565" cy="1647825"/>
            <wp:effectExtent l="0" t="0" r="635" b="9525"/>
            <wp:docPr id="17" name="图片 17" descr="2017-08-01_113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017-08-01_11330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256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sz w:val="24"/>
          <w:lang w:val="en-US" w:eastAsia="zh-CN"/>
        </w:rPr>
        <w:t xml:space="preserve">                    图3-1 超声波发射和接收示意图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sz w:val="24"/>
          <w:lang w:val="en-US" w:eastAsia="zh-CN"/>
        </w:rPr>
        <w:t xml:space="preserve">                </w:t>
      </w:r>
      <w:r>
        <w:rPr>
          <w:rFonts w:hint="eastAsia" w:asciiTheme="minorEastAsia" w:hAnsiTheme="minorEastAsia" w:cstheme="minorEastAsia"/>
          <w:b w:val="0"/>
          <w:bCs/>
          <w:sz w:val="24"/>
          <w:lang w:val="en-US" w:eastAsia="zh-CN"/>
        </w:rPr>
        <w:drawing>
          <wp:inline distT="0" distB="0" distL="114300" distR="114300">
            <wp:extent cx="3075940" cy="1352550"/>
            <wp:effectExtent l="0" t="0" r="10160" b="0"/>
            <wp:docPr id="18" name="图片 18" descr="2017-08-01_113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017-08-01_11374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594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sz w:val="24"/>
          <w:lang w:val="en-US" w:eastAsia="zh-CN"/>
        </w:rPr>
        <w:t xml:space="preserve">                        图3-2 超声波模块引脚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sz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sz w:val="24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 xml:space="preserve">  该模块的工作原理</w:t>
      </w:r>
      <w:r>
        <w:rPr>
          <w:rFonts w:hint="eastAsia" w:asciiTheme="minorEastAsia" w:hAnsiTheme="minorEastAsia" w:cstheme="minorEastAsia"/>
          <w:sz w:val="24"/>
          <w:lang w:val="en-US" w:eastAsia="zh-CN"/>
        </w:rPr>
        <w:t>：</w:t>
      </w:r>
    </w:p>
    <w:p>
      <w:pPr>
        <w:numPr>
          <w:ilvl w:val="0"/>
          <w:numId w:val="0"/>
        </w:numPr>
        <w:ind w:firstLine="480" w:firstLineChars="200"/>
        <w:jc w:val="left"/>
        <w:rPr>
          <w:rFonts w:hint="eastAsia" w:asciiTheme="minorEastAsia" w:hAnsi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先</w:t>
      </w:r>
      <w:r>
        <w:rPr>
          <w:rFonts w:hint="eastAsia" w:asciiTheme="minorEastAsia" w:hAnsiTheme="minorEastAsia" w:cstheme="minorEastAsia"/>
          <w:sz w:val="24"/>
          <w:lang w:val="en-US" w:eastAsia="zh-CN"/>
        </w:rPr>
        <w:t>使用树莓派的wiringPi编码</w:t>
      </w:r>
      <w:r>
        <w:rPr>
          <w:rFonts w:hint="eastAsia" w:asciiTheme="minorEastAsia" w:hAnsiTheme="minorEastAsia" w:cstheme="minorEastAsia"/>
          <w:sz w:val="24"/>
          <w:highlight w:val="yellow"/>
          <w:lang w:val="en-US" w:eastAsia="zh-CN"/>
        </w:rPr>
        <w:t>引脚31</w:t>
      </w: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向TRIG脚输入至少10us的</w:t>
      </w:r>
      <w:r>
        <w:rPr>
          <w:rFonts w:hint="eastAsia" w:asciiTheme="minorEastAsia" w:hAnsiTheme="minorEastAsia" w:cstheme="minorEastAsia"/>
          <w:sz w:val="24"/>
          <w:lang w:val="en-US" w:eastAsia="zh-CN"/>
        </w:rPr>
        <w:t>高电平</w:t>
      </w: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信号,</w:t>
      </w:r>
      <w:r>
        <w:rPr>
          <w:rFonts w:hint="eastAsia" w:asciiTheme="minorEastAsia" w:hAnsiTheme="minorEastAsia" w:cstheme="minorEastAsia"/>
          <w:sz w:val="24"/>
          <w:lang w:val="en-US" w:eastAsia="zh-CN"/>
        </w:rPr>
        <w:t>触发超声波模块的测距功能。如下图3-3所示：</w:t>
      </w:r>
    </w:p>
    <w:p>
      <w:pPr>
        <w:numPr>
          <w:ilvl w:val="0"/>
          <w:numId w:val="0"/>
        </w:numPr>
        <w:ind w:firstLine="480" w:firstLineChars="200"/>
        <w:jc w:val="left"/>
        <w:rPr>
          <w:rFonts w:hint="eastAsia" w:asciiTheme="minorEastAsia" w:hAnsi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lang w:val="en-US" w:eastAsia="zh-CN"/>
        </w:rPr>
        <w:drawing>
          <wp:inline distT="0" distB="0" distL="114300" distR="114300">
            <wp:extent cx="4695190" cy="561975"/>
            <wp:effectExtent l="0" t="0" r="10160" b="9525"/>
            <wp:docPr id="19" name="图片 19" descr="2017-08-01_114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017-08-01_1140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80" w:firstLineChars="200"/>
        <w:jc w:val="left"/>
        <w:rPr>
          <w:rFonts w:hint="eastAsia" w:asciiTheme="minorEastAsia" w:hAnsi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lang w:val="en-US" w:eastAsia="zh-CN"/>
        </w:rPr>
        <w:t xml:space="preserve">               图3-3 超声波模块发送触发信号</w:t>
      </w:r>
    </w:p>
    <w:p>
      <w:pPr>
        <w:numPr>
          <w:ilvl w:val="0"/>
          <w:numId w:val="0"/>
        </w:numPr>
        <w:ind w:firstLine="480" w:firstLineChars="200"/>
        <w:jc w:val="left"/>
        <w:rPr>
          <w:rFonts w:hint="eastAsia" w:asciiTheme="minorEastAsia" w:hAnsi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lang w:val="en-US" w:eastAsia="zh-CN"/>
        </w:rPr>
        <w:t>测距功能触发后，模块</w:t>
      </w: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将</w:t>
      </w:r>
      <w:r>
        <w:rPr>
          <w:rFonts w:hint="eastAsia" w:asciiTheme="minorEastAsia" w:hAnsiTheme="minorEastAsia" w:cstheme="minorEastAsia"/>
          <w:sz w:val="24"/>
          <w:lang w:val="en-US" w:eastAsia="zh-CN"/>
        </w:rPr>
        <w:t>自动</w:t>
      </w: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发出</w:t>
      </w:r>
      <w:r>
        <w:rPr>
          <w:rFonts w:hint="eastAsia" w:asciiTheme="minorEastAsia" w:hAnsiTheme="minorEastAsia" w:eastAsiaTheme="minorEastAsia" w:cstheme="minorEastAsia"/>
          <w:sz w:val="24"/>
          <w:highlight w:val="yellow"/>
          <w:lang w:val="en-US" w:eastAsia="zh-CN"/>
        </w:rPr>
        <w:t xml:space="preserve"> 8 个 40kHz </w:t>
      </w:r>
      <w:r>
        <w:rPr>
          <w:rFonts w:hint="eastAsia" w:asciiTheme="minorEastAsia" w:hAnsiTheme="minorEastAsia" w:cstheme="minorEastAsia"/>
          <w:sz w:val="24"/>
          <w:highlight w:val="yellow"/>
          <w:lang w:val="en-US" w:eastAsia="zh-CN"/>
        </w:rPr>
        <w:t>的超声波脉冲</w:t>
      </w:r>
      <w:r>
        <w:rPr>
          <w:rFonts w:hint="eastAsia" w:asciiTheme="minorEastAsia" w:hAnsiTheme="minorEastAsia" w:cstheme="minorEastAsia"/>
          <w:sz w:val="24"/>
          <w:lang w:val="en-US" w:eastAsia="zh-CN"/>
        </w:rPr>
        <w:t>，并自动检测是否有信号返回，这一步由模块内部自动完成。</w:t>
      </w:r>
    </w:p>
    <w:p>
      <w:pPr>
        <w:numPr>
          <w:ilvl w:val="0"/>
          <w:numId w:val="0"/>
        </w:numPr>
        <w:ind w:firstLine="480" w:firstLineChars="200"/>
        <w:jc w:val="left"/>
        <w:rPr>
          <w:rFonts w:hint="eastAsia" w:asciiTheme="minorEastAsia" w:hAnsi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lang w:val="en-US" w:eastAsia="zh-CN"/>
        </w:rPr>
        <w:t xml:space="preserve"> </w:t>
      </w:r>
      <w:r>
        <w:rPr>
          <w:rFonts w:hint="eastAsia" w:asciiTheme="minorEastAsia" w:hAnsiTheme="minorEastAsia" w:cstheme="minorEastAsia"/>
          <w:sz w:val="24"/>
          <w:lang w:val="en-US" w:eastAsia="zh-CN"/>
        </w:rPr>
        <w:drawing>
          <wp:inline distT="0" distB="0" distL="114300" distR="114300">
            <wp:extent cx="3790315" cy="523875"/>
            <wp:effectExtent l="0" t="0" r="635" b="9525"/>
            <wp:docPr id="20" name="图片 20" descr="2017-08-01_114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017-08-01_1143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031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80" w:firstLineChars="200"/>
        <w:jc w:val="left"/>
        <w:rPr>
          <w:rFonts w:hint="eastAsia" w:asciiTheme="minorEastAsia" w:hAnsiTheme="minorEastAsia" w:cstheme="minorEastAsia"/>
          <w:b w:val="0"/>
          <w:bCs/>
          <w:sz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一旦检测到</w:t>
      </w:r>
      <w:r>
        <w:rPr>
          <w:rFonts w:hint="eastAsia" w:asciiTheme="minorEastAsia" w:hAnsiTheme="minorEastAsia" w:eastAsiaTheme="minorEastAsia" w:cstheme="minorEastAsia"/>
          <w:sz w:val="24"/>
          <w:highlight w:val="yellow"/>
          <w:lang w:val="en-US" w:eastAsia="zh-CN"/>
        </w:rPr>
        <w:t>有回波信号则ECHO</w:t>
      </w:r>
      <w:r>
        <w:rPr>
          <w:rFonts w:hint="eastAsia" w:asciiTheme="minorEastAsia" w:hAnsiTheme="minorEastAsia" w:cstheme="minorEastAsia"/>
          <w:sz w:val="24"/>
          <w:highlight w:val="yellow"/>
          <w:lang w:val="en-US" w:eastAsia="zh-CN"/>
        </w:rPr>
        <w:t>引脚会输出高电平</w:t>
      </w: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。</w:t>
      </w:r>
      <w:r>
        <w:rPr>
          <w:rFonts w:hint="eastAsia" w:asciiTheme="minorEastAsia" w:hAnsiTheme="minorEastAsia" w:cstheme="minorEastAsia"/>
          <w:sz w:val="24"/>
          <w:lang w:val="en-US" w:eastAsia="zh-CN"/>
        </w:rPr>
        <w:t>高电平持续的时间就是超声波从发射到返回的时</w:t>
      </w:r>
      <w:bookmarkStart w:id="9" w:name="_GoBack"/>
      <w:bookmarkEnd w:id="9"/>
      <w:r>
        <w:rPr>
          <w:rFonts w:hint="eastAsia" w:asciiTheme="minorEastAsia" w:hAnsiTheme="minorEastAsia" w:cstheme="minorEastAsia"/>
          <w:sz w:val="24"/>
          <w:lang w:val="en-US" w:eastAsia="zh-CN"/>
        </w:rPr>
        <w:t>间。此时可以使用时间函数计算出echo引脚高电平的持续时间，即可计算出距被测物体的实际距离。</w:t>
      </w: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公式: 距离=高电平时间*声速(340M/S)/2。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sz w:val="24"/>
          <w:lang w:val="en-US" w:eastAsia="zh-CN"/>
        </w:rPr>
      </w:pPr>
    </w:p>
    <w:bookmarkEnd w:id="2"/>
    <w:bookmarkEnd w:id="3"/>
    <w:bookmarkEnd w:id="4"/>
    <w:bookmarkEnd w:id="5"/>
    <w:p>
      <w:pPr>
        <w:numPr>
          <w:ilvl w:val="0"/>
          <w:numId w:val="0"/>
        </w:numPr>
        <w:jc w:val="left"/>
        <w:rPr>
          <w:rFonts w:hint="eastAsia"/>
          <w:b/>
          <w:sz w:val="28"/>
        </w:rPr>
      </w:pPr>
      <w:bookmarkStart w:id="6" w:name="OLE_LINK18"/>
      <w:bookmarkStart w:id="7" w:name="OLE_LINK10"/>
      <w:bookmarkStart w:id="8" w:name="OLE_LINK9"/>
      <w:r>
        <w:rPr>
          <w:rFonts w:hint="eastAsia"/>
          <w:b/>
          <w:sz w:val="28"/>
          <w:lang w:val="en-US" w:eastAsia="zh-CN"/>
        </w:rPr>
        <w:t>4、</w:t>
      </w:r>
      <w:r>
        <w:rPr>
          <w:rFonts w:hint="eastAsia"/>
          <w:b/>
          <w:sz w:val="28"/>
        </w:rPr>
        <w:t>实验步骤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 w:val="0"/>
          <w:bCs/>
          <w:sz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8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1"/>
          <w:lang w:val="en-US" w:eastAsia="zh-CN"/>
        </w:rPr>
        <w:t>4-1.看懂原理图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 w:val="0"/>
          <w:bCs/>
          <w:sz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sz w:val="28"/>
          <w:lang w:val="en-US" w:eastAsia="zh-CN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b w:val="0"/>
          <w:bCs/>
          <w:sz w:val="28"/>
          <w:lang w:val="en-US" w:eastAsia="zh-CN"/>
        </w:rPr>
        <w:drawing>
          <wp:inline distT="0" distB="0" distL="114300" distR="114300">
            <wp:extent cx="5269865" cy="3823335"/>
            <wp:effectExtent l="0" t="0" r="6985" b="5715"/>
            <wp:docPr id="21" name="图片 21" descr="2017-08-31_144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017-08-31_14453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6"/>
    <w:bookmarkEnd w:id="7"/>
    <w:bookmarkEnd w:id="8"/>
    <w:p>
      <w:pPr>
        <w:jc w:val="left"/>
        <w:rPr>
          <w:rFonts w:hint="eastAsia" w:asciiTheme="minorEastAsia" w:hAnsiTheme="minorEastAsia" w:eastAsiaTheme="minorEastAsia"/>
          <w:sz w:val="24"/>
          <w:lang w:eastAsia="zh-CN"/>
        </w:rPr>
      </w:pPr>
      <w:r>
        <w:rPr>
          <w:rFonts w:hint="eastAsia" w:asciiTheme="minorEastAsia" w:hAnsiTheme="minorEastAsia"/>
          <w:sz w:val="24"/>
          <w:lang w:val="en-US" w:eastAsia="zh-CN"/>
        </w:rPr>
        <w:t xml:space="preserve">        </w:t>
      </w:r>
    </w:p>
    <w:p>
      <w:pPr>
        <w:jc w:val="left"/>
        <w:rPr>
          <w:rFonts w:hint="eastAsia" w:asciiTheme="minorEastAsia" w:hAnsiTheme="minorEastAsia"/>
          <w:sz w:val="24"/>
          <w:lang w:val="en-US" w:eastAsia="zh-CN"/>
        </w:rPr>
      </w:pPr>
      <w:r>
        <w:rPr>
          <w:rFonts w:hint="eastAsia" w:asciiTheme="minorEastAsia" w:hAnsiTheme="minorEastAsia"/>
          <w:sz w:val="24"/>
          <w:lang w:val="en-US" w:eastAsia="zh-CN"/>
        </w:rPr>
        <w:t xml:space="preserve">                    图4-1 树莓派主控板电路  </w:t>
      </w:r>
    </w:p>
    <w:p>
      <w:pPr>
        <w:jc w:val="left"/>
        <w:rPr>
          <w:rFonts w:hint="eastAsia" w:asciiTheme="minorEastAsia" w:hAnsiTheme="minorEastAsia"/>
          <w:sz w:val="24"/>
          <w:lang w:val="en-US" w:eastAsia="zh-CN"/>
        </w:rPr>
      </w:pPr>
      <w:r>
        <w:rPr>
          <w:rFonts w:hint="eastAsia" w:asciiTheme="minorEastAsia" w:hAnsiTheme="minorEastAsia"/>
          <w:sz w:val="24"/>
          <w:lang w:val="en-US" w:eastAsia="zh-CN"/>
        </w:rPr>
        <w:t xml:space="preserve">                </w:t>
      </w:r>
    </w:p>
    <w:p>
      <w:pPr>
        <w:jc w:val="left"/>
        <w:rPr>
          <w:rFonts w:hint="eastAsia" w:asciiTheme="minorEastAsia" w:hAnsiTheme="minorEastAsia"/>
          <w:sz w:val="24"/>
          <w:lang w:val="en-US" w:eastAsia="zh-CN"/>
        </w:rPr>
      </w:pPr>
      <w:r>
        <w:rPr>
          <w:rFonts w:hint="eastAsia" w:asciiTheme="minorEastAsia" w:hAnsiTheme="minorEastAsia"/>
          <w:sz w:val="24"/>
          <w:lang w:val="en-US" w:eastAsia="zh-CN"/>
        </w:rPr>
        <w:t xml:space="preserve">                        </w:t>
      </w:r>
    </w:p>
    <w:bookmarkEnd w:id="0"/>
    <w:bookmarkEnd w:id="1"/>
    <w:p>
      <w:pPr>
        <w:ind w:left="6510" w:hanging="6510" w:hangingChars="3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2295525" cy="2105025"/>
            <wp:effectExtent l="0" t="0" r="9525" b="9525"/>
            <wp:docPr id="22" name="图片 22" descr="2017-08-31_144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017-08-31_14454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</w:t>
      </w:r>
    </w:p>
    <w:p>
      <w:pPr>
        <w:jc w:val="left"/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 xml:space="preserve">                   </w:t>
      </w:r>
      <w:r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  <w:t xml:space="preserve">  图4-2 超声波接线头 </w:t>
      </w:r>
    </w:p>
    <w:p>
      <w:pPr>
        <w:jc w:val="left"/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  <w:t xml:space="preserve">                 </w:t>
      </w:r>
      <w:r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377565" cy="3244215"/>
            <wp:effectExtent l="0" t="0" r="13335" b="13335"/>
            <wp:docPr id="13" name="图片 13" descr="树莓派2 40pin引脚对照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树莓派2 40pin引脚对照表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756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</w:pPr>
    </w:p>
    <w:p>
      <w:pPr>
        <w:ind w:firstLine="2640" w:firstLineChars="1100"/>
        <w:jc w:val="left"/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lang w:val="en-US" w:eastAsia="zh-CN"/>
        </w:rPr>
        <w:t>图4-3树莓派40pin引脚对照表</w:t>
      </w:r>
    </w:p>
    <w:p>
      <w:pPr>
        <w:jc w:val="left"/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 xml:space="preserve">     </w:t>
      </w:r>
    </w:p>
    <w:p>
      <w:pPr>
        <w:jc w:val="left"/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  <w:t>4-2 由电路原理图可知超声波的Trig引脚接在接在主控板上的wiringPi编码上的31口（SCL_C）上，而Echo接在主控板上的30口（SDA_C）上。</w:t>
      </w: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  <w:t>4-3 程序代码如下：</w:t>
      </w: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  <w:drawing>
          <wp:inline distT="0" distB="0" distL="114300" distR="114300">
            <wp:extent cx="5266690" cy="4550410"/>
            <wp:effectExtent l="0" t="0" r="10160" b="2540"/>
            <wp:docPr id="3" name="图片 3" descr="2017-09-12_162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17-09-12_16250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  <w:drawing>
          <wp:inline distT="0" distB="0" distL="114300" distR="114300">
            <wp:extent cx="5267960" cy="5441315"/>
            <wp:effectExtent l="0" t="0" r="8890" b="6985"/>
            <wp:docPr id="4" name="图片 4" descr="2017-09-12_162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17-09-12_1625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  <w:drawing>
          <wp:inline distT="0" distB="0" distL="114300" distR="114300">
            <wp:extent cx="5273040" cy="4523740"/>
            <wp:effectExtent l="0" t="0" r="3810" b="10160"/>
            <wp:docPr id="5" name="图片 5" descr="2017-09-12_162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17-09-12_16253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  <w:drawing>
          <wp:inline distT="0" distB="0" distL="114300" distR="114300">
            <wp:extent cx="5273675" cy="4961890"/>
            <wp:effectExtent l="0" t="0" r="3175" b="10160"/>
            <wp:docPr id="6" name="图片 6" descr="2017-09-12_162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17-09-12_16254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  <w:drawing>
          <wp:inline distT="0" distB="0" distL="114300" distR="114300">
            <wp:extent cx="5269230" cy="5119370"/>
            <wp:effectExtent l="0" t="0" r="7620" b="5080"/>
            <wp:docPr id="7" name="图片 7" descr="2017-09-12_162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17-09-12_16260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  <w:drawing>
          <wp:inline distT="0" distB="0" distL="114300" distR="114300">
            <wp:extent cx="5269865" cy="4706620"/>
            <wp:effectExtent l="0" t="0" r="6985" b="17780"/>
            <wp:docPr id="8" name="图片 8" descr="2017-09-12_162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17-09-12_1626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  <w:drawing>
          <wp:inline distT="0" distB="0" distL="114300" distR="114300">
            <wp:extent cx="5274310" cy="4131310"/>
            <wp:effectExtent l="0" t="0" r="2540" b="2540"/>
            <wp:docPr id="9" name="图片 9" descr="2017-09-12_162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17-09-12_16263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  <w:drawing>
          <wp:inline distT="0" distB="0" distL="114300" distR="114300">
            <wp:extent cx="5271770" cy="5504180"/>
            <wp:effectExtent l="0" t="0" r="5080" b="1270"/>
            <wp:docPr id="10" name="图片 10" descr="2017-09-12_162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17-09-12_16264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50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  <w:drawing>
          <wp:inline distT="0" distB="0" distL="114300" distR="114300">
            <wp:extent cx="5271770" cy="5131435"/>
            <wp:effectExtent l="0" t="0" r="5080" b="12065"/>
            <wp:docPr id="11" name="图片 11" descr="2017-09-12_162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17-09-12_16270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  <w:drawing>
          <wp:inline distT="0" distB="0" distL="114300" distR="114300">
            <wp:extent cx="5272405" cy="4728845"/>
            <wp:effectExtent l="0" t="0" r="4445" b="14605"/>
            <wp:docPr id="1" name="图片 1" descr="2017-09-13_111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17-09-13_11100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  <w:drawing>
          <wp:inline distT="0" distB="0" distL="114300" distR="114300">
            <wp:extent cx="5267325" cy="3126740"/>
            <wp:effectExtent l="0" t="0" r="9525" b="16510"/>
            <wp:docPr id="12" name="图片 12" descr="2017-09-13_111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17-09-13_1110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jc w:val="left"/>
        <w:rPr>
          <w:rFonts w:hint="eastAsia" w:asciiTheme="minorEastAsia" w:hAnsi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8"/>
          <w:lang w:val="en-US" w:eastAsia="zh-CN"/>
        </w:rPr>
        <w:t>输入：</w:t>
      </w:r>
    </w:p>
    <w:p>
      <w:pPr>
        <w:jc w:val="left"/>
        <w:rPr>
          <w:rFonts w:hint="eastAsia" w:asciiTheme="minorEastAsia" w:hAnsi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8"/>
          <w:lang w:val="en-US" w:eastAsia="zh-CN"/>
        </w:rPr>
        <w:t>gcc avoid_ultrasonic.c -o avoid_ultrasonic -lwiringPi -lpthread</w:t>
      </w:r>
    </w:p>
    <w:p>
      <w:pPr>
        <w:jc w:val="left"/>
        <w:rPr>
          <w:rFonts w:hint="eastAsia" w:asciiTheme="minorEastAsia" w:hAnsi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8"/>
          <w:lang w:val="en-US" w:eastAsia="zh-CN"/>
        </w:rPr>
        <w:t>./avoid_ultrasonic</w:t>
      </w: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  <w:drawing>
          <wp:inline distT="0" distB="0" distL="114300" distR="114300">
            <wp:extent cx="5264785" cy="484505"/>
            <wp:effectExtent l="0" t="0" r="12065" b="10795"/>
            <wp:docPr id="35" name="图片 35" descr="2017-08-31_183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2017-08-31_1836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接着另开一个终端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./initpin.sh初始化引脚。</w:t>
      </w: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rPr>
          <w:rFonts w:hint="eastAsia"/>
          <w:sz w:val="28"/>
          <w:szCs w:val="32"/>
          <w:lang w:val="en-US" w:eastAsia="zh-CN"/>
        </w:rPr>
      </w:pPr>
    </w:p>
    <w:p>
      <w:pPr>
        <w:rPr>
          <w:rFonts w:hint="eastAsia"/>
          <w:sz w:val="28"/>
          <w:szCs w:val="32"/>
          <w:lang w:val="en-US" w:eastAsia="zh-CN"/>
        </w:rPr>
      </w:pPr>
    </w:p>
    <w:p>
      <w:pPr>
        <w:rPr>
          <w:rFonts w:hint="eastAsia"/>
          <w:sz w:val="28"/>
          <w:szCs w:val="32"/>
          <w:lang w:val="en-US" w:eastAsia="zh-CN"/>
        </w:rPr>
      </w:pPr>
    </w:p>
    <w:p>
      <w:pPr>
        <w:rPr>
          <w:rFonts w:hint="eastAsia"/>
          <w:sz w:val="28"/>
          <w:szCs w:val="32"/>
          <w:lang w:val="en-US" w:eastAsia="zh-CN"/>
        </w:rPr>
      </w:pPr>
    </w:p>
    <w:p>
      <w:pPr>
        <w:rPr>
          <w:rFonts w:hint="eastAsia"/>
          <w:sz w:val="28"/>
          <w:szCs w:val="32"/>
          <w:lang w:val="en-US" w:eastAsia="zh-CN"/>
        </w:rPr>
      </w:pPr>
    </w:p>
    <w:p>
      <w:pPr>
        <w:rPr>
          <w:rFonts w:hint="eastAsia"/>
          <w:sz w:val="28"/>
          <w:szCs w:val="32"/>
          <w:lang w:val="en-US" w:eastAsia="zh-CN"/>
        </w:rPr>
      </w:pPr>
    </w:p>
    <w:p>
      <w:pPr>
        <w:rPr>
          <w:rFonts w:hint="eastAsia"/>
          <w:sz w:val="28"/>
          <w:szCs w:val="32"/>
          <w:lang w:val="en-US" w:eastAsia="zh-CN"/>
        </w:rPr>
      </w:pPr>
    </w:p>
    <w:p>
      <w:pPr>
        <w:rPr>
          <w:rFonts w:hint="eastAsia"/>
          <w:sz w:val="28"/>
          <w:szCs w:val="32"/>
          <w:lang w:val="en-US" w:eastAsia="zh-CN"/>
        </w:rPr>
      </w:pPr>
    </w:p>
    <w:p>
      <w:pPr>
        <w:rPr>
          <w:rFonts w:hint="eastAsia"/>
          <w:sz w:val="28"/>
          <w:szCs w:val="32"/>
          <w:lang w:val="en-US" w:eastAsia="zh-CN"/>
        </w:rPr>
      </w:pPr>
    </w:p>
    <w:p>
      <w:pPr>
        <w:rPr>
          <w:rFonts w:hint="eastAsia"/>
          <w:sz w:val="28"/>
          <w:szCs w:val="32"/>
          <w:lang w:val="en-US" w:eastAsia="zh-CN"/>
        </w:rPr>
      </w:pPr>
    </w:p>
    <w:p>
      <w:pPr>
        <w:rPr>
          <w:rFonts w:hint="eastAsia"/>
          <w:sz w:val="28"/>
          <w:szCs w:val="32"/>
          <w:lang w:val="en-US" w:eastAsia="zh-CN"/>
        </w:rPr>
      </w:pPr>
    </w:p>
    <w:p>
      <w:pPr>
        <w:rPr>
          <w:rFonts w:hint="eastAsia"/>
          <w:sz w:val="28"/>
          <w:szCs w:val="32"/>
          <w:lang w:val="en-US" w:eastAsia="zh-CN"/>
        </w:rPr>
      </w:pPr>
    </w:p>
    <w:p/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75AA0E"/>
    <w:multiLevelType w:val="singleLevel"/>
    <w:tmpl w:val="5975AA0E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5976B55B"/>
    <w:multiLevelType w:val="singleLevel"/>
    <w:tmpl w:val="5976B55B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81407C"/>
    <w:rsid w:val="03033237"/>
    <w:rsid w:val="0343030C"/>
    <w:rsid w:val="03D971F5"/>
    <w:rsid w:val="044E49D2"/>
    <w:rsid w:val="04A56B0E"/>
    <w:rsid w:val="04AC2549"/>
    <w:rsid w:val="04C06162"/>
    <w:rsid w:val="05294000"/>
    <w:rsid w:val="054A2240"/>
    <w:rsid w:val="057C2961"/>
    <w:rsid w:val="05D1326E"/>
    <w:rsid w:val="061E50A4"/>
    <w:rsid w:val="06264A4B"/>
    <w:rsid w:val="063F1DC4"/>
    <w:rsid w:val="0686294B"/>
    <w:rsid w:val="09507F56"/>
    <w:rsid w:val="0B4B591A"/>
    <w:rsid w:val="0D255FE7"/>
    <w:rsid w:val="0FFD15D9"/>
    <w:rsid w:val="101245B9"/>
    <w:rsid w:val="101753AE"/>
    <w:rsid w:val="109802A5"/>
    <w:rsid w:val="111701D3"/>
    <w:rsid w:val="12043BCC"/>
    <w:rsid w:val="12083014"/>
    <w:rsid w:val="12553D6C"/>
    <w:rsid w:val="154F2CD2"/>
    <w:rsid w:val="157E093B"/>
    <w:rsid w:val="15CB70FA"/>
    <w:rsid w:val="166662D2"/>
    <w:rsid w:val="171C1CDB"/>
    <w:rsid w:val="18C6061C"/>
    <w:rsid w:val="18F87A91"/>
    <w:rsid w:val="19141C19"/>
    <w:rsid w:val="1A2C703F"/>
    <w:rsid w:val="1A8A793F"/>
    <w:rsid w:val="1AD94071"/>
    <w:rsid w:val="1BF36EAE"/>
    <w:rsid w:val="1D533CD6"/>
    <w:rsid w:val="1DF37AF2"/>
    <w:rsid w:val="1EE26873"/>
    <w:rsid w:val="1F2F6689"/>
    <w:rsid w:val="1F6C2FC8"/>
    <w:rsid w:val="1FD841AF"/>
    <w:rsid w:val="2189052F"/>
    <w:rsid w:val="22E43F5C"/>
    <w:rsid w:val="2318287A"/>
    <w:rsid w:val="23831963"/>
    <w:rsid w:val="23CE3B48"/>
    <w:rsid w:val="24184959"/>
    <w:rsid w:val="258C0558"/>
    <w:rsid w:val="26BC38D4"/>
    <w:rsid w:val="27C2227E"/>
    <w:rsid w:val="283879DE"/>
    <w:rsid w:val="292F6488"/>
    <w:rsid w:val="2BA358BB"/>
    <w:rsid w:val="2BAC0DED"/>
    <w:rsid w:val="2BBE2AA6"/>
    <w:rsid w:val="2C715E3A"/>
    <w:rsid w:val="2CEE678A"/>
    <w:rsid w:val="2CF21DC1"/>
    <w:rsid w:val="2D003FD2"/>
    <w:rsid w:val="2D475BB8"/>
    <w:rsid w:val="2D487B04"/>
    <w:rsid w:val="2E34363B"/>
    <w:rsid w:val="2E8A3F9E"/>
    <w:rsid w:val="2EDC3E09"/>
    <w:rsid w:val="31874A1E"/>
    <w:rsid w:val="318A0A35"/>
    <w:rsid w:val="31E442E8"/>
    <w:rsid w:val="32980769"/>
    <w:rsid w:val="340B483E"/>
    <w:rsid w:val="350E748F"/>
    <w:rsid w:val="353A0D20"/>
    <w:rsid w:val="363E51E4"/>
    <w:rsid w:val="363F441D"/>
    <w:rsid w:val="37044325"/>
    <w:rsid w:val="37080BFC"/>
    <w:rsid w:val="3776245D"/>
    <w:rsid w:val="37E90EAD"/>
    <w:rsid w:val="38021148"/>
    <w:rsid w:val="381E6A98"/>
    <w:rsid w:val="38B94628"/>
    <w:rsid w:val="394F4C33"/>
    <w:rsid w:val="39901D94"/>
    <w:rsid w:val="3991303B"/>
    <w:rsid w:val="3BA22DC5"/>
    <w:rsid w:val="3E1E4B8D"/>
    <w:rsid w:val="3EA063B5"/>
    <w:rsid w:val="3F064661"/>
    <w:rsid w:val="3FE74192"/>
    <w:rsid w:val="421B5915"/>
    <w:rsid w:val="43C80705"/>
    <w:rsid w:val="43DF1AEC"/>
    <w:rsid w:val="44907223"/>
    <w:rsid w:val="45B73A5A"/>
    <w:rsid w:val="46143232"/>
    <w:rsid w:val="475D588C"/>
    <w:rsid w:val="49BB7C77"/>
    <w:rsid w:val="4A731DED"/>
    <w:rsid w:val="4A767B0A"/>
    <w:rsid w:val="4B550E2B"/>
    <w:rsid w:val="4B6158B2"/>
    <w:rsid w:val="4F466C04"/>
    <w:rsid w:val="51A56EC6"/>
    <w:rsid w:val="51DA691A"/>
    <w:rsid w:val="52193CA1"/>
    <w:rsid w:val="54020EDD"/>
    <w:rsid w:val="5719336D"/>
    <w:rsid w:val="573A765D"/>
    <w:rsid w:val="583C754A"/>
    <w:rsid w:val="5931370E"/>
    <w:rsid w:val="5979597E"/>
    <w:rsid w:val="59A41BF5"/>
    <w:rsid w:val="59D96686"/>
    <w:rsid w:val="5A493A76"/>
    <w:rsid w:val="5AEF2098"/>
    <w:rsid w:val="5DAE4D1F"/>
    <w:rsid w:val="5EB52887"/>
    <w:rsid w:val="5EB83DD8"/>
    <w:rsid w:val="5F9E68DB"/>
    <w:rsid w:val="5FA64C9F"/>
    <w:rsid w:val="5FC563B8"/>
    <w:rsid w:val="61042D5B"/>
    <w:rsid w:val="617C2E34"/>
    <w:rsid w:val="6188463B"/>
    <w:rsid w:val="618E7DC4"/>
    <w:rsid w:val="618F7BFF"/>
    <w:rsid w:val="62381B39"/>
    <w:rsid w:val="63C1183F"/>
    <w:rsid w:val="64B27120"/>
    <w:rsid w:val="64CB586B"/>
    <w:rsid w:val="64D37EB4"/>
    <w:rsid w:val="65D91899"/>
    <w:rsid w:val="66DB15A6"/>
    <w:rsid w:val="66EA1E5A"/>
    <w:rsid w:val="6871225B"/>
    <w:rsid w:val="68DE603C"/>
    <w:rsid w:val="694E2208"/>
    <w:rsid w:val="6A7655AE"/>
    <w:rsid w:val="6AEC5930"/>
    <w:rsid w:val="6B2842A2"/>
    <w:rsid w:val="6B4A181C"/>
    <w:rsid w:val="6BB03AB4"/>
    <w:rsid w:val="6BB4770F"/>
    <w:rsid w:val="6C5856B7"/>
    <w:rsid w:val="6C6C1F36"/>
    <w:rsid w:val="6CA90809"/>
    <w:rsid w:val="6CD07E7F"/>
    <w:rsid w:val="6D3A1011"/>
    <w:rsid w:val="6D6D6C11"/>
    <w:rsid w:val="6E8024C8"/>
    <w:rsid w:val="6EA94FC2"/>
    <w:rsid w:val="6F526350"/>
    <w:rsid w:val="70ED41F7"/>
    <w:rsid w:val="71A603E7"/>
    <w:rsid w:val="71F41217"/>
    <w:rsid w:val="72AE1C5B"/>
    <w:rsid w:val="72B840AD"/>
    <w:rsid w:val="73124210"/>
    <w:rsid w:val="73855332"/>
    <w:rsid w:val="73C02F96"/>
    <w:rsid w:val="7456388D"/>
    <w:rsid w:val="756C697B"/>
    <w:rsid w:val="76160047"/>
    <w:rsid w:val="763C7C4F"/>
    <w:rsid w:val="766F5CB8"/>
    <w:rsid w:val="76A451EB"/>
    <w:rsid w:val="76AA283C"/>
    <w:rsid w:val="77EB05E1"/>
    <w:rsid w:val="78124D2B"/>
    <w:rsid w:val="79C211D5"/>
    <w:rsid w:val="7C1D4695"/>
    <w:rsid w:val="7DC11F7F"/>
    <w:rsid w:val="7E5E7109"/>
    <w:rsid w:val="7F985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433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Hello world</cp:lastModifiedBy>
  <dcterms:modified xsi:type="dcterms:W3CDTF">2020-02-08T13:20:28Z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