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5AA70F" w14:textId="77777777">
      <w:pPr>
        <w:spacing/>
        <w:ind w:firstLine="0"/>
        <w:jc w:val="center"/>
        <w:rPr>
          <w:b/>
          <w:bCs/>
          <w:sz w:val="32"/>
          <w:szCs w:val="32"/>
        </w:rPr>
      </w:pPr>
      <w:r/>
      <w:bookmarkStart w:id="0" w:name="_Toc96458440"/>
      <w:r/>
      <w:bookmarkStart w:id="1" w:name="_Toc87212694"/>
      <w:r/>
      <w:bookmarkStart w:id="2" w:name="_Toc93706795"/>
      <w:r/>
      <w:bookmarkStart w:id="3" w:name="_Toc93707243"/>
      <w:r/>
      <w:bookmarkStart w:id="4" w:name="_Toc94724023"/>
      <w:r/>
      <w:bookmarkStart w:id="5" w:name="_Toc94724420"/>
      <w:r/>
      <w:bookmarkStart w:id="6" w:name="_Toc95774128"/>
      <w:r/>
      <w:bookmarkStart w:id="7" w:name="_Toc96381611"/>
      <w:r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 xml:space="preserve">«Альтаир»</w:t>
      </w:r>
      <w:r>
        <w:rPr>
          <w:b/>
          <w:bCs/>
          <w:sz w:val="32"/>
          <w:szCs w:val="32"/>
        </w:rPr>
      </w:r>
    </w:p>
    <w:p w14:paraId="67C7B753" w14:textId="3D58C652">
      <w:pPr>
        <w:spacing/>
        <w:ind w:firstLine="0"/>
        <w:jc w:val="center"/>
        <w:rPr>
          <w:b/>
          <w:bCs/>
          <w:sz w:val="32"/>
          <w:szCs w:val="32"/>
        </w:rPr>
      </w:pPr>
      <w:r/>
      <w:bookmarkStart w:id="9" w:name="_Toc96458441"/>
      <w:r>
        <w:rPr>
          <w:b/>
          <w:bCs/>
          <w:sz w:val="32"/>
          <w:szCs w:val="32"/>
        </w:rPr>
        <w:t xml:space="preserve">(РТУ МИРЭА</w:t>
      </w:r>
      <w:bookmarkEnd w:id="1"/>
      <w:r>
        <w:rPr>
          <w:b/>
          <w:bCs/>
          <w:sz w:val="32"/>
          <w:szCs w:val="32"/>
        </w:rPr>
        <w:t xml:space="preserve">)</w:t>
      </w:r>
      <w:bookmarkEnd w:id="2"/>
      <w:r/>
      <w:bookmarkEnd w:id="3"/>
      <w:r/>
      <w:bookmarkEnd w:id="4"/>
      <w:r/>
      <w:bookmarkEnd w:id="5"/>
      <w:r/>
      <w:bookmarkEnd w:id="6"/>
      <w:r/>
      <w:bookmarkEnd w:id="7"/>
      <w:r/>
      <w:bookmarkEnd w:id="8"/>
      <w:r/>
      <w:bookmarkEnd w:id="9"/>
      <w:r/>
      <w:r>
        <w:rPr>
          <w:b/>
          <w:bCs/>
          <w:sz w:val="32"/>
          <w:szCs w:val="32"/>
        </w:rPr>
      </w:r>
    </w:p>
    <w:p w14:paraId="73D0D2ED" w14:textId="77777777">
      <w:pPr>
        <w:spacing/>
        <w:ind w:firstLine="0"/>
        <w:rPr/>
      </w:pPr>
      <w:r/>
      <w:r/>
    </w:p>
    <w:p w14:paraId="2D38BDE4" w14:textId="77777777">
      <w:pPr>
        <w:spacing/>
        <w:ind w:firstLine="0"/>
        <w:rPr/>
      </w:pPr>
      <w:r/>
      <w:r/>
    </w:p>
    <w:p w14:paraId="74D9ADF7" w14:textId="77777777">
      <w:pPr>
        <w:spacing w:after="137" w:line="256" w:lineRule="auto"/>
        <w:ind w:firstLine="0" w:left="5"/>
        <w:jc w:val="left"/>
        <w:rPr/>
      </w:pPr>
      <w:r>
        <w:rPr>
          <w:sz w:val="22"/>
        </w:rPr>
        <w:t xml:space="preserve"> </w:t>
      </w:r>
      <w:r/>
    </w:p>
    <w:p w14:paraId="5DF3CA46" w14:textId="77777777">
      <w:pPr>
        <w:spacing w:after="137" w:line="256" w:lineRule="auto"/>
        <w:ind w:firstLine="0" w:left="5"/>
        <w:jc w:val="left"/>
        <w:rPr/>
      </w:pPr>
      <w:r>
        <w:rPr>
          <w:sz w:val="22"/>
        </w:rPr>
        <w:t xml:space="preserve"> </w:t>
      </w:r>
      <w:r/>
    </w:p>
    <w:p w14:paraId="6CA3CED8" w14:textId="77777777">
      <w:pPr>
        <w:spacing w:after="137" w:line="256" w:lineRule="auto"/>
        <w:ind w:firstLine="0" w:left="5"/>
        <w:jc w:val="left"/>
        <w:rPr/>
      </w:pPr>
      <w:r/>
      <w:r/>
    </w:p>
    <w:p w14:paraId="6343387E" w14:textId="77777777">
      <w:pPr>
        <w:spacing w:after="137" w:line="256" w:lineRule="auto"/>
        <w:ind w:firstLine="0" w:left="5"/>
        <w:jc w:val="left"/>
        <w:rPr/>
      </w:pPr>
      <w:r>
        <w:rPr>
          <w:sz w:val="22"/>
        </w:rPr>
        <w:t xml:space="preserve"> </w:t>
      </w:r>
      <w:r/>
    </w:p>
    <w:p w14:paraId="24DB15B6" w14:textId="1608C846">
      <w:pPr>
        <w:spacing w:after="137" w:line="256" w:lineRule="auto"/>
        <w:ind w:firstLine="0" w:left="5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 xml:space="preserve">«</w:t>
      </w:r>
      <w:r>
        <w:rPr>
          <w:b/>
          <w:bCs/>
          <w:sz w:val="32"/>
          <w:szCs w:val="24"/>
        </w:rPr>
        <w:t xml:space="preserve">ПРИКЛАДНОЙ АНАЛИЗ ДАННЫХ</w:t>
      </w:r>
      <w:r>
        <w:rPr>
          <w:b/>
          <w:bCs/>
          <w:sz w:val="32"/>
          <w:szCs w:val="24"/>
        </w:rPr>
        <w:t xml:space="preserve">»</w:t>
      </w:r>
      <w:r>
        <w:rPr>
          <w:b/>
          <w:bCs/>
          <w:sz w:val="32"/>
          <w:szCs w:val="24"/>
        </w:rPr>
      </w:r>
    </w:p>
    <w:p w14:paraId="03DCBC17" w14:textId="77777777">
      <w:pPr>
        <w:spacing w:after="137" w:line="256" w:lineRule="auto"/>
        <w:ind w:firstLine="0" w:left="5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  <w:r>
        <w:rPr>
          <w:b/>
          <w:bCs/>
          <w:sz w:val="32"/>
          <w:szCs w:val="24"/>
        </w:rPr>
      </w:r>
    </w:p>
    <w:p w14:paraId="46287115" w14:textId="77777777">
      <w:pPr>
        <w:spacing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ОПИСАНИЕ ПРОЕКТА</w:t>
      </w:r>
      <w:r>
        <w:rPr>
          <w:b/>
          <w:bCs/>
          <w:sz w:val="32"/>
          <w:szCs w:val="32"/>
        </w:rPr>
      </w:r>
    </w:p>
    <w:p w14:paraId="18870B59" w14:textId="0CF45DE3">
      <w:pPr>
        <w:spacing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«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TuxAgent</w:t>
      </w:r>
      <w:r>
        <w:rPr>
          <w:b/>
          <w:bCs/>
          <w:sz w:val="32"/>
          <w:szCs w:val="32"/>
        </w:rPr>
        <w:t xml:space="preserve">»</w:t>
      </w:r>
      <w:r>
        <w:rPr>
          <w:b/>
          <w:bCs/>
          <w:sz w:val="32"/>
          <w:szCs w:val="32"/>
        </w:rPr>
      </w:r>
    </w:p>
    <w:p w14:paraId="0FCB0B35" w14:textId="77777777">
      <w:pPr>
        <w:spacing w:after="160" w:line="256" w:lineRule="auto"/>
        <w:ind w:firstLine="0" w:left="5"/>
        <w:jc w:val="left"/>
        <w:rPr>
          <w:b/>
          <w:sz w:val="44"/>
        </w:rPr>
      </w:pPr>
      <w:r>
        <w:rPr>
          <w:b/>
          <w:sz w:val="44"/>
        </w:rPr>
      </w:r>
      <w:r>
        <w:rPr>
          <w:b/>
          <w:sz w:val="44"/>
        </w:rPr>
      </w:r>
    </w:p>
    <w:p w14:paraId="7B79BABB" w14:textId="77777777">
      <w:pPr>
        <w:spacing w:after="160" w:line="256" w:lineRule="auto"/>
        <w:ind w:firstLine="0" w:left="5"/>
        <w:jc w:val="left"/>
        <w:rPr>
          <w:b/>
          <w:sz w:val="44"/>
        </w:rPr>
      </w:pPr>
      <w:r>
        <w:rPr>
          <w:b/>
          <w:sz w:val="44"/>
        </w:rPr>
      </w:r>
      <w:r>
        <w:rPr>
          <w:b/>
          <w:sz w:val="44"/>
        </w:rPr>
      </w:r>
    </w:p>
    <w:p w14:paraId="07FD86E8" w14:textId="77777777">
      <w:pPr>
        <w:spacing w:after="160" w:line="256" w:lineRule="auto"/>
        <w:ind w:firstLine="0" w:left="5"/>
        <w:jc w:val="left"/>
        <w:rPr>
          <w:b/>
          <w:sz w:val="44"/>
        </w:rPr>
      </w:pPr>
      <w:r>
        <w:rPr>
          <w:b/>
          <w:sz w:val="44"/>
        </w:rPr>
      </w:r>
      <w:r>
        <w:rPr>
          <w:b/>
          <w:sz w:val="44"/>
        </w:rPr>
      </w:r>
    </w:p>
    <w:p w14:paraId="242D2635" w14:textId="3A1334AB">
      <w:pPr>
        <w:spacing w:after="160" w:line="256" w:lineRule="auto"/>
        <w:ind w:firstLine="0"/>
        <w:jc w:val="right"/>
        <w:rPr>
          <w:color w:val="000000" w:themeColor="text1"/>
        </w:rPr>
      </w:pPr>
      <w:r>
        <w:rPr>
          <w:rFonts w:eastAsia="Calibri"/>
          <w:color w:val="000000" w:themeColor="text1"/>
        </w:rPr>
        <w:t xml:space="preserve">Морозенко Максим Андреевич</w:t>
      </w:r>
      <w:r>
        <w:rPr>
          <w:color w:val="000000" w:themeColor="text1"/>
        </w:rPr>
      </w:r>
    </w:p>
    <w:p w14:paraId="731F945F" w14:textId="77777777">
      <w:pPr>
        <w:spacing w:line="256" w:lineRule="auto"/>
        <w:ind w:right="2" w:firstLine="0"/>
        <w:jc w:val="right"/>
        <w:rPr/>
      </w:pPr>
      <w:r>
        <w:t xml:space="preserve">---------------------------------------</w:t>
      </w:r>
      <w:r/>
    </w:p>
    <w:p w14:paraId="1D8BE78A" w14:textId="63D8F2FF">
      <w:pPr>
        <w:spacing w:line="256" w:lineRule="auto"/>
        <w:ind w:right="2" w:firstLine="0"/>
        <w:jc w:val="right"/>
        <w:rPr/>
      </w:pPr>
      <w:r>
        <w:t xml:space="preserve">Ученик группы</w:t>
      </w:r>
      <w:r>
        <w:t xml:space="preserve"> </w:t>
      </w:r>
      <w:r>
        <w:t xml:space="preserve">ТДИ</w:t>
      </w:r>
      <w:r>
        <w:t xml:space="preserve">-0</w:t>
      </w:r>
      <w:r>
        <w:t xml:space="preserve">2</w:t>
      </w:r>
      <w:r>
        <w:t xml:space="preserve">-26</w:t>
      </w:r>
      <w:r/>
    </w:p>
    <w:p w14:paraId="1B3E69AF" w14:textId="77777777">
      <w:pPr>
        <w:spacing w:line="256" w:lineRule="auto"/>
        <w:ind w:right="2" w:firstLine="0"/>
        <w:jc w:val="right"/>
        <w:rPr/>
      </w:pPr>
      <w:r>
        <w:t xml:space="preserve">---------------------------------------</w:t>
      </w:r>
      <w:r/>
    </w:p>
    <w:p w14:paraId="77F55613" w14:textId="234ACD98">
      <w:pPr>
        <w:spacing w:line="256" w:lineRule="auto"/>
        <w:ind w:right="2" w:firstLine="0"/>
        <w:jc w:val="right"/>
        <w:rPr/>
      </w:pPr>
      <w:r>
        <w:t xml:space="preserve">Руководител</w:t>
      </w:r>
      <w:r>
        <w:t xml:space="preserve">ь</w:t>
      </w:r>
      <w:r>
        <w:t xml:space="preserve">: </w:t>
      </w:r>
      <w:r/>
    </w:p>
    <w:p w14:paraId="434CC262" w14:textId="0DAD50E6">
      <w:pPr>
        <w:spacing w:line="256" w:lineRule="auto"/>
        <w:ind w:right="2" w:firstLine="0"/>
        <w:jc w:val="right"/>
        <w:rPr/>
      </w:pPr>
      <w:r>
        <w:t xml:space="preserve">Борисов Артём Игоревич</w:t>
      </w:r>
      <w:r/>
    </w:p>
    <w:p w14:paraId="0F6A5CF0" w14:textId="77777777">
      <w:pPr>
        <w:spacing w:line="256" w:lineRule="auto"/>
        <w:ind w:right="2" w:firstLine="0"/>
        <w:jc w:val="right"/>
        <w:rPr/>
      </w:pPr>
      <w:r>
        <w:t xml:space="preserve">---------------------------------------</w:t>
      </w:r>
      <w:r/>
    </w:p>
    <w:p w14:paraId="7E7C2951" w14:textId="4935F26F">
      <w:pPr>
        <w:spacing w:line="256" w:lineRule="auto"/>
        <w:ind w:right="2" w:firstLine="0" w:left="1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</w:t>
      </w:r>
      <w:r>
        <w:t xml:space="preserve">д</w:t>
      </w:r>
      <w:r>
        <w:t xml:space="preserve">етского технопарка </w:t>
      </w:r>
      <w:r>
        <w:t xml:space="preserve">«</w:t>
      </w:r>
      <w:r>
        <w:t xml:space="preserve">Альтаир</w:t>
      </w:r>
      <w:r>
        <w:t xml:space="preserve">»</w:t>
      </w:r>
      <w:r>
        <w:t xml:space="preserve"> </w:t>
      </w:r>
      <w:r>
        <w:rPr>
          <w:color w:val="000000" w:themeColor="text1"/>
          <w:szCs w:val="20"/>
          <w:shd w:val="clear" w:color="auto" w:fill="ffffff"/>
        </w:rPr>
        <w:t xml:space="preserve">РТУ МИРЭА</w:t>
      </w:r>
      <w:r>
        <w:rPr>
          <w:color w:val="000000" w:themeColor="text1"/>
          <w:szCs w:val="20"/>
          <w:shd w:val="clear" w:color="auto" w:fill="ffffff"/>
        </w:rPr>
      </w:r>
    </w:p>
    <w:p w14:paraId="7C4A0939" w14:textId="77777777">
      <w:pPr>
        <w:spacing w:line="256" w:lineRule="auto"/>
        <w:ind w:right="2" w:firstLine="0" w:left="10"/>
        <w:jc w:val="right"/>
        <w:rPr>
          <w:color w:val="000000" w:themeColor="text1"/>
          <w:szCs w:val="20"/>
          <w:shd w:val="clear" w:color="auto" w:fill="ffffff"/>
        </w:rPr>
      </w:pPr>
      <w:r>
        <w:rPr>
          <w:color w:val="000000" w:themeColor="text1"/>
          <w:szCs w:val="20"/>
          <w:shd w:val="clear" w:color="auto" w:fill="ffffff"/>
        </w:rPr>
      </w:r>
      <w:r>
        <w:rPr>
          <w:color w:val="000000" w:themeColor="text1"/>
          <w:szCs w:val="20"/>
          <w:shd w:val="clear" w:color="auto" w:fill="ffffff"/>
        </w:rPr>
      </w:r>
    </w:p>
    <w:p w14:paraId="05779630" w14:textId="77777777">
      <w:pPr>
        <w:spacing w:line="256" w:lineRule="auto"/>
        <w:ind w:right="2" w:firstLine="0"/>
        <w:rPr>
          <w:b/>
        </w:rPr>
      </w:pPr>
      <w:r>
        <w:rPr>
          <w:b/>
        </w:rPr>
      </w:r>
      <w:r>
        <w:rPr>
          <w:b/>
        </w:rPr>
      </w:r>
    </w:p>
    <w:p w14:paraId="57C96CE1" w14:textId="77777777">
      <w:pPr>
        <w:spacing w:line="256" w:lineRule="auto"/>
        <w:ind w:right="2" w:firstLine="0"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5F965278" w14:textId="77777777">
      <w:pPr>
        <w:spacing w:line="256" w:lineRule="auto"/>
        <w:ind w:right="2" w:firstLine="0"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6562CB7A" w14:textId="77777777">
      <w:pPr>
        <w:spacing w:line="256" w:lineRule="auto"/>
        <w:ind w:right="2" w:firstLine="0"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1A24FC10" w14:textId="77777777">
      <w:pPr>
        <w:spacing w:line="256" w:lineRule="auto"/>
        <w:ind w:right="2" w:firstLine="0"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17E6A524" w14:textId="77777777">
      <w:pPr>
        <w:spacing w:line="256" w:lineRule="auto"/>
        <w:ind w:right="2" w:firstLine="0"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503F2F45" w14:textId="23054435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 xml:space="preserve">Москва, 202</w:t>
      </w:r>
      <w:r>
        <w:rPr>
          <w:b/>
        </w:rPr>
        <w:t xml:space="preserve">6</w:t>
      </w:r>
      <w:r>
        <w:rPr>
          <w:b/>
        </w:rPr>
        <w:br w:type="page" w:clear="all"/>
      </w:r>
      <w:r>
        <w:rPr>
          <w:b/>
        </w:rPr>
      </w:r>
    </w:p>
    <w:p w14:paraId="124A0277" w14:textId="2514B596">
      <w:pPr>
        <w:pStyle w:val="721"/>
        <w:spacing/>
        <w:ind/>
        <w:rPr/>
      </w:pPr>
      <w:r>
        <w:t xml:space="preserve">Название проекта</w:t>
      </w:r>
      <w:r/>
    </w:p>
    <w:p w14:paraId="5A29D7D6" w14:textId="0A4FD6C4">
      <w:pPr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Локальный ИИ агент для управления системой </w:t>
      </w:r>
      <w:r>
        <w:rPr>
          <w:color w:val="000000" w:themeColor="text1"/>
          <w:lang w:val="en-US"/>
        </w:rPr>
        <w:t xml:space="preserve">Linux - </w:t>
      </w:r>
      <w:r>
        <w:rPr>
          <w:color w:val="000000" w:themeColor="text1"/>
          <w:lang w:val="ru-RU"/>
        </w:rPr>
        <w:t xml:space="preserve">«</w:t>
      </w:r>
      <w:r>
        <w:rPr>
          <w:color w:val="000000" w:themeColor="text1"/>
          <w:lang w:val="en-US"/>
        </w:rPr>
        <w:t xml:space="preserve">TuxAgent</w:t>
      </w:r>
      <w:r>
        <w:rPr>
          <w:color w:val="000000" w:themeColor="text1"/>
          <w:lang w:val="ru-RU"/>
        </w:rPr>
        <w:t xml:space="preserve">»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 w14:paraId="37E09C8B" w14:textId="42FC0A74">
      <w:pPr>
        <w:pStyle w:val="721"/>
        <w:spacing/>
        <w:ind/>
        <w:rPr/>
      </w:pPr>
      <w:r>
        <w:t xml:space="preserve">Идея проекта</w:t>
      </w:r>
      <w:r/>
    </w:p>
    <w:p w14:paraId="19FA1F84" w14:textId="39049D21">
      <w:pPr>
        <w:spacing/>
        <w:ind/>
        <w:rPr>
          <w:color w:val="000000" w:themeColor="text1"/>
        </w:rPr>
      </w:pPr>
      <w:r>
        <w:rPr>
          <w:color w:val="ff0000"/>
        </w:rPr>
      </w:r>
      <w:r>
        <w:rPr>
          <w:color w:val="000000" w:themeColor="text1"/>
        </w:rPr>
        <w:t xml:space="preserve">Идея проекта заключается в создании локального ИИ-помощника, который позволяет управлять компьютером с </w:t>
      </w:r>
      <w:r>
        <w:rPr>
          <w:color w:val="000000" w:themeColor="text1"/>
          <w:lang w:val="en-US"/>
        </w:rPr>
        <w:t xml:space="preserve">Linux</w:t>
      </w:r>
      <w:r>
        <w:rPr>
          <w:color w:val="000000" w:themeColor="text1"/>
          <w:lang w:val="ru-RU"/>
        </w:rPr>
        <w:t xml:space="preserve">-системой</w:t>
      </w:r>
      <w:r>
        <w:rPr>
          <w:color w:val="000000" w:themeColor="text1"/>
        </w:rPr>
        <w:t xml:space="preserve"> с помощью обычных текстовых запросов. Система избавляет пользователя от необходимости вручную вводить сложные команды</w:t>
      </w:r>
      <w:r>
        <w:rPr>
          <w:color w:val="000000" w:themeColor="text1"/>
        </w:rPr>
        <w:t xml:space="preserve"> терминала. Агент самостоятельно определяет используемый дистрибутив (включая популярные мировые и российские ОС, такие как</w:t>
      </w:r>
      <w:r>
        <w:rPr>
          <w:color w:val="000000" w:themeColor="text1"/>
          <w:lang w:val="en-US"/>
        </w:rPr>
        <w:t xml:space="preserve">:</w:t>
      </w:r>
      <w:r>
        <w:rPr>
          <w:color w:val="000000" w:themeColor="text1"/>
        </w:rPr>
        <w:t xml:space="preserve"> Astra Linux, Alt Linux и ROSA), подбирает системные команды и выполняет рутинные задачи в автономном режиме. При этом главным </w:t>
      </w:r>
      <w:r>
        <w:rPr>
          <w:color w:val="000000" w:themeColor="text1"/>
        </w:rPr>
        <w:t xml:space="preserve">принципом является безопасность: агент умеет распознавать потенциально опасные действия, проверять их последствия и предотвращать случайное повреждение системы или потерю данных.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938D61" w14:textId="655D2175">
      <w:pPr>
        <w:pStyle w:val="721"/>
        <w:spacing/>
        <w:ind/>
        <w:rPr/>
      </w:pPr>
      <w:r>
        <w:t xml:space="preserve">Описание работы проекта</w:t>
      </w:r>
      <w:r/>
    </w:p>
    <w:p w14:paraId="2FA3A1C6" w14:textId="71FA5CDF">
      <w:pPr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Проект представляет собой </w:t>
      </w:r>
      <w:r>
        <w:rPr>
          <w:color w:val="000000" w:themeColor="text1"/>
        </w:rPr>
        <w:t xml:space="preserve">приложение с графическим интерфейсом на основе PyQt6. Работа пользователя с системой выглядит следующим образом:</w:t>
      </w:r>
      <w:r>
        <w:rPr>
          <w:color w:val="000000" w:themeColor="text1"/>
        </w:rPr>
      </w:r>
    </w:p>
    <w:p w14:paraId="7AAF4237">
      <w:pPr>
        <w:pStyle w:val="165"/>
        <w:numPr>
          <w:ilvl w:val="0"/>
          <w:numId w:val="1"/>
        </w:numPr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Формулировка задачи: Пользователь вводит запрос обычным языком (например: «Установи видеоплеер VLC», «Найди все временные файлы в папке Загрузки и удали их», «Очисти кэш системы»).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 w14:paraId="60CB1FF2">
      <w:pPr>
        <w:pStyle w:val="165"/>
        <w:numPr>
          <w:ilvl w:val="0"/>
          <w:numId w:val="1"/>
        </w:numPr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Анализ и планирование: Агент анализирует намерение пользователя, автоматически определяет текущий дистрибутив Linux (через /etc/os-release) и выбирает соответствующий пакетный менеджер (apt, pacman, dnf, epm и др.). </w:t>
      </w:r>
      <w:r>
        <w:rPr>
          <w:color w:val="000000" w:themeColor="text1"/>
        </w:rPr>
      </w:r>
    </w:p>
    <w:p w14:paraId="3F45637D">
      <w:pPr>
        <w:pStyle w:val="165"/>
        <w:numPr>
          <w:ilvl w:val="0"/>
          <w:numId w:val="1"/>
        </w:numPr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Автономное выполнение: Безопасные действия (поиск файлов, создание директорий, установка проверенных пакетов) выполняются агентом последовательно и автоматически, без запроса подтверждений на каждом шагу. </w:t>
      </w:r>
      <w:r>
        <w:rPr>
          <w:color w:val="000000" w:themeColor="text1"/>
        </w:rPr>
      </w:r>
    </w:p>
    <w:p w14:paraId="7F2EB5CE">
      <w:pPr>
        <w:spacing/>
        <w:ind w:firstLine="0" w:left="0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389ABEA">
      <w:pPr>
        <w:pStyle w:val="165"/>
        <w:numPr>
          <w:ilvl w:val="0"/>
          <w:numId w:val="1"/>
        </w:numPr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Верификация опасных команд: Если запрос включает потенциально опасные операции (массовое удаление файлов, изменение системных конфигов), агент не выполняет их слепо. Он проводит внутреннюю проверку, формирует отчет о том, какие именно файлы или настро</w:t>
      </w:r>
      <w:r>
        <w:rPr>
          <w:color w:val="000000" w:themeColor="text1"/>
          <w:highlight w:val="none"/>
        </w:rPr>
        <w:t xml:space="preserve">йки будут затронуты, и запрашивает у пользователя финальное подтверждение.</w:t>
      </w:r>
      <w:r>
        <w:rPr>
          <w:color w:val="000000" w:themeColor="text1"/>
        </w:rPr>
      </w:r>
    </w:p>
    <w:p w14:paraId="19016FF1">
      <w:pPr>
        <w:pStyle w:val="165"/>
        <w:numPr>
          <w:ilvl w:val="0"/>
          <w:numId w:val="1"/>
        </w:numPr>
        <w:spacing/>
        <w:ind/>
        <w:rPr/>
      </w:pPr>
      <w:r>
        <w:rPr>
          <w:color w:val="000000" w:themeColor="text1"/>
          <w:highlight w:val="none"/>
        </w:rPr>
        <w:t xml:space="preserve">Контроль результата: После выполнения действий агент проверяет фактическое состояние системы (например, действительно ли пакет установлен или файлы удалены) и выдает пользователю понятный отчет о проделанной работе или причинах ошибки.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Все вычисления и обработка данных происходят локально на устройстве пользователя, что исключает передачу данных во внешние облачные сервисы.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DF102D9" w14:textId="1A59A1C5">
      <w:pPr>
        <w:pStyle w:val="721"/>
        <w:spacing/>
        <w:ind/>
        <w:rPr/>
      </w:pPr>
      <w:r>
        <w:t xml:space="preserve">Актуальность</w:t>
      </w:r>
      <w:r/>
    </w:p>
    <w:p w14:paraId="1E8111C6" w14:textId="77777777">
      <w:pPr>
        <w:pStyle w:val="165"/>
        <w:numPr>
          <w:ilvl w:val="0"/>
          <w:numId w:val="2"/>
        </w:numPr>
        <w:spacing/>
        <w:ind/>
        <w:rPr/>
      </w:pPr>
      <w:r/>
      <w:r>
        <w:t xml:space="preserve">Снижение порога входа в Linux: Проект делает операционные системы семейства Linux доступными для новичков и пользователей, переходящих с Windows, избавляя их от необходимости изучать синтаксис командной строки и облегчая работу с системой.</w:t>
      </w:r>
      <w:r/>
    </w:p>
    <w:p w14:paraId="2298E5E5">
      <w:pPr>
        <w:pStyle w:val="165"/>
        <w:numPr>
          <w:ilvl w:val="0"/>
          <w:numId w:val="2"/>
        </w:num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Поддержка импортозамещения: Встроенная поддержка российских дистрибутивов (Astra Linux, Alt Linux, ROSA) делает проект востребованным в государственных и корпоративных структурах РФ, где сейчас происходит переход на отечественное программное </w:t>
      </w:r>
      <w:r>
        <w:rPr>
          <w:highlight w:val="none"/>
        </w:rPr>
        <w:t xml:space="preserve">обеспечение.</w:t>
      </w:r>
      <w:r>
        <w:rPr>
          <w:highlight w:val="none"/>
        </w:rPr>
      </w:r>
      <w:r/>
    </w:p>
    <w:p w14:paraId="58A2B766">
      <w:pPr>
        <w:pStyle w:val="165"/>
        <w:numPr>
          <w:ilvl w:val="0"/>
          <w:numId w:val="2"/>
        </w:numPr>
        <w:spacing/>
        <w:ind/>
        <w:rPr/>
      </w:pPr>
      <w:r>
        <w:rPr>
          <w:highlight w:val="none"/>
        </w:rPr>
        <w:t xml:space="preserve">Безопасность и приватность: Локальная работа ИИ-модели (без отправки запросов и данных о файловой системе в облачные API) важна для соблюдения конфиденциальности, особенно при работе с чувствительными данными.</w:t>
      </w:r>
      <w:r>
        <w:rPr>
          <w:highlight w:val="none"/>
        </w:rPr>
      </w:r>
    </w:p>
    <w:p w14:paraId="28E223B2">
      <w:pPr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A7104D">
      <w:pPr>
        <w:pStyle w:val="165"/>
        <w:numPr>
          <w:ilvl w:val="0"/>
          <w:numId w:val="2"/>
        </w:numPr>
        <w:spacing/>
        <w:ind/>
        <w:rPr/>
      </w:pPr>
      <w:r>
        <w:rPr>
          <w:highlight w:val="none"/>
        </w:rPr>
        <w:t xml:space="preserve">Повышение эффективности: Автоматизация рутинных системных задач экономит время как обычных пользователей, так и системных администраторов, позволяя им сосредоточиться на более сложных и важных задачах.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2EC8840" w14:textId="77777777">
      <w:pPr>
        <w:spacing w:line="240" w:lineRule="auto"/>
        <w:ind/>
        <w:rPr/>
      </w:pPr>
      <w:r>
        <w:separator/>
      </w:r>
      <w:r/>
    </w:p>
  </w:endnote>
  <w:endnote w:type="continuationSeparator" w:id="0">
    <w:p w14:paraId="34BB627C" w14:textId="77777777">
      <w:pPr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30668411"/>
      <w:docPartObj>
        <w:docPartGallery w:val="Page Numbers (Bottom of Page)"/>
        <w:docPartUnique w:val="true"/>
      </w:docPartObj>
      <w:rPr/>
    </w:sdtPr>
    <w:sdtContent>
      <w:p w14:paraId="2D120E45" w14:textId="172230E9">
        <w:pPr>
          <w:pStyle w:val="728"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660E254" w14:textId="77777777">
      <w:pPr>
        <w:spacing w:line="240" w:lineRule="auto"/>
        <w:ind/>
        <w:rPr/>
      </w:pPr>
      <w:r>
        <w:separator/>
      </w:r>
      <w:r/>
    </w:p>
  </w:footnote>
  <w:footnote w:type="continuationSeparator" w:id="0">
    <w:p w14:paraId="6C7FA94B" w14:textId="77777777">
      <w:pPr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91FE8F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">
    <w:nsid w:val="5AC034E5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E341A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0"/>
    <w:next w:val="72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0"/>
    <w:next w:val="72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0"/>
    <w:next w:val="72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0"/>
    <w:next w:val="72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0"/>
    <w:next w:val="72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0"/>
    <w:next w:val="72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0"/>
    <w:next w:val="72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0"/>
    <w:next w:val="72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2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0"/>
    <w:next w:val="72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0"/>
    <w:next w:val="72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0"/>
    <w:next w:val="72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0"/>
    <w:next w:val="72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26"/>
    <w:uiPriority w:val="99"/>
    <w:pPr>
      <w:pBdr/>
      <w:spacing/>
      <w:ind/>
    </w:pPr>
  </w:style>
  <w:style w:type="character" w:styleId="179">
    <w:name w:val="Footer Char"/>
    <w:basedOn w:val="722"/>
    <w:link w:val="728"/>
    <w:uiPriority w:val="99"/>
    <w:pPr>
      <w:pBdr/>
      <w:spacing/>
      <w:ind/>
    </w:p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721">
    <w:name w:val="Heading 1"/>
    <w:basedOn w:val="720"/>
    <w:next w:val="720"/>
    <w:link w:val="725"/>
    <w:uiPriority w:val="9"/>
    <w:qFormat/>
    <w:pPr>
      <w:widowControl w:val="false"/>
      <w:pBdr/>
      <w:spacing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character" w:styleId="725" w:customStyle="1">
    <w:name w:val="Заголовок 1 Знак"/>
    <w:basedOn w:val="722"/>
    <w:link w:val="721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paragraph" w:styleId="726">
    <w:name w:val="Header"/>
    <w:basedOn w:val="720"/>
    <w:link w:val="727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27" w:customStyle="1">
    <w:name w:val="Верхний колонтитул Знак"/>
    <w:basedOn w:val="722"/>
    <w:link w:val="726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728">
    <w:name w:val="Footer"/>
    <w:basedOn w:val="720"/>
    <w:link w:val="729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29" w:customStyle="1">
    <w:name w:val="Нижний колонтитул Знак"/>
    <w:basedOn w:val="722"/>
    <w:link w:val="728"/>
    <w:uiPriority w:val="99"/>
    <w:pPr>
      <w:pBdr/>
      <w:spacing/>
      <w:ind/>
    </w:pPr>
    <w:rPr>
      <w:rFonts w:ascii="Times New Roman" w:hAnsi="Times New Roman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5DD7957-0752-454B-AFE3-1F7A69A8EC2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revision>28</cp:revision>
  <dcterms:created xsi:type="dcterms:W3CDTF">2023-09-30T11:11:00Z</dcterms:created>
  <dcterms:modified xsi:type="dcterms:W3CDTF">2026-10-18T19:05:53Z</dcterms:modified>
</cp:coreProperties>
</file>