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563EB"/>
          <w:sz w:val="52"/>
        </w:rPr>
        <w:t>ZONEXA</w:t>
      </w:r>
    </w:p>
    <w:p>
      <w:r>
        <w:rPr>
          <w:b/>
          <w:color w:val="0F172A"/>
          <w:sz w:val="32"/>
        </w:rPr>
        <w:t>Go-Live AppSheet Build Specification</w:t>
      </w:r>
    </w:p>
    <w:p>
      <w:r>
        <w:rPr>
          <w:b w:val="0"/>
          <w:i w:val="0"/>
          <w:color w:val="555B6B"/>
          <w:sz w:val="22"/>
        </w:rPr>
        <w:t>Prepared by: Technical Consultant / Solution Architect   ·   For: Zoneware Limited</w:t>
      </w:r>
    </w:p>
    <w:p>
      <w:r>
        <w:rPr>
          <w:b w:val="0"/>
          <w:i/>
          <w:color w:val="0F172A"/>
          <w:sz w:val="22"/>
        </w:rPr>
        <w:t>Purpose: This document is the step-by-step build plan for making the approved Zonexa HTML design live using Google AppSheet. It follows the 'AppSuite' pattern: Google Sheets as the database, AppSheet apps as the UI, and a Launcher app as the portal linking the four Zonexa portal sub-apps.</w:t>
      </w:r>
    </w:p>
    <w:p/>
    <w:p>
      <w:pPr>
        <w:spacing w:before="200"/>
      </w:pPr>
      <w:r>
        <w:rPr>
          <w:b/>
          <w:color w:val="0F172A"/>
          <w:sz w:val="27"/>
        </w:rPr>
        <w:t>Prerequisites (to set up first)</w:t>
      </w:r>
    </w:p>
    <w:p>
      <w:pPr>
        <w:pStyle w:val="ListNumber"/>
      </w:pPr>
      <w:r>
        <w:t>Zoneware Google Workspace account (admin) — required to build and host AppSheet apps.</w:t>
      </w:r>
    </w:p>
    <w:p>
      <w:pPr>
        <w:pStyle w:val="ListNumber"/>
      </w:pPr>
      <w:r>
        <w:t>AppSheet access from Google Workspace (admin enables it). Users need Google Workspace or Google accounts.</w:t>
      </w:r>
    </w:p>
    <w:p>
      <w:pPr>
        <w:pStyle w:val="ListNumber"/>
      </w:pPr>
      <w:r>
        <w:t>Decide per-seat licensing: internal staff only is recommended (per-user cost). Avoid external clients on AppSheet (per the reference, use it for internal business processes).</w:t>
      </w:r>
    </w:p>
    <w:p>
      <w:r>
        <w:br w:type="page"/>
      </w:r>
    </w:p>
    <w:p>
      <w:r>
        <w:rPr>
          <w:b/>
          <w:color w:val="2563EB"/>
          <w:sz w:val="36"/>
        </w:rPr>
        <w:t>1. Target Architecture (AppSuite pattern)</w:t>
      </w:r>
    </w:p>
    <w:p>
      <w:r>
        <w:rPr>
          <w:b w:val="0"/>
          <w:i w:val="0"/>
          <w:color w:val="0F172A"/>
          <w:sz w:val="22"/>
        </w:rPr>
        <w:t>One Google Sheets workbook holds all data as separate tabs (tables). Several AppSheet apps read/write those tables. A Launcher app is the single entry point, with tiles that navigate to each portal app. Role-based access is controlled by a Users table + security filters.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Zonexa equivalent</w:t>
            </w:r>
          </w:p>
        </w:tc>
      </w:tr>
      <w:tr>
        <w:tc>
          <w:tcPr>
            <w:tcW w:type="dxa" w:w="2880"/>
          </w:tcPr>
          <w:p>
            <w:r>
              <w:t>Google Sheets</w:t>
            </w:r>
          </w:p>
        </w:tc>
        <w:tc>
          <w:tcPr>
            <w:tcW w:type="dxa" w:w="2880"/>
          </w:tcPr>
          <w:p>
            <w:r>
              <w:t>Database (tabs per table)</w:t>
            </w:r>
          </w:p>
        </w:tc>
        <w:tc>
          <w:tcPr>
            <w:tcW w:type="dxa" w:w="2880"/>
          </w:tcPr>
          <w:p>
            <w:r>
              <w:t>zcc-data.js data model</w:t>
            </w:r>
          </w:p>
        </w:tc>
      </w:tr>
      <w:tr>
        <w:tc>
          <w:tcPr>
            <w:tcW w:type="dxa" w:w="2880"/>
          </w:tcPr>
          <w:p>
            <w:r>
              <w:t>Launcher app</w:t>
            </w:r>
          </w:p>
        </w:tc>
        <w:tc>
          <w:tcPr>
            <w:tcW w:type="dxa" w:w="2880"/>
          </w:tcPr>
          <w:p>
            <w:r>
              <w:t>Portal linking all apps</w:t>
            </w:r>
          </w:p>
        </w:tc>
        <w:tc>
          <w:tcPr>
            <w:tcW w:type="dxa" w:w="2880"/>
          </w:tcPr>
          <w:p>
            <w:r>
              <w:t>Zonexa login / landing</w:t>
            </w:r>
          </w:p>
        </w:tc>
      </w:tr>
      <w:tr>
        <w:tc>
          <w:tcPr>
            <w:tcW w:type="dxa" w:w="2880"/>
          </w:tcPr>
          <w:p>
            <w:r>
              <w:t>Command Center app</w:t>
            </w:r>
          </w:p>
        </w:tc>
        <w:tc>
          <w:tcPr>
            <w:tcW w:type="dxa" w:w="2880"/>
          </w:tcPr>
          <w:p>
            <w:r>
              <w:t>Executive overview app</w:t>
            </w:r>
          </w:p>
        </w:tc>
        <w:tc>
          <w:tcPr>
            <w:tcW w:type="dxa" w:w="2880"/>
          </w:tcPr>
          <w:p>
            <w:r>
              <w:t>Command Center portal</w:t>
            </w:r>
          </w:p>
        </w:tc>
      </w:tr>
      <w:tr>
        <w:tc>
          <w:tcPr>
            <w:tcW w:type="dxa" w:w="2880"/>
          </w:tcPr>
          <w:p>
            <w:r>
              <w:t>Contract Portal app</w:t>
            </w:r>
          </w:p>
        </w:tc>
        <w:tc>
          <w:tcPr>
            <w:tcW w:type="dxa" w:w="2880"/>
          </w:tcPr>
          <w:p>
            <w:r>
              <w:t>Contract/file tracking app</w:t>
            </w:r>
          </w:p>
        </w:tc>
        <w:tc>
          <w:tcPr>
            <w:tcW w:type="dxa" w:w="2880"/>
          </w:tcPr>
          <w:p>
            <w:r>
              <w:t>Contract portal</w:t>
            </w:r>
          </w:p>
        </w:tc>
      </w:tr>
      <w:tr>
        <w:tc>
          <w:tcPr>
            <w:tcW w:type="dxa" w:w="2880"/>
          </w:tcPr>
          <w:p>
            <w:r>
              <w:t>Accounts Portal app</w:t>
            </w:r>
          </w:p>
        </w:tc>
        <w:tc>
          <w:tcPr>
            <w:tcW w:type="dxa" w:w="2880"/>
          </w:tcPr>
          <w:p>
            <w:r>
              <w:t>Payments/retention app</w:t>
            </w:r>
          </w:p>
        </w:tc>
        <w:tc>
          <w:tcPr>
            <w:tcW w:type="dxa" w:w="2880"/>
          </w:tcPr>
          <w:p>
            <w:r>
              <w:t>Accounts portal</w:t>
            </w:r>
          </w:p>
        </w:tc>
      </w:tr>
      <w:tr>
        <w:tc>
          <w:tcPr>
            <w:tcW w:type="dxa" w:w="2880"/>
          </w:tcPr>
          <w:p>
            <w:r>
              <w:t>Staff Workspace app</w:t>
            </w:r>
          </w:p>
        </w:tc>
        <w:tc>
          <w:tcPr>
            <w:tcW w:type="dxa" w:w="2880"/>
          </w:tcPr>
          <w:p>
            <w:r>
              <w:t>Tasks/photos/profile app</w:t>
            </w:r>
          </w:p>
        </w:tc>
        <w:tc>
          <w:tcPr>
            <w:tcW w:type="dxa" w:w="2880"/>
          </w:tcPr>
          <w:p>
            <w:r>
              <w:t>Staff workspace</w:t>
            </w:r>
          </w:p>
        </w:tc>
      </w:tr>
    </w:tbl>
    <w:p/>
    <w:p>
      <w:r>
        <w:rPr>
          <w:b w:val="0"/>
          <w:i w:val="0"/>
          <w:color w:val="555B6B"/>
          <w:sz w:val="22"/>
        </w:rPr>
        <w:t>Each AppSheet app can be a separate app, OR a single app with multiple views/tables. Recommendation: build ONE app per portal for clean role-based security, plus the Launcher as a thin navigation app.</w:t>
      </w:r>
    </w:p>
    <w:p/>
    <w:p>
      <w:r>
        <w:rPr>
          <w:b/>
          <w:color w:val="2563EB"/>
          <w:sz w:val="36"/>
        </w:rPr>
        <w:t>2. Google Sheets — Table Design</w:t>
      </w:r>
    </w:p>
    <w:p>
      <w:r>
        <w:rPr>
          <w:b w:val="0"/>
          <w:i w:val="0"/>
          <w:color w:val="555B6B"/>
          <w:sz w:val="22"/>
        </w:rPr>
        <w:t>Create one Google Sheets workbook, e.g. 'Zonexa Data'. Each tab below = one AppSheet table. Columns follow the static demo's data model.</w:t>
      </w:r>
    </w:p>
    <w:p>
      <w:pPr>
        <w:spacing w:before="200"/>
      </w:pPr>
      <w:r>
        <w:rPr>
          <w:b/>
          <w:color w:val="0F172A"/>
          <w:sz w:val="27"/>
        </w:rPr>
        <w:t>2.1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Text (Key)</w:t>
            </w:r>
          </w:p>
        </w:tc>
        <w:tc>
          <w:tcPr>
            <w:tcW w:type="dxa" w:w="2880"/>
          </w:tcPr>
          <w:p>
            <w:r>
              <w:t>Unique key = email, matches USEREMAIL()</w:t>
            </w:r>
          </w:p>
        </w:tc>
      </w:tr>
      <w:tr>
        <w:tc>
          <w:tcPr>
            <w:tcW w:type="dxa" w:w="2880"/>
          </w:tcPr>
          <w:p>
            <w:r>
              <w:t>First 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Last 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MD, Contract Lead, Accounts, PM, Site Supervisor, Super Admin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Yes/No</w:t>
            </w:r>
          </w:p>
        </w:tc>
        <w:tc>
          <w:tcPr>
            <w:tcW w:type="dxa" w:w="2880"/>
          </w:tcPr>
          <w:p>
            <w:r>
              <w:t>True for MD &amp; Super Admin</w:t>
            </w:r>
          </w:p>
        </w:tc>
      </w:tr>
      <w:tr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Yes/No</w:t>
            </w:r>
          </w:p>
        </w:tc>
        <w:tc>
          <w:tcPr>
            <w:tcW w:type="dxa" w:w="2880"/>
          </w:tcPr>
          <w:p>
            <w:r>
              <w:t>Controls revoke/restore access</w:t>
            </w:r>
          </w:p>
        </w:tc>
      </w:tr>
    </w:tbl>
    <w:p/>
    <w:p>
      <w:pPr>
        <w:spacing w:before="200"/>
      </w:pPr>
      <w:r>
        <w:rPr>
          <w:b/>
          <w:color w:val="0F172A"/>
          <w:sz w:val="27"/>
        </w:rPr>
        <w:t>2.2 Projects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Project ID</w:t>
            </w:r>
          </w:p>
        </w:tc>
        <w:tc>
          <w:tcPr>
            <w:tcW w:type="dxa" w:w="2880"/>
          </w:tcPr>
          <w:p>
            <w:r>
              <w:t>Text (Key)</w:t>
            </w:r>
          </w:p>
        </w:tc>
        <w:tc>
          <w:tcPr>
            <w:tcW w:type="dxa" w:w="2880"/>
          </w:tcPr>
          <w:p>
            <w:r>
              <w:t>e.g. ZW-001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Client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Sector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PM</w:t>
            </w:r>
          </w:p>
        </w:tc>
        <w:tc>
          <w:tcPr>
            <w:tcW w:type="dxa" w:w="2880"/>
          </w:tcPr>
          <w:p>
            <w:r>
              <w:t>Ref -&gt; Users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Contract Value</w:t>
            </w:r>
          </w:p>
        </w:tc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Planned %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Actual %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Planned End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Forecast End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 (computed)</w:t>
            </w:r>
          </w:p>
        </w:tc>
        <w:tc>
          <w:tcPr>
            <w:tcW w:type="dxa" w:w="2880"/>
          </w:tcPr>
          <w:p>
            <w:r>
              <w:t>Green/Amber/Red via AppSheet formula</w:t>
            </w:r>
          </w:p>
        </w:tc>
      </w:tr>
    </w:tbl>
    <w:p/>
    <w:p>
      <w:pPr>
        <w:spacing w:before="200"/>
      </w:pPr>
      <w:r>
        <w:rPr>
          <w:b/>
          <w:color w:val="0F172A"/>
          <w:sz w:val="27"/>
        </w:rPr>
        <w:t>2.3 Payments / Cost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Project ID</w:t>
            </w:r>
          </w:p>
        </w:tc>
        <w:tc>
          <w:tcPr>
            <w:tcW w:type="dxa" w:w="2880"/>
          </w:tcPr>
          <w:p>
            <w:r>
              <w:t>Ref -&gt; Projects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Certified</w:t>
            </w:r>
          </w:p>
        </w:tc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Paid</w:t>
            </w:r>
          </w:p>
        </w:tc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Retention</w:t>
            </w:r>
          </w:p>
        </w:tc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Variation</w:t>
            </w:r>
          </w:p>
        </w:tc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Forecast Cost to Complete</w:t>
            </w:r>
          </w:p>
        </w:tc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PM monthly entry</w:t>
            </w:r>
          </w:p>
        </w:tc>
      </w:tr>
      <w:tr>
        <w:tc>
          <w:tcPr>
            <w:tcW w:type="dxa" w:w="2880"/>
          </w:tcPr>
          <w:p>
            <w:r>
              <w:t>Committed Cost</w:t>
            </w:r>
          </w:p>
        </w:tc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signed contracts</w:t>
            </w:r>
          </w:p>
        </w:tc>
      </w:tr>
    </w:tbl>
    <w:p/>
    <w:p>
      <w:pPr>
        <w:spacing w:before="200"/>
      </w:pPr>
      <w:r>
        <w:rPr>
          <w:b/>
          <w:color w:val="0F172A"/>
          <w:sz w:val="27"/>
        </w:rPr>
        <w:t>2.4 File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Project ID</w:t>
            </w:r>
          </w:p>
        </w:tc>
        <w:tc>
          <w:tcPr>
            <w:tcW w:type="dxa" w:w="2880"/>
          </w:tcPr>
          <w:p>
            <w:r>
              <w:t>Ref -&gt; Projects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Current Office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User Dept / Engineering / Accounts / STO / CIA / Governor</w:t>
            </w:r>
          </w:p>
        </w:tc>
      </w:tr>
      <w:tr>
        <w:tc>
          <w:tcPr>
            <w:tcW w:type="dxa" w:w="2880"/>
          </w:tcPr>
          <w:p>
            <w:r>
              <w:t>Entered 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SLA Days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Days in Stage</w:t>
            </w:r>
          </w:p>
        </w:tc>
        <w:tc>
          <w:tcPr>
            <w:tcW w:type="dxa" w:w="2880"/>
          </w:tcPr>
          <w:p>
            <w:r>
              <w:t>Number (computed)</w:t>
            </w:r>
          </w:p>
        </w:tc>
        <w:tc>
          <w:tcPr>
            <w:tcW w:type="dxa" w:w="2880"/>
          </w:tcPr>
          <w:p>
            <w:r>
              <w:t>TODAY()-Entered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 (computed)</w:t>
            </w:r>
          </w:p>
        </w:tc>
        <w:tc>
          <w:tcPr>
            <w:tcW w:type="dxa" w:w="2880"/>
          </w:tcPr>
          <w:p>
            <w:r>
              <w:t>Green/Amber/Red vs SLA</w:t>
            </w:r>
          </w:p>
        </w:tc>
      </w:tr>
    </w:tbl>
    <w:p/>
    <w:p>
      <w:pPr>
        <w:spacing w:before="200"/>
      </w:pPr>
      <w:r>
        <w:rPr>
          <w:b/>
          <w:color w:val="0F172A"/>
          <w:sz w:val="27"/>
        </w:rPr>
        <w:t>2.5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Risk ID</w:t>
            </w:r>
          </w:p>
        </w:tc>
        <w:tc>
          <w:tcPr>
            <w:tcW w:type="dxa" w:w="2880"/>
          </w:tcPr>
          <w:p>
            <w:r>
              <w:t>Text (Key)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Project ID</w:t>
            </w:r>
          </w:p>
        </w:tc>
        <w:tc>
          <w:tcPr>
            <w:tcW w:type="dxa" w:w="2880"/>
          </w:tcPr>
          <w:p>
            <w:r>
              <w:t>Ref -&gt; Projects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Probability</w:t>
            </w:r>
          </w:p>
        </w:tc>
        <w:tc>
          <w:tcPr>
            <w:tcW w:type="dxa" w:w="2880"/>
          </w:tcPr>
          <w:p>
            <w:r>
              <w:t>Number 1-5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Number 1-5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Pre-Treatment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High/Med/Low</w:t>
            </w:r>
          </w:p>
        </w:tc>
      </w:tr>
      <w:tr>
        <w:tc>
          <w:tcPr>
            <w:tcW w:type="dxa" w:w="2880"/>
          </w:tcPr>
          <w:p>
            <w:r>
              <w:t>Post-Treatment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Ref -&gt; Users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Mitigation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spacing w:before="200"/>
      </w:pPr>
      <w:r>
        <w:rPr>
          <w:b/>
          <w:color w:val="0F172A"/>
          <w:sz w:val="27"/>
        </w:rPr>
        <w:t>2.6 Documents, Tasks, Site Photos, Approvals, Requisitions, Archive</w:t>
      </w:r>
    </w:p>
    <w:p>
      <w:r>
        <w:rPr>
          <w:b w:val="0"/>
          <w:i w:val="0"/>
          <w:color w:val="0F172A"/>
          <w:sz w:val="22"/>
        </w:rPr>
        <w:t>Mirror the demo's data model: each becomes a tab. Key columns are the refs (Project ID, Uploaded By, Signed By, Date/Time, File ref) so the audit trail and registers work.</w:t>
      </w:r>
    </w:p>
    <w:p>
      <w:r>
        <w:br w:type="page"/>
      </w:r>
    </w:p>
    <w:p>
      <w:r>
        <w:rPr>
          <w:b/>
          <w:color w:val="2563EB"/>
          <w:sz w:val="36"/>
        </w:rPr>
        <w:t>3. Build the Launcher App</w:t>
      </w:r>
    </w:p>
    <w:p>
      <w:r>
        <w:rPr>
          <w:b w:val="0"/>
          <w:i w:val="0"/>
          <w:color w:val="0F172A"/>
          <w:sz w:val="22"/>
        </w:rPr>
        <w:t>The Launcher is the Zonexa landing page that links to the 4 portal sub-apps.</w:t>
      </w:r>
    </w:p>
    <w:p>
      <w:pPr>
        <w:spacing w:before="200"/>
      </w:pPr>
      <w:r>
        <w:rPr>
          <w:b/>
          <w:color w:val="0F172A"/>
          <w:sz w:val="27"/>
        </w:rPr>
        <w:t>3.1 Launcher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generated</w:t>
            </w:r>
          </w:p>
        </w:tc>
      </w:tr>
      <w:tr>
        <w:tc>
          <w:tcPr>
            <w:tcW w:type="dxa" w:w="2880"/>
          </w:tcPr>
          <w:p>
            <w:r>
              <w:t>App 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e.g. Command Center</w:t>
            </w:r>
          </w:p>
        </w:tc>
      </w:tr>
      <w:tr>
        <w:tc>
          <w:tcPr>
            <w:tcW w:type="dxa" w:w="2880"/>
          </w:tcPr>
          <w:p>
            <w:r>
              <w:t>Image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  <w:tc>
          <w:tcPr>
            <w:tcW w:type="dxa" w:w="2880"/>
          </w:tcPr>
          <w:p>
            <w:r>
              <w:t>thumbnail/icon</w:t>
            </w:r>
          </w:p>
        </w:tc>
      </w:tr>
      <w:tr>
        <w:tc>
          <w:tcPr>
            <w:tcW w:type="dxa" w:w="2880"/>
          </w:tcPr>
          <w:p>
            <w:r>
              <w:t>App Link</w:t>
            </w:r>
          </w:p>
        </w:tc>
        <w:tc>
          <w:tcPr>
            <w:tcW w:type="dxa" w:w="2880"/>
          </w:tcPr>
          <w:p>
            <w:r>
              <w:t>AppLink</w:t>
            </w:r>
          </w:p>
        </w:tc>
        <w:tc>
          <w:tcPr>
            <w:tcW w:type="dxa" w:w="2880"/>
          </w:tcPr>
          <w:p>
            <w:r>
              <w:t>target app ID</w:t>
            </w:r>
          </w:p>
        </w:tc>
      </w:tr>
      <w:tr>
        <w:tc>
          <w:tcPr>
            <w:tcW w:type="dxa" w:w="2880"/>
          </w:tcPr>
          <w:p>
            <w:r>
              <w:t>Admin Only</w:t>
            </w:r>
          </w:p>
        </w:tc>
        <w:tc>
          <w:tcPr>
            <w:tcW w:type="dxa" w:w="2880"/>
          </w:tcPr>
          <w:p>
            <w:r>
              <w:t>Yes/No</w:t>
            </w:r>
          </w:p>
        </w:tc>
        <w:tc>
          <w:tcPr>
            <w:tcW w:type="dxa" w:w="2880"/>
          </w:tcPr>
          <w:p>
            <w:r>
              <w:t>restrict some apps</w:t>
            </w:r>
          </w:p>
        </w:tc>
      </w:tr>
    </w:tbl>
    <w:p/>
    <w:p>
      <w:pPr>
        <w:spacing w:before="200"/>
      </w:pPr>
      <w:r>
        <w:rPr>
          <w:b/>
          <w:color w:val="0F172A"/>
          <w:sz w:val="27"/>
        </w:rPr>
        <w:t>3.2 Steps</w:t>
      </w:r>
    </w:p>
    <w:p>
      <w:pPr>
        <w:pStyle w:val="ListNumber"/>
      </w:pPr>
      <w:r>
        <w:t>Create the Launcher sheet with the 4 portal apps (Command, Contract, Accounts, Staff).</w:t>
      </w:r>
    </w:p>
    <w:p>
      <w:pPr>
        <w:pStyle w:val="ListNumber"/>
      </w:pPr>
      <w:r>
        <w:t>Generate keys (paste AppSheet key-generation formula, then paste-special values).</w:t>
      </w:r>
    </w:p>
    <w:p>
      <w:pPr>
        <w:pStyle w:val="ListNumber"/>
      </w:pPr>
      <w:r>
        <w:t>Extensions → AppSheet → Create App.</w:t>
      </w:r>
    </w:p>
    <w:p>
      <w:pPr>
        <w:pStyle w:val="ListNumber"/>
      </w:pPr>
      <w:r>
        <w:t>Change view from Deck to Gallery; set image field.</w:t>
      </w:r>
    </w:p>
    <w:p>
      <w:pPr>
        <w:pStyle w:val="ListNumber"/>
      </w:pPr>
      <w:r>
        <w:t>Set 'App Link' column type to AppLink → creates the 'Go to app link' action automatically.</w:t>
      </w:r>
    </w:p>
    <w:p>
      <w:pPr>
        <w:pStyle w:val="ListNumber"/>
      </w:pPr>
      <w:r>
        <w:t>Create a Users table (email as key, Role, Admin, Active).</w:t>
      </w:r>
    </w:p>
    <w:p>
      <w:pPr>
        <w:pStyle w:val="ListNumber"/>
      </w:pPr>
      <w:r>
        <w:t>Add a security filter on the Launcher: IF(Users[Admin] filter by email = TRUE, TRUE, [Admin Only]=FALSE). This shows all apps to admins, and only non-admin apps to everyone else (mirrors Zonexa role routing).</w:t>
      </w:r>
    </w:p>
    <w:p/>
    <w:p>
      <w:r>
        <w:rPr>
          <w:b/>
          <w:color w:val="2563EB"/>
          <w:sz w:val="36"/>
        </w:rPr>
        <w:t>4. The Four Portal Sub-Apps</w:t>
      </w:r>
    </w:p>
    <w:p>
      <w:r>
        <w:rPr>
          <w:b w:val="0"/>
          <w:i w:val="0"/>
          <w:color w:val="555B6B"/>
          <w:sz w:val="22"/>
        </w:rPr>
        <w:t>Each portal is a separate AppSheet app (or a set of views), built on the relevant tables with role-based security filters. Map each Zonexa page to an AppSheet view/table.</w:t>
      </w:r>
    </w:p>
    <w:p>
      <w:pPr>
        <w:spacing w:before="200"/>
      </w:pPr>
      <w:r>
        <w:rPr>
          <w:b/>
          <w:color w:val="0F172A"/>
          <w:sz w:val="27"/>
        </w:rPr>
        <w:t>4.1 Command Center app</w:t>
      </w:r>
    </w:p>
    <w:p>
      <w:pPr>
        <w:pStyle w:val="ListBullet"/>
      </w:pPr>
      <w:r>
        <w:t>Executive dashboard view: KPIs, portfolio health, management attention.</w:t>
      </w:r>
    </w:p>
    <w:p>
      <w:pPr>
        <w:pStyle w:val="ListBullet"/>
      </w:pPr>
      <w:r>
        <w:t>Projects view: cards/table with planned vs actual, status (computed).</w:t>
      </w:r>
    </w:p>
    <w:p>
      <w:pPr>
        <w:pStyle w:val="ListBullet"/>
      </w:pPr>
      <w:r>
        <w:t>Documents register, Progress (SPI), Risks, Payments summary.</w:t>
      </w:r>
    </w:p>
    <w:p>
      <w:pPr>
        <w:pStyle w:val="ListBullet"/>
      </w:pPr>
      <w:r>
        <w:t>Close &amp; Archive action: an AppSheet action that moves a completed project to the Archive table.</w:t>
      </w:r>
    </w:p>
    <w:p>
      <w:pPr>
        <w:pStyle w:val="ListBullet"/>
      </w:pPr>
      <w:r>
        <w:t>Audit trail view.</w:t>
      </w:r>
    </w:p>
    <w:p>
      <w:pPr>
        <w:spacing w:before="200"/>
      </w:pPr>
      <w:r>
        <w:rPr>
          <w:b/>
          <w:color w:val="0F172A"/>
          <w:sz w:val="27"/>
        </w:rPr>
        <w:t>4.2 Contract Portal app</w:t>
      </w:r>
    </w:p>
    <w:p>
      <w:pPr>
        <w:pStyle w:val="ListBullet"/>
      </w:pPr>
      <w:r>
        <w:t>File tracking view (office, days in stage, SLA status).</w:t>
      </w:r>
    </w:p>
    <w:p>
      <w:pPr>
        <w:pStyle w:val="ListBullet"/>
      </w:pPr>
      <w:r>
        <w:t>Contract documents view + upload action.</w:t>
      </w:r>
    </w:p>
    <w:p>
      <w:pPr>
        <w:pStyle w:val="ListBullet"/>
      </w:pPr>
      <w:r>
        <w:t>Close &amp; Archive action (Contract Lead).</w:t>
      </w:r>
    </w:p>
    <w:p>
      <w:pPr>
        <w:spacing w:before="200"/>
      </w:pPr>
      <w:r>
        <w:rPr>
          <w:b/>
          <w:color w:val="0F172A"/>
          <w:sz w:val="27"/>
        </w:rPr>
        <w:t>4.3 Accounts Portal app</w:t>
      </w:r>
    </w:p>
    <w:p>
      <w:pPr>
        <w:pStyle w:val="ListBullet"/>
      </w:pPr>
      <w:r>
        <w:t>Payments view (certified/paid/outstanding/retention).</w:t>
      </w:r>
    </w:p>
    <w:p>
      <w:pPr>
        <w:pStyle w:val="ListBullet"/>
      </w:pPr>
      <w:r>
        <w:t>Retention register view.</w:t>
      </w:r>
    </w:p>
    <w:p>
      <w:pPr>
        <w:pStyle w:val="ListBullet"/>
      </w:pPr>
      <w:r>
        <w:t>Payment requisition form + approval action with spend-authority limits.</w:t>
      </w:r>
    </w:p>
    <w:p>
      <w:pPr>
        <w:pStyle w:val="ListBullet"/>
      </w:pPr>
      <w:r>
        <w:t>Budget vs forecast + cash-flow inputs (the new construction analytics).</w:t>
      </w:r>
    </w:p>
    <w:p>
      <w:pPr>
        <w:spacing w:before="200"/>
      </w:pPr>
      <w:r>
        <w:rPr>
          <w:b/>
          <w:color w:val="0F172A"/>
          <w:sz w:val="27"/>
        </w:rPr>
        <w:t>4.4 Staff Workspace app</w:t>
      </w:r>
    </w:p>
    <w:p>
      <w:pPr>
        <w:pStyle w:val="ListBullet"/>
      </w:pPr>
      <w:r>
        <w:t>My Tasks view (assigned upload/sign-off tasks).</w:t>
      </w:r>
    </w:p>
    <w:p>
      <w:pPr>
        <w:pStyle w:val="ListBullet"/>
      </w:pPr>
      <w:r>
        <w:t>Site Photos upload form (time-stamped).</w:t>
      </w:r>
    </w:p>
    <w:p>
      <w:pPr>
        <w:pStyle w:val="ListBullet"/>
      </w:pPr>
      <w:r>
        <w:t>My Profile view.</w:t>
      </w:r>
    </w:p>
    <w:p>
      <w:pPr>
        <w:pStyle w:val="ListBullet"/>
      </w:pPr>
      <w:r>
        <w:t>Progress update form (PMs) with status recompute.</w:t>
      </w:r>
    </w:p>
    <w:p/>
    <w:p>
      <w:r>
        <w:rPr>
          <w:b/>
          <w:color w:val="2563EB"/>
          <w:sz w:val="36"/>
        </w:rPr>
        <w:t>5. Role-Based Security &amp; Permissions</w:t>
      </w:r>
    </w:p>
    <w:p>
      <w:r>
        <w:rPr>
          <w:b w:val="0"/>
          <w:i w:val="0"/>
          <w:color w:val="0F172A"/>
          <w:sz w:val="22"/>
        </w:rPr>
        <w:t>AppSheet uses the Users table + security filters keyed on USEREMAIL(). Set up one filter per portal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Portals visible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MD / Super Admin</w:t>
            </w:r>
          </w:p>
        </w:tc>
        <w:tc>
          <w:tcPr>
            <w:tcW w:type="dxa" w:w="2880"/>
          </w:tcPr>
          <w:p>
            <w:r>
              <w:t>All 4 + Admin console</w:t>
            </w:r>
          </w:p>
        </w:tc>
        <w:tc>
          <w:tcPr>
            <w:tcW w:type="dxa" w:w="2880"/>
          </w:tcPr>
          <w:p>
            <w:r>
              <w:t>Admin=TRUE</w:t>
            </w:r>
          </w:p>
        </w:tc>
      </w:tr>
      <w:tr>
        <w:tc>
          <w:tcPr>
            <w:tcW w:type="dxa" w:w="2880"/>
          </w:tcPr>
          <w:p>
            <w:r>
              <w:t>Contract Lead</w:t>
            </w:r>
          </w:p>
        </w:tc>
        <w:tc>
          <w:tcPr>
            <w:tcW w:type="dxa" w:w="2880"/>
          </w:tcPr>
          <w:p>
            <w:r>
              <w:t>Command + Contract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Accounts</w:t>
            </w:r>
          </w:p>
        </w:tc>
        <w:tc>
          <w:tcPr>
            <w:tcW w:type="dxa" w:w="2880"/>
          </w:tcPr>
          <w:p>
            <w:r>
              <w:t>Accounts + Command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PM</w:t>
            </w:r>
          </w:p>
        </w:tc>
        <w:tc>
          <w:tcPr>
            <w:tcW w:type="dxa" w:w="2880"/>
          </w:tcPr>
          <w:p>
            <w:r>
              <w:t>Staff Workspace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Site Supervisor</w:t>
            </w:r>
          </w:p>
        </w:tc>
        <w:tc>
          <w:tcPr>
            <w:tcW w:type="dxa" w:w="2880"/>
          </w:tcPr>
          <w:p>
            <w:r>
              <w:t>Staff Workspace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 w:val="0"/>
          <w:i w:val="0"/>
          <w:color w:val="0F172A"/>
          <w:sz w:val="22"/>
        </w:rPr>
        <w:t>Disable revoked users by setting Active=FALSE; security filters check Active and exclude them (mirrors the demo's revoke/restore).</w:t>
      </w:r>
    </w:p>
    <w:p/>
    <w:p>
      <w:r>
        <w:rPr>
          <w:b/>
          <w:color w:val="2563EB"/>
          <w:sz w:val="36"/>
        </w:rPr>
        <w:t>6. Actions &amp; Automations</w:t>
      </w:r>
    </w:p>
    <w:p>
      <w:pPr>
        <w:pStyle w:val="ListBullet"/>
      </w:pPr>
      <w:r>
        <w:rPr>
          <w:b/>
        </w:rPr>
        <w:t>(action on Project: copy to Archive table, delete/mark inactive)</w:t>
      </w:r>
      <w:r>
        <w:t>Close &amp; Archive Project</w:t>
      </w:r>
    </w:p>
    <w:p>
      <w:pPr>
        <w:pStyle w:val="ListBullet"/>
      </w:pPr>
      <w:r>
        <w:rPr>
          <w:b/>
        </w:rPr>
        <w:t>(sign-off status transitions: Pending -&gt; Awaiting Review -&gt; Signed Off)</w:t>
      </w:r>
      <w:r>
        <w:t>Approval flow</w:t>
      </w:r>
    </w:p>
    <w:p>
      <w:pPr>
        <w:pStyle w:val="ListBullet"/>
      </w:pPr>
      <w:r>
        <w:rPr>
          <w:b/>
        </w:rPr>
        <w:t>(requisition above limit routes to next approver)</w:t>
      </w:r>
      <w:r>
        <w:t>Spend-authority escalation</w:t>
      </w:r>
    </w:p>
    <w:p>
      <w:pPr>
        <w:pStyle w:val="ListBullet"/>
      </w:pPr>
      <w:r>
        <w:rPr>
          <w:b/>
        </w:rPr>
        <w:t>(automation when retention due date passes)</w:t>
      </w:r>
      <w:r>
        <w:t>Retention release reminder</w:t>
      </w:r>
    </w:p>
    <w:p>
      <w:pPr>
        <w:pStyle w:val="ListBullet"/>
      </w:pPr>
      <w:r>
        <w:rPr>
          <w:b/>
        </w:rPr>
        <w:t>(automation on compliance table)</w:t>
      </w:r>
      <w:r>
        <w:t>30/60/90-day compliance expiry alert</w:t>
      </w:r>
    </w:p>
    <w:p>
      <w:pPr>
        <w:pStyle w:val="ListBullet"/>
      </w:pPr>
      <w:r>
        <w:rPr>
          <w:b/>
        </w:rPr>
        <w:t>(AppSheet formula: Green/Amber/Red from planned vs actual; risk from probability x impact)</w:t>
      </w:r>
      <w:r>
        <w:t>Status recompute</w:t>
      </w:r>
    </w:p>
    <w:p>
      <w:pPr>
        <w:pStyle w:val="ListBullet"/>
      </w:pPr>
      <w:r>
        <w:rPr>
          <w:b/>
        </w:rPr>
        <w:t>(each change writes to an audit table via automation)</w:t>
      </w:r>
      <w:r>
        <w:t>Audit log</w:t>
      </w:r>
    </w:p>
    <w:p/>
    <w:p>
      <w:r>
        <w:rPr>
          <w:b/>
          <w:color w:val="2563EB"/>
          <w:sz w:val="36"/>
        </w:rPr>
        <w:t>7. Go-Live Checklist</w:t>
      </w:r>
    </w:p>
    <w:p>
      <w:pPr>
        <w:pStyle w:val="ListNumber"/>
      </w:pPr>
      <w:r>
        <w:t>Set up Google Workspace + enable AppSheet.</w:t>
      </w:r>
    </w:p>
    <w:p>
      <w:pPr>
        <w:pStyle w:val="ListNumber"/>
      </w:pPr>
      <w:r>
        <w:t>Build the Google Sheets workbook with all tables (from §2).</w:t>
      </w:r>
    </w:p>
    <w:p>
      <w:pPr>
        <w:pStyle w:val="ListNumber"/>
      </w:pPr>
      <w:r>
        <w:t>Build the Launcher app (§3) with the 4 tiles.</w:t>
      </w:r>
    </w:p>
    <w:p>
      <w:pPr>
        <w:pStyle w:val="ListNumber"/>
      </w:pPr>
      <w:r>
        <w:t>Build the 4 portal sub-apps (§4).</w:t>
      </w:r>
    </w:p>
    <w:p>
      <w:pPr>
        <w:pStyle w:val="ListNumber"/>
      </w:pPr>
      <w:r>
        <w:t>Add Users table + security filters per role (§5).</w:t>
      </w:r>
    </w:p>
    <w:p>
      <w:pPr>
        <w:pStyle w:val="ListNumber"/>
      </w:pPr>
      <w:r>
        <w:t>Configure actions &amp; automations (§6).</w:t>
      </w:r>
    </w:p>
    <w:p>
      <w:pPr>
        <w:pStyle w:val="ListNumber"/>
      </w:pPr>
      <w:r>
        <w:t>Test as each role (MD, Contract Lead, Accounts, PM).</w:t>
      </w:r>
    </w:p>
    <w:p>
      <w:pPr>
        <w:pStyle w:val="ListNumber"/>
      </w:pPr>
      <w:r>
        <w:t>Migrate the approved demo data into the sheets (project set, documents, payments).</w:t>
      </w:r>
    </w:p>
    <w:p>
      <w:pPr>
        <w:pStyle w:val="ListNumber"/>
      </w:pPr>
      <w:r>
        <w:t>Train staff (who enters what, monthly forecast &amp; schedule update).</w:t>
      </w:r>
    </w:p>
    <w:p>
      <w:pPr>
        <w:pStyle w:val="ListNumber"/>
      </w:pPr>
      <w:r>
        <w:t>Go live; iterate.</w:t>
      </w:r>
    </w:p>
    <w:p/>
    <w:p>
      <w:r>
        <w:rPr>
          <w:b w:val="0"/>
          <w:i/>
          <w:color w:val="555B6B"/>
          <w:sz w:val="22"/>
        </w:rPr>
        <w:t>Note: This is the build plan only. The actual AppSheet configuration is done in the AppSheet editor against your Google account once Workspace is set 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