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6"/>
        </w:rPr>
      </w:pPr>
      <w:r>
        <w:rPr>
          <w:rFonts w:hint="eastAsia"/>
          <w:b/>
          <w:sz w:val="36"/>
        </w:rPr>
        <w:t>Fundamentals of Materials Science H</w:t>
      </w:r>
      <w:r>
        <w:rPr>
          <w:rFonts w:hint="eastAsia"/>
          <w:b/>
          <w:sz w:val="36"/>
          <w:szCs w:val="36"/>
        </w:rPr>
        <w:t>ome</w:t>
      </w:r>
      <w:r>
        <w:rPr>
          <w:rFonts w:hint="eastAsia"/>
          <w:b/>
          <w:sz w:val="36"/>
        </w:rPr>
        <w:t xml:space="preserve">work </w:t>
      </w:r>
      <w:r>
        <w:rPr>
          <w:rFonts w:hint="eastAsia"/>
          <w:b/>
          <w:sz w:val="36"/>
          <w:lang w:val="en-US" w:eastAsia="zh-CN"/>
        </w:rPr>
        <w:t>21</w:t>
      </w:r>
    </w:p>
    <w:p>
      <w:pPr>
        <w:jc w:val="center"/>
        <w:rPr>
          <w:rFonts w:hint="eastAsia"/>
          <w:b/>
          <w:sz w:val="28"/>
          <w:u w:val="single"/>
          <w:lang w:val="en-US" w:eastAsia="zh-CN"/>
        </w:rPr>
      </w:pPr>
      <w:r>
        <w:rPr>
          <w:rFonts w:hint="eastAsia"/>
          <w:b/>
          <w:sz w:val="28"/>
        </w:rPr>
        <w:t xml:space="preserve">Name: </w:t>
      </w:r>
      <w:r>
        <w:rPr>
          <w:rFonts w:hint="eastAsia"/>
          <w:b/>
          <w:sz w:val="28"/>
          <w:u w:val="single"/>
          <w:lang w:val="en-US" w:eastAsia="zh-CN"/>
        </w:rPr>
        <w:t>Xiao，Liyang</w:t>
      </w:r>
      <w:r>
        <w:rPr>
          <w:rFonts w:hint="eastAsia"/>
          <w:b/>
          <w:sz w:val="28"/>
        </w:rPr>
        <w:t xml:space="preserve">    Date: </w:t>
      </w:r>
      <w:r>
        <w:rPr>
          <w:rFonts w:hint="eastAsia"/>
          <w:b/>
          <w:sz w:val="28"/>
          <w:u w:val="single"/>
        </w:rPr>
        <w:t>0</w:t>
      </w:r>
      <w:r>
        <w:rPr>
          <w:rFonts w:hint="eastAsia"/>
          <w:b/>
          <w:sz w:val="28"/>
          <w:u w:val="single"/>
          <w:lang w:val="en-US" w:eastAsia="zh-CN"/>
        </w:rPr>
        <w:t>5</w:t>
      </w:r>
      <w:r>
        <w:rPr>
          <w:rFonts w:hint="eastAsia"/>
          <w:b/>
          <w:sz w:val="28"/>
          <w:u w:val="single"/>
        </w:rPr>
        <w:t>/</w:t>
      </w:r>
      <w:r>
        <w:rPr>
          <w:rFonts w:hint="eastAsia"/>
          <w:b/>
          <w:sz w:val="28"/>
          <w:u w:val="single"/>
          <w:lang w:val="en-US" w:eastAsia="zh-CN"/>
        </w:rPr>
        <w:t>14</w:t>
      </w:r>
      <w:r>
        <w:rPr>
          <w:rFonts w:hint="eastAsia"/>
          <w:b/>
          <w:sz w:val="28"/>
          <w:u w:val="single"/>
        </w:rPr>
        <w:t>/201</w:t>
      </w:r>
      <w:r>
        <w:rPr>
          <w:rFonts w:hint="eastAsia"/>
          <w:b/>
          <w:sz w:val="28"/>
          <w:u w:val="single"/>
          <w:lang w:val="en-US" w:eastAsia="zh-CN"/>
        </w:rPr>
        <w:t>7</w:t>
      </w:r>
      <w:r>
        <w:rPr>
          <w:rFonts w:hint="eastAsia"/>
          <w:b/>
          <w:sz w:val="28"/>
        </w:rPr>
        <w:t xml:space="preserve">   Student #: </w:t>
      </w:r>
      <w:r>
        <w:rPr>
          <w:rFonts w:hint="eastAsia"/>
          <w:b/>
          <w:sz w:val="28"/>
          <w:u w:val="single"/>
          <w:lang w:val="en-US" w:eastAsia="zh-CN"/>
        </w:rPr>
        <w:t>15090215</w:t>
      </w:r>
    </w:p>
    <w:p>
      <w:pPr>
        <w:jc w:val="left"/>
        <w:rPr>
          <w:sz w:val="24"/>
        </w:rPr>
      </w:pPr>
    </w:p>
    <w:p>
      <w:pPr>
        <w:ind w:left="284" w:hanging="284" w:hangingChars="118"/>
        <w:jc w:val="left"/>
        <w:rPr>
          <w:b/>
          <w:color w:val="C00000"/>
          <w:sz w:val="24"/>
          <w:u w:val="single"/>
        </w:rPr>
      </w:pPr>
      <w:r>
        <w:rPr>
          <w:b/>
          <w:color w:val="C00000"/>
          <w:sz w:val="24"/>
          <w:u w:val="single"/>
        </w:rPr>
        <w:t>Homework Problems:</w:t>
      </w:r>
    </w:p>
    <w:p>
      <w:pPr>
        <w:ind w:firstLine="420" w:firstLineChars="0"/>
        <w:jc w:val="left"/>
        <w:rPr>
          <w:b/>
          <w:bCs/>
          <w:sz w:val="24"/>
          <w:szCs w:val="24"/>
        </w:rPr>
      </w:pPr>
    </w:p>
    <w:p>
      <w:pPr>
        <w:autoSpaceDE w:val="0"/>
        <w:autoSpaceDN w:val="0"/>
        <w:adjustRightInd w:val="0"/>
        <w:jc w:val="center"/>
        <w:rPr>
          <w:rFonts w:ascii="Palatino Linotype" w:hAnsi="Palatino Linotype" w:eastAsia="PalatinoLTStd-Roman" w:cs="PalatinoLTStd-Roman"/>
          <w:kern w:val="0"/>
          <w:sz w:val="22"/>
          <w:szCs w:val="24"/>
        </w:rPr>
      </w:pPr>
    </w:p>
    <w:p>
      <w:pPr>
        <w:pStyle w:val="8"/>
        <w:numPr>
          <w:ilvl w:val="0"/>
          <w:numId w:val="1"/>
        </w:numPr>
        <w:autoSpaceDE w:val="0"/>
        <w:autoSpaceDN w:val="0"/>
        <w:adjustRightInd w:val="0"/>
        <w:ind w:firstLineChars="0"/>
        <w:jc w:val="left"/>
        <w:rPr>
          <w:rFonts w:ascii="Palatino Linotype" w:hAnsi="Palatino Linotype" w:eastAsia="PalatinoLTStd-Roman" w:cs="PalatinoLTStd-Roman"/>
          <w:b/>
          <w:bCs/>
          <w:kern w:val="0"/>
          <w:sz w:val="22"/>
          <w:szCs w:val="24"/>
        </w:rPr>
      </w:pPr>
      <w:r>
        <w:rPr>
          <w:rFonts w:ascii="Palatino Linotype" w:hAnsi="Palatino Linotype" w:eastAsia="PalatinoLTStd-Roman" w:cs="PalatinoLTStd-Roman"/>
          <w:b/>
          <w:bCs/>
          <w:kern w:val="0"/>
          <w:sz w:val="22"/>
          <w:szCs w:val="24"/>
        </w:rPr>
        <w:t xml:space="preserve">Do it again and again for it is very important. Below </w:t>
      </w:r>
      <w:r>
        <w:rPr>
          <w:rFonts w:ascii="Palatino Linotype" w:hAnsi="Palatino Linotype" w:eastAsia="PalatinoLTStd-Italic" w:cs="PalatinoLTStd-Italic"/>
          <w:b/>
          <w:bCs/>
          <w:i/>
          <w:iCs/>
          <w:kern w:val="0"/>
          <w:sz w:val="22"/>
          <w:szCs w:val="24"/>
        </w:rPr>
        <w:t>T</w:t>
      </w:r>
      <w:r>
        <w:rPr>
          <w:rFonts w:ascii="Palatino Linotype" w:hAnsi="Palatino Linotype" w:eastAsia="PalatinoLTStd-Italic" w:cs="PalatinoLTStd-Italic"/>
          <w:b/>
          <w:bCs/>
          <w:i/>
          <w:iCs/>
          <w:kern w:val="0"/>
          <w:sz w:val="22"/>
          <w:szCs w:val="24"/>
          <w:vertAlign w:val="subscript"/>
        </w:rPr>
        <w:t>m</w:t>
      </w:r>
      <w:r>
        <w:rPr>
          <w:rFonts w:ascii="Palatino Linotype" w:hAnsi="Palatino Linotype" w:eastAsia="PalatinoLTStd-Italic" w:cs="PalatinoLTStd-Italic"/>
          <w:b/>
          <w:bCs/>
          <w:i/>
          <w:iCs/>
          <w:kern w:val="0"/>
          <w:sz w:val="22"/>
          <w:szCs w:val="24"/>
        </w:rPr>
        <w:t xml:space="preserve">, </w:t>
      </w:r>
      <w:r>
        <w:rPr>
          <w:rFonts w:ascii="Palatino Linotype" w:hAnsi="Palatino Linotype" w:eastAsia="SymbolStd-Identity-H" w:cs="SymbolStd-Identity-H"/>
          <w:b/>
          <w:bCs/>
          <w:kern w:val="0"/>
          <w:sz w:val="22"/>
          <w:szCs w:val="24"/>
        </w:rPr>
        <w:t>Δ</w:t>
      </w:r>
      <w:r>
        <w:rPr>
          <w:rFonts w:ascii="Palatino Linotype" w:hAnsi="Palatino Linotype" w:eastAsia="PalatinoLTStd-Italic" w:cs="PalatinoLTStd-Italic"/>
          <w:b/>
          <w:bCs/>
          <w:i/>
          <w:iCs/>
          <w:kern w:val="0"/>
          <w:sz w:val="22"/>
          <w:szCs w:val="24"/>
        </w:rPr>
        <w:t>G</w:t>
      </w:r>
      <w:r>
        <w:rPr>
          <w:rFonts w:ascii="Palatino Linotype" w:hAnsi="Palatino Linotype" w:eastAsia="PalatinoLTStd-Italic" w:cs="PalatinoLTStd-Italic"/>
          <w:b/>
          <w:bCs/>
          <w:i/>
          <w:iCs/>
          <w:kern w:val="0"/>
          <w:sz w:val="22"/>
          <w:szCs w:val="24"/>
          <w:vertAlign w:val="subscript"/>
        </w:rPr>
        <w:t>v</w:t>
      </w:r>
      <w:r>
        <w:rPr>
          <w:rFonts w:ascii="Palatino Linotype" w:hAnsi="Palatino Linotype" w:eastAsia="PalatinoLTStd-Italic" w:cs="PalatinoLTStd-Italic"/>
          <w:b/>
          <w:bCs/>
          <w:i/>
          <w:iCs/>
          <w:kern w:val="0"/>
          <w:sz w:val="22"/>
          <w:szCs w:val="24"/>
        </w:rPr>
        <w:t xml:space="preserve"> </w:t>
      </w:r>
      <w:r>
        <w:rPr>
          <w:rFonts w:ascii="Palatino Linotype" w:hAnsi="Palatino Linotype" w:eastAsia="PalatinoLTStd-Roman" w:cs="PalatinoLTStd-Roman"/>
          <w:b/>
          <w:bCs/>
          <w:kern w:val="0"/>
          <w:sz w:val="22"/>
          <w:szCs w:val="24"/>
        </w:rPr>
        <w:t xml:space="preserve">is positive so that the free energy change associated with the formation of a small volume of solid has a negative contribution due to the lower free energy of a bulk solid, but there is also a positive contribution due to the creation of a solid/liquid interface. The excess free energy associated with the solid particle can be minimized by the correct choice of particle shape. If </w:t>
      </w:r>
      <w:r>
        <w:rPr>
          <w:rFonts w:ascii="Palatino Linotype" w:hAnsi="Palatino Linotype" w:eastAsia="STIXGeneral-Italic" w:cs="STIXGeneral-Italic"/>
          <w:b/>
          <w:bCs/>
          <w:i/>
          <w:iCs/>
          <w:kern w:val="0"/>
          <w:sz w:val="22"/>
          <w:szCs w:val="24"/>
        </w:rPr>
        <w:t>γ</w:t>
      </w:r>
      <w:r>
        <w:rPr>
          <w:rFonts w:ascii="Palatino Linotype" w:hAnsi="Palatino Linotype" w:eastAsia="PalatinoLTStd-Italic" w:cs="PalatinoLTStd-Italic"/>
          <w:b/>
          <w:bCs/>
          <w:i/>
          <w:iCs/>
          <w:kern w:val="0"/>
          <w:sz w:val="22"/>
          <w:szCs w:val="24"/>
          <w:vertAlign w:val="subscript"/>
        </w:rPr>
        <w:t>SL</w:t>
      </w:r>
      <w:r>
        <w:rPr>
          <w:rFonts w:ascii="Palatino Linotype" w:hAnsi="Palatino Linotype" w:eastAsia="PalatinoLTStd-Italic" w:cs="PalatinoLTStd-Italic"/>
          <w:b/>
          <w:bCs/>
          <w:i/>
          <w:iCs/>
          <w:kern w:val="0"/>
          <w:sz w:val="22"/>
          <w:szCs w:val="24"/>
        </w:rPr>
        <w:t xml:space="preserve"> </w:t>
      </w:r>
      <w:r>
        <w:rPr>
          <w:rFonts w:ascii="Palatino Linotype" w:hAnsi="Palatino Linotype" w:eastAsia="PalatinoLTStd-Roman" w:cs="PalatinoLTStd-Roman"/>
          <w:b/>
          <w:bCs/>
          <w:kern w:val="0"/>
          <w:sz w:val="22"/>
          <w:szCs w:val="24"/>
        </w:rPr>
        <w:t xml:space="preserve">is isotropic this is a sphere of radius </w:t>
      </w:r>
      <w:r>
        <w:rPr>
          <w:rFonts w:ascii="Palatino Linotype" w:hAnsi="Palatino Linotype" w:eastAsia="PalatinoLTStd-Italic" w:cs="PalatinoLTStd-Italic"/>
          <w:b/>
          <w:bCs/>
          <w:i/>
          <w:iCs/>
          <w:kern w:val="0"/>
          <w:sz w:val="22"/>
          <w:szCs w:val="24"/>
        </w:rPr>
        <w:t xml:space="preserve">r. </w:t>
      </w:r>
      <w:r>
        <w:rPr>
          <w:rFonts w:ascii="Palatino Linotype" w:hAnsi="Palatino Linotype" w:cs="PalatinoLTStd-Italic"/>
          <w:b/>
          <w:bCs/>
          <w:iCs/>
          <w:kern w:val="0"/>
          <w:sz w:val="22"/>
          <w:szCs w:val="24"/>
        </w:rPr>
        <w:t>T</w:t>
      </w:r>
      <w:r>
        <w:rPr>
          <w:rFonts w:ascii="Palatino Linotype" w:hAnsi="Palatino Linotype" w:eastAsia="PalatinoLTStd-Roman" w:cs="PalatinoLTStd-Roman"/>
          <w:b/>
          <w:bCs/>
          <w:kern w:val="0"/>
          <w:sz w:val="22"/>
          <w:szCs w:val="24"/>
        </w:rPr>
        <w:t>hen we can arrive at the equation discussed in class like</w:t>
      </w:r>
    </w:p>
    <w:p>
      <w:pPr>
        <w:autoSpaceDE w:val="0"/>
        <w:autoSpaceDN w:val="0"/>
        <w:adjustRightInd w:val="0"/>
        <w:ind w:firstLine="1890" w:firstLineChars="900"/>
        <w:jc w:val="left"/>
        <w:rPr>
          <w:rFonts w:ascii="Palatino Linotype" w:hAnsi="Palatino Linotype" w:eastAsia="PalatinoLTStd-Roman" w:cs="PalatinoLTStd-Roman"/>
          <w:b/>
          <w:bCs/>
          <w:kern w:val="0"/>
          <w:sz w:val="24"/>
          <w:szCs w:val="20"/>
        </w:rPr>
      </w:pPr>
      <w:r>
        <w:rPr>
          <w:b/>
          <w:bCs/>
        </w:rPr>
        <w:drawing>
          <wp:inline distT="0" distB="0" distL="0" distR="0">
            <wp:extent cx="2108200" cy="479425"/>
            <wp:effectExtent l="0" t="0" r="635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216140" cy="504525"/>
                    </a:xfrm>
                    <a:prstGeom prst="rect">
                      <a:avLst/>
                    </a:prstGeom>
                  </pic:spPr>
                </pic:pic>
              </a:graphicData>
            </a:graphic>
          </wp:inline>
        </w:drawing>
      </w:r>
      <w:r>
        <w:rPr>
          <w:rFonts w:hint="eastAsia" w:ascii="Palatino Linotype" w:hAnsi="Palatino Linotype" w:eastAsia="PalatinoLTStd-Roman" w:cs="PalatinoLTStd-Roman"/>
          <w:b/>
          <w:bCs/>
          <w:kern w:val="0"/>
          <w:sz w:val="24"/>
          <w:szCs w:val="20"/>
        </w:rPr>
        <w:t xml:space="preserve"> </w:t>
      </w:r>
      <w:r>
        <w:rPr>
          <w:rFonts w:ascii="Palatino Linotype" w:hAnsi="Palatino Linotype" w:eastAsia="PalatinoLTStd-Roman" w:cs="PalatinoLTStd-Roman"/>
          <w:b/>
          <w:bCs/>
          <w:kern w:val="0"/>
          <w:sz w:val="24"/>
          <w:szCs w:val="20"/>
        </w:rPr>
        <w:t xml:space="preserve">                 </w:t>
      </w:r>
      <w:r>
        <w:rPr>
          <w:rFonts w:hint="eastAsia" w:ascii="Palatino Linotype" w:hAnsi="Palatino Linotype" w:eastAsia="PalatinoLTStd-Roman" w:cs="PalatinoLTStd-Roman"/>
          <w:b/>
          <w:bCs/>
          <w:kern w:val="0"/>
          <w:sz w:val="22"/>
          <w:szCs w:val="20"/>
        </w:rPr>
        <w:t>(</w:t>
      </w:r>
      <w:r>
        <w:rPr>
          <w:rFonts w:ascii="Palatino Linotype" w:hAnsi="Palatino Linotype" w:eastAsia="PalatinoLTStd-Roman" w:cs="PalatinoLTStd-Roman"/>
          <w:b/>
          <w:bCs/>
          <w:kern w:val="0"/>
          <w:sz w:val="22"/>
          <w:szCs w:val="20"/>
        </w:rPr>
        <w:t xml:space="preserve">Eq. </w:t>
      </w:r>
      <w:r>
        <w:rPr>
          <w:rFonts w:hint="eastAsia" w:ascii="Palatino Linotype" w:hAnsi="Palatino Linotype" w:eastAsia="PalatinoLTStd-Roman" w:cs="PalatinoLTStd-Roman"/>
          <w:b/>
          <w:bCs/>
          <w:kern w:val="0"/>
          <w:sz w:val="22"/>
          <w:szCs w:val="20"/>
        </w:rPr>
        <w:t>1)</w:t>
      </w:r>
    </w:p>
    <w:p>
      <w:pPr>
        <w:autoSpaceDE w:val="0"/>
        <w:autoSpaceDN w:val="0"/>
        <w:adjustRightInd w:val="0"/>
        <w:ind w:firstLine="425" w:firstLineChars="193"/>
        <w:jc w:val="left"/>
        <w:rPr>
          <w:rFonts w:ascii="Palatino Linotype" w:hAnsi="Palatino Linotype" w:eastAsia="PalatinoLTStd-Roman" w:cs="PalatinoLTStd-Roman"/>
          <w:b/>
          <w:bCs/>
          <w:kern w:val="0"/>
          <w:sz w:val="22"/>
          <w:szCs w:val="20"/>
        </w:rPr>
      </w:pPr>
      <w:r>
        <w:rPr>
          <w:rFonts w:ascii="Palatino Linotype" w:hAnsi="Palatino Linotype" w:eastAsia="PalatinoLTStd-Roman" w:cs="PalatinoLTStd-Roman"/>
          <w:b/>
          <w:bCs/>
          <w:kern w:val="0"/>
          <w:sz w:val="22"/>
          <w:szCs w:val="20"/>
        </w:rPr>
        <w:t xml:space="preserve">Show that differentiation of Equation 1 leads to Equations 2 and 3 below. </w:t>
      </w:r>
    </w:p>
    <w:p>
      <w:pPr>
        <w:autoSpaceDE w:val="0"/>
        <w:autoSpaceDN w:val="0"/>
        <w:adjustRightInd w:val="0"/>
        <w:ind w:firstLine="2520" w:firstLineChars="1200"/>
        <w:jc w:val="left"/>
        <w:rPr>
          <w:rFonts w:ascii="Palatino Linotype" w:hAnsi="Palatino Linotype" w:eastAsia="PalatinoLTStd-Roman" w:cs="PalatinoLTStd-Roman"/>
          <w:b/>
          <w:bCs/>
          <w:kern w:val="0"/>
          <w:sz w:val="24"/>
          <w:szCs w:val="20"/>
        </w:rPr>
      </w:pPr>
      <w:r>
        <w:rPr>
          <w:b/>
          <w:bCs/>
        </w:rPr>
        <w:drawing>
          <wp:inline distT="0" distB="0" distL="0" distR="0">
            <wp:extent cx="852805" cy="470535"/>
            <wp:effectExtent l="0" t="0" r="444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895697" cy="494347"/>
                    </a:xfrm>
                    <a:prstGeom prst="rect">
                      <a:avLst/>
                    </a:prstGeom>
                  </pic:spPr>
                </pic:pic>
              </a:graphicData>
            </a:graphic>
          </wp:inline>
        </w:drawing>
      </w:r>
      <w:r>
        <w:rPr>
          <w:rFonts w:ascii="Palatino Linotype" w:hAnsi="Palatino Linotype" w:eastAsia="PalatinoLTStd-Roman" w:cs="PalatinoLTStd-Roman"/>
          <w:b/>
          <w:bCs/>
          <w:kern w:val="0"/>
          <w:sz w:val="24"/>
          <w:szCs w:val="20"/>
        </w:rPr>
        <w:t xml:space="preserve">                            </w:t>
      </w:r>
      <w:r>
        <w:rPr>
          <w:rFonts w:ascii="Palatino Linotype" w:hAnsi="Palatino Linotype" w:eastAsia="PalatinoLTStd-Roman" w:cs="PalatinoLTStd-Roman"/>
          <w:b/>
          <w:bCs/>
          <w:kern w:val="0"/>
          <w:sz w:val="22"/>
          <w:szCs w:val="20"/>
        </w:rPr>
        <w:t xml:space="preserve"> </w:t>
      </w:r>
      <w:r>
        <w:rPr>
          <w:rFonts w:hint="eastAsia" w:ascii="Palatino Linotype" w:hAnsi="Palatino Linotype" w:eastAsia="PalatinoLTStd-Roman" w:cs="PalatinoLTStd-Roman"/>
          <w:b/>
          <w:bCs/>
          <w:kern w:val="0"/>
          <w:sz w:val="22"/>
          <w:szCs w:val="20"/>
        </w:rPr>
        <w:t>(</w:t>
      </w:r>
      <w:r>
        <w:rPr>
          <w:rFonts w:ascii="Palatino Linotype" w:hAnsi="Palatino Linotype" w:eastAsia="PalatinoLTStd-Roman" w:cs="PalatinoLTStd-Roman"/>
          <w:b/>
          <w:bCs/>
          <w:kern w:val="0"/>
          <w:sz w:val="22"/>
          <w:szCs w:val="20"/>
        </w:rPr>
        <w:t>Eq. 2</w:t>
      </w:r>
      <w:r>
        <w:rPr>
          <w:rFonts w:hint="eastAsia" w:ascii="Palatino Linotype" w:hAnsi="Palatino Linotype" w:eastAsia="PalatinoLTStd-Roman" w:cs="PalatinoLTStd-Roman"/>
          <w:b/>
          <w:bCs/>
          <w:kern w:val="0"/>
          <w:sz w:val="22"/>
          <w:szCs w:val="20"/>
        </w:rPr>
        <w:t>)</w:t>
      </w:r>
    </w:p>
    <w:p>
      <w:pPr>
        <w:autoSpaceDE w:val="0"/>
        <w:autoSpaceDN w:val="0"/>
        <w:adjustRightInd w:val="0"/>
        <w:ind w:firstLine="2380" w:firstLineChars="850"/>
        <w:jc w:val="left"/>
        <w:rPr>
          <w:rFonts w:ascii="Palatino Linotype" w:hAnsi="Palatino Linotype" w:eastAsia="PalatinoLTStd-Roman" w:cs="PalatinoLTStd-Roman"/>
          <w:b/>
          <w:bCs/>
          <w:kern w:val="0"/>
          <w:sz w:val="24"/>
          <w:szCs w:val="20"/>
        </w:rPr>
      </w:pPr>
      <w:r>
        <w:rPr>
          <w:rFonts w:ascii="Palatino Linotype" w:hAnsi="Palatino Linotype"/>
          <w:b/>
          <w:bCs/>
          <w:sz w:val="28"/>
        </w:rPr>
        <w:drawing>
          <wp:inline distT="0" distB="0" distL="0" distR="0">
            <wp:extent cx="1160145" cy="477520"/>
            <wp:effectExtent l="0" t="0" r="1905"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1891" cy="511230"/>
                    </a:xfrm>
                    <a:prstGeom prst="rect">
                      <a:avLst/>
                    </a:prstGeom>
                    <a:noFill/>
                    <a:ln>
                      <a:noFill/>
                    </a:ln>
                  </pic:spPr>
                </pic:pic>
              </a:graphicData>
            </a:graphic>
          </wp:inline>
        </w:drawing>
      </w:r>
      <w:r>
        <w:rPr>
          <w:rFonts w:ascii="Palatino Linotype" w:hAnsi="Palatino Linotype" w:eastAsia="PalatinoLTStd-Roman" w:cs="PalatinoLTStd-Roman"/>
          <w:b/>
          <w:bCs/>
          <w:kern w:val="0"/>
          <w:sz w:val="24"/>
          <w:szCs w:val="20"/>
        </w:rPr>
        <w:t xml:space="preserve">                          </w:t>
      </w:r>
      <w:r>
        <w:rPr>
          <w:rFonts w:hint="eastAsia" w:ascii="Palatino Linotype" w:hAnsi="Palatino Linotype" w:eastAsia="PalatinoLTStd-Roman" w:cs="PalatinoLTStd-Roman"/>
          <w:b/>
          <w:bCs/>
          <w:kern w:val="0"/>
          <w:sz w:val="22"/>
          <w:szCs w:val="20"/>
        </w:rPr>
        <w:t>(</w:t>
      </w:r>
      <w:r>
        <w:rPr>
          <w:rFonts w:ascii="Palatino Linotype" w:hAnsi="Palatino Linotype" w:eastAsia="PalatinoLTStd-Roman" w:cs="PalatinoLTStd-Roman"/>
          <w:b/>
          <w:bCs/>
          <w:kern w:val="0"/>
          <w:sz w:val="22"/>
          <w:szCs w:val="20"/>
        </w:rPr>
        <w:t>Eq. 3</w:t>
      </w:r>
      <w:r>
        <w:rPr>
          <w:rFonts w:hint="eastAsia" w:ascii="Palatino Linotype" w:hAnsi="Palatino Linotype" w:eastAsia="PalatinoLTStd-Roman" w:cs="PalatinoLTStd-Roman"/>
          <w:b/>
          <w:bCs/>
          <w:kern w:val="0"/>
          <w:sz w:val="22"/>
          <w:szCs w:val="20"/>
        </w:rPr>
        <w:t>)</w:t>
      </w:r>
    </w:p>
    <w:p>
      <w:pPr>
        <w:autoSpaceDE w:val="0"/>
        <w:autoSpaceDN w:val="0"/>
        <w:adjustRightInd w:val="0"/>
        <w:jc w:val="left"/>
        <w:rPr>
          <w:rFonts w:ascii="Palatino Linotype" w:hAnsi="Palatino Linotype" w:eastAsia="PalatinoLTStd-Roman" w:cs="PalatinoLTStd-Roman"/>
          <w:b/>
          <w:bCs/>
          <w:kern w:val="0"/>
          <w:sz w:val="24"/>
          <w:szCs w:val="20"/>
        </w:rPr>
      </w:pPr>
    </w:p>
    <w:p>
      <w:pPr>
        <w:rPr>
          <w:rFonts w:hint="default" w:ascii="Palatino Linotype" w:hAnsi="Palatino Linotype" w:cs="Palatino Linotype"/>
          <w:b/>
          <w:kern w:val="0"/>
          <w:sz w:val="24"/>
          <w:lang w:val="en-US" w:eastAsia="zh-CN"/>
        </w:rPr>
      </w:pPr>
      <w:r>
        <w:rPr>
          <w:rFonts w:hint="default" w:ascii="Palatino Linotype" w:hAnsi="Palatino Linotype" w:cs="Palatino Linotype"/>
          <w:b/>
          <w:kern w:val="0"/>
          <w:sz w:val="24"/>
        </w:rPr>
        <w:t>Solution:</w:t>
      </w:r>
      <w:r>
        <w:rPr>
          <w:rFonts w:hint="default" w:ascii="Palatino Linotype" w:hAnsi="Palatino Linotype" w:cs="Palatino Linotype"/>
          <w:b/>
          <w:kern w:val="0"/>
          <w:sz w:val="24"/>
          <w:lang w:val="en-US" w:eastAsia="zh-CN"/>
        </w:rPr>
        <w:t xml:space="preserve"> </w:t>
      </w:r>
    </w:p>
    <w:p>
      <w:pPr>
        <w:ind w:firstLine="420" w:firstLineChars="0"/>
        <w:rPr>
          <w:rFonts w:hint="eastAsia"/>
          <w:b/>
          <w:kern w:val="0"/>
          <w:position w:val="-24"/>
          <w:sz w:val="24"/>
          <w:lang w:val="en-US" w:eastAsia="zh-CN"/>
        </w:rPr>
      </w:pPr>
      <w:r>
        <w:rPr>
          <w:rFonts w:hint="eastAsia"/>
          <w:b/>
          <w:kern w:val="0"/>
          <w:position w:val="-24"/>
          <w:sz w:val="24"/>
          <w:lang w:val="en-US" w:eastAsia="zh-CN"/>
        </w:rPr>
        <w:object>
          <v:shape id="_x0000_i1039" o:spt="75" alt="" type="#_x0000_t75" style="height:31pt;width:132.95pt;" o:ole="t" filled="f" o:preferrelative="t" stroked="f" coordsize="21600,21600">
            <v:path/>
            <v:fill on="f" focussize="0,0"/>
            <v:stroke on="f"/>
            <v:imagedata r:id="rId10" o:title=""/>
            <o:lock v:ext="edit" aspectratio="t"/>
            <w10:wrap type="none"/>
            <w10:anchorlock/>
          </v:shape>
          <o:OLEObject Type="Embed" ProgID="Equation.KSEE3" ShapeID="_x0000_i1039" DrawAspect="Content" ObjectID="_1468075725" r:id="rId9">
            <o:LockedField>false</o:LockedField>
          </o:OLEObject>
        </w:object>
      </w:r>
    </w:p>
    <w:p>
      <w:pPr>
        <w:ind w:firstLine="420" w:firstLineChars="0"/>
        <w:rPr>
          <w:rFonts w:hint="eastAsia"/>
          <w:b/>
          <w:kern w:val="0"/>
          <w:position w:val="-24"/>
          <w:sz w:val="24"/>
          <w:lang w:val="en-US" w:eastAsia="zh-CN"/>
        </w:rPr>
      </w:pPr>
      <w:r>
        <w:rPr>
          <w:rFonts w:hint="eastAsia"/>
          <w:b/>
          <w:kern w:val="0"/>
          <w:position w:val="-24"/>
          <w:sz w:val="24"/>
          <w:lang w:val="en-US" w:eastAsia="zh-CN"/>
        </w:rPr>
        <w:object>
          <v:shape id="_x0000_i1040" o:spt="75" alt="" type="#_x0000_t75" style="height:31pt;width:191pt;" o:ole="t" filled="f" o:preferrelative="t" stroked="f" coordsize="21600,21600">
            <v:path/>
            <v:fill on="f" focussize="0,0"/>
            <v:stroke on="f"/>
            <v:imagedata r:id="rId12" o:title=""/>
            <o:lock v:ext="edit" aspectratio="t"/>
            <w10:wrap type="none"/>
            <w10:anchorlock/>
          </v:shape>
          <o:OLEObject Type="Embed" ProgID="Equation.KSEE3" ShapeID="_x0000_i1040" DrawAspect="Content" ObjectID="_1468075726" r:id="rId11">
            <o:LockedField>false</o:LockedField>
          </o:OLEObject>
        </w:object>
      </w:r>
    </w:p>
    <w:p>
      <w:pPr>
        <w:ind w:firstLine="420" w:firstLineChars="0"/>
        <w:rPr>
          <w:rFonts w:ascii="Palatino Linotype" w:hAnsi="Palatino Linotype" w:eastAsia="PalatinoLTStd-Roman" w:cs="PalatinoLTStd-Roman"/>
          <w:b/>
          <w:bCs/>
          <w:kern w:val="0"/>
          <w:sz w:val="24"/>
          <w:szCs w:val="20"/>
        </w:rPr>
      </w:pPr>
      <w:r>
        <w:rPr>
          <w:rFonts w:hint="eastAsia"/>
          <w:b/>
          <w:kern w:val="0"/>
          <w:position w:val="-30"/>
          <w:sz w:val="24"/>
          <w:lang w:val="en-US" w:eastAsia="zh-CN"/>
        </w:rPr>
        <w:object>
          <v:shape id="_x0000_i1041" o:spt="75" alt="" type="#_x0000_t75" style="height:34pt;width:67pt;" o:ole="t" filled="f" o:preferrelative="t" stroked="f" coordsize="21600,21600">
            <v:path/>
            <v:fill on="f" focussize="0,0"/>
            <v:stroke on="f"/>
            <v:imagedata r:id="rId14" o:title=""/>
            <o:lock v:ext="edit" aspectratio="t"/>
            <w10:wrap type="none"/>
            <w10:anchorlock/>
          </v:shape>
          <o:OLEObject Type="Embed" ProgID="Equation.KSEE3" ShapeID="_x0000_i1041" DrawAspect="Content" ObjectID="_1468075727" r:id="rId13">
            <o:LockedField>false</o:LockedField>
          </o:OLEObject>
        </w:object>
      </w:r>
      <w:r>
        <w:rPr>
          <w:rFonts w:hint="eastAsia"/>
          <w:b/>
          <w:kern w:val="0"/>
          <w:sz w:val="24"/>
          <w:lang w:val="en-US" w:eastAsia="zh-CN"/>
        </w:rPr>
        <w:t xml:space="preserve"> </w:t>
      </w:r>
      <w:r>
        <w:rPr>
          <w:rFonts w:hint="eastAsia"/>
          <w:b/>
          <w:kern w:val="0"/>
          <w:position w:val="-32"/>
          <w:sz w:val="24"/>
          <w:lang w:val="en-US" w:eastAsia="zh-CN"/>
        </w:rPr>
        <w:object>
          <v:shape id="_x0000_i1043" o:spt="75" alt="" type="#_x0000_t75" style="height:38pt;width:77pt;" o:ole="t" filled="f" o:preferrelative="t" stroked="f" coordsize="21600,21600">
            <v:path/>
            <v:fill on="f" focussize="0,0"/>
            <v:stroke on="f"/>
            <v:imagedata r:id="rId16" o:title=""/>
            <o:lock v:ext="edit" aspectratio="t"/>
            <w10:wrap type="none"/>
            <w10:anchorlock/>
          </v:shape>
          <o:OLEObject Type="Embed" ProgID="Equation.KSEE3" ShapeID="_x0000_i1043" DrawAspect="Content" ObjectID="_1468075728" r:id="rId15">
            <o:LockedField>false</o:LockedField>
          </o:OLEObject>
        </w:object>
      </w:r>
    </w:p>
    <w:p>
      <w:pPr>
        <w:pStyle w:val="8"/>
        <w:numPr>
          <w:ilvl w:val="0"/>
          <w:numId w:val="1"/>
        </w:numPr>
        <w:autoSpaceDE w:val="0"/>
        <w:autoSpaceDN w:val="0"/>
        <w:adjustRightInd w:val="0"/>
        <w:ind w:firstLineChars="0"/>
        <w:jc w:val="left"/>
        <w:rPr>
          <w:rFonts w:ascii="Palatino Linotype" w:hAnsi="Palatino Linotype" w:eastAsia="PalatinoLTStd-Roman" w:cs="PalatinoLTStd-Roman"/>
          <w:b/>
          <w:bCs/>
          <w:kern w:val="0"/>
          <w:sz w:val="22"/>
          <w:szCs w:val="24"/>
        </w:rPr>
      </w:pPr>
      <w:r>
        <w:rPr>
          <w:rFonts w:ascii="Palatino Linotype" w:hAnsi="Palatino Linotype" w:eastAsia="PalatinoLTStd-Roman" w:cs="PalatinoLTStd-Roman"/>
          <w:b/>
          <w:bCs/>
          <w:kern w:val="0"/>
          <w:sz w:val="22"/>
          <w:szCs w:val="24"/>
        </w:rPr>
        <w:t>To understand how it is possible for a stable solid nucleus to form homogeneously from the liquid it is first necessary to examine the atomic structure of the liquid phase. From dilatometric measurements it is known that at the melting point the liquid phase has a volume 2</w:t>
      </w:r>
      <w:r>
        <w:rPr>
          <w:rFonts w:hint="eastAsia" w:ascii="Palatino Linotype" w:hAnsi="Palatino Linotype" w:eastAsia="PalatinoLTStd-Roman" w:cs="PalatinoLTStd-Roman"/>
          <w:b/>
          <w:bCs/>
          <w:kern w:val="0"/>
          <w:sz w:val="22"/>
          <w:szCs w:val="24"/>
        </w:rPr>
        <w:t>–</w:t>
      </w:r>
      <w:r>
        <w:rPr>
          <w:rFonts w:ascii="Palatino Linotype" w:hAnsi="Palatino Linotype" w:eastAsia="PalatinoLTStd-Roman" w:cs="PalatinoLTStd-Roman"/>
          <w:b/>
          <w:bCs/>
          <w:kern w:val="0"/>
          <w:sz w:val="22"/>
          <w:szCs w:val="24"/>
        </w:rPr>
        <w:t>4% greater than the solid. Therefore, there is a great deal more freedom of movement of atoms in the liquid and when averaged over a period of time the atom positions appear completely random. However, an instantaneous picture of the liquid would reveal the presence of many small close-packed clusters of atoms which are temporarily in the same crystalline array as in the solid, as shown in Fig. 1 below. On average the number of spherical clusters of radius r is given by</w:t>
      </w:r>
    </w:p>
    <w:p>
      <w:pPr>
        <w:pStyle w:val="8"/>
        <w:autoSpaceDE w:val="0"/>
        <w:autoSpaceDN w:val="0"/>
        <w:adjustRightInd w:val="0"/>
        <w:ind w:left="420" w:firstLine="1870" w:firstLineChars="850"/>
        <w:jc w:val="left"/>
        <w:rPr>
          <w:rFonts w:ascii="Palatino Linotype" w:hAnsi="Palatino Linotype" w:eastAsia="PalatinoLTStd-Roman" w:cs="PalatinoLTStd-Roman"/>
          <w:b/>
          <w:bCs/>
          <w:kern w:val="0"/>
          <w:sz w:val="22"/>
          <w:szCs w:val="20"/>
        </w:rPr>
      </w:pPr>
      <w:r>
        <w:rPr>
          <w:rFonts w:ascii="Palatino Linotype" w:hAnsi="Palatino Linotype" w:eastAsia="PalatinoLTStd-Roman" w:cs="PalatinoLTStd-Roman"/>
          <w:b/>
          <w:bCs/>
          <w:kern w:val="0"/>
          <w:sz w:val="22"/>
          <w:szCs w:val="24"/>
        </w:rPr>
        <w:drawing>
          <wp:inline distT="0" distB="0" distL="0" distR="0">
            <wp:extent cx="1473835" cy="516255"/>
            <wp:effectExtent l="0" t="0" r="12065" b="171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473958" cy="516357"/>
                    </a:xfrm>
                    <a:prstGeom prst="rect">
                      <a:avLst/>
                    </a:prstGeom>
                    <a:noFill/>
                    <a:ln>
                      <a:noFill/>
                    </a:ln>
                  </pic:spPr>
                </pic:pic>
              </a:graphicData>
            </a:graphic>
          </wp:inline>
        </w:drawing>
      </w:r>
      <w:r>
        <w:rPr>
          <w:rFonts w:ascii="Palatino Linotype" w:hAnsi="Palatino Linotype" w:eastAsia="PalatinoLTStd-Roman" w:cs="PalatinoLTStd-Roman"/>
          <w:b/>
          <w:bCs/>
          <w:kern w:val="0"/>
          <w:sz w:val="24"/>
          <w:szCs w:val="20"/>
        </w:rPr>
        <w:t xml:space="preserve">                       </w:t>
      </w:r>
      <w:r>
        <w:rPr>
          <w:rFonts w:hint="eastAsia" w:ascii="Palatino Linotype" w:hAnsi="Palatino Linotype" w:eastAsia="PalatinoLTStd-Roman" w:cs="PalatinoLTStd-Roman"/>
          <w:b/>
          <w:bCs/>
          <w:kern w:val="0"/>
          <w:sz w:val="22"/>
          <w:szCs w:val="20"/>
        </w:rPr>
        <w:t>(</w:t>
      </w:r>
      <w:r>
        <w:rPr>
          <w:rFonts w:ascii="Palatino Linotype" w:hAnsi="Palatino Linotype" w:eastAsia="PalatinoLTStd-Roman" w:cs="PalatinoLTStd-Roman"/>
          <w:b/>
          <w:bCs/>
          <w:kern w:val="0"/>
          <w:sz w:val="22"/>
          <w:szCs w:val="20"/>
        </w:rPr>
        <w:t>Eq. 4</w:t>
      </w:r>
      <w:r>
        <w:rPr>
          <w:rFonts w:hint="eastAsia" w:ascii="Palatino Linotype" w:hAnsi="Palatino Linotype" w:eastAsia="PalatinoLTStd-Roman" w:cs="PalatinoLTStd-Roman"/>
          <w:b/>
          <w:bCs/>
          <w:kern w:val="0"/>
          <w:sz w:val="22"/>
          <w:szCs w:val="20"/>
        </w:rPr>
        <w:t>)</w:t>
      </w:r>
    </w:p>
    <w:p>
      <w:pPr>
        <w:autoSpaceDE w:val="0"/>
        <w:autoSpaceDN w:val="0"/>
        <w:adjustRightInd w:val="0"/>
        <w:ind w:left="424" w:leftChars="202" w:firstLine="2"/>
        <w:jc w:val="left"/>
        <w:rPr>
          <w:rFonts w:ascii="Palatino Linotype" w:hAnsi="Palatino Linotype" w:eastAsia="PalatinoLTStd-Roman" w:cs="PalatinoLTStd-Roman"/>
          <w:b/>
          <w:bCs/>
          <w:kern w:val="0"/>
          <w:sz w:val="22"/>
        </w:rPr>
      </w:pPr>
      <w:r>
        <w:rPr>
          <w:rFonts w:ascii="Palatino Linotype" w:hAnsi="Palatino Linotype" w:eastAsia="PalatinoLTStd-Roman" w:cs="PalatinoLTStd-Roman"/>
          <w:b/>
          <w:bCs/>
          <w:kern w:val="0"/>
          <w:sz w:val="22"/>
        </w:rPr>
        <w:t xml:space="preserve">where </w:t>
      </w:r>
      <w:r>
        <w:rPr>
          <w:rFonts w:ascii="Palatino Linotype" w:hAnsi="Palatino Linotype" w:eastAsia="PalatinoLTStd-Italic" w:cs="PalatinoLTStd-Italic"/>
          <w:b/>
          <w:bCs/>
          <w:i/>
          <w:iCs/>
          <w:kern w:val="0"/>
          <w:sz w:val="22"/>
        </w:rPr>
        <w:t>n</w:t>
      </w:r>
      <w:r>
        <w:rPr>
          <w:rFonts w:ascii="Palatino Linotype" w:hAnsi="Palatino Linotype" w:eastAsia="PalatinoLTStd-Roman" w:cs="PalatinoLTStd-Roman"/>
          <w:b/>
          <w:bCs/>
          <w:kern w:val="0"/>
          <w:sz w:val="22"/>
          <w:vertAlign w:val="subscript"/>
        </w:rPr>
        <w:t xml:space="preserve">0 </w:t>
      </w:r>
      <w:r>
        <w:rPr>
          <w:rFonts w:ascii="Palatino Linotype" w:hAnsi="Palatino Linotype" w:eastAsia="PalatinoLTStd-Roman" w:cs="PalatinoLTStd-Roman"/>
          <w:b/>
          <w:bCs/>
          <w:kern w:val="0"/>
          <w:sz w:val="22"/>
        </w:rPr>
        <w:t xml:space="preserve">is the total number of atoms in the system, </w:t>
      </w:r>
      <w:r>
        <w:rPr>
          <w:rFonts w:ascii="Palatino Linotype" w:hAnsi="Palatino Linotype" w:eastAsia="SymbolStd-Identity-H" w:cs="SymbolStd-Identity-H"/>
          <w:b/>
          <w:bCs/>
          <w:kern w:val="0"/>
          <w:sz w:val="22"/>
        </w:rPr>
        <w:t>Δ</w:t>
      </w:r>
      <w:r>
        <w:rPr>
          <w:rFonts w:ascii="Palatino Linotype" w:hAnsi="Palatino Linotype" w:eastAsia="PalatinoLTStd-Italic" w:cs="PalatinoLTStd-Italic"/>
          <w:b/>
          <w:bCs/>
          <w:i/>
          <w:iCs/>
          <w:kern w:val="0"/>
          <w:sz w:val="22"/>
        </w:rPr>
        <w:t>G</w:t>
      </w:r>
      <w:r>
        <w:rPr>
          <w:rFonts w:ascii="Palatino Linotype" w:hAnsi="Palatino Linotype" w:eastAsia="PalatinoLTStd-Italic" w:cs="PalatinoLTStd-Italic"/>
          <w:b/>
          <w:bCs/>
          <w:i/>
          <w:iCs/>
          <w:kern w:val="0"/>
          <w:sz w:val="22"/>
          <w:vertAlign w:val="subscript"/>
        </w:rPr>
        <w:t>r</w:t>
      </w:r>
      <w:r>
        <w:rPr>
          <w:rFonts w:ascii="Palatino Linotype" w:hAnsi="Palatino Linotype" w:eastAsia="PalatinoLTStd-Italic" w:cs="PalatinoLTStd-Italic"/>
          <w:b/>
          <w:bCs/>
          <w:i/>
          <w:iCs/>
          <w:kern w:val="0"/>
          <w:sz w:val="22"/>
        </w:rPr>
        <w:t xml:space="preserve"> </w:t>
      </w:r>
      <w:r>
        <w:rPr>
          <w:rFonts w:ascii="Palatino Linotype" w:hAnsi="Palatino Linotype" w:eastAsia="PalatinoLTStd-Roman" w:cs="PalatinoLTStd-Roman"/>
          <w:b/>
          <w:bCs/>
          <w:kern w:val="0"/>
          <w:sz w:val="22"/>
        </w:rPr>
        <w:t xml:space="preserve">is the excess free energy associated with the cluster, Equation 1, and </w:t>
      </w:r>
      <w:r>
        <w:rPr>
          <w:rFonts w:ascii="Palatino Linotype" w:hAnsi="Palatino Linotype" w:eastAsia="PalatinoLTStd-Italic" w:cs="PalatinoLTStd-Italic"/>
          <w:b/>
          <w:bCs/>
          <w:i/>
          <w:iCs/>
          <w:kern w:val="0"/>
          <w:sz w:val="22"/>
        </w:rPr>
        <w:t xml:space="preserve">k </w:t>
      </w:r>
      <w:r>
        <w:rPr>
          <w:rFonts w:ascii="Palatino Linotype" w:hAnsi="Palatino Linotype" w:eastAsia="PalatinoLTStd-Roman" w:cs="PalatinoLTStd-Roman"/>
          <w:b/>
          <w:bCs/>
          <w:kern w:val="0"/>
          <w:sz w:val="22"/>
        </w:rPr>
        <w:t xml:space="preserve">is Boltzmann’s constant. For a liquid above </w:t>
      </w:r>
      <w:r>
        <w:rPr>
          <w:rFonts w:ascii="Palatino Linotype" w:hAnsi="Palatino Linotype" w:eastAsia="PalatinoLTStd-Italic" w:cs="PalatinoLTStd-Italic"/>
          <w:b/>
          <w:bCs/>
          <w:i/>
          <w:iCs/>
          <w:kern w:val="0"/>
          <w:sz w:val="22"/>
        </w:rPr>
        <w:t>T</w:t>
      </w:r>
      <w:r>
        <w:rPr>
          <w:rFonts w:ascii="Palatino Linotype" w:hAnsi="Palatino Linotype" w:eastAsia="PalatinoLTStd-Italic" w:cs="PalatinoLTStd-Italic"/>
          <w:b/>
          <w:bCs/>
          <w:i/>
          <w:iCs/>
          <w:kern w:val="0"/>
          <w:sz w:val="22"/>
          <w:vertAlign w:val="subscript"/>
        </w:rPr>
        <w:t>m</w:t>
      </w:r>
      <w:r>
        <w:rPr>
          <w:rFonts w:ascii="Palatino Linotype" w:hAnsi="Palatino Linotype" w:eastAsia="PalatinoLTStd-Italic" w:cs="PalatinoLTStd-Italic"/>
          <w:b/>
          <w:bCs/>
          <w:i/>
          <w:iCs/>
          <w:kern w:val="0"/>
          <w:sz w:val="22"/>
        </w:rPr>
        <w:t xml:space="preserve"> </w:t>
      </w:r>
      <w:r>
        <w:rPr>
          <w:rFonts w:ascii="Palatino Linotype" w:hAnsi="Palatino Linotype" w:eastAsia="PalatinoLTStd-Roman" w:cs="PalatinoLTStd-Roman"/>
          <w:b/>
          <w:bCs/>
          <w:kern w:val="0"/>
          <w:sz w:val="22"/>
        </w:rPr>
        <w:t xml:space="preserve">this relationship applies for all values of </w:t>
      </w:r>
      <w:r>
        <w:rPr>
          <w:rFonts w:ascii="Palatino Linotype" w:hAnsi="Palatino Linotype" w:eastAsia="PalatinoLTStd-Italic" w:cs="PalatinoLTStd-Italic"/>
          <w:b/>
          <w:bCs/>
          <w:i/>
          <w:iCs/>
          <w:kern w:val="0"/>
          <w:sz w:val="22"/>
        </w:rPr>
        <w:t xml:space="preserve">r. </w:t>
      </w:r>
      <w:r>
        <w:rPr>
          <w:rFonts w:ascii="Palatino Linotype" w:hAnsi="Palatino Linotype" w:eastAsia="PalatinoLTStd-Roman" w:cs="PalatinoLTStd-Roman"/>
          <w:b/>
          <w:bCs/>
          <w:kern w:val="0"/>
          <w:sz w:val="22"/>
        </w:rPr>
        <w:t xml:space="preserve">Below </w:t>
      </w:r>
      <w:r>
        <w:rPr>
          <w:rFonts w:ascii="Palatino Linotype" w:hAnsi="Palatino Linotype" w:eastAsia="PalatinoLTStd-Italic" w:cs="PalatinoLTStd-Italic"/>
          <w:b/>
          <w:bCs/>
          <w:i/>
          <w:iCs/>
          <w:kern w:val="0"/>
          <w:sz w:val="22"/>
        </w:rPr>
        <w:t>T</w:t>
      </w:r>
      <w:r>
        <w:rPr>
          <w:rFonts w:ascii="Palatino Linotype" w:hAnsi="Palatino Linotype" w:eastAsia="PalatinoLTStd-Italic" w:cs="PalatinoLTStd-Italic"/>
          <w:b/>
          <w:bCs/>
          <w:i/>
          <w:iCs/>
          <w:kern w:val="0"/>
          <w:sz w:val="22"/>
          <w:vertAlign w:val="subscript"/>
        </w:rPr>
        <w:t>m</w:t>
      </w:r>
      <w:r>
        <w:rPr>
          <w:rFonts w:ascii="Palatino Linotype" w:hAnsi="Palatino Linotype" w:eastAsia="PalatinoLTStd-Italic" w:cs="PalatinoLTStd-Italic"/>
          <w:b/>
          <w:bCs/>
          <w:i/>
          <w:iCs/>
          <w:kern w:val="0"/>
          <w:sz w:val="22"/>
        </w:rPr>
        <w:t xml:space="preserve"> </w:t>
      </w:r>
      <w:r>
        <w:rPr>
          <w:rFonts w:ascii="Palatino Linotype" w:hAnsi="Palatino Linotype" w:eastAsia="PalatinoLTStd-Roman" w:cs="PalatinoLTStd-Roman"/>
          <w:b/>
          <w:bCs/>
          <w:kern w:val="0"/>
          <w:sz w:val="22"/>
        </w:rPr>
        <w:t xml:space="preserve">it only applies for </w:t>
      </w:r>
      <w:r>
        <w:rPr>
          <w:rFonts w:ascii="Palatino Linotype" w:hAnsi="Palatino Linotype" w:eastAsia="PalatinoLTStd-Italic" w:cs="PalatinoLTStd-Italic"/>
          <w:b/>
          <w:bCs/>
          <w:i/>
          <w:iCs/>
          <w:kern w:val="0"/>
          <w:sz w:val="22"/>
        </w:rPr>
        <w:t xml:space="preserve">r </w:t>
      </w:r>
      <w:r>
        <w:rPr>
          <w:rFonts w:ascii="Palatino Linotype" w:hAnsi="Palatino Linotype" w:eastAsia="SymbolStd-Identity-H" w:cs="SymbolStd-Identity-H"/>
          <w:b/>
          <w:bCs/>
          <w:kern w:val="0"/>
          <w:sz w:val="22"/>
        </w:rPr>
        <w:t xml:space="preserve">≤ </w:t>
      </w:r>
      <w:r>
        <w:rPr>
          <w:rFonts w:ascii="Palatino Linotype" w:hAnsi="Palatino Linotype" w:eastAsia="PalatinoLTStd-Italic" w:cs="PalatinoLTStd-Italic"/>
          <w:b/>
          <w:bCs/>
          <w:i/>
          <w:iCs/>
          <w:kern w:val="0"/>
          <w:sz w:val="22"/>
        </w:rPr>
        <w:t>r</w:t>
      </w:r>
      <w:r>
        <w:rPr>
          <w:rFonts w:ascii="Palatino Linotype" w:hAnsi="Palatino Linotype" w:eastAsia="PalatinoLTStd-Roman" w:cs="PalatinoLTStd-Roman"/>
          <w:b/>
          <w:bCs/>
          <w:kern w:val="0"/>
          <w:sz w:val="22"/>
        </w:rPr>
        <w:t xml:space="preserve">* because clusters greater than the critical size are stable nuclei of solid and no longer part of the liquid. Since </w:t>
      </w:r>
      <w:r>
        <w:rPr>
          <w:rFonts w:ascii="Palatino Linotype" w:hAnsi="Palatino Linotype" w:eastAsia="PalatinoLTStd-Italic" w:cs="PalatinoLTStd-Italic"/>
          <w:b/>
          <w:bCs/>
          <w:i/>
          <w:iCs/>
          <w:kern w:val="0"/>
          <w:sz w:val="22"/>
        </w:rPr>
        <w:t>n</w:t>
      </w:r>
      <w:r>
        <w:rPr>
          <w:rFonts w:ascii="Palatino Linotype" w:hAnsi="Palatino Linotype" w:eastAsia="PalatinoLTStd-Italic" w:cs="PalatinoLTStd-Italic"/>
          <w:b/>
          <w:bCs/>
          <w:i/>
          <w:iCs/>
          <w:kern w:val="0"/>
          <w:sz w:val="22"/>
          <w:vertAlign w:val="subscript"/>
        </w:rPr>
        <w:t>r</w:t>
      </w:r>
      <w:r>
        <w:rPr>
          <w:rFonts w:ascii="Palatino Linotype" w:hAnsi="Palatino Linotype" w:eastAsia="PalatinoLTStd-Italic" w:cs="PalatinoLTStd-Italic"/>
          <w:b/>
          <w:bCs/>
          <w:i/>
          <w:iCs/>
          <w:kern w:val="0"/>
          <w:sz w:val="22"/>
        </w:rPr>
        <w:t xml:space="preserve"> </w:t>
      </w:r>
      <w:r>
        <w:rPr>
          <w:rFonts w:ascii="Palatino Linotype" w:hAnsi="Palatino Linotype" w:eastAsia="PalatinoLTStd-Roman" w:cs="PalatinoLTStd-Roman"/>
          <w:b/>
          <w:bCs/>
          <w:kern w:val="0"/>
          <w:sz w:val="22"/>
        </w:rPr>
        <w:t xml:space="preserve">decreases exponentially with </w:t>
      </w:r>
      <w:r>
        <w:rPr>
          <w:rFonts w:ascii="Palatino Linotype" w:hAnsi="Palatino Linotype" w:eastAsia="SymbolStd-Identity-H" w:cs="SymbolStd-Identity-H"/>
          <w:b/>
          <w:bCs/>
          <w:kern w:val="0"/>
          <w:sz w:val="22"/>
        </w:rPr>
        <w:t>Δ</w:t>
      </w:r>
      <w:r>
        <w:rPr>
          <w:rFonts w:ascii="Palatino Linotype" w:hAnsi="Palatino Linotype" w:eastAsia="PalatinoLTStd-Italic" w:cs="PalatinoLTStd-Italic"/>
          <w:b/>
          <w:bCs/>
          <w:i/>
          <w:iCs/>
          <w:kern w:val="0"/>
          <w:sz w:val="22"/>
        </w:rPr>
        <w:t>G</w:t>
      </w:r>
      <w:r>
        <w:rPr>
          <w:rFonts w:ascii="Palatino Linotype" w:hAnsi="Palatino Linotype" w:eastAsia="PalatinoLTStd-Italic" w:cs="PalatinoLTStd-Italic"/>
          <w:b/>
          <w:bCs/>
          <w:i/>
          <w:iCs/>
          <w:kern w:val="0"/>
          <w:sz w:val="22"/>
          <w:vertAlign w:val="subscript"/>
        </w:rPr>
        <w:t>r</w:t>
      </w:r>
      <w:r>
        <w:rPr>
          <w:rFonts w:ascii="Palatino Linotype" w:hAnsi="Palatino Linotype" w:eastAsia="PalatinoLTStd-Italic" w:cs="PalatinoLTStd-Italic"/>
          <w:b/>
          <w:bCs/>
          <w:i/>
          <w:iCs/>
          <w:kern w:val="0"/>
          <w:sz w:val="22"/>
        </w:rPr>
        <w:t xml:space="preserve"> </w:t>
      </w:r>
      <w:r>
        <w:rPr>
          <w:rFonts w:ascii="Palatino Linotype" w:hAnsi="Palatino Linotype" w:eastAsia="PalatinoLTStd-Roman" w:cs="PalatinoLTStd-Roman"/>
          <w:b/>
          <w:bCs/>
          <w:kern w:val="0"/>
          <w:sz w:val="22"/>
        </w:rPr>
        <w:t xml:space="preserve">(which itself increases rapidly with </w:t>
      </w:r>
      <w:r>
        <w:rPr>
          <w:rFonts w:ascii="Palatino Linotype" w:hAnsi="Palatino Linotype" w:eastAsia="PalatinoLTStd-Italic" w:cs="PalatinoLTStd-Italic"/>
          <w:b/>
          <w:bCs/>
          <w:i/>
          <w:iCs/>
          <w:kern w:val="0"/>
          <w:sz w:val="22"/>
        </w:rPr>
        <w:t>r</w:t>
      </w:r>
      <w:r>
        <w:rPr>
          <w:rFonts w:ascii="Palatino Linotype" w:hAnsi="Palatino Linotype" w:eastAsia="PalatinoLTStd-Roman" w:cs="PalatinoLTStd-Roman"/>
          <w:b/>
          <w:bCs/>
          <w:kern w:val="0"/>
          <w:sz w:val="22"/>
        </w:rPr>
        <w:t>) the probability of finding a given cluster decreases very rapidly as the cluster size increases. For example, by combining Equations 1 and 4 it can be shown that 1 mm</w:t>
      </w:r>
      <w:r>
        <w:rPr>
          <w:rFonts w:ascii="Palatino Linotype" w:hAnsi="Palatino Linotype" w:eastAsia="PalatinoLTStd-Roman" w:cs="PalatinoLTStd-Roman"/>
          <w:b/>
          <w:bCs/>
          <w:kern w:val="0"/>
          <w:sz w:val="22"/>
          <w:vertAlign w:val="superscript"/>
        </w:rPr>
        <w:t>3</w:t>
      </w:r>
      <w:r>
        <w:rPr>
          <w:rFonts w:ascii="Palatino Linotype" w:hAnsi="Palatino Linotype" w:eastAsia="PalatinoLTStd-Roman" w:cs="PalatinoLTStd-Roman"/>
          <w:b/>
          <w:bCs/>
          <w:kern w:val="0"/>
          <w:sz w:val="22"/>
        </w:rPr>
        <w:t xml:space="preserve"> of copper at its melting point (</w:t>
      </w:r>
      <w:r>
        <w:rPr>
          <w:rFonts w:ascii="Cambria Math" w:hAnsi="Cambria Math" w:eastAsia="SymbolStd-Identity-H" w:cs="Cambria Math"/>
          <w:b/>
          <w:bCs/>
          <w:kern w:val="0"/>
          <w:sz w:val="22"/>
        </w:rPr>
        <w:t>∼</w:t>
      </w:r>
      <w:r>
        <w:rPr>
          <w:rFonts w:ascii="Palatino Linotype" w:hAnsi="Palatino Linotype" w:eastAsia="PalatinoLTStd-Roman" w:cs="PalatinoLTStd-Roman"/>
          <w:b/>
          <w:bCs/>
          <w:kern w:val="0"/>
          <w:sz w:val="22"/>
        </w:rPr>
        <w:t>10</w:t>
      </w:r>
      <w:r>
        <w:rPr>
          <w:rFonts w:ascii="Palatino Linotype" w:hAnsi="Palatino Linotype" w:eastAsia="PalatinoLTStd-Roman" w:cs="PalatinoLTStd-Roman"/>
          <w:b/>
          <w:bCs/>
          <w:kern w:val="0"/>
          <w:sz w:val="22"/>
          <w:vertAlign w:val="superscript"/>
        </w:rPr>
        <w:t>20</w:t>
      </w:r>
      <w:r>
        <w:rPr>
          <w:rFonts w:ascii="Palatino Linotype" w:hAnsi="Palatino Linotype" w:eastAsia="PalatinoLTStd-Roman" w:cs="PalatinoLTStd-Roman"/>
          <w:b/>
          <w:bCs/>
          <w:kern w:val="0"/>
          <w:sz w:val="22"/>
        </w:rPr>
        <w:t xml:space="preserve"> atoms) should on average contain </w:t>
      </w:r>
      <w:r>
        <w:rPr>
          <w:rFonts w:ascii="Cambria Math" w:hAnsi="Cambria Math" w:eastAsia="PalatinoLTStd-Roman" w:cs="Cambria Math"/>
          <w:b/>
          <w:bCs/>
          <w:kern w:val="0"/>
          <w:sz w:val="22"/>
        </w:rPr>
        <w:t>∼</w:t>
      </w:r>
      <w:r>
        <w:rPr>
          <w:rFonts w:ascii="Palatino Linotype" w:hAnsi="Palatino Linotype" w:eastAsia="PalatinoLTStd-Roman" w:cs="PalatinoLTStd-Roman"/>
          <w:b/>
          <w:bCs/>
          <w:kern w:val="0"/>
          <w:sz w:val="22"/>
        </w:rPr>
        <w:t>10</w:t>
      </w:r>
      <w:r>
        <w:rPr>
          <w:rFonts w:ascii="Palatino Linotype" w:hAnsi="Palatino Linotype" w:eastAsia="PalatinoLTStd-Roman" w:cs="PalatinoLTStd-Roman"/>
          <w:b/>
          <w:bCs/>
          <w:kern w:val="0"/>
          <w:sz w:val="22"/>
          <w:vertAlign w:val="superscript"/>
        </w:rPr>
        <w:t>14</w:t>
      </w:r>
      <w:r>
        <w:rPr>
          <w:rFonts w:ascii="Palatino Linotype" w:hAnsi="Palatino Linotype" w:eastAsia="PalatinoLTStd-Roman" w:cs="PalatinoLTStd-Roman"/>
          <w:b/>
          <w:bCs/>
          <w:kern w:val="0"/>
          <w:sz w:val="22"/>
        </w:rPr>
        <w:t xml:space="preserve"> clusters of 0.3 nm radius (i.e. </w:t>
      </w:r>
      <w:r>
        <w:rPr>
          <w:rFonts w:ascii="Cambria Math" w:hAnsi="Cambria Math" w:eastAsia="PalatinoLTStd-Roman" w:cs="Cambria Math"/>
          <w:b/>
          <w:bCs/>
          <w:kern w:val="0"/>
          <w:sz w:val="22"/>
        </w:rPr>
        <w:t>∼</w:t>
      </w:r>
      <w:r>
        <w:rPr>
          <w:rFonts w:ascii="Palatino Linotype" w:hAnsi="Palatino Linotype" w:eastAsia="PalatinoLTStd-Roman" w:cs="PalatinoLTStd-Roman"/>
          <w:b/>
          <w:bCs/>
          <w:kern w:val="0"/>
          <w:sz w:val="22"/>
        </w:rPr>
        <w:t xml:space="preserve">10 atoms) but only </w:t>
      </w:r>
      <w:r>
        <w:rPr>
          <w:rFonts w:ascii="Cambria Math" w:hAnsi="Cambria Math" w:eastAsia="PalatinoLTStd-Roman" w:cs="Cambria Math"/>
          <w:b/>
          <w:bCs/>
          <w:kern w:val="0"/>
          <w:sz w:val="22"/>
        </w:rPr>
        <w:t>∼</w:t>
      </w:r>
      <w:r>
        <w:rPr>
          <w:rFonts w:ascii="Palatino Linotype" w:hAnsi="Palatino Linotype" w:eastAsia="PalatinoLTStd-Roman" w:cs="PalatinoLTStd-Roman"/>
          <w:b/>
          <w:bCs/>
          <w:kern w:val="0"/>
          <w:sz w:val="22"/>
        </w:rPr>
        <w:t xml:space="preserve">10 clusters with a radius of 0.6 nm (i.e. </w:t>
      </w:r>
      <w:r>
        <w:rPr>
          <w:rFonts w:ascii="Cambria Math" w:hAnsi="Cambria Math" w:eastAsia="PalatinoLTStd-Roman" w:cs="Cambria Math"/>
          <w:b/>
          <w:bCs/>
          <w:kern w:val="0"/>
          <w:sz w:val="22"/>
        </w:rPr>
        <w:t>∼</w:t>
      </w:r>
      <w:r>
        <w:rPr>
          <w:rFonts w:ascii="Palatino Linotype" w:hAnsi="Palatino Linotype" w:eastAsia="PalatinoLTStd-Roman" w:cs="PalatinoLTStd-Roman"/>
          <w:b/>
          <w:bCs/>
          <w:kern w:val="0"/>
          <w:sz w:val="22"/>
        </w:rPr>
        <w:t>60 atoms). These numbers are of course only approximate. Such small clusters of atoms cannot be considered to be spherical, and even more important the effective value of</w:t>
      </w:r>
      <w:r>
        <w:rPr>
          <w:rFonts w:hint="eastAsia" w:ascii="Palatino Linotype" w:hAnsi="Palatino Linotype" w:eastAsia="PalatinoLTStd-Roman" w:cs="PalatinoLTStd-Roman"/>
          <w:b/>
          <w:bCs/>
          <w:kern w:val="0"/>
          <w:sz w:val="22"/>
        </w:rPr>
        <w:t>γ</w:t>
      </w:r>
      <w:r>
        <w:rPr>
          <w:rFonts w:ascii="Palatino Linotype" w:hAnsi="Palatino Linotype" w:eastAsia="PalatinoLTStd-Roman" w:cs="PalatinoLTStd-Roman"/>
          <w:b/>
          <w:bCs/>
          <w:kern w:val="0"/>
          <w:sz w:val="22"/>
        </w:rPr>
        <w:t xml:space="preserve">used in calculating </w:t>
      </w:r>
      <w:r>
        <w:rPr>
          <w:rFonts w:ascii="Palatino Linotype" w:hAnsi="Palatino Linotype" w:eastAsia="SymbolStd-Identity-H" w:cs="SymbolStd-Identity-H"/>
          <w:b/>
          <w:bCs/>
          <w:kern w:val="0"/>
          <w:sz w:val="22"/>
        </w:rPr>
        <w:t>Δ</w:t>
      </w:r>
      <w:r>
        <w:rPr>
          <w:rFonts w:ascii="Palatino Linotype" w:hAnsi="Palatino Linotype" w:eastAsia="PalatinoLTStd-Italic" w:cs="PalatinoLTStd-Italic"/>
          <w:b/>
          <w:bCs/>
          <w:i/>
          <w:iCs/>
          <w:kern w:val="0"/>
          <w:sz w:val="22"/>
        </w:rPr>
        <w:t>G</w:t>
      </w:r>
      <w:r>
        <w:rPr>
          <w:rFonts w:ascii="Palatino Linotype" w:hAnsi="Palatino Linotype" w:eastAsia="PalatinoLTStd-Italic" w:cs="PalatinoLTStd-Italic"/>
          <w:b/>
          <w:bCs/>
          <w:i/>
          <w:iCs/>
          <w:kern w:val="0"/>
          <w:sz w:val="22"/>
          <w:vertAlign w:val="subscript"/>
        </w:rPr>
        <w:t>r</w:t>
      </w:r>
      <w:r>
        <w:rPr>
          <w:rFonts w:ascii="Palatino Linotype" w:hAnsi="Palatino Linotype" w:eastAsia="PalatinoLTStd-Roman" w:cs="PalatinoLTStd-Roman"/>
          <w:b/>
          <w:bCs/>
          <w:kern w:val="0"/>
          <w:sz w:val="22"/>
        </w:rPr>
        <w:t xml:space="preserve"> (equation 1) is very probably a function of the cluster size. However, the above calculations do illustrate how sensitively cluster density depends on their size.</w:t>
      </w:r>
    </w:p>
    <w:p>
      <w:pPr>
        <w:autoSpaceDE w:val="0"/>
        <w:autoSpaceDN w:val="0"/>
        <w:adjustRightInd w:val="0"/>
        <w:ind w:left="424" w:leftChars="202" w:firstLine="2"/>
        <w:jc w:val="left"/>
        <w:rPr>
          <w:rFonts w:ascii="Palatino Linotype" w:hAnsi="Palatino Linotype" w:eastAsia="PalatinoLTStd-Roman" w:cs="PalatinoLTStd-Roman"/>
          <w:b/>
          <w:bCs/>
          <w:kern w:val="0"/>
          <w:sz w:val="22"/>
        </w:rPr>
      </w:pPr>
    </w:p>
    <w:p>
      <w:pPr>
        <w:pStyle w:val="8"/>
        <w:autoSpaceDE w:val="0"/>
        <w:autoSpaceDN w:val="0"/>
        <w:adjustRightInd w:val="0"/>
        <w:ind w:left="420" w:firstLine="1785" w:firstLineChars="850"/>
        <w:jc w:val="left"/>
        <w:rPr>
          <w:rFonts w:ascii="Palatino Linotype" w:hAnsi="Palatino Linotype" w:eastAsia="PalatinoLTStd-Roman" w:cs="PalatinoLTStd-Roman"/>
          <w:b/>
          <w:bCs/>
          <w:kern w:val="0"/>
          <w:sz w:val="22"/>
          <w:szCs w:val="24"/>
        </w:rPr>
      </w:pPr>
      <w:r>
        <w:rPr>
          <w:b/>
          <w:bCs/>
        </w:rPr>
        <w:drawing>
          <wp:inline distT="0" distB="0" distL="0" distR="0">
            <wp:extent cx="2390775" cy="2033270"/>
            <wp:effectExtent l="0" t="0" r="952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a:stretch>
                      <a:fillRect/>
                    </a:stretch>
                  </pic:blipFill>
                  <pic:spPr>
                    <a:xfrm>
                      <a:off x="0" y="0"/>
                      <a:ext cx="2439488" cy="2074710"/>
                    </a:xfrm>
                    <a:prstGeom prst="rect">
                      <a:avLst/>
                    </a:prstGeom>
                  </pic:spPr>
                </pic:pic>
              </a:graphicData>
            </a:graphic>
          </wp:inline>
        </w:drawing>
      </w:r>
    </w:p>
    <w:p>
      <w:pPr>
        <w:autoSpaceDE w:val="0"/>
        <w:autoSpaceDN w:val="0"/>
        <w:adjustRightInd w:val="0"/>
        <w:jc w:val="center"/>
        <w:rPr>
          <w:rFonts w:ascii="Palatino Linotype" w:hAnsi="Palatino Linotype" w:eastAsia="PalatinoLTStd-Roman" w:cs="PalatinoLTStd-Roman"/>
          <w:b/>
          <w:bCs/>
          <w:kern w:val="0"/>
          <w:sz w:val="18"/>
          <w:szCs w:val="16"/>
        </w:rPr>
      </w:pPr>
      <w:r>
        <w:rPr>
          <w:rFonts w:ascii="Palatino Linotype" w:hAnsi="Palatino Linotype" w:cs="OptimaLTStd-Bold"/>
          <w:b/>
          <w:bCs/>
          <w:kern w:val="0"/>
          <w:sz w:val="18"/>
          <w:szCs w:val="16"/>
        </w:rPr>
        <w:t xml:space="preserve">Figure 1 </w:t>
      </w:r>
      <w:r>
        <w:rPr>
          <w:rFonts w:ascii="Palatino Linotype" w:hAnsi="Palatino Linotype" w:eastAsia="PalatinoLTStd-Roman" w:cs="PalatinoLTStd-Roman"/>
          <w:b/>
          <w:bCs/>
          <w:kern w:val="0"/>
          <w:sz w:val="18"/>
          <w:szCs w:val="16"/>
        </w:rPr>
        <w:t>A two-dimensional representation of an instantaneous picture of the liquid structure. Many close-packed crystal-like clusters (shaded) are present.</w:t>
      </w:r>
    </w:p>
    <w:p>
      <w:pPr>
        <w:autoSpaceDE w:val="0"/>
        <w:autoSpaceDN w:val="0"/>
        <w:adjustRightInd w:val="0"/>
        <w:ind w:left="425" w:leftChars="202" w:hanging="1"/>
        <w:jc w:val="left"/>
        <w:rPr>
          <w:rFonts w:ascii="Palatino Linotype" w:hAnsi="Palatino Linotype" w:eastAsia="PalatinoLTStd-Roman" w:cs="PalatinoLTStd-Roman"/>
          <w:b/>
          <w:bCs/>
          <w:kern w:val="0"/>
          <w:sz w:val="22"/>
        </w:rPr>
      </w:pPr>
    </w:p>
    <w:p>
      <w:pPr>
        <w:autoSpaceDE w:val="0"/>
        <w:autoSpaceDN w:val="0"/>
        <w:adjustRightInd w:val="0"/>
        <w:ind w:left="425" w:leftChars="202" w:hanging="1"/>
        <w:jc w:val="left"/>
        <w:rPr>
          <w:rFonts w:ascii="Palatino Linotype" w:hAnsi="Palatino Linotype" w:eastAsia="PalatinoLTStd-Roman" w:cs="PalatinoLTStd-Roman"/>
          <w:b/>
          <w:bCs/>
          <w:kern w:val="0"/>
          <w:sz w:val="22"/>
        </w:rPr>
      </w:pPr>
      <w:r>
        <w:rPr>
          <w:rFonts w:ascii="Palatino Linotype" w:hAnsi="Palatino Linotype" w:eastAsia="PalatinoLTStd-Roman" w:cs="PalatinoLTStd-Roman"/>
          <w:b/>
          <w:bCs/>
          <w:kern w:val="0"/>
          <w:sz w:val="22"/>
        </w:rPr>
        <w:t>Use Equations 1 and 4 to estimate the number of crystal-like clusters in 1 mm</w:t>
      </w:r>
      <w:r>
        <w:rPr>
          <w:rFonts w:ascii="Palatino Linotype" w:hAnsi="Palatino Linotype" w:eastAsia="PalatinoLTStd-Roman" w:cs="PalatinoLTStd-Roman"/>
          <w:b/>
          <w:bCs/>
          <w:kern w:val="0"/>
          <w:sz w:val="22"/>
          <w:vertAlign w:val="superscript"/>
        </w:rPr>
        <w:t>3</w:t>
      </w:r>
      <w:r>
        <w:rPr>
          <w:rFonts w:ascii="Palatino Linotype" w:hAnsi="Palatino Linotype" w:eastAsia="PalatinoLTStd-Roman" w:cs="PalatinoLTStd-Roman"/>
          <w:b/>
          <w:bCs/>
          <w:kern w:val="0"/>
          <w:sz w:val="22"/>
        </w:rPr>
        <w:t xml:space="preserve"> of copper at its melting point for spherical clusters containing (a) 10 atoms, (b) 60 atoms. What volume of liquid copper is likely to contain one cluster of 100 atoms? The atomic volume of liquid copper is 1.6</w:t>
      </w:r>
      <w:r>
        <w:rPr>
          <w:rFonts w:ascii="Palatino Linotype" w:hAnsi="Palatino Linotype" w:eastAsia="STIXGeneral-Italic" w:cs="STIXGeneral-Italic"/>
          <w:b/>
          <w:bCs/>
          <w:i/>
          <w:iCs/>
          <w:kern w:val="0"/>
          <w:sz w:val="22"/>
        </w:rPr>
        <w:t>X</w:t>
      </w:r>
      <w:r>
        <w:rPr>
          <w:rFonts w:ascii="Palatino Linotype" w:hAnsi="Palatino Linotype" w:eastAsia="PalatinoLTStd-Roman" w:cs="PalatinoLTStd-Roman"/>
          <w:b/>
          <w:bCs/>
          <w:kern w:val="0"/>
          <w:sz w:val="22"/>
        </w:rPr>
        <w:t>10</w:t>
      </w:r>
      <w:r>
        <w:rPr>
          <w:rFonts w:ascii="Palatino Linotype" w:hAnsi="Palatino Linotype" w:eastAsia="微软雅黑" w:cs="微软雅黑"/>
          <w:b/>
          <w:bCs/>
          <w:kern w:val="0"/>
          <w:sz w:val="22"/>
          <w:vertAlign w:val="superscript"/>
        </w:rPr>
        <w:t>−</w:t>
      </w:r>
      <w:r>
        <w:rPr>
          <w:rFonts w:ascii="Palatino Linotype" w:hAnsi="Palatino Linotype" w:eastAsia="PalatinoLTStd-Roman" w:cs="PalatinoLTStd-Roman"/>
          <w:b/>
          <w:bCs/>
          <w:kern w:val="0"/>
          <w:sz w:val="22"/>
          <w:vertAlign w:val="superscript"/>
        </w:rPr>
        <w:t>29</w:t>
      </w:r>
      <w:r>
        <w:rPr>
          <w:rFonts w:ascii="Palatino Linotype" w:hAnsi="Palatino Linotype" w:eastAsia="PalatinoLTStd-Roman" w:cs="PalatinoLTStd-Roman"/>
          <w:b/>
          <w:bCs/>
          <w:kern w:val="0"/>
          <w:sz w:val="22"/>
        </w:rPr>
        <w:t xml:space="preserve"> m</w:t>
      </w:r>
      <w:r>
        <w:rPr>
          <w:rFonts w:ascii="Palatino Linotype" w:hAnsi="Palatino Linotype" w:eastAsia="PalatinoLTStd-Roman" w:cs="PalatinoLTStd-Roman"/>
          <w:b/>
          <w:bCs/>
          <w:kern w:val="0"/>
          <w:sz w:val="22"/>
          <w:vertAlign w:val="superscript"/>
        </w:rPr>
        <w:t>3</w:t>
      </w:r>
      <w:r>
        <w:rPr>
          <w:rFonts w:ascii="Palatino Linotype" w:hAnsi="Palatino Linotype" w:eastAsia="PalatinoLTStd-Roman" w:cs="PalatinoLTStd-Roman"/>
          <w:b/>
          <w:bCs/>
          <w:kern w:val="0"/>
          <w:sz w:val="22"/>
        </w:rPr>
        <w:t xml:space="preserve">, </w:t>
      </w:r>
      <w:r>
        <w:rPr>
          <w:rFonts w:ascii="Palatino Linotype" w:hAnsi="Palatino Linotype" w:eastAsia="STIXGeneral-Italic" w:cs="STIXGeneral-Italic"/>
          <w:b/>
          <w:bCs/>
          <w:i/>
          <w:iCs/>
          <w:kern w:val="0"/>
          <w:sz w:val="22"/>
        </w:rPr>
        <w:t>γ</w:t>
      </w:r>
      <w:r>
        <w:rPr>
          <w:rFonts w:ascii="Palatino Linotype" w:hAnsi="Palatino Linotype" w:eastAsia="PalatinoLTStd-Italic" w:cs="PalatinoLTStd-Italic"/>
          <w:b/>
          <w:bCs/>
          <w:i/>
          <w:iCs/>
          <w:kern w:val="0"/>
          <w:sz w:val="22"/>
          <w:vertAlign w:val="subscript"/>
        </w:rPr>
        <w:t>SL</w:t>
      </w:r>
      <w:r>
        <w:rPr>
          <w:rFonts w:ascii="Palatino Linotype" w:hAnsi="Palatino Linotype" w:eastAsia="PalatinoLTStd-Italic" w:cs="PalatinoLTStd-Italic"/>
          <w:b/>
          <w:bCs/>
          <w:i/>
          <w:iCs/>
          <w:kern w:val="0"/>
          <w:sz w:val="22"/>
        </w:rPr>
        <w:t xml:space="preserve"> </w:t>
      </w:r>
      <w:r>
        <w:rPr>
          <w:rFonts w:ascii="Palatino Linotype" w:hAnsi="Palatino Linotype" w:eastAsia="PalatinoLTStd-Roman" w:cs="PalatinoLTStd-Roman"/>
          <w:b/>
          <w:bCs/>
          <w:kern w:val="0"/>
          <w:sz w:val="22"/>
        </w:rPr>
        <w:t>is 0.177 J m</w:t>
      </w:r>
      <w:r>
        <w:rPr>
          <w:rFonts w:ascii="Palatino Linotype" w:hAnsi="Palatino Linotype" w:eastAsia="微软雅黑" w:cs="微软雅黑"/>
          <w:b/>
          <w:bCs/>
          <w:kern w:val="0"/>
          <w:sz w:val="22"/>
          <w:vertAlign w:val="superscript"/>
        </w:rPr>
        <w:t>−</w:t>
      </w:r>
      <w:r>
        <w:rPr>
          <w:rFonts w:ascii="Palatino Linotype" w:hAnsi="Palatino Linotype" w:eastAsia="PalatinoLTStd-Roman" w:cs="PalatinoLTStd-Roman"/>
          <w:b/>
          <w:bCs/>
          <w:kern w:val="0"/>
          <w:sz w:val="22"/>
          <w:vertAlign w:val="superscript"/>
        </w:rPr>
        <w:t>2</w:t>
      </w:r>
      <w:r>
        <w:rPr>
          <w:rFonts w:ascii="Palatino Linotype" w:hAnsi="Palatino Linotype" w:eastAsia="PalatinoLTStd-Roman" w:cs="PalatinoLTStd-Roman"/>
          <w:b/>
          <w:bCs/>
          <w:kern w:val="0"/>
          <w:sz w:val="22"/>
        </w:rPr>
        <w:t xml:space="preserve">, </w:t>
      </w:r>
      <w:r>
        <w:rPr>
          <w:rFonts w:ascii="Palatino Linotype" w:hAnsi="Palatino Linotype" w:eastAsia="PalatinoLTStd-Italic" w:cs="PalatinoLTStd-Italic"/>
          <w:b/>
          <w:bCs/>
          <w:i/>
          <w:iCs/>
          <w:kern w:val="0"/>
          <w:sz w:val="22"/>
        </w:rPr>
        <w:t xml:space="preserve">k </w:t>
      </w:r>
      <w:r>
        <w:rPr>
          <w:rFonts w:ascii="Palatino Linotype" w:hAnsi="Palatino Linotype" w:eastAsia="SymbolStd-Identity-H" w:cs="SymbolStd-Identity-H"/>
          <w:b/>
          <w:bCs/>
          <w:kern w:val="0"/>
          <w:sz w:val="22"/>
        </w:rPr>
        <w:t xml:space="preserve">= </w:t>
      </w:r>
      <w:r>
        <w:rPr>
          <w:rFonts w:ascii="Palatino Linotype" w:hAnsi="Palatino Linotype" w:eastAsia="PalatinoLTStd-Roman" w:cs="PalatinoLTStd-Roman"/>
          <w:b/>
          <w:bCs/>
          <w:kern w:val="0"/>
          <w:sz w:val="22"/>
        </w:rPr>
        <w:t>1.38X10</w:t>
      </w:r>
      <w:r>
        <w:rPr>
          <w:rFonts w:ascii="Palatino Linotype" w:hAnsi="Palatino Linotype" w:eastAsia="微软雅黑" w:cs="微软雅黑"/>
          <w:b/>
          <w:bCs/>
          <w:kern w:val="0"/>
          <w:sz w:val="22"/>
          <w:vertAlign w:val="superscript"/>
        </w:rPr>
        <w:t>−</w:t>
      </w:r>
      <w:r>
        <w:rPr>
          <w:rFonts w:ascii="Palatino Linotype" w:hAnsi="Palatino Linotype" w:eastAsia="PalatinoLTStd-Roman" w:cs="PalatinoLTStd-Roman"/>
          <w:b/>
          <w:bCs/>
          <w:kern w:val="0"/>
          <w:sz w:val="22"/>
          <w:vertAlign w:val="superscript"/>
        </w:rPr>
        <w:t>23</w:t>
      </w:r>
      <w:r>
        <w:rPr>
          <w:rFonts w:ascii="Palatino Linotype" w:hAnsi="Palatino Linotype" w:eastAsia="PalatinoLTStd-Roman" w:cs="PalatinoLTStd-Roman"/>
          <w:b/>
          <w:bCs/>
          <w:kern w:val="0"/>
          <w:sz w:val="22"/>
        </w:rPr>
        <w:t xml:space="preserve"> J K</w:t>
      </w:r>
      <w:r>
        <w:rPr>
          <w:rFonts w:ascii="Palatino Linotype" w:hAnsi="Palatino Linotype" w:eastAsia="微软雅黑" w:cs="微软雅黑"/>
          <w:b/>
          <w:bCs/>
          <w:kern w:val="0"/>
          <w:sz w:val="22"/>
          <w:vertAlign w:val="superscript"/>
        </w:rPr>
        <w:t>−</w:t>
      </w:r>
      <w:r>
        <w:rPr>
          <w:rFonts w:ascii="Palatino Linotype" w:hAnsi="Palatino Linotype" w:eastAsia="PalatinoLTStd-Roman" w:cs="PalatinoLTStd-Roman"/>
          <w:b/>
          <w:bCs/>
          <w:kern w:val="0"/>
          <w:sz w:val="22"/>
          <w:vertAlign w:val="superscript"/>
        </w:rPr>
        <w:t>1</w:t>
      </w:r>
      <w:r>
        <w:rPr>
          <w:rFonts w:ascii="Palatino Linotype" w:hAnsi="Palatino Linotype" w:eastAsia="PalatinoLTStd-Roman" w:cs="PalatinoLTStd-Roman"/>
          <w:b/>
          <w:bCs/>
          <w:kern w:val="0"/>
          <w:sz w:val="22"/>
        </w:rPr>
        <w:t xml:space="preserve">, </w:t>
      </w:r>
      <w:r>
        <w:rPr>
          <w:rFonts w:ascii="Palatino Linotype" w:hAnsi="Palatino Linotype" w:eastAsia="PalatinoLTStd-Italic" w:cs="PalatinoLTStd-Italic"/>
          <w:b/>
          <w:bCs/>
          <w:i/>
          <w:iCs/>
          <w:kern w:val="0"/>
          <w:sz w:val="22"/>
        </w:rPr>
        <w:t xml:space="preserve">Tm </w:t>
      </w:r>
      <w:r>
        <w:rPr>
          <w:rFonts w:ascii="Palatino Linotype" w:hAnsi="Palatino Linotype" w:eastAsia="SymbolStd-Identity-H" w:cs="SymbolStd-Identity-H"/>
          <w:b/>
          <w:bCs/>
          <w:kern w:val="0"/>
          <w:sz w:val="22"/>
        </w:rPr>
        <w:t xml:space="preserve">= </w:t>
      </w:r>
      <w:r>
        <w:rPr>
          <w:rFonts w:ascii="Palatino Linotype" w:hAnsi="Palatino Linotype" w:eastAsia="PalatinoLTStd-Roman" w:cs="PalatinoLTStd-Roman"/>
          <w:b/>
          <w:bCs/>
          <w:kern w:val="0"/>
          <w:sz w:val="22"/>
        </w:rPr>
        <w:t>1356 K.</w:t>
      </w:r>
    </w:p>
    <w:p>
      <w:pPr>
        <w:pStyle w:val="8"/>
        <w:autoSpaceDE w:val="0"/>
        <w:autoSpaceDN w:val="0"/>
        <w:adjustRightInd w:val="0"/>
        <w:ind w:left="420" w:firstLine="0" w:firstLineChars="0"/>
        <w:jc w:val="left"/>
        <w:rPr>
          <w:rFonts w:ascii="Palatino Linotype" w:hAnsi="Palatino Linotype" w:eastAsia="PalatinoLTStd-Roman" w:cs="PalatinoLTStd-Roman"/>
          <w:b/>
          <w:bCs/>
          <w:kern w:val="0"/>
          <w:sz w:val="20"/>
          <w:szCs w:val="20"/>
        </w:rPr>
      </w:pPr>
    </w:p>
    <w:p>
      <w:pPr>
        <w:rPr>
          <w:rFonts w:hint="default" w:ascii="Palatino Linotype" w:hAnsi="Palatino Linotype" w:cs="Palatino Linotype"/>
          <w:b/>
          <w:kern w:val="0"/>
          <w:sz w:val="24"/>
          <w:lang w:val="en-US" w:eastAsia="zh-CN"/>
        </w:rPr>
      </w:pPr>
      <w:r>
        <w:rPr>
          <w:rFonts w:hint="default" w:ascii="Palatino Linotype" w:hAnsi="Palatino Linotype" w:cs="Palatino Linotype"/>
          <w:b/>
          <w:kern w:val="0"/>
          <w:sz w:val="24"/>
        </w:rPr>
        <w:t>Solution:</w:t>
      </w:r>
      <w:r>
        <w:rPr>
          <w:rFonts w:hint="default" w:ascii="Palatino Linotype" w:hAnsi="Palatino Linotype" w:cs="Palatino Linotype"/>
          <w:b/>
          <w:kern w:val="0"/>
          <w:sz w:val="24"/>
          <w:lang w:val="en-US" w:eastAsia="zh-CN"/>
        </w:rPr>
        <w:t xml:space="preserve"> </w:t>
      </w:r>
      <w:bookmarkStart w:id="0" w:name="_GoBack"/>
      <w:bookmarkEnd w:id="0"/>
    </w:p>
    <w:p>
      <w:pPr>
        <w:pStyle w:val="8"/>
        <w:autoSpaceDE w:val="0"/>
        <w:autoSpaceDN w:val="0"/>
        <w:adjustRightInd w:val="0"/>
        <w:ind w:left="420" w:firstLine="0" w:firstLineChars="0"/>
        <w:jc w:val="left"/>
        <w:rPr>
          <w:rFonts w:ascii="Palatino Linotype" w:hAnsi="Palatino Linotype" w:eastAsia="PalatinoLTStd-Roman" w:cs="PalatinoLTStd-Roman"/>
          <w:b/>
          <w:bCs/>
          <w:kern w:val="0"/>
          <w:sz w:val="20"/>
          <w:szCs w:val="20"/>
        </w:rPr>
      </w:pPr>
    </w:p>
    <w:p>
      <w:pPr>
        <w:ind w:firstLine="420" w:firstLineChars="0"/>
        <w:rPr>
          <w:rFonts w:hint="eastAsia"/>
          <w:b/>
          <w:kern w:val="0"/>
          <w:position w:val="-24"/>
          <w:sz w:val="24"/>
          <w:lang w:val="en-US" w:eastAsia="zh-CN"/>
        </w:rPr>
      </w:pPr>
      <w:r>
        <w:rPr>
          <w:rFonts w:hint="eastAsia"/>
          <w:b/>
          <w:kern w:val="0"/>
          <w:position w:val="-24"/>
          <w:sz w:val="24"/>
          <w:lang w:val="en-US" w:eastAsia="zh-CN"/>
        </w:rPr>
        <w:object>
          <v:shape id="_x0000_i1044" o:spt="75" type="#_x0000_t75" style="height:31pt;width:132.95pt;" o:ole="t" filled="f" o:preferrelative="t" stroked="f" coordsize="21600,21600">
            <v:path/>
            <v:fill on="f" focussize="0,0"/>
            <v:stroke on="f"/>
            <v:imagedata r:id="rId10" o:title=""/>
            <o:lock v:ext="edit" aspectratio="t"/>
            <w10:wrap type="none"/>
            <w10:anchorlock/>
          </v:shape>
          <o:OLEObject Type="Embed" ProgID="Equation.KSEE3" ShapeID="_x0000_i1044" DrawAspect="Content" ObjectID="_1468075729" r:id="rId19">
            <o:LockedField>false</o:LockedField>
          </o:OLEObject>
        </w:object>
      </w:r>
    </w:p>
    <w:p>
      <w:pPr>
        <w:pStyle w:val="8"/>
        <w:autoSpaceDE w:val="0"/>
        <w:autoSpaceDN w:val="0"/>
        <w:adjustRightInd w:val="0"/>
        <w:ind w:left="420" w:firstLine="0" w:firstLineChars="0"/>
        <w:jc w:val="left"/>
        <w:rPr>
          <w:rFonts w:ascii="Palatino Linotype" w:hAnsi="Palatino Linotype" w:eastAsia="PalatinoLTStd-Roman" w:cs="PalatinoLTStd-Roman"/>
          <w:b/>
          <w:bCs/>
          <w:kern w:val="0"/>
          <w:sz w:val="20"/>
          <w:szCs w:val="20"/>
        </w:rPr>
      </w:pPr>
    </w:p>
    <w:p>
      <w:pPr>
        <w:pStyle w:val="8"/>
        <w:numPr>
          <w:ilvl w:val="0"/>
          <w:numId w:val="1"/>
        </w:numPr>
        <w:autoSpaceDE w:val="0"/>
        <w:autoSpaceDN w:val="0"/>
        <w:adjustRightInd w:val="0"/>
        <w:ind w:firstLineChars="0"/>
        <w:jc w:val="left"/>
        <w:rPr>
          <w:rFonts w:ascii="Palatino Linotype" w:hAnsi="Palatino Linotype" w:eastAsia="PalatinoLTStd-Roman" w:cs="PalatinoLTStd-Roman"/>
          <w:b/>
          <w:bCs/>
          <w:kern w:val="0"/>
          <w:sz w:val="22"/>
        </w:rPr>
      </w:pPr>
      <w:r>
        <w:rPr>
          <w:rFonts w:ascii="Palatino Linotype" w:hAnsi="Palatino Linotype" w:eastAsia="PalatinoLTStd-Roman" w:cs="PalatinoLTStd-Roman"/>
          <w:b/>
          <w:bCs/>
          <w:kern w:val="0"/>
          <w:sz w:val="22"/>
        </w:rPr>
        <w:t xml:space="preserve">Continued from Problem 2, it can be seen that there is effectively a maximum cluster size, </w:t>
      </w:r>
      <w:r>
        <w:rPr>
          <w:rFonts w:ascii="Cambria Math" w:hAnsi="Cambria Math" w:eastAsia="SymbolStd-Identity-H" w:cs="Cambria Math"/>
          <w:b/>
          <w:bCs/>
          <w:kern w:val="0"/>
          <w:sz w:val="22"/>
        </w:rPr>
        <w:t>∼</w:t>
      </w:r>
      <w:r>
        <w:rPr>
          <w:rFonts w:ascii="Palatino Linotype" w:hAnsi="Palatino Linotype" w:eastAsia="PalatinoLTStd-Roman" w:cs="PalatinoLTStd-Roman"/>
          <w:b/>
          <w:bCs/>
          <w:kern w:val="0"/>
          <w:sz w:val="22"/>
        </w:rPr>
        <w:t xml:space="preserve">100 atoms, which has a reasonable probability of occurring in the liquid. The same sort of calculations can be made at temperatures other than </w:t>
      </w:r>
      <w:r>
        <w:rPr>
          <w:rFonts w:ascii="Palatino Linotype" w:hAnsi="Palatino Linotype" w:eastAsia="PalatinoLTStd-Italic" w:cs="PalatinoLTStd-Italic"/>
          <w:b/>
          <w:bCs/>
          <w:i/>
          <w:iCs/>
          <w:kern w:val="0"/>
          <w:sz w:val="22"/>
        </w:rPr>
        <w:t xml:space="preserve">Tm. </w:t>
      </w:r>
      <w:r>
        <w:rPr>
          <w:rFonts w:ascii="Palatino Linotype" w:hAnsi="Palatino Linotype" w:eastAsia="PalatinoLTStd-Roman" w:cs="PalatinoLTStd-Roman"/>
          <w:b/>
          <w:bCs/>
          <w:kern w:val="0"/>
          <w:sz w:val="22"/>
        </w:rPr>
        <w:t xml:space="preserve">Below </w:t>
      </w:r>
      <w:r>
        <w:rPr>
          <w:rFonts w:ascii="Palatino Linotype" w:hAnsi="Palatino Linotype" w:eastAsia="PalatinoLTStd-Italic" w:cs="PalatinoLTStd-Italic"/>
          <w:b/>
          <w:bCs/>
          <w:i/>
          <w:iCs/>
          <w:kern w:val="0"/>
          <w:sz w:val="22"/>
        </w:rPr>
        <w:t xml:space="preserve">Tm </w:t>
      </w:r>
      <w:r>
        <w:rPr>
          <w:rFonts w:ascii="Palatino Linotype" w:hAnsi="Palatino Linotype" w:eastAsia="PalatinoLTStd-Roman" w:cs="PalatinoLTStd-Roman"/>
          <w:b/>
          <w:bCs/>
          <w:kern w:val="0"/>
          <w:sz w:val="22"/>
        </w:rPr>
        <w:t xml:space="preserve">there is an increasing contribution from </w:t>
      </w:r>
      <w:r>
        <w:rPr>
          <w:rFonts w:ascii="Palatino Linotype" w:hAnsi="Palatino Linotype" w:eastAsia="SymbolStd-Identity-H" w:cs="SymbolStd-Identity-H"/>
          <w:b/>
          <w:bCs/>
          <w:kern w:val="0"/>
          <w:sz w:val="22"/>
        </w:rPr>
        <w:t>Δ</w:t>
      </w:r>
      <w:r>
        <w:rPr>
          <w:rFonts w:ascii="Palatino Linotype" w:hAnsi="Palatino Linotype" w:eastAsia="PalatinoLTStd-Italic" w:cs="PalatinoLTStd-Italic"/>
          <w:b/>
          <w:bCs/>
          <w:i/>
          <w:iCs/>
          <w:kern w:val="0"/>
          <w:sz w:val="22"/>
        </w:rPr>
        <w:t>G</w:t>
      </w:r>
      <w:r>
        <w:rPr>
          <w:rFonts w:ascii="Palatino Linotype" w:hAnsi="Palatino Linotype" w:eastAsia="PalatinoLTStd-Italic" w:cs="PalatinoLTStd-Italic"/>
          <w:b/>
          <w:bCs/>
          <w:i/>
          <w:iCs/>
          <w:kern w:val="0"/>
          <w:sz w:val="22"/>
          <w:vertAlign w:val="subscript"/>
        </w:rPr>
        <w:t>v</w:t>
      </w:r>
      <w:r>
        <w:rPr>
          <w:rFonts w:ascii="Palatino Linotype" w:hAnsi="Palatino Linotype" w:eastAsia="PalatinoLTStd-Italic" w:cs="PalatinoLTStd-Italic"/>
          <w:b/>
          <w:bCs/>
          <w:i/>
          <w:iCs/>
          <w:kern w:val="0"/>
          <w:sz w:val="22"/>
        </w:rPr>
        <w:t xml:space="preserve"> </w:t>
      </w:r>
      <w:r>
        <w:rPr>
          <w:rFonts w:ascii="Palatino Linotype" w:hAnsi="Palatino Linotype" w:eastAsia="PalatinoLTStd-Roman" w:cs="PalatinoLTStd-Roman"/>
          <w:b/>
          <w:bCs/>
          <w:kern w:val="0"/>
          <w:sz w:val="22"/>
        </w:rPr>
        <w:t xml:space="preserve">in Equation 1 as the solid becomes progressively more stable and this has the effect of increasing the ‘maximum’ cluster size somewhat. Figure 2 shows schematically how </w:t>
      </w:r>
      <w:r>
        <w:rPr>
          <w:rFonts w:ascii="Palatino Linotype" w:hAnsi="Palatino Linotype" w:eastAsia="PalatinoLTStd-Italic" w:cs="PalatinoLTStd-Italic"/>
          <w:b/>
          <w:bCs/>
          <w:i/>
          <w:iCs/>
          <w:kern w:val="0"/>
          <w:sz w:val="22"/>
        </w:rPr>
        <w:t>r</w:t>
      </w:r>
      <w:r>
        <w:rPr>
          <w:rFonts w:ascii="Palatino Linotype" w:hAnsi="Palatino Linotype" w:eastAsia="PalatinoLTStd-Roman" w:cs="PalatinoLTStd-Roman"/>
          <w:b/>
          <w:bCs/>
          <w:kern w:val="0"/>
          <w:sz w:val="22"/>
          <w:vertAlign w:val="subscript"/>
        </w:rPr>
        <w:t>max</w:t>
      </w:r>
      <w:r>
        <w:rPr>
          <w:rFonts w:ascii="Palatino Linotype" w:hAnsi="Palatino Linotype" w:eastAsia="PalatinoLTStd-Roman" w:cs="PalatinoLTStd-Roman"/>
          <w:b/>
          <w:bCs/>
          <w:kern w:val="0"/>
          <w:sz w:val="22"/>
        </w:rPr>
        <w:t xml:space="preserve"> varies with </w:t>
      </w:r>
      <w:r>
        <w:rPr>
          <w:rFonts w:ascii="Palatino Linotype" w:hAnsi="Palatino Linotype" w:eastAsia="SymbolStd-Identity-H" w:cs="SymbolStd-Identity-H"/>
          <w:b/>
          <w:bCs/>
          <w:kern w:val="0"/>
          <w:sz w:val="22"/>
        </w:rPr>
        <w:t>Δ</w:t>
      </w:r>
      <w:r>
        <w:rPr>
          <w:rFonts w:ascii="Palatino Linotype" w:hAnsi="Palatino Linotype" w:eastAsia="PalatinoLTStd-Italic" w:cs="PalatinoLTStd-Italic"/>
          <w:b/>
          <w:bCs/>
          <w:i/>
          <w:iCs/>
          <w:kern w:val="0"/>
          <w:sz w:val="22"/>
        </w:rPr>
        <w:t>T</w:t>
      </w:r>
      <w:r>
        <w:rPr>
          <w:rFonts w:ascii="Palatino Linotype" w:hAnsi="Palatino Linotype" w:eastAsia="PalatinoLTStd-Roman" w:cs="PalatinoLTStd-Roman"/>
          <w:b/>
          <w:bCs/>
          <w:kern w:val="0"/>
          <w:sz w:val="22"/>
        </w:rPr>
        <w:t xml:space="preserve">. Of course larger clusters than </w:t>
      </w:r>
      <w:r>
        <w:rPr>
          <w:rFonts w:ascii="Palatino Linotype" w:hAnsi="Palatino Linotype" w:eastAsia="PalatinoLTStd-Italic" w:cs="PalatinoLTStd-Italic"/>
          <w:b/>
          <w:bCs/>
          <w:i/>
          <w:iCs/>
          <w:kern w:val="0"/>
          <w:sz w:val="22"/>
        </w:rPr>
        <w:t>r</w:t>
      </w:r>
      <w:r>
        <w:rPr>
          <w:rFonts w:ascii="Palatino Linotype" w:hAnsi="Palatino Linotype" w:eastAsia="PalatinoLTStd-Roman" w:cs="PalatinoLTStd-Roman"/>
          <w:b/>
          <w:bCs/>
          <w:kern w:val="0"/>
          <w:sz w:val="22"/>
          <w:vertAlign w:val="subscript"/>
        </w:rPr>
        <w:t>max</w:t>
      </w:r>
      <w:r>
        <w:rPr>
          <w:rFonts w:ascii="Palatino Linotype" w:hAnsi="Palatino Linotype" w:eastAsia="PalatinoLTStd-Roman" w:cs="PalatinoLTStd-Roman"/>
          <w:b/>
          <w:bCs/>
          <w:kern w:val="0"/>
          <w:sz w:val="22"/>
        </w:rPr>
        <w:t xml:space="preserve"> are possible in large enough systems or given sufficient time, but the probability of finding clusters only slightly larger than </w:t>
      </w:r>
      <w:r>
        <w:rPr>
          <w:rFonts w:ascii="Palatino Linotype" w:hAnsi="Palatino Linotype" w:eastAsia="PalatinoLTStd-Italic" w:cs="PalatinoLTStd-Italic"/>
          <w:b/>
          <w:bCs/>
          <w:i/>
          <w:iCs/>
          <w:kern w:val="0"/>
          <w:sz w:val="22"/>
        </w:rPr>
        <w:t>r</w:t>
      </w:r>
      <w:r>
        <w:rPr>
          <w:rFonts w:ascii="Palatino Linotype" w:hAnsi="Palatino Linotype" w:eastAsia="PalatinoLTStd-Roman" w:cs="PalatinoLTStd-Roman"/>
          <w:b/>
          <w:bCs/>
          <w:kern w:val="0"/>
          <w:sz w:val="22"/>
          <w:vertAlign w:val="subscript"/>
        </w:rPr>
        <w:t>max</w:t>
      </w:r>
      <w:r>
        <w:rPr>
          <w:rFonts w:ascii="Palatino Linotype" w:hAnsi="Palatino Linotype" w:eastAsia="PalatinoLTStd-Roman" w:cs="PalatinoLTStd-Roman"/>
          <w:b/>
          <w:bCs/>
          <w:kern w:val="0"/>
          <w:sz w:val="22"/>
        </w:rPr>
        <w:t xml:space="preserve"> is extremely small. The critical nucleus size </w:t>
      </w:r>
      <w:r>
        <w:rPr>
          <w:rFonts w:ascii="Palatino Linotype" w:hAnsi="Palatino Linotype" w:eastAsia="PalatinoLTStd-Italic" w:cs="PalatinoLTStd-Italic"/>
          <w:b/>
          <w:bCs/>
          <w:i/>
          <w:iCs/>
          <w:kern w:val="0"/>
          <w:sz w:val="22"/>
        </w:rPr>
        <w:t xml:space="preserve">r* </w:t>
      </w:r>
      <w:r>
        <w:rPr>
          <w:rFonts w:ascii="Palatino Linotype" w:hAnsi="Palatino Linotype" w:eastAsia="PalatinoLTStd-Roman" w:cs="PalatinoLTStd-Roman"/>
          <w:b/>
          <w:bCs/>
          <w:kern w:val="0"/>
          <w:sz w:val="22"/>
        </w:rPr>
        <w:t xml:space="preserve">is also shown in Fig. 2. It can be seen that at small undercoolings, </w:t>
      </w:r>
      <w:r>
        <w:rPr>
          <w:rFonts w:ascii="Palatino Linotype" w:hAnsi="Palatino Linotype" w:eastAsia="PalatinoLTStd-Italic" w:cs="PalatinoLTStd-Italic"/>
          <w:b/>
          <w:bCs/>
          <w:i/>
          <w:iCs/>
          <w:kern w:val="0"/>
          <w:sz w:val="22"/>
        </w:rPr>
        <w:t xml:space="preserve">r* </w:t>
      </w:r>
      <w:r>
        <w:rPr>
          <w:rFonts w:ascii="Palatino Linotype" w:hAnsi="Palatino Linotype" w:eastAsia="PalatinoLTStd-Roman" w:cs="PalatinoLTStd-Roman"/>
          <w:b/>
          <w:bCs/>
          <w:kern w:val="0"/>
          <w:sz w:val="22"/>
        </w:rPr>
        <w:t xml:space="preserve">is so large that there will be virtually no chance of forming a stable nucleus. But as </w:t>
      </w:r>
      <w:r>
        <w:rPr>
          <w:rFonts w:ascii="Palatino Linotype" w:hAnsi="Palatino Linotype" w:eastAsia="SymbolStd-Identity-H" w:cs="SymbolStd-Identity-H"/>
          <w:b/>
          <w:bCs/>
          <w:kern w:val="0"/>
          <w:sz w:val="22"/>
        </w:rPr>
        <w:t>Δ</w:t>
      </w:r>
      <w:r>
        <w:rPr>
          <w:rFonts w:ascii="Palatino Linotype" w:hAnsi="Palatino Linotype" w:eastAsia="PalatinoLTStd-Italic" w:cs="PalatinoLTStd-Italic"/>
          <w:b/>
          <w:bCs/>
          <w:i/>
          <w:iCs/>
          <w:kern w:val="0"/>
          <w:sz w:val="22"/>
        </w:rPr>
        <w:t xml:space="preserve">T </w:t>
      </w:r>
      <w:r>
        <w:rPr>
          <w:rFonts w:ascii="Palatino Linotype" w:hAnsi="Palatino Linotype" w:eastAsia="PalatinoLTStd-Roman" w:cs="PalatinoLTStd-Roman"/>
          <w:b/>
          <w:bCs/>
          <w:kern w:val="0"/>
          <w:sz w:val="22"/>
        </w:rPr>
        <w:t xml:space="preserve">increases </w:t>
      </w:r>
      <w:r>
        <w:rPr>
          <w:rFonts w:ascii="Palatino Linotype" w:hAnsi="Palatino Linotype" w:eastAsia="PalatinoLTStd-Italic" w:cs="PalatinoLTStd-Italic"/>
          <w:b/>
          <w:bCs/>
          <w:i/>
          <w:iCs/>
          <w:kern w:val="0"/>
          <w:sz w:val="22"/>
        </w:rPr>
        <w:t xml:space="preserve">r* </w:t>
      </w:r>
      <w:r>
        <w:rPr>
          <w:rFonts w:ascii="Palatino Linotype" w:hAnsi="Palatino Linotype" w:eastAsia="PalatinoLTStd-Roman" w:cs="PalatinoLTStd-Roman"/>
          <w:b/>
          <w:bCs/>
          <w:kern w:val="0"/>
          <w:sz w:val="22"/>
        </w:rPr>
        <w:t xml:space="preserve">and </w:t>
      </w:r>
      <w:r>
        <w:rPr>
          <w:rFonts w:ascii="Palatino Linotype" w:hAnsi="Palatino Linotype" w:eastAsia="SymbolStd-Identity-H" w:cs="SymbolStd-Identity-H"/>
          <w:b/>
          <w:bCs/>
          <w:kern w:val="0"/>
          <w:sz w:val="22"/>
        </w:rPr>
        <w:t>Δ</w:t>
      </w:r>
      <w:r>
        <w:rPr>
          <w:rFonts w:ascii="Palatino Linotype" w:hAnsi="Palatino Linotype" w:eastAsia="PalatinoLTStd-Italic" w:cs="PalatinoLTStd-Italic"/>
          <w:b/>
          <w:bCs/>
          <w:i/>
          <w:iCs/>
          <w:kern w:val="0"/>
          <w:sz w:val="22"/>
        </w:rPr>
        <w:t xml:space="preserve">G* </w:t>
      </w:r>
      <w:r>
        <w:rPr>
          <w:rFonts w:ascii="Palatino Linotype" w:hAnsi="Palatino Linotype" w:eastAsia="PalatinoLTStd-Roman" w:cs="PalatinoLTStd-Roman"/>
          <w:b/>
          <w:bCs/>
          <w:kern w:val="0"/>
          <w:sz w:val="22"/>
        </w:rPr>
        <w:t xml:space="preserve">decrease, and for supercoolings of </w:t>
      </w:r>
      <w:r>
        <w:rPr>
          <w:rFonts w:ascii="Palatino Linotype" w:hAnsi="Palatino Linotype" w:eastAsia="SymbolStd-Identity-H" w:cs="SymbolStd-Identity-H"/>
          <w:b/>
          <w:bCs/>
          <w:kern w:val="0"/>
          <w:sz w:val="22"/>
        </w:rPr>
        <w:t>Δ</w:t>
      </w:r>
      <w:r>
        <w:rPr>
          <w:rFonts w:ascii="Palatino Linotype" w:hAnsi="Palatino Linotype" w:eastAsia="PalatinoLTStd-Italic" w:cs="PalatinoLTStd-Italic"/>
          <w:b/>
          <w:bCs/>
          <w:i/>
          <w:iCs/>
          <w:kern w:val="0"/>
          <w:sz w:val="22"/>
        </w:rPr>
        <w:t>T</w:t>
      </w:r>
      <w:r>
        <w:rPr>
          <w:rFonts w:ascii="Palatino Linotype" w:hAnsi="Palatino Linotype" w:eastAsia="PalatinoLTStd-Italic" w:cs="PalatinoLTStd-Italic"/>
          <w:b/>
          <w:bCs/>
          <w:i/>
          <w:iCs/>
          <w:kern w:val="0"/>
          <w:sz w:val="22"/>
          <w:vertAlign w:val="subscript"/>
        </w:rPr>
        <w:t>N</w:t>
      </w:r>
      <w:r>
        <w:rPr>
          <w:rFonts w:ascii="Palatino Linotype" w:hAnsi="Palatino Linotype" w:eastAsia="PalatinoLTStd-Italic" w:cs="PalatinoLTStd-Italic"/>
          <w:b/>
          <w:bCs/>
          <w:i/>
          <w:iCs/>
          <w:kern w:val="0"/>
          <w:sz w:val="22"/>
        </w:rPr>
        <w:t xml:space="preserve"> </w:t>
      </w:r>
      <w:r>
        <w:rPr>
          <w:rFonts w:ascii="Palatino Linotype" w:hAnsi="Palatino Linotype" w:eastAsia="PalatinoLTStd-Roman" w:cs="PalatinoLTStd-Roman"/>
          <w:b/>
          <w:bCs/>
          <w:kern w:val="0"/>
          <w:sz w:val="22"/>
        </w:rPr>
        <w:t xml:space="preserve">or greater there is a very good chance of some clusters reaching </w:t>
      </w:r>
      <w:r>
        <w:rPr>
          <w:rFonts w:ascii="Palatino Linotype" w:hAnsi="Palatino Linotype" w:eastAsia="PalatinoLTStd-Italic" w:cs="PalatinoLTStd-Italic"/>
          <w:b/>
          <w:bCs/>
          <w:i/>
          <w:iCs/>
          <w:kern w:val="0"/>
          <w:sz w:val="22"/>
        </w:rPr>
        <w:t xml:space="preserve">r* </w:t>
      </w:r>
      <w:r>
        <w:rPr>
          <w:rFonts w:ascii="Palatino Linotype" w:hAnsi="Palatino Linotype" w:eastAsia="PalatinoLTStd-Roman" w:cs="PalatinoLTStd-Roman"/>
          <w:b/>
          <w:bCs/>
          <w:kern w:val="0"/>
          <w:sz w:val="22"/>
        </w:rPr>
        <w:t xml:space="preserve">and growing into stable solid particles. In the small droplet experiment, therefore, homogeneous nucleation should occur when the liquid is undercooled by </w:t>
      </w:r>
      <w:r>
        <w:rPr>
          <w:rFonts w:ascii="Cambria Math" w:hAnsi="Cambria Math" w:eastAsia="SymbolStd-Identity-H" w:cs="Cambria Math"/>
          <w:b/>
          <w:bCs/>
          <w:kern w:val="0"/>
          <w:sz w:val="22"/>
        </w:rPr>
        <w:t>∼</w:t>
      </w:r>
      <w:r>
        <w:rPr>
          <w:rFonts w:ascii="Palatino Linotype" w:hAnsi="Palatino Linotype" w:eastAsia="SymbolStd-Identity-H" w:cs="Palatino Linotype"/>
          <w:b/>
          <w:bCs/>
          <w:kern w:val="0"/>
          <w:sz w:val="22"/>
        </w:rPr>
        <w:t>Δ</w:t>
      </w:r>
      <w:r>
        <w:rPr>
          <w:rFonts w:ascii="Palatino Linotype" w:hAnsi="Palatino Linotype" w:eastAsia="PalatinoLTStd-Italic" w:cs="PalatinoLTStd-Italic"/>
          <w:b/>
          <w:bCs/>
          <w:i/>
          <w:iCs/>
          <w:kern w:val="0"/>
          <w:sz w:val="22"/>
        </w:rPr>
        <w:t>T</w:t>
      </w:r>
      <w:r>
        <w:rPr>
          <w:rFonts w:ascii="Palatino Linotype" w:hAnsi="Palatino Linotype" w:eastAsia="PalatinoLTStd-Italic" w:cs="PalatinoLTStd-Italic"/>
          <w:b/>
          <w:bCs/>
          <w:i/>
          <w:iCs/>
          <w:kern w:val="0"/>
          <w:sz w:val="22"/>
          <w:vertAlign w:val="subscript"/>
        </w:rPr>
        <w:t>N</w:t>
      </w:r>
      <w:r>
        <w:rPr>
          <w:rFonts w:ascii="Palatino Linotype" w:hAnsi="Palatino Linotype" w:eastAsia="PalatinoLTStd-Roman" w:cs="PalatinoLTStd-Roman"/>
          <w:b/>
          <w:bCs/>
          <w:kern w:val="0"/>
          <w:sz w:val="22"/>
        </w:rPr>
        <w:t xml:space="preserve">. The question to this problem is thus: Why does </w:t>
      </w:r>
      <w:r>
        <w:rPr>
          <w:rFonts w:ascii="Palatino Linotype" w:hAnsi="Palatino Linotype" w:eastAsia="PalatinoLTStd-Italic" w:cs="PalatinoLTStd-Italic"/>
          <w:b/>
          <w:bCs/>
          <w:i/>
          <w:iCs/>
          <w:kern w:val="0"/>
          <w:sz w:val="22"/>
        </w:rPr>
        <w:t>r</w:t>
      </w:r>
      <w:r>
        <w:rPr>
          <w:rFonts w:ascii="Palatino Linotype" w:hAnsi="Palatino Linotype" w:eastAsia="PalatinoLTStd-Roman" w:cs="PalatinoLTStd-Roman"/>
          <w:b/>
          <w:bCs/>
          <w:kern w:val="0"/>
          <w:sz w:val="22"/>
          <w:vertAlign w:val="subscript"/>
        </w:rPr>
        <w:t>max</w:t>
      </w:r>
      <w:r>
        <w:rPr>
          <w:rFonts w:ascii="Palatino Linotype" w:hAnsi="Palatino Linotype" w:eastAsia="PalatinoLTStd-Roman" w:cs="PalatinoLTStd-Roman"/>
          <w:b/>
          <w:bCs/>
          <w:kern w:val="0"/>
          <w:sz w:val="22"/>
        </w:rPr>
        <w:t xml:space="preserve"> in Fig. 2 vary with </w:t>
      </w:r>
      <w:r>
        <w:rPr>
          <w:rFonts w:ascii="Palatino Linotype" w:hAnsi="Palatino Linotype" w:eastAsia="SymbolStd-Identity-H" w:cs="SymbolStd-Identity-H"/>
          <w:b/>
          <w:bCs/>
          <w:kern w:val="0"/>
          <w:sz w:val="22"/>
        </w:rPr>
        <w:t>Δ</w:t>
      </w:r>
      <w:r>
        <w:rPr>
          <w:rFonts w:ascii="Palatino Linotype" w:hAnsi="Palatino Linotype" w:eastAsia="PalatinoLTStd-Italic" w:cs="PalatinoLTStd-Italic"/>
          <w:b/>
          <w:bCs/>
          <w:i/>
          <w:iCs/>
          <w:kern w:val="0"/>
          <w:sz w:val="22"/>
        </w:rPr>
        <w:t>T</w:t>
      </w:r>
      <w:r>
        <w:rPr>
          <w:rFonts w:ascii="Palatino Linotype" w:hAnsi="Palatino Linotype" w:eastAsia="PalatinoLTStd-Roman" w:cs="PalatinoLTStd-Roman"/>
          <w:b/>
          <w:bCs/>
          <w:kern w:val="0"/>
          <w:sz w:val="22"/>
        </w:rPr>
        <w:t>?</w:t>
      </w:r>
    </w:p>
    <w:p>
      <w:pPr>
        <w:pStyle w:val="8"/>
        <w:autoSpaceDE w:val="0"/>
        <w:autoSpaceDN w:val="0"/>
        <w:adjustRightInd w:val="0"/>
        <w:ind w:left="420" w:firstLine="0" w:firstLineChars="0"/>
        <w:jc w:val="left"/>
        <w:rPr>
          <w:rFonts w:ascii="Palatino Linotype" w:hAnsi="Palatino Linotype" w:eastAsia="PalatinoLTStd-Roman" w:cs="PalatinoLTStd-Roman"/>
          <w:b/>
          <w:bCs/>
          <w:kern w:val="0"/>
          <w:sz w:val="22"/>
        </w:rPr>
      </w:pPr>
    </w:p>
    <w:p>
      <w:pPr>
        <w:pStyle w:val="8"/>
        <w:autoSpaceDE w:val="0"/>
        <w:autoSpaceDN w:val="0"/>
        <w:adjustRightInd w:val="0"/>
        <w:ind w:left="420" w:firstLine="0" w:firstLineChars="0"/>
        <w:jc w:val="center"/>
        <w:rPr>
          <w:rFonts w:ascii="Palatino Linotype" w:hAnsi="Palatino Linotype" w:eastAsia="PalatinoLTStd-Roman" w:cs="PalatinoLTStd-Roman"/>
          <w:b/>
          <w:bCs/>
          <w:kern w:val="0"/>
          <w:sz w:val="22"/>
          <w:szCs w:val="20"/>
        </w:rPr>
      </w:pPr>
      <w:r>
        <w:rPr>
          <w:b/>
          <w:bCs/>
        </w:rPr>
        <w:t xml:space="preserve"> </w:t>
      </w:r>
      <w:r>
        <w:rPr>
          <w:b/>
          <w:bCs/>
        </w:rPr>
        <w:drawing>
          <wp:inline distT="0" distB="0" distL="0" distR="0">
            <wp:extent cx="3423920" cy="2235200"/>
            <wp:effectExtent l="0" t="0" r="508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0"/>
                    <a:stretch>
                      <a:fillRect/>
                    </a:stretch>
                  </pic:blipFill>
                  <pic:spPr>
                    <a:xfrm>
                      <a:off x="0" y="0"/>
                      <a:ext cx="3460020" cy="2259052"/>
                    </a:xfrm>
                    <a:prstGeom prst="rect">
                      <a:avLst/>
                    </a:prstGeom>
                  </pic:spPr>
                </pic:pic>
              </a:graphicData>
            </a:graphic>
          </wp:inline>
        </w:drawing>
      </w:r>
    </w:p>
    <w:p>
      <w:pPr>
        <w:autoSpaceDE w:val="0"/>
        <w:autoSpaceDN w:val="0"/>
        <w:adjustRightInd w:val="0"/>
        <w:jc w:val="center"/>
        <w:rPr>
          <w:rFonts w:ascii="Palatino Linotype" w:hAnsi="Palatino Linotype" w:cs="OptimaLTStd-Bold"/>
          <w:b/>
          <w:bCs/>
          <w:kern w:val="0"/>
          <w:sz w:val="18"/>
          <w:szCs w:val="16"/>
        </w:rPr>
      </w:pPr>
    </w:p>
    <w:p>
      <w:pPr>
        <w:autoSpaceDE w:val="0"/>
        <w:autoSpaceDN w:val="0"/>
        <w:adjustRightInd w:val="0"/>
        <w:jc w:val="center"/>
        <w:rPr>
          <w:rFonts w:ascii="Palatino Linotype" w:hAnsi="Palatino Linotype" w:cs="OptimaLTStd-Bold"/>
          <w:b/>
          <w:bCs/>
          <w:kern w:val="0"/>
          <w:sz w:val="18"/>
          <w:szCs w:val="16"/>
        </w:rPr>
      </w:pPr>
      <w:r>
        <w:rPr>
          <w:rFonts w:ascii="Palatino Linotype" w:hAnsi="Palatino Linotype" w:cs="OptimaLTStd-Bold"/>
          <w:b/>
          <w:bCs/>
          <w:kern w:val="0"/>
          <w:sz w:val="18"/>
          <w:szCs w:val="16"/>
        </w:rPr>
        <w:t>Figure 2 The variation of r* and r</w:t>
      </w:r>
      <w:r>
        <w:rPr>
          <w:rFonts w:ascii="Palatino Linotype" w:hAnsi="Palatino Linotype" w:cs="OptimaLTStd-Bold"/>
          <w:b/>
          <w:bCs/>
          <w:kern w:val="0"/>
          <w:sz w:val="18"/>
          <w:szCs w:val="16"/>
          <w:vertAlign w:val="subscript"/>
        </w:rPr>
        <w:t>max</w:t>
      </w:r>
      <w:r>
        <w:rPr>
          <w:rFonts w:ascii="Palatino Linotype" w:hAnsi="Palatino Linotype" w:cs="OptimaLTStd-Bold"/>
          <w:b/>
          <w:bCs/>
          <w:kern w:val="0"/>
          <w:sz w:val="18"/>
          <w:szCs w:val="16"/>
        </w:rPr>
        <w:t xml:space="preserve"> with undercooling </w:t>
      </w:r>
      <w:r>
        <w:rPr>
          <w:rFonts w:hint="eastAsia" w:ascii="Palatino Linotype" w:hAnsi="Palatino Linotype" w:cs="OptimaLTStd-Bold"/>
          <w:b/>
          <w:bCs/>
          <w:kern w:val="0"/>
          <w:sz w:val="18"/>
          <w:szCs w:val="16"/>
        </w:rPr>
        <w:t>Δ</w:t>
      </w:r>
      <w:r>
        <w:rPr>
          <w:rFonts w:ascii="Palatino Linotype" w:hAnsi="Palatino Linotype" w:cs="OptimaLTStd-Bold"/>
          <w:b/>
          <w:bCs/>
          <w:kern w:val="0"/>
          <w:sz w:val="18"/>
          <w:szCs w:val="16"/>
        </w:rPr>
        <w:t>T.</w:t>
      </w:r>
    </w:p>
    <w:p>
      <w:pPr>
        <w:autoSpaceDE w:val="0"/>
        <w:autoSpaceDN w:val="0"/>
        <w:adjustRightInd w:val="0"/>
        <w:jc w:val="center"/>
        <w:rPr>
          <w:rFonts w:ascii="Palatino Linotype" w:hAnsi="Palatino Linotype" w:eastAsia="PalatinoLTStd-Roman" w:cs="PalatinoLTStd-Roman"/>
          <w:b/>
          <w:bCs/>
          <w:kern w:val="0"/>
          <w:sz w:val="22"/>
          <w:szCs w:val="20"/>
        </w:rPr>
      </w:pPr>
    </w:p>
    <w:p>
      <w:pPr>
        <w:pStyle w:val="8"/>
        <w:numPr>
          <w:ilvl w:val="0"/>
          <w:numId w:val="1"/>
        </w:numPr>
        <w:autoSpaceDE w:val="0"/>
        <w:autoSpaceDN w:val="0"/>
        <w:adjustRightInd w:val="0"/>
        <w:ind w:firstLineChars="0"/>
        <w:jc w:val="left"/>
        <w:rPr>
          <w:rFonts w:ascii="Palatino Linotype" w:hAnsi="Palatino Linotype" w:eastAsia="PalatinoLTStd-Roman" w:cs="PalatinoLTStd-Roman"/>
          <w:b/>
          <w:bCs/>
          <w:kern w:val="0"/>
          <w:sz w:val="22"/>
          <w:szCs w:val="20"/>
        </w:rPr>
      </w:pPr>
      <w:r>
        <w:rPr>
          <w:rFonts w:ascii="Palatino Linotype" w:hAnsi="Palatino Linotype" w:eastAsia="PalatinoLTStd-Roman" w:cs="PalatinoLTStd-Roman"/>
          <w:b/>
          <w:bCs/>
          <w:kern w:val="0"/>
          <w:sz w:val="22"/>
          <w:szCs w:val="20"/>
        </w:rPr>
        <w:t>Calculate the homogeneous nucleation rate in liquid copper at undercoolings of 180, 200 and 220 K, using the following data:</w:t>
      </w:r>
    </w:p>
    <w:p>
      <w:pPr>
        <w:pStyle w:val="8"/>
        <w:autoSpaceDE w:val="0"/>
        <w:autoSpaceDN w:val="0"/>
        <w:adjustRightInd w:val="0"/>
        <w:ind w:left="420" w:firstLine="4" w:firstLineChars="2"/>
        <w:jc w:val="center"/>
        <w:rPr>
          <w:rFonts w:ascii="Palatino Linotype" w:hAnsi="Palatino Linotype" w:eastAsia="PalatinoLTStd-Roman" w:cs="PalatinoLTStd-Roman"/>
          <w:b/>
          <w:bCs/>
          <w:kern w:val="0"/>
          <w:sz w:val="24"/>
          <w:szCs w:val="24"/>
        </w:rPr>
      </w:pPr>
      <w:r>
        <w:rPr>
          <w:b/>
          <w:bCs/>
        </w:rPr>
        <w:drawing>
          <wp:inline distT="0" distB="0" distL="0" distR="0">
            <wp:extent cx="3650615" cy="504825"/>
            <wp:effectExtent l="0" t="0" r="698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1"/>
                    <a:stretch>
                      <a:fillRect/>
                    </a:stretch>
                  </pic:blipFill>
                  <pic:spPr>
                    <a:xfrm>
                      <a:off x="0" y="0"/>
                      <a:ext cx="3845477" cy="531959"/>
                    </a:xfrm>
                    <a:prstGeom prst="rect">
                      <a:avLst/>
                    </a:prstGeom>
                  </pic:spPr>
                </pic:pic>
              </a:graphicData>
            </a:graphic>
          </wp:inline>
        </w:drawing>
      </w:r>
    </w:p>
    <w:p>
      <w:pPr>
        <w:pStyle w:val="10"/>
        <w:rPr>
          <w:b/>
          <w:bCs/>
          <w:sz w:val="24"/>
          <w:szCs w:val="24"/>
          <w:lang w:eastAsia="zh-CN"/>
        </w:rPr>
      </w:pPr>
      <w:r>
        <w:rPr>
          <w:rFonts w:hint="eastAsia"/>
          <w:lang w:val="en-US" w:eastAsia="zh-CN"/>
        </w:rPr>
        <w:t xml:space="preserve">          </w:t>
      </w:r>
    </w:p>
    <w:p>
      <w:pPr>
        <w:rPr>
          <w:rFonts w:hint="eastAsia"/>
          <w:b/>
          <w:kern w:val="0"/>
          <w:sz w:val="24"/>
          <w:lang w:val="en-US" w:eastAsia="zh-CN"/>
        </w:rPr>
      </w:pPr>
    </w:p>
    <w:p>
      <w:pPr>
        <w:numPr>
          <w:ilvl w:val="0"/>
          <w:numId w:val="0"/>
        </w:numPr>
        <w:ind w:firstLine="420" w:firstLineChars="0"/>
        <w:rPr>
          <w:rFonts w:hint="eastAsia"/>
          <w:b w:val="0"/>
          <w:bCs/>
          <w:kern w:val="0"/>
          <w:sz w:val="24"/>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Century Gothic">
    <w:panose1 w:val="020B0502020202020204"/>
    <w:charset w:val="00"/>
    <w:family w:val="swiss"/>
    <w:pitch w:val="default"/>
    <w:sig w:usb0="00000287" w:usb1="00000000" w:usb2="00000000" w:usb3="00000000" w:csb0="2000009F" w:csb1="DFD70000"/>
  </w:font>
  <w:font w:name="Yu Gothic UI">
    <w:altName w:val="MS UI Gothic"/>
    <w:panose1 w:val="020B0500000000000000"/>
    <w:charset w:val="80"/>
    <w:family w:val="swiss"/>
    <w:pitch w:val="default"/>
    <w:sig w:usb0="00000000" w:usb1="00000000" w:usb2="00000016" w:usb3="00000000" w:csb0="0002009F" w:csb1="00000000"/>
  </w:font>
  <w:font w:name="Segoe UI Symbol">
    <w:panose1 w:val="020B0502040204020203"/>
    <w:charset w:val="00"/>
    <w:family w:val="swiss"/>
    <w:pitch w:val="default"/>
    <w:sig w:usb0="8000006F" w:usb1="1200FBEF" w:usb2="0004C000" w:usb3="00000000" w:csb0="00000001" w:csb1="4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auto"/>
    <w:pitch w:val="default"/>
    <w:sig w:usb0="E0002AFF" w:usb1="C0007843" w:usb2="00000009" w:usb3="00000000" w:csb0="400001FF" w:csb1="FFFF0000"/>
  </w:font>
  <w:font w:name="MS UI Gothic">
    <w:panose1 w:val="020B0600070205080204"/>
    <w:charset w:val="80"/>
    <w:family w:val="auto"/>
    <w:pitch w:val="default"/>
    <w:sig w:usb0="E00002FF" w:usb1="6AC7FDFB" w:usb2="00000012" w:usb3="00000000" w:csb0="4002009F" w:csb1="DFD70000"/>
  </w:font>
  <w:font w:name="Arial Unicode MS">
    <w:panose1 w:val="020B0604020202020204"/>
    <w:charset w:val="86"/>
    <w:family w:val="auto"/>
    <w:pitch w:val="default"/>
    <w:sig w:usb0="FFFFFFFF" w:usb1="E9FFFFFF" w:usb2="0000003F" w:usb3="00000000" w:csb0="603F01FF" w:csb1="FFFF0000"/>
  </w:font>
  <w:font w:name="Yu Gothic UI">
    <w:altName w:val="GENISO"/>
    <w:panose1 w:val="00000000000000000000"/>
    <w:charset w:val="00"/>
    <w:family w:val="auto"/>
    <w:pitch w:val="default"/>
    <w:sig w:usb0="00000000" w:usb1="00000000" w:usb2="00000000" w:usb3="00000000" w:csb0="00000000" w:csb1="00000000"/>
  </w:font>
  <w:font w:name="GENISO">
    <w:panose1 w:val="02000400000000000000"/>
    <w:charset w:val="00"/>
    <w:family w:val="auto"/>
    <w:pitch w:val="default"/>
    <w:sig w:usb0="00000003" w:usb1="00000000" w:usb2="00000040" w:usb3="00000000" w:csb0="000001FF" w:csb1="00000000"/>
  </w:font>
  <w:font w:name="sans-serif">
    <w:altName w:val="GENISO"/>
    <w:panose1 w:val="00000000000000000000"/>
    <w:charset w:val="00"/>
    <w:family w:val="auto"/>
    <w:pitch w:val="default"/>
    <w:sig w:usb0="00000000" w:usb1="00000000" w:usb2="00000000" w:usb3="00000000" w:csb0="00000000" w:csb1="00000000"/>
  </w:font>
  <w:font w:name="DFKai-SB">
    <w:panose1 w:val="03000509000000000000"/>
    <w:charset w:val="88"/>
    <w:family w:val="script"/>
    <w:pitch w:val="default"/>
    <w:sig w:usb0="00000003" w:usb1="082E0000" w:usb2="00000016" w:usb3="00000000" w:csb0="00100001" w:csb1="00000000"/>
  </w:font>
  <w:font w:name="Wingdings">
    <w:panose1 w:val="05000000000000000000"/>
    <w:charset w:val="00"/>
    <w:family w:val="auto"/>
    <w:pitch w:val="default"/>
    <w:sig w:usb0="00000000" w:usb1="00000000" w:usb2="00000000" w:usb3="00000000" w:csb0="80000000" w:csb1="00000000"/>
  </w:font>
  <w:font w:name="TimesTen-Roman">
    <w:altName w:val="Times New Roman"/>
    <w:panose1 w:val="00000000000000000000"/>
    <w:charset w:val="00"/>
    <w:family w:val="roman"/>
    <w:pitch w:val="default"/>
    <w:sig w:usb0="00000000" w:usb1="00000000" w:usb2="00000000" w:usb3="00000000" w:csb0="00000001" w:csb1="00000000"/>
  </w:font>
  <w:font w:name="TimesTen-Bold">
    <w:altName w:val="Times New Roman"/>
    <w:panose1 w:val="00000000000000000000"/>
    <w:charset w:val="00"/>
    <w:family w:val="roman"/>
    <w:pitch w:val="default"/>
    <w:sig w:usb0="00000000" w:usb1="00000000" w:usb2="00000000" w:usb3="00000000" w:csb0="00000001" w:csb1="00000000"/>
  </w:font>
  <w:font w:name="SymbolMT">
    <w:altName w:val="黑体"/>
    <w:panose1 w:val="00000000000000000000"/>
    <w:charset w:val="86"/>
    <w:family w:val="auto"/>
    <w:pitch w:val="default"/>
    <w:sig w:usb0="00000000" w:usb1="00000000" w:usb2="00000010" w:usb3="00000000" w:csb0="00040000" w:csb1="00000000"/>
  </w:font>
  <w:font w:name="TimesNewRomanPSMT">
    <w:altName w:val="Times New Roman"/>
    <w:panose1 w:val="00000000000000000000"/>
    <w:charset w:val="00"/>
    <w:family w:val="roman"/>
    <w:pitch w:val="default"/>
    <w:sig w:usb0="00000000" w:usb1="00000000" w:usb2="00000000" w:usb3="00000000" w:csb0="00000001" w:csb1="00000000"/>
  </w:font>
  <w:font w:name="PMingLiU">
    <w:panose1 w:val="02020500000000000000"/>
    <w:charset w:val="88"/>
    <w:family w:val="auto"/>
    <w:pitch w:val="default"/>
    <w:sig w:usb0="A00002FF" w:usb1="28CFFCFA" w:usb2="00000016" w:usb3="00000000" w:csb0="00100001" w:csb1="00000000"/>
  </w:font>
  <w:font w:name="MS Gothic">
    <w:panose1 w:val="020B0609070205080204"/>
    <w:charset w:val="80"/>
    <w:family w:val="modern"/>
    <w:pitch w:val="default"/>
    <w:sig w:usb0="E00002FF" w:usb1="6AC7FDFB" w:usb2="00000012" w:usb3="00000000" w:csb0="4002009F" w:csb1="DFD70000"/>
  </w:font>
  <w:font w:name="Verdana">
    <w:panose1 w:val="020B0604030504040204"/>
    <w:charset w:val="00"/>
    <w:family w:val="swiss"/>
    <w:pitch w:val="default"/>
    <w:sig w:usb0="A10006FF" w:usb1="4000205B" w:usb2="00000010" w:usb3="00000000" w:csb0="2000019F" w:csb1="00000000"/>
  </w:font>
  <w:font w:name="TimesTenLTStd-Roman">
    <w:altName w:val="宋体"/>
    <w:panose1 w:val="00000000000000000000"/>
    <w:charset w:val="86"/>
    <w:family w:val="roman"/>
    <w:pitch w:val="default"/>
    <w:sig w:usb0="00000000" w:usb1="00000000" w:usb2="00000010" w:usb3="00000000" w:csb0="00040000" w:csb1="00000000"/>
  </w:font>
  <w:font w:name="TimesTenLTStd-Bold">
    <w:altName w:val="宋体"/>
    <w:panose1 w:val="00000000000000000000"/>
    <w:charset w:val="86"/>
    <w:family w:val="roman"/>
    <w:pitch w:val="default"/>
    <w:sig w:usb0="00000000" w:usb1="00000000" w:usb2="00000010" w:usb3="00000000" w:csb0="00040000" w:csb1="00000000"/>
  </w:font>
  <w:font w:name="PearsonMATHPRO01">
    <w:altName w:val="Times New Roman"/>
    <w:panose1 w:val="00000000000000000000"/>
    <w:charset w:val="00"/>
    <w:family w:val="roman"/>
    <w:pitch w:val="default"/>
    <w:sig w:usb0="00000000" w:usb1="00000000" w:usb2="00000000" w:usb3="00000000" w:csb0="00000001" w:csb1="00000000"/>
  </w:font>
  <w:font w:name="Calibri">
    <w:panose1 w:val="020F0502020204030204"/>
    <w:charset w:val="86"/>
    <w:family w:val="swiss"/>
    <w:pitch w:val="default"/>
    <w:sig w:usb0="E10002FF" w:usb1="4000ACFF" w:usb2="00000009" w:usb3="00000000" w:csb0="2000019F" w:csb1="00000000"/>
  </w:font>
  <w:font w:name="全新硬笔行书简">
    <w:panose1 w:val="02010600040101010101"/>
    <w:charset w:val="86"/>
    <w:family w:val="auto"/>
    <w:pitch w:val="default"/>
    <w:sig w:usb0="00000001" w:usb1="080E0000" w:usb2="00000000" w:usb3="00000000" w:csb0="00040000" w:csb1="00000000"/>
  </w:font>
  <w:font w:name="陈代明硬笔体">
    <w:panose1 w:val="00000000000000000000"/>
    <w:charset w:val="00"/>
    <w:family w:val="auto"/>
    <w:pitch w:val="default"/>
    <w:sig w:usb0="00000000" w:usb1="00000000" w:usb2="00000000" w:usb3="00000000" w:csb0="00000000" w:csb1="00000000"/>
  </w:font>
  <w:font w:name="书体坊安景臣钢笔行书">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MS Mincho">
    <w:panose1 w:val="02020609040205080304"/>
    <w:charset w:val="80"/>
    <w:family w:val="modern"/>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Calibri,Italic">
    <w:altName w:val="宋体"/>
    <w:panose1 w:val="00000000000000000000"/>
    <w:charset w:val="86"/>
    <w:family w:val="auto"/>
    <w:pitch w:val="default"/>
    <w:sig w:usb0="00000000" w:usb1="00000000" w:usb2="00000010" w:usb3="00000000" w:csb0="00040000" w:csb1="00000000"/>
  </w:font>
  <w:font w:name="等线">
    <w:altName w:val="GENISO"/>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全新硬笔楷书简">
    <w:panose1 w:val="02010600040101010101"/>
    <w:charset w:val="86"/>
    <w:family w:val="auto"/>
    <w:pitch w:val="default"/>
    <w:sig w:usb0="00000001" w:usb1="080E0000" w:usb2="00000000" w:usb3="00000000" w:csb0="00040000" w:csb1="00000000"/>
  </w:font>
  <w:font w:name="全新硬笔隶书简">
    <w:panose1 w:val="0201060004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SymbolPS">
    <w:altName w:val="Symbol"/>
    <w:panose1 w:val="05050102010607020607"/>
    <w:charset w:val="02"/>
    <w:family w:val="roman"/>
    <w:pitch w:val="default"/>
    <w:sig w:usb0="00000000" w:usb1="00000000" w:usb2="00000000" w:usb3="00000000" w:csb0="80000000" w:csb1="00000000"/>
  </w:font>
  <w:font w:name="庞中华简体 V2007">
    <w:panose1 w:val="02000600000000000000"/>
    <w:charset w:val="86"/>
    <w:family w:val="auto"/>
    <w:pitch w:val="default"/>
    <w:sig w:usb0="FFFFFFFF" w:usb1="E9FFFFFF" w:usb2="0000003F" w:usb3="00000000" w:csb0="603F00FF" w:csb1="FFFF0000"/>
  </w:font>
  <w:font w:name="Times">
    <w:altName w:val="Times New Roman"/>
    <w:panose1 w:val="02020603050405020304"/>
    <w:charset w:val="00"/>
    <w:family w:val="roman"/>
    <w:pitch w:val="default"/>
    <w:sig w:usb0="00000000" w:usb1="00000000" w:usb2="00000009" w:usb3="00000000" w:csb0="000001FF" w:csb1="00000000"/>
  </w:font>
  <w:font w:name="Heiti SC Light">
    <w:altName w:val="Arial Unicode MS"/>
    <w:panose1 w:val="02000000000000000000"/>
    <w:charset w:val="50"/>
    <w:family w:val="auto"/>
    <w:pitch w:val="default"/>
    <w:sig w:usb0="00000000" w:usb1="00000000" w:usb2="00000010" w:usb3="00000000" w:csb0="003E0000" w:csb1="00000000"/>
  </w:font>
  <w:font w:name="Courier">
    <w:altName w:val="Courier New"/>
    <w:panose1 w:val="02000500000000000000"/>
    <w:charset w:val="00"/>
    <w:family w:val="auto"/>
    <w:pitch w:val="default"/>
    <w:sig w:usb0="00000000" w:usb1="00000000" w:usb2="00000000" w:usb3="00000000" w:csb0="00000001" w:csb1="00000000"/>
  </w:font>
  <w:font w:name="华文仿宋">
    <w:panose1 w:val="02010600040101010101"/>
    <w:charset w:val="86"/>
    <w:family w:val="auto"/>
    <w:pitch w:val="default"/>
    <w:sig w:usb0="00000287" w:usb1="080F0000" w:usb2="00000000" w:usb3="00000000" w:csb0="0004009F" w:csb1="DFD70000"/>
  </w:font>
  <w:font w:name="Calibri Light">
    <w:altName w:val="Calibri"/>
    <w:panose1 w:val="020F0302020204030204"/>
    <w:charset w:val="00"/>
    <w:family w:val="swiss"/>
    <w:pitch w:val="default"/>
    <w:sig w:usb0="00000000" w:usb1="00000000" w:usb2="00000000" w:usb3="00000000" w:csb0="0000019F" w:csb1="00000000"/>
  </w:font>
  <w:font w:name="华文新魏">
    <w:panose1 w:val="02010800040101010101"/>
    <w:charset w:val="86"/>
    <w:family w:val="auto"/>
    <w:pitch w:val="default"/>
    <w:sig w:usb0="00000001" w:usb1="080F0000" w:usb2="00000000" w:usb3="00000000" w:csb0="00040000" w:csb1="00000000"/>
  </w:font>
  <w:font w:name="Palatino Linotype">
    <w:panose1 w:val="02040502050505030304"/>
    <w:charset w:val="00"/>
    <w:family w:val="roman"/>
    <w:pitch w:val="default"/>
    <w:sig w:usb0="E0000287" w:usb1="40000013" w:usb2="00000000" w:usb3="00000000" w:csb0="2000019F" w:csb1="00000000"/>
  </w:font>
  <w:font w:name="PalatinoLTStd-Roman">
    <w:altName w:val="宋体"/>
    <w:panose1 w:val="00000000000000000000"/>
    <w:charset w:val="86"/>
    <w:family w:val="roman"/>
    <w:pitch w:val="default"/>
    <w:sig w:usb0="00000000" w:usb1="00000000" w:usb2="00000010" w:usb3="00000000" w:csb0="00040000" w:csb1="00000000"/>
  </w:font>
  <w:font w:name="PalatinoLTStd-Italic">
    <w:altName w:val="MS Gothic"/>
    <w:panose1 w:val="00000000000000000000"/>
    <w:charset w:val="80"/>
    <w:family w:val="roman"/>
    <w:pitch w:val="default"/>
    <w:sig w:usb0="00000000" w:usb1="00000000" w:usb2="00000010" w:usb3="00000000" w:csb0="00020000" w:csb1="00000000"/>
  </w:font>
  <w:font w:name="SymbolStd-Identity-H">
    <w:altName w:val="Adobe 明體 Std L"/>
    <w:panose1 w:val="00000000000000000000"/>
    <w:charset w:val="88"/>
    <w:family w:val="auto"/>
    <w:pitch w:val="default"/>
    <w:sig w:usb0="00000000" w:usb1="00000000" w:usb2="00000010" w:usb3="00000000" w:csb0="00100000" w:csb1="00000000"/>
  </w:font>
  <w:font w:name="STIXGeneral-Italic">
    <w:altName w:val="MS Gothic"/>
    <w:panose1 w:val="00000000000000000000"/>
    <w:charset w:val="80"/>
    <w:family w:val="roman"/>
    <w:pitch w:val="default"/>
    <w:sig w:usb0="00000000" w:usb1="00000000" w:usb2="00000010" w:usb3="00000000" w:csb0="00020000" w:csb1="00000000"/>
  </w:font>
  <w:font w:name="Cambria Math">
    <w:panose1 w:val="02040503050406030204"/>
    <w:charset w:val="00"/>
    <w:family w:val="roman"/>
    <w:pitch w:val="default"/>
    <w:sig w:usb0="A00002EF" w:usb1="420020EB" w:usb2="00000000" w:usb3="00000000" w:csb0="2000019F" w:csb1="00000000"/>
  </w:font>
  <w:font w:name="OptimaLTStd-Bold">
    <w:altName w:val="Arial"/>
    <w:panose1 w:val="00000000000000000000"/>
    <w:charset w:val="00"/>
    <w:family w:val="swiss"/>
    <w:pitch w:val="default"/>
    <w:sig w:usb0="00000000" w:usb1="00000000" w:usb2="00000000" w:usb3="00000000" w:csb0="00000001" w:csb1="00000000"/>
  </w:font>
  <w:font w:name="Adobe 明體 Std L">
    <w:panose1 w:val="02020300000000000000"/>
    <w:charset w:val="88"/>
    <w:family w:val="auto"/>
    <w:pitch w:val="default"/>
    <w:sig w:usb0="00000001" w:usb1="1A0F1900" w:usb2="00000016" w:usb3="00000000" w:csb0="001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center"/>
      <w:rPr>
        <w:rFonts w:hint="eastAsia" w:ascii="Arial Unicode MS" w:hAnsi="Arial Unicode MS" w:eastAsia="Arial Unicode MS" w:cs="Arial Unicode MS"/>
        <w:color w:val="auto"/>
        <w:sz w:val="20"/>
        <w:szCs w:val="28"/>
      </w:rPr>
    </w:pPr>
    <w:r>
      <w:rPr>
        <w:rFonts w:hint="eastAsia" w:ascii="Arial Unicode MS" w:hAnsi="Arial Unicode MS" w:eastAsia="Arial Unicode MS" w:cs="Arial Unicode MS"/>
        <w:b/>
        <w:bCs/>
        <w:color w:val="auto"/>
        <w:sz w:val="24"/>
        <w:szCs w:val="40"/>
      </w:rPr>
      <w:t xml:space="preserve">Fundamentals of Materials Science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A5428"/>
    <w:multiLevelType w:val="multilevel"/>
    <w:tmpl w:val="02FA5428"/>
    <w:lvl w:ilvl="0" w:tentative="0">
      <w:start w:val="1"/>
      <w:numFmt w:val="decimal"/>
      <w:lvlText w:val="%1."/>
      <w:lvlJc w:val="left"/>
      <w:pPr>
        <w:ind w:left="420" w:hanging="420"/>
      </w:pPr>
      <w:rPr>
        <w:rFonts w:hint="default" w:ascii="Palatino Linotype" w:hAnsi="Palatino Linotype"/>
        <w:sz w:val="2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484AEE"/>
    <w:rsid w:val="0249027D"/>
    <w:rsid w:val="03023E97"/>
    <w:rsid w:val="048B0D4C"/>
    <w:rsid w:val="0CCC3D3A"/>
    <w:rsid w:val="0D1A6786"/>
    <w:rsid w:val="0DA84943"/>
    <w:rsid w:val="100D7599"/>
    <w:rsid w:val="112C016A"/>
    <w:rsid w:val="126614D0"/>
    <w:rsid w:val="128015F3"/>
    <w:rsid w:val="18D811BD"/>
    <w:rsid w:val="212A40E9"/>
    <w:rsid w:val="22484AEE"/>
    <w:rsid w:val="242B350C"/>
    <w:rsid w:val="34F9054A"/>
    <w:rsid w:val="37F72039"/>
    <w:rsid w:val="3BC23974"/>
    <w:rsid w:val="3FB539B8"/>
    <w:rsid w:val="4AAD5C82"/>
    <w:rsid w:val="4AC57482"/>
    <w:rsid w:val="500136EF"/>
    <w:rsid w:val="55BC6E6A"/>
    <w:rsid w:val="596A120E"/>
    <w:rsid w:val="5A164C30"/>
    <w:rsid w:val="605A6AA6"/>
    <w:rsid w:val="63964695"/>
    <w:rsid w:val="65FE203D"/>
    <w:rsid w:val="66D04EE6"/>
    <w:rsid w:val="67030613"/>
    <w:rsid w:val="694B0803"/>
    <w:rsid w:val="69C12790"/>
    <w:rsid w:val="6C856ED7"/>
    <w:rsid w:val="78F80D07"/>
    <w:rsid w:val="79C84447"/>
    <w:rsid w:val="7C7638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Emphasis"/>
    <w:basedOn w:val="4"/>
    <w:qFormat/>
    <w:uiPriority w:val="0"/>
    <w:rPr>
      <w:i/>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8">
    <w:name w:val="List Paragraph"/>
    <w:basedOn w:val="1"/>
    <w:qFormat/>
    <w:uiPriority w:val="1"/>
    <w:pPr>
      <w:ind w:firstLine="420" w:firstLineChars="200"/>
    </w:pPr>
  </w:style>
  <w:style w:type="paragraph" w:customStyle="1" w:styleId="9">
    <w:name w:val="彩色列表 - 着色 11"/>
    <w:basedOn w:val="1"/>
    <w:qFormat/>
    <w:uiPriority w:val="34"/>
    <w:pPr>
      <w:ind w:firstLine="420" w:firstLineChars="200"/>
    </w:pPr>
  </w:style>
  <w:style w:type="paragraph" w:customStyle="1" w:styleId="10">
    <w:name w:val="Style1"/>
    <w:basedOn w:val="1"/>
    <w:qFormat/>
    <w:uiPriority w:val="0"/>
    <w:pPr>
      <w:widowControl/>
      <w:spacing w:line="360" w:lineRule="atLeast"/>
    </w:pPr>
    <w:rPr>
      <w:kern w:val="0"/>
      <w:sz w:val="20"/>
      <w:szCs w:val="20"/>
      <w:lang w:eastAsia="en-US"/>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emf"/><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9.png"/><Relationship Id="rId17" Type="http://schemas.openxmlformats.org/officeDocument/2006/relationships/image" Target="media/image8.emf"/><Relationship Id="rId16" Type="http://schemas.openxmlformats.org/officeDocument/2006/relationships/image" Target="media/image7.wmf"/><Relationship Id="rId15" Type="http://schemas.openxmlformats.org/officeDocument/2006/relationships/oleObject" Target="embeddings/oleObject4.bin"/><Relationship Id="rId14" Type="http://schemas.openxmlformats.org/officeDocument/2006/relationships/image" Target="media/image6.wmf"/><Relationship Id="rId13" Type="http://schemas.openxmlformats.org/officeDocument/2006/relationships/oleObject" Target="embeddings/oleObject3.bin"/><Relationship Id="rId12" Type="http://schemas.openxmlformats.org/officeDocument/2006/relationships/image" Target="media/image5.wmf"/><Relationship Id="rId11" Type="http://schemas.openxmlformats.org/officeDocument/2006/relationships/oleObject" Target="embeddings/oleObject2.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jj</Company>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2017-01-21T07:52:00Z</dcterms:created>
  <dc:creator>XLY</dc:creator>
  <cp:lastModifiedBy>XLY</cp:lastModifiedBy>
  <dcterms:modified xsi:type="dcterms:W3CDTF">2017-05-14T12:57:49Z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