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Fundamentals of Materials Science H</w:t>
      </w:r>
      <w:r>
        <w:rPr>
          <w:rFonts w:hint="eastAsia"/>
          <w:b/>
          <w:sz w:val="36"/>
          <w:szCs w:val="36"/>
        </w:rPr>
        <w:t>ome</w:t>
      </w:r>
      <w:r>
        <w:rPr>
          <w:rFonts w:hint="eastAsia"/>
          <w:b/>
          <w:sz w:val="36"/>
        </w:rPr>
        <w:t xml:space="preserve">work </w:t>
      </w:r>
      <w:r>
        <w:rPr>
          <w:rFonts w:hint="eastAsia"/>
          <w:b/>
          <w:sz w:val="36"/>
          <w:lang w:val="en-US" w:eastAsia="zh-CN"/>
        </w:rPr>
        <w:t>5</w:t>
      </w:r>
    </w:p>
    <w:p>
      <w:pPr>
        <w:jc w:val="center"/>
        <w:rPr>
          <w:rFonts w:hint="eastAsia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 xml:space="preserve">Name: </w:t>
      </w:r>
      <w:r>
        <w:rPr>
          <w:rFonts w:hint="eastAsia"/>
          <w:b/>
          <w:sz w:val="28"/>
          <w:u w:val="single"/>
          <w:lang w:val="en-US" w:eastAsia="zh-CN"/>
        </w:rPr>
        <w:t>Xiao，Liyang</w:t>
      </w:r>
      <w:r>
        <w:rPr>
          <w:rFonts w:hint="eastAsia"/>
          <w:b/>
          <w:sz w:val="28"/>
        </w:rPr>
        <w:t xml:space="preserve">    Date: </w:t>
      </w:r>
      <w:r>
        <w:rPr>
          <w:rFonts w:hint="eastAsia"/>
          <w:b/>
          <w:sz w:val="28"/>
          <w:u w:val="single"/>
        </w:rPr>
        <w:t>0</w:t>
      </w:r>
      <w:r>
        <w:rPr>
          <w:rFonts w:hint="eastAsia"/>
          <w:b/>
          <w:sz w:val="28"/>
          <w:u w:val="single"/>
          <w:lang w:val="en-US" w:eastAsia="zh-CN"/>
        </w:rPr>
        <w:t>2</w:t>
      </w:r>
      <w:r>
        <w:rPr>
          <w:rFonts w:hint="eastAsia"/>
          <w:b/>
          <w:sz w:val="28"/>
          <w:u w:val="single"/>
        </w:rPr>
        <w:t>/</w:t>
      </w:r>
      <w:r>
        <w:rPr>
          <w:rFonts w:hint="eastAsia"/>
          <w:b/>
          <w:sz w:val="28"/>
          <w:u w:val="single"/>
          <w:lang w:val="en-US" w:eastAsia="zh-CN"/>
        </w:rPr>
        <w:t>8</w:t>
      </w:r>
      <w:r>
        <w:rPr>
          <w:rFonts w:hint="eastAsia"/>
          <w:b/>
          <w:sz w:val="28"/>
          <w:u w:val="single"/>
        </w:rPr>
        <w:t>/201</w:t>
      </w:r>
      <w:r>
        <w:rPr>
          <w:rFonts w:hint="eastAsia"/>
          <w:b/>
          <w:sz w:val="28"/>
          <w:u w:val="single"/>
          <w:lang w:val="en-US" w:eastAsia="zh-CN"/>
        </w:rPr>
        <w:t>7</w:t>
      </w:r>
      <w:r>
        <w:rPr>
          <w:rFonts w:hint="eastAsia"/>
          <w:b/>
          <w:sz w:val="28"/>
        </w:rPr>
        <w:t xml:space="preserve">   Student #: </w:t>
      </w:r>
      <w:r>
        <w:rPr>
          <w:rFonts w:hint="eastAsia"/>
          <w:b/>
          <w:sz w:val="28"/>
          <w:u w:val="single"/>
          <w:lang w:val="en-US" w:eastAsia="zh-CN"/>
        </w:rPr>
        <w:t>15090215</w:t>
      </w:r>
    </w:p>
    <w:p>
      <w:pPr>
        <w:ind w:left="284" w:hanging="284" w:hangingChars="118"/>
        <w:jc w:val="left"/>
        <w:rPr>
          <w:b/>
          <w:color w:val="C00000"/>
          <w:sz w:val="24"/>
          <w:u w:val="single"/>
        </w:rPr>
      </w:pPr>
    </w:p>
    <w:p>
      <w:pPr>
        <w:ind w:left="284" w:hanging="284" w:hangingChars="118"/>
        <w:jc w:val="left"/>
        <w:rPr>
          <w:b/>
          <w:color w:val="C00000"/>
          <w:sz w:val="24"/>
          <w:u w:val="single"/>
        </w:rPr>
      </w:pPr>
      <w:r>
        <w:rPr>
          <w:b/>
          <w:color w:val="C00000"/>
          <w:sz w:val="24"/>
          <w:u w:val="single"/>
        </w:rPr>
        <w:t>Homework Problems:</w:t>
      </w:r>
    </w:p>
    <w:p>
      <w:pPr>
        <w:tabs>
          <w:tab w:val="left" w:pos="426"/>
        </w:tabs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284"/>
        </w:tabs>
        <w:ind w:left="284" w:hanging="284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(a) Using the ionic radii data in your textbook, calculate the coulombic force of attraction between Na</w:t>
      </w:r>
      <w:r>
        <w:rPr>
          <w:b/>
          <w:bCs/>
          <w:kern w:val="0"/>
          <w:sz w:val="24"/>
          <w:vertAlign w:val="superscript"/>
        </w:rPr>
        <w:t>+</w:t>
      </w:r>
      <w:r>
        <w:rPr>
          <w:b/>
          <w:bCs/>
          <w:kern w:val="0"/>
          <w:sz w:val="24"/>
        </w:rPr>
        <w:t xml:space="preserve"> and Cl</w:t>
      </w:r>
      <w:r>
        <w:rPr>
          <w:b/>
          <w:bCs/>
          <w:kern w:val="0"/>
          <w:sz w:val="24"/>
          <w:vertAlign w:val="superscript"/>
        </w:rPr>
        <w:t>-</w:t>
      </w:r>
      <w:r>
        <w:rPr>
          <w:b/>
          <w:bCs/>
          <w:kern w:val="0"/>
          <w:sz w:val="24"/>
        </w:rPr>
        <w:t xml:space="preserve"> in NaCl. You may want to check the structure of NaCl to figure out the separation distance between the ions. </w:t>
      </w:r>
    </w:p>
    <w:p>
      <w:pPr>
        <w:tabs>
          <w:tab w:val="left" w:pos="284"/>
        </w:tabs>
        <w:ind w:left="284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(b) What is the repulsive force in this case?</w:t>
      </w:r>
    </w:p>
    <w:p>
      <w:pPr>
        <w:tabs>
          <w:tab w:val="left" w:pos="284"/>
        </w:tabs>
        <w:ind w:left="284"/>
        <w:rPr>
          <w:b/>
          <w:bCs/>
          <w:kern w:val="0"/>
          <w:sz w:val="24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rPr>
          <w:rFonts w:hint="eastAsia"/>
          <w:b/>
          <w:kern w:val="0"/>
          <w:sz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>r(Na+)=0.102nm   r(Cl-)=0.181nm   r=0.102nm+0.181nm=0.283nm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position w:val="-30"/>
          <w:sz w:val="24"/>
          <w:lang w:val="en-US" w:eastAsia="zh-CN"/>
        </w:rPr>
        <w:object>
          <v:shape id="_x0000_i1055" o:spt="75" type="#_x0000_t75" style="height:51pt;width:22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5" DrawAspect="Content" ObjectID="_1468075725" r:id="rId6">
            <o:LockedField>false</o:LockedField>
          </o:OLEObject>
        </w:objec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 xml:space="preserve">   =</w:t>
      </w:r>
      <w:r>
        <w:rPr>
          <w:rFonts w:hint="eastAsia"/>
          <w:b w:val="0"/>
          <w:bCs/>
          <w:kern w:val="0"/>
          <w:position w:val="-34"/>
          <w:sz w:val="24"/>
          <w:lang w:val="en-US" w:eastAsia="zh-CN"/>
        </w:rPr>
        <w:object>
          <v:shape id="_x0000_i1056" o:spt="75" type="#_x0000_t75" style="height:36pt;width:369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56" DrawAspect="Content" ObjectID="_1468075726" r:id="rId8">
            <o:LockedField>false</o:LockedField>
          </o:OLEObject>
        </w:objec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 xml:space="preserve">   =</w:t>
      </w:r>
      <w:r>
        <w:rPr>
          <w:rFonts w:hint="eastAsia"/>
          <w:b w:val="0"/>
          <w:bCs/>
          <w:kern w:val="0"/>
          <w:position w:val="-6"/>
          <w:sz w:val="24"/>
          <w:lang w:val="en-US" w:eastAsia="zh-CN"/>
        </w:rPr>
        <w:object>
          <v:shape id="_x0000_i1058" o:spt="75" type="#_x0000_t75" style="height:16pt;width:64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58" DrawAspect="Content" ObjectID="_1468075727" r:id="rId10">
            <o:LockedField>false</o:LockedField>
          </o:OLEObject>
        </w:objec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>(b)</w:t>
      </w:r>
      <w:r>
        <w:rPr>
          <w:rFonts w:hint="eastAsia"/>
          <w:b w:val="0"/>
          <w:bCs/>
          <w:kern w:val="0"/>
          <w:position w:val="-10"/>
          <w:sz w:val="24"/>
          <w:lang w:val="en-US" w:eastAsia="zh-CN"/>
        </w:rPr>
        <w:object>
          <v:shape id="_x0000_i1059" o:spt="75" type="#_x0000_t75" style="height:18pt;width:128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59" DrawAspect="Content" ObjectID="_1468075728" r:id="rId12">
            <o:LockedField>false</o:LockedField>
          </o:OLEObject>
        </w:objec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/>
          <w:kern w:val="0"/>
          <w:sz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284"/>
        </w:tabs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(a) A common way to describe the bonding energy curve for secondary bonding is the “6–12” potential, which states that</w:t>
      </w:r>
    </w:p>
    <w:p>
      <w:pPr>
        <w:tabs>
          <w:tab w:val="left" w:pos="284"/>
        </w:tabs>
        <w:jc w:val="center"/>
        <w:rPr>
          <w:b/>
          <w:bCs/>
          <w:kern w:val="0"/>
          <w:sz w:val="24"/>
        </w:rPr>
      </w:pPr>
      <w:r>
        <w:rPr>
          <w:b/>
          <w:bCs/>
          <w:kern w:val="0"/>
          <w:position w:val="-26"/>
          <w:sz w:val="24"/>
        </w:rPr>
        <w:object>
          <v:shape id="_x0000_i1046" o:spt="75" type="#_x0000_t75" style="height:36pt;width:10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46" DrawAspect="Content" ObjectID="_1468075729" r:id="rId14">
            <o:LockedField>false</o:LockedField>
          </o:OLEObject>
        </w:object>
      </w:r>
      <w:r>
        <w:rPr>
          <w:b/>
          <w:bCs/>
          <w:kern w:val="0"/>
          <w:sz w:val="24"/>
        </w:rPr>
        <w:t>,</w:t>
      </w:r>
    </w:p>
    <w:p>
      <w:pPr>
        <w:tabs>
          <w:tab w:val="left" w:pos="284"/>
        </w:tabs>
        <w:ind w:left="283" w:leftChars="135" w:firstLine="1"/>
        <w:jc w:val="left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 xml:space="preserve">where </w:t>
      </w:r>
      <w:r>
        <w:rPr>
          <w:b/>
          <w:bCs/>
          <w:i/>
          <w:kern w:val="0"/>
          <w:sz w:val="24"/>
        </w:rPr>
        <w:t>K</w:t>
      </w:r>
      <w:r>
        <w:rPr>
          <w:b/>
          <w:bCs/>
          <w:i/>
          <w:kern w:val="0"/>
          <w:sz w:val="24"/>
          <w:vertAlign w:val="subscript"/>
        </w:rPr>
        <w:t>A</w:t>
      </w:r>
      <w:r>
        <w:rPr>
          <w:b/>
          <w:bCs/>
          <w:kern w:val="0"/>
          <w:sz w:val="28"/>
          <w:vertAlign w:val="subscript"/>
        </w:rPr>
        <w:t xml:space="preserve"> </w:t>
      </w:r>
      <w:r>
        <w:rPr>
          <w:b/>
          <w:bCs/>
          <w:kern w:val="0"/>
          <w:sz w:val="24"/>
        </w:rPr>
        <w:t xml:space="preserve">and </w:t>
      </w:r>
      <w:r>
        <w:rPr>
          <w:b/>
          <w:bCs/>
          <w:i/>
          <w:kern w:val="0"/>
          <w:sz w:val="24"/>
        </w:rPr>
        <w:t>K</w:t>
      </w:r>
      <w:r>
        <w:rPr>
          <w:b/>
          <w:bCs/>
          <w:i/>
          <w:kern w:val="0"/>
          <w:sz w:val="24"/>
          <w:vertAlign w:val="subscript"/>
        </w:rPr>
        <w:t>R</w:t>
      </w:r>
      <w:r>
        <w:rPr>
          <w:b/>
          <w:bCs/>
          <w:kern w:val="0"/>
          <w:sz w:val="24"/>
        </w:rPr>
        <w:t xml:space="preserve"> are constants for attraction and repulsion, respectively. This relatively simple form is a quantum mechanical result for this relatively simple bond type. Given </w:t>
      </w:r>
      <w:r>
        <w:rPr>
          <w:b/>
          <w:bCs/>
          <w:kern w:val="0"/>
          <w:position w:val="-10"/>
          <w:sz w:val="24"/>
        </w:rPr>
        <w:object>
          <v:shape id="_x0000_i1047" o:spt="75" type="#_x0000_t75" style="height:18pt;width:12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47" DrawAspect="Content" ObjectID="_1468075730" r:id="rId16">
            <o:LockedField>false</o:LockedField>
          </o:OLEObject>
        </w:object>
      </w:r>
      <w:r>
        <w:rPr>
          <w:b/>
          <w:bCs/>
          <w:kern w:val="0"/>
          <w:sz w:val="24"/>
        </w:rPr>
        <w:t xml:space="preserve"> and </w:t>
      </w:r>
      <w:r>
        <w:rPr>
          <w:b/>
          <w:bCs/>
          <w:kern w:val="0"/>
          <w:position w:val="-10"/>
          <w:sz w:val="24"/>
        </w:rPr>
        <w:object>
          <v:shape id="_x0000_i1048" o:spt="75" alt="" type="#_x0000_t75" style="height:17.1pt;width:116.5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48" DrawAspect="Content" ObjectID="_1468075731" r:id="rId18">
            <o:LockedField>false</o:LockedField>
          </o:OLEObject>
        </w:object>
      </w:r>
      <w:r>
        <w:rPr>
          <w:b/>
          <w:bCs/>
          <w:kern w:val="0"/>
          <w:sz w:val="24"/>
        </w:rPr>
        <w:t>, calculate the bond energy and bond length for argon.</w:t>
      </w:r>
    </w:p>
    <w:p>
      <w:pPr>
        <w:tabs>
          <w:tab w:val="left" w:pos="284"/>
        </w:tabs>
        <w:ind w:left="283" w:leftChars="135" w:firstLine="1"/>
        <w:jc w:val="left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 xml:space="preserve">(b) Plot </w:t>
      </w:r>
      <w:r>
        <w:rPr>
          <w:b/>
          <w:bCs/>
          <w:i/>
          <w:kern w:val="0"/>
          <w:sz w:val="24"/>
        </w:rPr>
        <w:t>E</w:t>
      </w:r>
      <w:r>
        <w:rPr>
          <w:b/>
          <w:bCs/>
          <w:kern w:val="0"/>
          <w:sz w:val="24"/>
        </w:rPr>
        <w:t xml:space="preserve"> as a function of </w:t>
      </w:r>
      <w:r>
        <w:rPr>
          <w:b/>
          <w:bCs/>
          <w:i/>
          <w:kern w:val="0"/>
          <w:sz w:val="24"/>
        </w:rPr>
        <w:t>a</w:t>
      </w:r>
      <w:r>
        <w:rPr>
          <w:b/>
          <w:bCs/>
          <w:kern w:val="0"/>
          <w:sz w:val="24"/>
        </w:rPr>
        <w:t xml:space="preserve"> over the range 0.33 to 0.80 nm.</w:t>
      </w:r>
    </w:p>
    <w:p>
      <w:pPr>
        <w:tabs>
          <w:tab w:val="left" w:pos="284"/>
        </w:tabs>
        <w:ind w:left="283" w:leftChars="135" w:firstLine="1"/>
        <w:jc w:val="left"/>
        <w:rPr>
          <w:b/>
          <w:bCs/>
          <w:kern w:val="0"/>
          <w:sz w:val="24"/>
        </w:rPr>
      </w:pPr>
    </w:p>
    <w:p>
      <w:pPr>
        <w:rPr>
          <w:rFonts w:hint="eastAsia"/>
          <w:b/>
          <w:kern w:val="0"/>
          <w:sz w:val="24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rPr>
          <w:rFonts w:hint="eastAsia"/>
          <w:b/>
          <w:kern w:val="0"/>
          <w:sz w:val="24"/>
          <w:lang w:val="en-US" w:eastAsia="zh-CN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</w:p>
    <w:p>
      <w:pPr>
        <w:tabs>
          <w:tab w:val="left" w:pos="284"/>
        </w:tabs>
        <w:rPr>
          <w:b/>
          <w:bCs/>
          <w:kern w:val="0"/>
          <w:position w:val="-26"/>
          <w:sz w:val="24"/>
        </w:rPr>
      </w:pPr>
      <w:r>
        <w:rPr>
          <w:rFonts w:hint="eastAsia"/>
          <w:b/>
          <w:bCs/>
          <w:kern w:val="0"/>
          <w:sz w:val="24"/>
          <w:lang w:val="en-US" w:eastAsia="zh-CN"/>
        </w:rPr>
        <w:tab/>
        <w:t>(a)</w:t>
      </w:r>
      <w:r>
        <w:rPr>
          <w:b/>
          <w:bCs/>
          <w:kern w:val="0"/>
          <w:position w:val="-24"/>
          <w:sz w:val="24"/>
        </w:rPr>
        <w:object>
          <v:shape id="_x0000_i1061" o:spt="75" alt="" type="#_x0000_t75" style="height:36.1pt;width:319.5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61" DrawAspect="Content" ObjectID="_1468075732" r:id="rId20">
            <o:LockedField>false</o:LockedField>
          </o:OLEObject>
        </w:object>
      </w:r>
    </w:p>
    <w:p>
      <w:pPr>
        <w:tabs>
          <w:tab w:val="left" w:pos="284"/>
        </w:tabs>
        <w:rPr>
          <w:rFonts w:hint="eastAsia"/>
          <w:b/>
          <w:bCs/>
          <w:kern w:val="0"/>
          <w:position w:val="-26"/>
          <w:sz w:val="24"/>
          <w:lang w:val="en-US" w:eastAsia="zh-CN"/>
        </w:rPr>
      </w:pPr>
      <w:r>
        <w:rPr>
          <w:rFonts w:hint="eastAsia"/>
          <w:b/>
          <w:bCs/>
          <w:kern w:val="0"/>
          <w:position w:val="-26"/>
          <w:sz w:val="24"/>
          <w:lang w:val="en-US" w:eastAsia="zh-CN"/>
        </w:rPr>
        <w:t xml:space="preserve">     </w:t>
      </w:r>
      <w:r>
        <w:rPr>
          <w:rFonts w:hint="eastAsia"/>
          <w:b/>
          <w:bCs/>
          <w:kern w:val="0"/>
          <w:position w:val="-24"/>
          <w:sz w:val="24"/>
          <w:lang w:val="en-US" w:eastAsia="zh-CN"/>
        </w:rPr>
        <w:object>
          <v:shape id="_x0000_i1062" o:spt="75" type="#_x0000_t75" style="height:31pt;width:168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62" DrawAspect="Content" ObjectID="_1468075733" r:id="rId22">
            <o:LockedField>false</o:LockedField>
          </o:OLEObject>
        </w:object>
      </w:r>
    </w:p>
    <w:p>
      <w:pPr>
        <w:tabs>
          <w:tab w:val="left" w:pos="284"/>
        </w:tabs>
        <w:rPr>
          <w:rFonts w:hint="eastAsia"/>
          <w:b/>
          <w:bCs/>
          <w:kern w:val="0"/>
          <w:position w:val="-26"/>
          <w:sz w:val="24"/>
          <w:lang w:val="en-US" w:eastAsia="zh-CN"/>
        </w:rPr>
      </w:pPr>
      <w:r>
        <w:rPr>
          <w:rFonts w:hint="eastAsia"/>
          <w:b/>
          <w:bCs/>
          <w:kern w:val="0"/>
          <w:position w:val="-26"/>
          <w:sz w:val="24"/>
          <w:lang w:val="en-US" w:eastAsia="zh-CN"/>
        </w:rPr>
        <w:tab/>
        <w:t xml:space="preserve">   </w:t>
      </w:r>
      <w:r>
        <w:rPr>
          <w:rFonts w:hint="eastAsia"/>
          <w:b/>
          <w:bCs/>
          <w:kern w:val="0"/>
          <w:position w:val="-30"/>
          <w:sz w:val="24"/>
          <w:lang w:val="en-US" w:eastAsia="zh-CN"/>
        </w:rPr>
        <w:object>
          <v:shape id="_x0000_i1063" o:spt="75" type="#_x0000_t75" style="height:34pt;width:121.95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63" DrawAspect="Content" ObjectID="_1468075734" r:id="rId24">
            <o:LockedField>false</o:LockedField>
          </o:OLEObject>
        </w:object>
      </w:r>
    </w:p>
    <w:p>
      <w:pPr>
        <w:tabs>
          <w:tab w:val="left" w:pos="284"/>
        </w:tabs>
        <w:rPr>
          <w:rFonts w:hint="eastAsia"/>
          <w:b/>
          <w:bCs/>
          <w:kern w:val="0"/>
          <w:position w:val="-26"/>
          <w:sz w:val="24"/>
          <w:lang w:val="en-US" w:eastAsia="zh-CN"/>
        </w:rPr>
      </w:pPr>
      <w:r>
        <w:rPr>
          <w:rFonts w:hint="eastAsia"/>
          <w:b/>
          <w:bCs/>
          <w:kern w:val="0"/>
          <w:position w:val="-26"/>
          <w:sz w:val="24"/>
          <w:lang w:val="en-US" w:eastAsia="zh-CN"/>
        </w:rPr>
        <w:tab/>
        <w:t xml:space="preserve">   </w:t>
      </w:r>
      <w:r>
        <w:rPr>
          <w:rFonts w:hint="eastAsia"/>
          <w:b/>
          <w:bCs/>
          <w:kern w:val="0"/>
          <w:position w:val="-24"/>
          <w:sz w:val="24"/>
          <w:lang w:val="en-US" w:eastAsia="zh-CN"/>
        </w:rPr>
        <w:object>
          <v:shape id="_x0000_i1066" o:spt="75" type="#_x0000_t75" style="height:31pt;width:153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66" DrawAspect="Content" ObjectID="_1468075735" r:id="rId26">
            <o:LockedField>false</o:LockedField>
          </o:OLEObject>
        </w:object>
      </w:r>
    </w:p>
    <w:p>
      <w:pPr>
        <w:tabs>
          <w:tab w:val="left" w:pos="284"/>
        </w:tabs>
      </w:pPr>
      <w:r>
        <w:rPr>
          <w:rFonts w:hint="eastAsia"/>
          <w:b/>
          <w:bCs/>
          <w:kern w:val="0"/>
          <w:position w:val="-26"/>
          <w:sz w:val="24"/>
          <w:lang w:val="en-US" w:eastAsia="zh-CN"/>
        </w:rPr>
        <w:tab/>
        <w:t xml:space="preserve">   </w:t>
      </w:r>
      <w:r>
        <w:drawing>
          <wp:inline distT="0" distB="0" distL="114300" distR="114300">
            <wp:extent cx="1171575" cy="257175"/>
            <wp:effectExtent l="0" t="0" r="9525" b="8255"/>
            <wp:docPr id="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84"/>
        </w:tabs>
        <w:rPr>
          <w:b/>
          <w:bCs/>
          <w:kern w:val="0"/>
          <w:position w:val="-26"/>
          <w:sz w:val="24"/>
        </w:rPr>
      </w:pPr>
      <w:r>
        <w:rPr>
          <w:rFonts w:hint="eastAsia"/>
          <w:b/>
          <w:bCs/>
          <w:lang w:val="en-US" w:eastAsia="zh-CN"/>
        </w:rPr>
        <w:tab/>
        <w:t>(b)</w:t>
      </w:r>
      <w:r>
        <w:rPr>
          <w:b/>
          <w:bCs/>
          <w:kern w:val="0"/>
          <w:position w:val="-24"/>
          <w:sz w:val="24"/>
        </w:rPr>
        <w:object>
          <v:shape id="_x0000_i1068" o:spt="75" type="#_x0000_t75" style="height:36.1pt;width:319.4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3" ShapeID="_x0000_i1068" DrawAspect="Content" ObjectID="_1468075736" r:id="rId29">
            <o:LockedField>false</o:LockedField>
          </o:OLEObject>
        </w:object>
      </w:r>
    </w:p>
    <w:tbl>
      <w:tblPr>
        <w:tblStyle w:val="7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60"/>
        <w:gridCol w:w="1359"/>
        <w:gridCol w:w="1361"/>
        <w:gridCol w:w="1359"/>
        <w:gridCol w:w="1359"/>
        <w:gridCol w:w="1360"/>
        <w:gridCol w:w="1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6" w:hRule="atLeast"/>
        </w:trPr>
        <w:tc>
          <w:tcPr>
            <w:tcW w:w="1360" w:type="dxa"/>
            <w:vAlign w:val="center"/>
          </w:tcPr>
          <w:p>
            <w:pPr>
              <w:tabs>
                <w:tab w:val="left" w:pos="284"/>
              </w:tabs>
              <w:jc w:val="center"/>
              <w:rPr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</w:rPr>
              <w:t>a/(×10-10m)</w:t>
            </w:r>
          </w:p>
        </w:tc>
        <w:tc>
          <w:tcPr>
            <w:tcW w:w="1359" w:type="dxa"/>
            <w:vAlign w:val="center"/>
          </w:tcPr>
          <w:p>
            <w:pPr>
              <w:tabs>
                <w:tab w:val="left" w:pos="284"/>
              </w:tabs>
              <w:jc w:val="center"/>
              <w:rPr>
                <w:rFonts w:hint="eastAsia" w:eastAsia="宋体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  <w:t>3.3</w:t>
            </w:r>
          </w:p>
        </w:tc>
        <w:tc>
          <w:tcPr>
            <w:tcW w:w="1361" w:type="dxa"/>
            <w:vAlign w:val="center"/>
          </w:tcPr>
          <w:p>
            <w:pPr>
              <w:tabs>
                <w:tab w:val="left" w:pos="284"/>
              </w:tabs>
              <w:jc w:val="center"/>
              <w:rPr>
                <w:rFonts w:hint="eastAsia" w:eastAsia="宋体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359" w:type="dxa"/>
            <w:vAlign w:val="center"/>
          </w:tcPr>
          <w:p>
            <w:pPr>
              <w:tabs>
                <w:tab w:val="left" w:pos="284"/>
              </w:tabs>
              <w:jc w:val="center"/>
              <w:rPr>
                <w:rFonts w:hint="eastAsia" w:eastAsia="宋体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359" w:type="dxa"/>
            <w:vAlign w:val="center"/>
          </w:tcPr>
          <w:p>
            <w:pPr>
              <w:tabs>
                <w:tab w:val="left" w:pos="284"/>
              </w:tabs>
              <w:jc w:val="center"/>
              <w:rPr>
                <w:rFonts w:hint="eastAsia" w:eastAsia="宋体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1360" w:type="dxa"/>
            <w:vAlign w:val="center"/>
          </w:tcPr>
          <w:p>
            <w:pPr>
              <w:tabs>
                <w:tab w:val="left" w:pos="284"/>
              </w:tabs>
              <w:jc w:val="center"/>
              <w:rPr>
                <w:rFonts w:hint="eastAsia" w:eastAsia="宋体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1362" w:type="dxa"/>
            <w:vAlign w:val="center"/>
          </w:tcPr>
          <w:p>
            <w:pPr>
              <w:tabs>
                <w:tab w:val="left" w:pos="284"/>
              </w:tabs>
              <w:jc w:val="center"/>
              <w:rPr>
                <w:rFonts w:hint="eastAsia" w:eastAsia="宋体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9" w:hRule="atLeast"/>
        </w:trPr>
        <w:tc>
          <w:tcPr>
            <w:tcW w:w="1360" w:type="dxa"/>
            <w:vAlign w:val="center"/>
          </w:tcPr>
          <w:p>
            <w:pPr>
              <w:tabs>
                <w:tab w:val="left" w:pos="284"/>
              </w:tabs>
              <w:jc w:val="center"/>
              <w:rPr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</w:rPr>
            </w:pPr>
            <w:r>
              <w:rPr>
                <w:rFonts w:hint="eastAsia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</w:rPr>
              <w:t>E/J</w:t>
            </w:r>
          </w:p>
        </w:tc>
        <w:tc>
          <w:tcPr>
            <w:tcW w:w="1359" w:type="dxa"/>
            <w:vAlign w:val="center"/>
          </w:tcPr>
          <w:p>
            <w:pPr>
              <w:tabs>
                <w:tab w:val="left" w:pos="284"/>
              </w:tabs>
              <w:jc w:val="center"/>
              <w:rPr>
                <w:rFonts w:hint="eastAsia" w:eastAsia="宋体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  <w:t>1.66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</w:rPr>
              <w:t>×</w:t>
            </w:r>
            <w:r>
              <w:rPr>
                <w:rFonts w:hint="eastAsia" w:cs="Times New Roman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  <w:t>10</w:t>
            </w:r>
            <w:r>
              <w:rPr>
                <w:rFonts w:hint="eastAsia" w:cs="Times New Roman"/>
                <w:b w:val="0"/>
                <w:bCs w:val="0"/>
                <w:kern w:val="0"/>
                <w:position w:val="-26"/>
                <w:sz w:val="22"/>
                <w:szCs w:val="22"/>
                <w:vertAlign w:val="superscript"/>
                <w:lang w:val="en-US" w:eastAsia="zh-CN"/>
              </w:rPr>
              <w:t>-21</w:t>
            </w:r>
          </w:p>
        </w:tc>
        <w:tc>
          <w:tcPr>
            <w:tcW w:w="1361" w:type="dxa"/>
            <w:vAlign w:val="center"/>
          </w:tcPr>
          <w:p>
            <w:pPr>
              <w:tabs>
                <w:tab w:val="left" w:pos="284"/>
              </w:tabs>
              <w:jc w:val="center"/>
              <w:rPr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</w:rPr>
            </w:pPr>
            <w:r>
              <w:rPr>
                <w:rFonts w:hint="eastAsia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  <w:t>-1.57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</w:rPr>
              <w:t>×</w:t>
            </w:r>
            <w:r>
              <w:rPr>
                <w:rFonts w:hint="eastAsia" w:cs="Times New Roman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  <w:t>10</w:t>
            </w:r>
            <w:r>
              <w:rPr>
                <w:rFonts w:hint="eastAsia" w:cs="Times New Roman"/>
                <w:b w:val="0"/>
                <w:bCs w:val="0"/>
                <w:kern w:val="0"/>
                <w:position w:val="-26"/>
                <w:sz w:val="22"/>
                <w:szCs w:val="22"/>
                <w:vertAlign w:val="superscript"/>
                <w:lang w:val="en-US" w:eastAsia="zh-CN"/>
              </w:rPr>
              <w:t>-21</w:t>
            </w:r>
          </w:p>
        </w:tc>
        <w:tc>
          <w:tcPr>
            <w:tcW w:w="1359" w:type="dxa"/>
            <w:vAlign w:val="center"/>
          </w:tcPr>
          <w:p>
            <w:pPr>
              <w:tabs>
                <w:tab w:val="left" w:pos="284"/>
              </w:tabs>
              <w:jc w:val="center"/>
              <w:rPr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</w:rPr>
            </w:pPr>
            <w:r>
              <w:rPr>
                <w:rFonts w:hint="eastAsia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  <w:t>-5.97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</w:rPr>
              <w:t>×</w:t>
            </w:r>
            <w:r>
              <w:rPr>
                <w:rFonts w:hint="eastAsia" w:cs="Times New Roman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  <w:t>10</w:t>
            </w:r>
            <w:r>
              <w:rPr>
                <w:rFonts w:hint="eastAsia" w:cs="Times New Roman"/>
                <w:b w:val="0"/>
                <w:bCs w:val="0"/>
                <w:kern w:val="0"/>
                <w:position w:val="-26"/>
                <w:sz w:val="22"/>
                <w:szCs w:val="22"/>
                <w:vertAlign w:val="superscript"/>
                <w:lang w:val="en-US" w:eastAsia="zh-CN"/>
              </w:rPr>
              <w:t>-22</w:t>
            </w:r>
          </w:p>
        </w:tc>
        <w:tc>
          <w:tcPr>
            <w:tcW w:w="1359" w:type="dxa"/>
            <w:vAlign w:val="center"/>
          </w:tcPr>
          <w:p>
            <w:pPr>
              <w:tabs>
                <w:tab w:val="left" w:pos="284"/>
              </w:tabs>
              <w:jc w:val="center"/>
              <w:rPr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</w:rPr>
            </w:pPr>
            <w:r>
              <w:rPr>
                <w:rFonts w:hint="eastAsia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  <w:t>-2.15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</w:rPr>
              <w:t>×</w:t>
            </w:r>
            <w:r>
              <w:rPr>
                <w:rFonts w:hint="eastAsia" w:cs="Times New Roman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  <w:t>10</w:t>
            </w:r>
            <w:r>
              <w:rPr>
                <w:rFonts w:hint="eastAsia" w:cs="Times New Roman"/>
                <w:b w:val="0"/>
                <w:bCs w:val="0"/>
                <w:kern w:val="0"/>
                <w:position w:val="-26"/>
                <w:sz w:val="22"/>
                <w:szCs w:val="22"/>
                <w:vertAlign w:val="superscript"/>
                <w:lang w:val="en-US" w:eastAsia="zh-CN"/>
              </w:rPr>
              <w:t>-22</w:t>
            </w:r>
          </w:p>
        </w:tc>
        <w:tc>
          <w:tcPr>
            <w:tcW w:w="1360" w:type="dxa"/>
            <w:vAlign w:val="center"/>
          </w:tcPr>
          <w:p>
            <w:pPr>
              <w:tabs>
                <w:tab w:val="left" w:pos="284"/>
              </w:tabs>
              <w:jc w:val="center"/>
              <w:rPr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</w:rPr>
            </w:pPr>
            <w:r>
              <w:rPr>
                <w:rFonts w:hint="eastAsia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  <w:t>-8.70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</w:rPr>
              <w:t>×</w:t>
            </w:r>
            <w:r>
              <w:rPr>
                <w:rFonts w:hint="eastAsia" w:cs="Times New Roman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  <w:t>10</w:t>
            </w:r>
            <w:r>
              <w:rPr>
                <w:rFonts w:hint="eastAsia" w:cs="Times New Roman"/>
                <w:b w:val="0"/>
                <w:bCs w:val="0"/>
                <w:kern w:val="0"/>
                <w:position w:val="-26"/>
                <w:sz w:val="22"/>
                <w:szCs w:val="22"/>
                <w:vertAlign w:val="superscript"/>
                <w:lang w:val="en-US" w:eastAsia="zh-CN"/>
              </w:rPr>
              <w:t>-23</w:t>
            </w:r>
          </w:p>
        </w:tc>
        <w:tc>
          <w:tcPr>
            <w:tcW w:w="1362" w:type="dxa"/>
            <w:vAlign w:val="center"/>
          </w:tcPr>
          <w:p>
            <w:pPr>
              <w:tabs>
                <w:tab w:val="left" w:pos="284"/>
              </w:tabs>
              <w:jc w:val="center"/>
              <w:rPr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</w:rPr>
            </w:pPr>
            <w:r>
              <w:rPr>
                <w:rFonts w:hint="eastAsia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  <w:t>-3.93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</w:rPr>
              <w:t>×</w:t>
            </w:r>
            <w:r>
              <w:rPr>
                <w:rFonts w:hint="eastAsia" w:cs="Times New Roman"/>
                <w:b w:val="0"/>
                <w:bCs w:val="0"/>
                <w:kern w:val="0"/>
                <w:position w:val="-26"/>
                <w:sz w:val="22"/>
                <w:szCs w:val="22"/>
                <w:vertAlign w:val="baseline"/>
                <w:lang w:val="en-US" w:eastAsia="zh-CN"/>
              </w:rPr>
              <w:t>10</w:t>
            </w:r>
            <w:r>
              <w:rPr>
                <w:rFonts w:hint="eastAsia" w:cs="Times New Roman"/>
                <w:b w:val="0"/>
                <w:bCs w:val="0"/>
                <w:kern w:val="0"/>
                <w:position w:val="-26"/>
                <w:sz w:val="22"/>
                <w:szCs w:val="22"/>
                <w:vertAlign w:val="superscript"/>
                <w:lang w:val="en-US" w:eastAsia="zh-CN"/>
              </w:rPr>
              <w:t>-23</w:t>
            </w:r>
          </w:p>
        </w:tc>
      </w:tr>
    </w:tbl>
    <w:p>
      <w:pPr>
        <w:tabs>
          <w:tab w:val="left" w:pos="284"/>
        </w:tabs>
        <w:rPr>
          <w:b/>
          <w:bCs/>
          <w:kern w:val="0"/>
          <w:position w:val="-26"/>
          <w:sz w:val="24"/>
        </w:rPr>
      </w:pPr>
    </w:p>
    <w:p>
      <w:pPr>
        <w:tabs>
          <w:tab w:val="left" w:pos="284"/>
        </w:tabs>
        <w:jc w:val="center"/>
      </w:pPr>
      <w:r>
        <w:drawing>
          <wp:inline distT="0" distB="0" distL="114300" distR="114300">
            <wp:extent cx="4572000" cy="2743200"/>
            <wp:effectExtent l="4445" t="4445" r="14605" b="14605"/>
            <wp:docPr id="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>
      <w:pPr>
        <w:tabs>
          <w:tab w:val="left" w:pos="284"/>
        </w:tabs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284"/>
        </w:tabs>
        <w:ind w:left="284" w:hanging="284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 xml:space="preserve">The net potential energy between two adjacent ions, </w:t>
      </w:r>
      <w:r>
        <w:rPr>
          <w:b/>
          <w:bCs/>
          <w:i/>
          <w:kern w:val="0"/>
          <w:sz w:val="24"/>
        </w:rPr>
        <w:t>E</w:t>
      </w:r>
      <w:r>
        <w:rPr>
          <w:b/>
          <w:bCs/>
          <w:i/>
          <w:kern w:val="0"/>
          <w:sz w:val="24"/>
          <w:vertAlign w:val="subscript"/>
        </w:rPr>
        <w:t>N</w:t>
      </w:r>
      <w:r>
        <w:rPr>
          <w:b/>
          <w:bCs/>
          <w:kern w:val="0"/>
          <w:sz w:val="24"/>
        </w:rPr>
        <w:t xml:space="preserve">, may be represent by the sum of Equations 2.9 and 2.11, that is, </w:t>
      </w:r>
    </w:p>
    <w:p>
      <w:pPr>
        <w:jc w:val="center"/>
        <w:rPr>
          <w:b/>
          <w:bCs/>
          <w:kern w:val="0"/>
          <w:sz w:val="24"/>
        </w:rPr>
      </w:pPr>
      <w:r>
        <w:rPr>
          <w:b/>
          <w:bCs/>
          <w:kern w:val="0"/>
          <w:position w:val="-24"/>
          <w:sz w:val="24"/>
        </w:rPr>
        <w:object>
          <v:shape id="_x0000_i1049" o:spt="75" type="#_x0000_t75" style="height:31pt;width:72.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49" DrawAspect="Content" ObjectID="_1468075737" r:id="rId32">
            <o:LockedField>false</o:LockedField>
          </o:OLEObject>
        </w:object>
      </w:r>
    </w:p>
    <w:p>
      <w:pPr>
        <w:ind w:left="283" w:leftChars="134" w:hanging="2" w:hangingChars="1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 xml:space="preserve">Calculate the bonding energy </w:t>
      </w:r>
      <w:r>
        <w:rPr>
          <w:b/>
          <w:bCs/>
          <w:i/>
          <w:kern w:val="0"/>
          <w:sz w:val="24"/>
        </w:rPr>
        <w:t>E</w:t>
      </w:r>
      <w:r>
        <w:rPr>
          <w:b/>
          <w:bCs/>
          <w:i/>
          <w:kern w:val="0"/>
          <w:sz w:val="24"/>
          <w:vertAlign w:val="subscript"/>
        </w:rPr>
        <w:t>0</w:t>
      </w:r>
      <w:r>
        <w:rPr>
          <w:b/>
          <w:bCs/>
          <w:i/>
          <w:kern w:val="0"/>
          <w:sz w:val="24"/>
        </w:rPr>
        <w:t xml:space="preserve"> </w:t>
      </w:r>
      <w:r>
        <w:rPr>
          <w:b/>
          <w:bCs/>
          <w:kern w:val="0"/>
          <w:sz w:val="24"/>
        </w:rPr>
        <w:t xml:space="preserve">in terms of the parameters </w:t>
      </w:r>
      <w:r>
        <w:rPr>
          <w:b/>
          <w:bCs/>
          <w:i/>
          <w:kern w:val="0"/>
          <w:sz w:val="24"/>
        </w:rPr>
        <w:t>A</w:t>
      </w:r>
      <w:r>
        <w:rPr>
          <w:b/>
          <w:bCs/>
          <w:kern w:val="0"/>
          <w:sz w:val="24"/>
        </w:rPr>
        <w:t xml:space="preserve">, </w:t>
      </w:r>
      <w:r>
        <w:rPr>
          <w:b/>
          <w:bCs/>
          <w:i/>
          <w:kern w:val="0"/>
          <w:sz w:val="24"/>
        </w:rPr>
        <w:t>B</w:t>
      </w:r>
      <w:r>
        <w:rPr>
          <w:b/>
          <w:bCs/>
          <w:kern w:val="0"/>
          <w:sz w:val="24"/>
        </w:rPr>
        <w:t xml:space="preserve">, and </w:t>
      </w:r>
      <w:r>
        <w:rPr>
          <w:b/>
          <w:bCs/>
          <w:i/>
          <w:kern w:val="0"/>
          <w:sz w:val="24"/>
        </w:rPr>
        <w:t>n</w:t>
      </w:r>
      <w:r>
        <w:rPr>
          <w:b/>
          <w:bCs/>
          <w:kern w:val="0"/>
          <w:sz w:val="24"/>
        </w:rPr>
        <w:t xml:space="preserve"> using the following procedure:</w:t>
      </w:r>
    </w:p>
    <w:p>
      <w:pPr>
        <w:numPr>
          <w:ilvl w:val="0"/>
          <w:numId w:val="3"/>
        </w:numPr>
        <w:ind w:left="709" w:hanging="278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 xml:space="preserve">Different </w:t>
      </w:r>
      <w:r>
        <w:rPr>
          <w:b/>
          <w:bCs/>
          <w:i/>
          <w:kern w:val="0"/>
          <w:sz w:val="24"/>
        </w:rPr>
        <w:t>E</w:t>
      </w:r>
      <w:r>
        <w:rPr>
          <w:b/>
          <w:bCs/>
          <w:i/>
          <w:kern w:val="0"/>
          <w:sz w:val="24"/>
          <w:vertAlign w:val="subscript"/>
        </w:rPr>
        <w:t>N</w:t>
      </w:r>
      <w:r>
        <w:rPr>
          <w:b/>
          <w:bCs/>
          <w:kern w:val="0"/>
          <w:sz w:val="24"/>
        </w:rPr>
        <w:t xml:space="preserve"> with respect to </w:t>
      </w:r>
      <w:r>
        <w:rPr>
          <w:b/>
          <w:bCs/>
          <w:i/>
          <w:kern w:val="0"/>
          <w:sz w:val="24"/>
        </w:rPr>
        <w:t>r</w:t>
      </w:r>
      <w:r>
        <w:rPr>
          <w:b/>
          <w:bCs/>
          <w:kern w:val="0"/>
          <w:sz w:val="24"/>
        </w:rPr>
        <w:t xml:space="preserve">, and then set the resulting expression equal to zero, since the curve of </w:t>
      </w:r>
      <w:r>
        <w:rPr>
          <w:b/>
          <w:bCs/>
          <w:i/>
          <w:kern w:val="0"/>
          <w:sz w:val="24"/>
        </w:rPr>
        <w:t>E</w:t>
      </w:r>
      <w:r>
        <w:rPr>
          <w:b/>
          <w:bCs/>
          <w:i/>
          <w:kern w:val="0"/>
          <w:sz w:val="24"/>
          <w:vertAlign w:val="subscript"/>
        </w:rPr>
        <w:t>N</w:t>
      </w:r>
      <w:r>
        <w:rPr>
          <w:b/>
          <w:bCs/>
          <w:kern w:val="0"/>
          <w:sz w:val="24"/>
        </w:rPr>
        <w:t xml:space="preserve"> versus r is a minimum at </w:t>
      </w:r>
      <w:r>
        <w:rPr>
          <w:b/>
          <w:bCs/>
          <w:i/>
          <w:kern w:val="0"/>
          <w:sz w:val="24"/>
        </w:rPr>
        <w:t>E</w:t>
      </w:r>
      <w:r>
        <w:rPr>
          <w:b/>
          <w:bCs/>
          <w:i/>
          <w:kern w:val="0"/>
          <w:sz w:val="24"/>
          <w:vertAlign w:val="subscript"/>
        </w:rPr>
        <w:t>0.</w:t>
      </w:r>
    </w:p>
    <w:p>
      <w:pPr>
        <w:numPr>
          <w:ilvl w:val="0"/>
          <w:numId w:val="3"/>
        </w:numPr>
        <w:ind w:left="709" w:hanging="278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Solve for</w:t>
      </w:r>
      <w:r>
        <w:rPr>
          <w:b/>
          <w:bCs/>
          <w:i/>
          <w:kern w:val="0"/>
          <w:sz w:val="24"/>
        </w:rPr>
        <w:t xml:space="preserve"> r</w:t>
      </w:r>
      <w:r>
        <w:rPr>
          <w:b/>
          <w:bCs/>
          <w:kern w:val="0"/>
          <w:sz w:val="24"/>
        </w:rPr>
        <w:t xml:space="preserve"> in terms </w:t>
      </w:r>
      <w:r>
        <w:rPr>
          <w:b/>
          <w:bCs/>
          <w:i/>
          <w:kern w:val="0"/>
          <w:sz w:val="24"/>
        </w:rPr>
        <w:t>A</w:t>
      </w:r>
      <w:r>
        <w:rPr>
          <w:b/>
          <w:bCs/>
          <w:kern w:val="0"/>
          <w:sz w:val="24"/>
        </w:rPr>
        <w:t xml:space="preserve">, </w:t>
      </w:r>
      <w:r>
        <w:rPr>
          <w:b/>
          <w:bCs/>
          <w:i/>
          <w:kern w:val="0"/>
          <w:sz w:val="24"/>
        </w:rPr>
        <w:t>B</w:t>
      </w:r>
      <w:r>
        <w:rPr>
          <w:b/>
          <w:bCs/>
          <w:kern w:val="0"/>
          <w:sz w:val="24"/>
        </w:rPr>
        <w:t xml:space="preserve">, and </w:t>
      </w:r>
      <w:r>
        <w:rPr>
          <w:b/>
          <w:bCs/>
          <w:i/>
          <w:kern w:val="0"/>
          <w:sz w:val="24"/>
        </w:rPr>
        <w:t>n</w:t>
      </w:r>
      <w:r>
        <w:rPr>
          <w:b/>
          <w:bCs/>
          <w:kern w:val="0"/>
          <w:sz w:val="24"/>
        </w:rPr>
        <w:t xml:space="preserve">, which yields </w:t>
      </w:r>
      <w:r>
        <w:rPr>
          <w:b/>
          <w:bCs/>
          <w:i/>
          <w:kern w:val="0"/>
          <w:sz w:val="24"/>
        </w:rPr>
        <w:t>r</w:t>
      </w:r>
      <w:r>
        <w:rPr>
          <w:b/>
          <w:bCs/>
          <w:i/>
          <w:kern w:val="0"/>
          <w:sz w:val="24"/>
          <w:vertAlign w:val="subscript"/>
        </w:rPr>
        <w:t>0</w:t>
      </w:r>
      <w:r>
        <w:rPr>
          <w:b/>
          <w:bCs/>
          <w:kern w:val="0"/>
          <w:sz w:val="24"/>
        </w:rPr>
        <w:t>, the equilibrium interionic spacing.</w:t>
      </w:r>
    </w:p>
    <w:p>
      <w:pPr>
        <w:numPr>
          <w:ilvl w:val="0"/>
          <w:numId w:val="3"/>
        </w:numPr>
        <w:ind w:left="709" w:hanging="278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 xml:space="preserve">Determine the expression for </w:t>
      </w:r>
      <w:r>
        <w:rPr>
          <w:b/>
          <w:bCs/>
          <w:i/>
          <w:kern w:val="0"/>
          <w:sz w:val="24"/>
        </w:rPr>
        <w:t>E</w:t>
      </w:r>
      <w:r>
        <w:rPr>
          <w:b/>
          <w:bCs/>
          <w:i/>
          <w:kern w:val="0"/>
          <w:sz w:val="24"/>
          <w:vertAlign w:val="subscript"/>
        </w:rPr>
        <w:t>0</w:t>
      </w:r>
      <w:r>
        <w:rPr>
          <w:b/>
          <w:bCs/>
          <w:i/>
          <w:kern w:val="0"/>
          <w:sz w:val="24"/>
        </w:rPr>
        <w:t xml:space="preserve"> </w:t>
      </w:r>
      <w:r>
        <w:rPr>
          <w:b/>
          <w:bCs/>
          <w:kern w:val="0"/>
          <w:sz w:val="24"/>
        </w:rPr>
        <w:t xml:space="preserve">by substitution of </w:t>
      </w:r>
      <w:r>
        <w:rPr>
          <w:b/>
          <w:bCs/>
          <w:i/>
          <w:kern w:val="0"/>
          <w:sz w:val="24"/>
        </w:rPr>
        <w:t>r</w:t>
      </w:r>
      <w:r>
        <w:rPr>
          <w:b/>
          <w:bCs/>
          <w:i/>
          <w:kern w:val="0"/>
          <w:sz w:val="24"/>
          <w:vertAlign w:val="subscript"/>
        </w:rPr>
        <w:t>0</w:t>
      </w:r>
      <w:r>
        <w:rPr>
          <w:b/>
          <w:bCs/>
          <w:kern w:val="0"/>
          <w:sz w:val="24"/>
        </w:rPr>
        <w:t xml:space="preserve"> into Equation 2.17</w:t>
      </w:r>
    </w:p>
    <w:p>
      <w:pPr>
        <w:rPr>
          <w:b/>
          <w:bCs/>
          <w:kern w:val="0"/>
          <w:sz w:val="24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rPr>
          <w:rFonts w:hint="eastAsia"/>
          <w:b/>
          <w:kern w:val="0"/>
          <w:sz w:val="24"/>
          <w:lang w:val="en-US" w:eastAsia="zh-CN"/>
        </w:rPr>
      </w:pPr>
    </w:p>
    <w:p>
      <w:pPr>
        <w:ind w:firstLine="420" w:firstLineChars="0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  <w:lang w:val="en-US" w:eastAsia="zh-CN"/>
        </w:rPr>
        <w:t>(1)</w:t>
      </w:r>
      <w:r>
        <w:rPr>
          <w:rFonts w:hint="eastAsia"/>
          <w:b/>
          <w:kern w:val="0"/>
          <w:position w:val="-24"/>
          <w:sz w:val="24"/>
          <w:lang w:val="en-US" w:eastAsia="zh-CN"/>
        </w:rPr>
        <w:object>
          <v:shape id="_x0000_i1069" o:spt="75" type="#_x0000_t75" style="height:31pt;width:124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69" DrawAspect="Content" ObjectID="_1468075738" r:id="rId34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  <w:lang w:val="en-US" w:eastAsia="zh-CN"/>
        </w:rPr>
        <w:t xml:space="preserve">  </w:t>
      </w:r>
      <w:r>
        <w:rPr>
          <w:rFonts w:hint="eastAsia"/>
          <w:b/>
          <w:kern w:val="0"/>
          <w:position w:val="-24"/>
          <w:sz w:val="24"/>
          <w:lang w:val="en-US" w:eastAsia="zh-CN"/>
        </w:rPr>
        <w:object>
          <v:shape id="_x0000_i1070" o:spt="75" type="#_x0000_t75" style="height:48pt;width:301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70" DrawAspect="Content" ObjectID="_1468075739" r:id="rId36">
            <o:LockedField>false</o:LockedField>
          </o:OLEObject>
        </w:objec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position w:val="-32"/>
          <w:sz w:val="24"/>
          <w:lang w:val="en-US" w:eastAsia="zh-CN"/>
        </w:rPr>
        <w:object>
          <v:shape id="_x0000_i1071" o:spt="75" type="#_x0000_t75" style="height:35pt;width:67.95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71" DrawAspect="Content" ObjectID="_1468075740" r:id="rId38">
            <o:LockedField>false</o:LockedField>
          </o:OLEObject>
        </w:object>
      </w:r>
      <w:r>
        <w:rPr>
          <w:rFonts w:hint="eastAsia"/>
          <w:b/>
          <w:kern w:val="0"/>
          <w:sz w:val="24"/>
          <w:lang w:val="en-US" w:eastAsia="zh-CN"/>
        </w:rPr>
        <w:t xml:space="preserve"> ; </w:t>
      </w:r>
      <w:r>
        <w:rPr>
          <w:rFonts w:hint="eastAsia"/>
          <w:b/>
          <w:kern w:val="0"/>
          <w:position w:val="-32"/>
          <w:sz w:val="24"/>
          <w:lang w:val="en-US" w:eastAsia="zh-CN"/>
        </w:rPr>
        <w:object>
          <v:shape id="_x0000_i1072" o:spt="75" type="#_x0000_t75" style="height:35pt;width:52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72" DrawAspect="Content" ObjectID="_1468075741" r:id="rId40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  <w:lang w:val="en-US" w:eastAsia="zh-CN"/>
        </w:rPr>
        <w:t xml:space="preserve">  </w:t>
      </w:r>
      <w:r>
        <w:rPr>
          <w:rFonts w:hint="eastAsia"/>
          <w:b/>
          <w:kern w:val="0"/>
          <w:position w:val="-28"/>
          <w:sz w:val="24"/>
          <w:lang w:val="en-US" w:eastAsia="zh-CN"/>
        </w:rPr>
        <w:object>
          <v:shape id="_x0000_i1073" o:spt="75" type="#_x0000_t75" style="height:41pt;width:63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73" DrawAspect="Content" ObjectID="_1468075742" r:id="rId42">
            <o:LockedField>false</o:LockedField>
          </o:OLEObject>
        </w:objec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position w:val="-74"/>
          <w:sz w:val="24"/>
          <w:lang w:val="en-US" w:eastAsia="zh-CN"/>
        </w:rPr>
        <w:object>
          <v:shape id="_x0000_i1074" o:spt="75" type="#_x0000_t75" style="height:56pt;width:186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74" DrawAspect="Content" ObjectID="_1468075743" r:id="rId44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kern w:val="0"/>
          <w:sz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284"/>
        </w:tabs>
        <w:ind w:left="284" w:hanging="284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For the Na</w:t>
      </w:r>
      <w:r>
        <w:rPr>
          <w:b/>
          <w:bCs/>
          <w:kern w:val="0"/>
          <w:sz w:val="24"/>
          <w:vertAlign w:val="superscript"/>
        </w:rPr>
        <w:t>+</w:t>
      </w:r>
      <w:r>
        <w:rPr>
          <w:b/>
          <w:bCs/>
          <w:kern w:val="0"/>
          <w:sz w:val="24"/>
        </w:rPr>
        <w:t>-Cl</w:t>
      </w:r>
      <w:r>
        <w:rPr>
          <w:b/>
          <w:bCs/>
          <w:kern w:val="0"/>
          <w:sz w:val="24"/>
          <w:vertAlign w:val="superscript"/>
        </w:rPr>
        <w:t>-</w:t>
      </w:r>
      <w:r>
        <w:rPr>
          <w:b/>
          <w:bCs/>
          <w:kern w:val="0"/>
          <w:sz w:val="24"/>
        </w:rPr>
        <w:t xml:space="preserve"> ion pair, attractive and repulsive energies </w:t>
      </w:r>
      <w:r>
        <w:rPr>
          <w:b/>
          <w:bCs/>
          <w:i/>
          <w:kern w:val="0"/>
          <w:sz w:val="24"/>
        </w:rPr>
        <w:t>E</w:t>
      </w:r>
      <w:r>
        <w:rPr>
          <w:b/>
          <w:bCs/>
          <w:i/>
          <w:kern w:val="0"/>
          <w:sz w:val="24"/>
          <w:vertAlign w:val="subscript"/>
        </w:rPr>
        <w:t>A</w:t>
      </w:r>
      <w:r>
        <w:rPr>
          <w:b/>
          <w:bCs/>
          <w:i/>
          <w:kern w:val="0"/>
          <w:sz w:val="24"/>
        </w:rPr>
        <w:t xml:space="preserve"> </w:t>
      </w:r>
      <w:r>
        <w:rPr>
          <w:b/>
          <w:bCs/>
          <w:kern w:val="0"/>
          <w:sz w:val="24"/>
        </w:rPr>
        <w:t xml:space="preserve">and </w:t>
      </w:r>
      <w:r>
        <w:rPr>
          <w:b/>
          <w:bCs/>
          <w:i/>
          <w:kern w:val="0"/>
          <w:sz w:val="24"/>
        </w:rPr>
        <w:t>E</w:t>
      </w:r>
      <w:r>
        <w:rPr>
          <w:b/>
          <w:bCs/>
          <w:i/>
          <w:kern w:val="0"/>
          <w:sz w:val="24"/>
          <w:vertAlign w:val="subscript"/>
        </w:rPr>
        <w:t>R</w:t>
      </w:r>
      <w:r>
        <w:rPr>
          <w:b/>
          <w:bCs/>
          <w:kern w:val="0"/>
          <w:sz w:val="24"/>
        </w:rPr>
        <w:t xml:space="preserve">, respectively, depend on the distance between the ions </w:t>
      </w:r>
      <w:r>
        <w:rPr>
          <w:b/>
          <w:bCs/>
          <w:i/>
          <w:kern w:val="0"/>
          <w:sz w:val="24"/>
        </w:rPr>
        <w:t>r</w:t>
      </w:r>
      <w:r>
        <w:rPr>
          <w:b/>
          <w:bCs/>
          <w:kern w:val="0"/>
          <w:sz w:val="24"/>
        </w:rPr>
        <w:t xml:space="preserve">, according to </w:t>
      </w:r>
    </w:p>
    <w:p>
      <w:pPr>
        <w:jc w:val="center"/>
        <w:rPr>
          <w:b/>
          <w:bCs/>
          <w:kern w:val="0"/>
          <w:sz w:val="24"/>
        </w:rPr>
      </w:pPr>
      <w:r>
        <w:rPr>
          <w:b/>
          <w:bCs/>
          <w:kern w:val="0"/>
          <w:position w:val="-24"/>
          <w:sz w:val="24"/>
        </w:rPr>
        <w:object>
          <v:shape id="_x0000_i1050" o:spt="75" type="#_x0000_t75" style="height:31pt;width:67.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50" DrawAspect="Content" ObjectID="_1468075744" r:id="rId46">
            <o:LockedField>false</o:LockedField>
          </o:OLEObject>
        </w:object>
      </w:r>
    </w:p>
    <w:p>
      <w:pPr>
        <w:jc w:val="center"/>
        <w:rPr>
          <w:b/>
          <w:bCs/>
          <w:kern w:val="0"/>
          <w:sz w:val="24"/>
        </w:rPr>
      </w:pPr>
      <w:r>
        <w:rPr>
          <w:b/>
          <w:bCs/>
          <w:kern w:val="0"/>
          <w:position w:val="-24"/>
          <w:sz w:val="24"/>
        </w:rPr>
        <w:object>
          <v:shape id="_x0000_i1051" o:spt="75" type="#_x0000_t75" style="height:33.5pt;width:8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51" DrawAspect="Content" ObjectID="_1468075745" r:id="rId48">
            <o:LockedField>false</o:LockedField>
          </o:OLEObject>
        </w:object>
      </w:r>
    </w:p>
    <w:p>
      <w:pPr>
        <w:ind w:left="420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For these expressions, energies are expressed in electron volts per Na</w:t>
      </w:r>
      <w:r>
        <w:rPr>
          <w:b/>
          <w:bCs/>
          <w:kern w:val="0"/>
          <w:sz w:val="24"/>
          <w:vertAlign w:val="superscript"/>
        </w:rPr>
        <w:t>+</w:t>
      </w:r>
      <w:r>
        <w:rPr>
          <w:b/>
          <w:bCs/>
          <w:kern w:val="0"/>
          <w:sz w:val="24"/>
        </w:rPr>
        <w:t>-Cl</w:t>
      </w:r>
      <w:r>
        <w:rPr>
          <w:b/>
          <w:bCs/>
          <w:kern w:val="0"/>
          <w:sz w:val="24"/>
          <w:vertAlign w:val="superscript"/>
        </w:rPr>
        <w:t>-</w:t>
      </w:r>
      <w:r>
        <w:rPr>
          <w:b/>
          <w:bCs/>
          <w:kern w:val="0"/>
          <w:sz w:val="24"/>
        </w:rPr>
        <w:t xml:space="preserve"> pair, and </w:t>
      </w:r>
      <w:r>
        <w:rPr>
          <w:b/>
          <w:bCs/>
          <w:i/>
          <w:kern w:val="0"/>
          <w:sz w:val="24"/>
        </w:rPr>
        <w:t>r</w:t>
      </w:r>
      <w:r>
        <w:rPr>
          <w:b/>
          <w:bCs/>
          <w:kern w:val="0"/>
          <w:sz w:val="24"/>
        </w:rPr>
        <w:t xml:space="preserve"> is the distance in nanometers. The net energy </w:t>
      </w:r>
      <w:r>
        <w:rPr>
          <w:b/>
          <w:bCs/>
          <w:i/>
          <w:kern w:val="0"/>
          <w:sz w:val="24"/>
        </w:rPr>
        <w:t>E</w:t>
      </w:r>
      <w:r>
        <w:rPr>
          <w:b/>
          <w:bCs/>
          <w:i/>
          <w:kern w:val="0"/>
          <w:sz w:val="24"/>
          <w:vertAlign w:val="subscript"/>
        </w:rPr>
        <w:t>N</w:t>
      </w:r>
      <w:r>
        <w:rPr>
          <w:b/>
          <w:bCs/>
          <w:kern w:val="0"/>
          <w:sz w:val="24"/>
        </w:rPr>
        <w:t xml:space="preserve"> is just the sum of the two expressions above.</w:t>
      </w:r>
    </w:p>
    <w:p>
      <w:pPr>
        <w:rPr>
          <w:b/>
          <w:bCs/>
          <w:kern w:val="0"/>
          <w:sz w:val="24"/>
        </w:rPr>
      </w:pPr>
    </w:p>
    <w:p>
      <w:pPr>
        <w:numPr>
          <w:ilvl w:val="0"/>
          <w:numId w:val="5"/>
        </w:numPr>
        <w:tabs>
          <w:tab w:val="left" w:pos="851"/>
          <w:tab w:val="left" w:pos="900"/>
        </w:tabs>
        <w:ind w:left="851" w:hanging="425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 xml:space="preserve">Superimpose on a single plot </w:t>
      </w:r>
      <w:r>
        <w:rPr>
          <w:b/>
          <w:bCs/>
          <w:i/>
          <w:kern w:val="0"/>
          <w:sz w:val="24"/>
        </w:rPr>
        <w:t>E</w:t>
      </w:r>
      <w:r>
        <w:rPr>
          <w:b/>
          <w:bCs/>
          <w:i/>
          <w:kern w:val="0"/>
          <w:sz w:val="24"/>
          <w:vertAlign w:val="subscript"/>
        </w:rPr>
        <w:t>N</w:t>
      </w:r>
      <w:r>
        <w:rPr>
          <w:b/>
          <w:bCs/>
          <w:kern w:val="0"/>
          <w:sz w:val="24"/>
          <w:vertAlign w:val="subscript"/>
        </w:rPr>
        <w:t xml:space="preserve">, </w:t>
      </w:r>
      <w:r>
        <w:rPr>
          <w:b/>
          <w:bCs/>
          <w:i/>
          <w:kern w:val="0"/>
          <w:sz w:val="24"/>
        </w:rPr>
        <w:t>E</w:t>
      </w:r>
      <w:r>
        <w:rPr>
          <w:b/>
          <w:bCs/>
          <w:i/>
          <w:kern w:val="0"/>
          <w:sz w:val="24"/>
          <w:vertAlign w:val="subscript"/>
        </w:rPr>
        <w:t>R</w:t>
      </w:r>
      <w:r>
        <w:rPr>
          <w:b/>
          <w:bCs/>
          <w:kern w:val="0"/>
          <w:sz w:val="24"/>
        </w:rPr>
        <w:t xml:space="preserve">, and </w:t>
      </w:r>
      <w:r>
        <w:rPr>
          <w:b/>
          <w:bCs/>
          <w:i/>
          <w:kern w:val="0"/>
          <w:sz w:val="24"/>
        </w:rPr>
        <w:t>E</w:t>
      </w:r>
      <w:r>
        <w:rPr>
          <w:b/>
          <w:bCs/>
          <w:i/>
          <w:kern w:val="0"/>
          <w:sz w:val="24"/>
          <w:vertAlign w:val="subscript"/>
        </w:rPr>
        <w:t>A</w:t>
      </w:r>
      <w:r>
        <w:rPr>
          <w:b/>
          <w:bCs/>
          <w:kern w:val="0"/>
          <w:sz w:val="24"/>
        </w:rPr>
        <w:t xml:space="preserve"> versus</w:t>
      </w:r>
      <w:r>
        <w:rPr>
          <w:b/>
          <w:bCs/>
          <w:i/>
          <w:kern w:val="0"/>
          <w:sz w:val="24"/>
        </w:rPr>
        <w:t xml:space="preserve"> r</w:t>
      </w:r>
      <w:r>
        <w:rPr>
          <w:b/>
          <w:bCs/>
          <w:kern w:val="0"/>
          <w:sz w:val="24"/>
        </w:rPr>
        <w:t xml:space="preserve"> up to 1.0 nm.</w:t>
      </w:r>
    </w:p>
    <w:p>
      <w:pPr>
        <w:numPr>
          <w:ilvl w:val="0"/>
          <w:numId w:val="5"/>
        </w:numPr>
        <w:tabs>
          <w:tab w:val="left" w:pos="851"/>
          <w:tab w:val="left" w:pos="900"/>
        </w:tabs>
        <w:ind w:left="851" w:hanging="425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On the basis of this plot, determine (i) the equilibrium spacing r</w:t>
      </w:r>
      <w:r>
        <w:rPr>
          <w:b/>
          <w:bCs/>
          <w:kern w:val="0"/>
          <w:sz w:val="24"/>
          <w:vertAlign w:val="subscript"/>
        </w:rPr>
        <w:t>0</w:t>
      </w:r>
      <w:r>
        <w:rPr>
          <w:b/>
          <w:bCs/>
          <w:kern w:val="0"/>
          <w:sz w:val="24"/>
        </w:rPr>
        <w:t xml:space="preserve"> between the Na</w:t>
      </w:r>
      <w:r>
        <w:rPr>
          <w:b/>
          <w:bCs/>
          <w:kern w:val="0"/>
          <w:sz w:val="24"/>
          <w:vertAlign w:val="superscript"/>
        </w:rPr>
        <w:t>+</w:t>
      </w:r>
      <w:r>
        <w:rPr>
          <w:b/>
          <w:bCs/>
          <w:kern w:val="0"/>
          <w:sz w:val="24"/>
        </w:rPr>
        <w:t xml:space="preserve"> and Cl</w:t>
      </w:r>
      <w:r>
        <w:rPr>
          <w:b/>
          <w:bCs/>
          <w:kern w:val="0"/>
          <w:sz w:val="24"/>
          <w:vertAlign w:val="superscript"/>
        </w:rPr>
        <w:t xml:space="preserve">- </w:t>
      </w:r>
      <w:r>
        <w:rPr>
          <w:b/>
          <w:bCs/>
          <w:kern w:val="0"/>
          <w:sz w:val="24"/>
        </w:rPr>
        <w:t>ions, and (ii) the magnitude of the bonding energy E</w:t>
      </w:r>
      <w:r>
        <w:rPr>
          <w:b/>
          <w:bCs/>
          <w:kern w:val="0"/>
          <w:sz w:val="24"/>
          <w:vertAlign w:val="subscript"/>
        </w:rPr>
        <w:t>0</w:t>
      </w:r>
      <w:r>
        <w:rPr>
          <w:b/>
          <w:bCs/>
          <w:kern w:val="0"/>
          <w:sz w:val="24"/>
        </w:rPr>
        <w:t xml:space="preserve"> between the two ions.</w:t>
      </w:r>
    </w:p>
    <w:p>
      <w:pPr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ind w:left="851" w:hanging="425"/>
        <w:jc w:val="left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Mathematically determine the r</w:t>
      </w:r>
      <w:r>
        <w:rPr>
          <w:b/>
          <w:bCs/>
          <w:kern w:val="0"/>
          <w:sz w:val="24"/>
          <w:vertAlign w:val="subscript"/>
        </w:rPr>
        <w:t xml:space="preserve">0 </w:t>
      </w:r>
      <w:r>
        <w:rPr>
          <w:b/>
          <w:bCs/>
          <w:kern w:val="0"/>
          <w:sz w:val="24"/>
        </w:rPr>
        <w:t>and E</w:t>
      </w:r>
      <w:r>
        <w:rPr>
          <w:b/>
          <w:bCs/>
          <w:kern w:val="0"/>
          <w:sz w:val="24"/>
          <w:vertAlign w:val="subscript"/>
        </w:rPr>
        <w:t>0</w:t>
      </w:r>
      <w:r>
        <w:rPr>
          <w:b/>
          <w:bCs/>
          <w:kern w:val="0"/>
          <w:sz w:val="24"/>
        </w:rPr>
        <w:t xml:space="preserve"> values using the solutions to Problem 2.14 and compare these with the graphical results from part (b).</w:t>
      </w:r>
    </w:p>
    <w:p>
      <w:pPr>
        <w:tabs>
          <w:tab w:val="left" w:pos="426"/>
        </w:tabs>
        <w:rPr>
          <w:rFonts w:hint="eastAsia"/>
          <w:b/>
          <w:bCs/>
          <w:sz w:val="24"/>
          <w:lang w:val="en-US" w:eastAsia="zh-CN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tabs>
          <w:tab w:val="left" w:pos="426"/>
        </w:tabs>
        <w:rPr>
          <w:rFonts w:hint="eastAsia"/>
          <w:b/>
          <w:bCs/>
          <w:sz w:val="24"/>
          <w:lang w:val="en-US" w:eastAsia="zh-CN"/>
        </w:rPr>
      </w:pPr>
    </w:p>
    <w:p>
      <w:pPr>
        <w:tabs>
          <w:tab w:val="left" w:pos="426"/>
        </w:tabs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ab/>
        <w:t>(a)</w:t>
      </w:r>
    </w:p>
    <w:p>
      <w:pPr>
        <w:tabs>
          <w:tab w:val="left" w:pos="426"/>
        </w:tabs>
        <w:rPr>
          <w:rFonts w:hint="eastAsia"/>
          <w:b/>
          <w:bCs/>
          <w:sz w:val="24"/>
          <w:lang w:val="en-US" w:eastAsia="zh-CN"/>
        </w:rPr>
      </w:pPr>
    </w:p>
    <w:tbl>
      <w:tblPr>
        <w:tblStyle w:val="7"/>
        <w:tblW w:w="8481" w:type="dxa"/>
        <w:jc w:val="center"/>
        <w:tblInd w:w="-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28"/>
        <w:gridCol w:w="766"/>
        <w:gridCol w:w="765"/>
        <w:gridCol w:w="767"/>
        <w:gridCol w:w="766"/>
        <w:gridCol w:w="767"/>
        <w:gridCol w:w="767"/>
        <w:gridCol w:w="765"/>
        <w:gridCol w:w="767"/>
        <w:gridCol w:w="768"/>
        <w:gridCol w:w="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78" w:hRule="atLeast"/>
          <w:jc w:val="center"/>
        </w:trPr>
        <w:tc>
          <w:tcPr>
            <w:tcW w:w="828" w:type="dxa"/>
            <w:vAlign w:val="center"/>
          </w:tcPr>
          <w:p>
            <w:pPr>
              <w:tabs>
                <w:tab w:val="left" w:pos="426"/>
              </w:tabs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r/nm</w:t>
            </w:r>
          </w:p>
        </w:tc>
        <w:tc>
          <w:tcPr>
            <w:tcW w:w="766" w:type="dxa"/>
            <w:vAlign w:val="center"/>
          </w:tcPr>
          <w:p>
            <w:pPr>
              <w:tabs>
                <w:tab w:val="left" w:pos="426"/>
              </w:tabs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0.15</w:t>
            </w:r>
          </w:p>
        </w:tc>
        <w:tc>
          <w:tcPr>
            <w:tcW w:w="765" w:type="dxa"/>
            <w:vAlign w:val="center"/>
          </w:tcPr>
          <w:p>
            <w:pPr>
              <w:tabs>
                <w:tab w:val="left" w:pos="426"/>
              </w:tabs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0.2</w:t>
            </w:r>
          </w:p>
        </w:tc>
        <w:tc>
          <w:tcPr>
            <w:tcW w:w="767" w:type="dxa"/>
            <w:vAlign w:val="center"/>
          </w:tcPr>
          <w:p>
            <w:pPr>
              <w:tabs>
                <w:tab w:val="left" w:pos="426"/>
              </w:tabs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0.3</w:t>
            </w:r>
          </w:p>
        </w:tc>
        <w:tc>
          <w:tcPr>
            <w:tcW w:w="766" w:type="dxa"/>
            <w:vAlign w:val="center"/>
          </w:tcPr>
          <w:p>
            <w:pPr>
              <w:tabs>
                <w:tab w:val="left" w:pos="426"/>
              </w:tabs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0.4</w:t>
            </w:r>
          </w:p>
        </w:tc>
        <w:tc>
          <w:tcPr>
            <w:tcW w:w="767" w:type="dxa"/>
            <w:vAlign w:val="center"/>
          </w:tcPr>
          <w:p>
            <w:pPr>
              <w:tabs>
                <w:tab w:val="left" w:pos="426"/>
              </w:tabs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0.5</w:t>
            </w:r>
          </w:p>
        </w:tc>
        <w:tc>
          <w:tcPr>
            <w:tcW w:w="767" w:type="dxa"/>
            <w:vAlign w:val="center"/>
          </w:tcPr>
          <w:p>
            <w:pPr>
              <w:tabs>
                <w:tab w:val="left" w:pos="426"/>
              </w:tabs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0.6</w:t>
            </w:r>
          </w:p>
        </w:tc>
        <w:tc>
          <w:tcPr>
            <w:tcW w:w="765" w:type="dxa"/>
            <w:vAlign w:val="center"/>
          </w:tcPr>
          <w:p>
            <w:pPr>
              <w:tabs>
                <w:tab w:val="left" w:pos="426"/>
              </w:tabs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0.7</w:t>
            </w:r>
          </w:p>
        </w:tc>
        <w:tc>
          <w:tcPr>
            <w:tcW w:w="767" w:type="dxa"/>
            <w:vAlign w:val="center"/>
          </w:tcPr>
          <w:p>
            <w:pPr>
              <w:tabs>
                <w:tab w:val="left" w:pos="426"/>
              </w:tabs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0.8</w:t>
            </w:r>
          </w:p>
        </w:tc>
        <w:tc>
          <w:tcPr>
            <w:tcW w:w="768" w:type="dxa"/>
            <w:vAlign w:val="center"/>
          </w:tcPr>
          <w:p>
            <w:pPr>
              <w:tabs>
                <w:tab w:val="left" w:pos="426"/>
              </w:tabs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0.9</w:t>
            </w:r>
          </w:p>
        </w:tc>
        <w:tc>
          <w:tcPr>
            <w:tcW w:w="755" w:type="dxa"/>
            <w:vAlign w:val="center"/>
          </w:tcPr>
          <w:p>
            <w:pPr>
              <w:tabs>
                <w:tab w:val="left" w:pos="426"/>
              </w:tabs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78" w:hRule="atLeast"/>
          <w:jc w:val="center"/>
        </w:trPr>
        <w:tc>
          <w:tcPr>
            <w:tcW w:w="828" w:type="dxa"/>
            <w:vAlign w:val="center"/>
          </w:tcPr>
          <w:p>
            <w:pPr>
              <w:tabs>
                <w:tab w:val="left" w:pos="426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Ea/ev</w:t>
            </w:r>
          </w:p>
        </w:tc>
        <w:tc>
          <w:tcPr>
            <w:tcW w:w="766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-9.57</w:t>
            </w:r>
          </w:p>
        </w:tc>
        <w:tc>
          <w:tcPr>
            <w:tcW w:w="765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-7.18</w:t>
            </w:r>
          </w:p>
        </w:tc>
        <w:tc>
          <w:tcPr>
            <w:tcW w:w="767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-4.79</w:t>
            </w:r>
          </w:p>
        </w:tc>
        <w:tc>
          <w:tcPr>
            <w:tcW w:w="766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-3.59</w:t>
            </w:r>
          </w:p>
        </w:tc>
        <w:tc>
          <w:tcPr>
            <w:tcW w:w="767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-2.87</w:t>
            </w:r>
          </w:p>
        </w:tc>
        <w:tc>
          <w:tcPr>
            <w:tcW w:w="767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-2.39</w:t>
            </w:r>
          </w:p>
        </w:tc>
        <w:tc>
          <w:tcPr>
            <w:tcW w:w="765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-2.05</w:t>
            </w:r>
          </w:p>
        </w:tc>
        <w:tc>
          <w:tcPr>
            <w:tcW w:w="767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-1.80</w:t>
            </w:r>
          </w:p>
        </w:tc>
        <w:tc>
          <w:tcPr>
            <w:tcW w:w="768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-1.60</w:t>
            </w:r>
          </w:p>
        </w:tc>
        <w:tc>
          <w:tcPr>
            <w:tcW w:w="755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-1.436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18" w:hRule="atLeast"/>
          <w:jc w:val="center"/>
        </w:trPr>
        <w:tc>
          <w:tcPr>
            <w:tcW w:w="828" w:type="dxa"/>
            <w:textDirection w:val="lrTb"/>
            <w:vAlign w:val="center"/>
          </w:tcPr>
          <w:p>
            <w:pPr>
              <w:tabs>
                <w:tab w:val="left" w:pos="426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Er/ev</w:t>
            </w:r>
          </w:p>
        </w:tc>
        <w:tc>
          <w:tcPr>
            <w:tcW w:w="766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28.56</w:t>
            </w:r>
          </w:p>
        </w:tc>
        <w:tc>
          <w:tcPr>
            <w:tcW w:w="765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2.859</w:t>
            </w:r>
          </w:p>
        </w:tc>
        <w:tc>
          <w:tcPr>
            <w:tcW w:w="767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0.1116</w:t>
            </w:r>
          </w:p>
        </w:tc>
        <w:tc>
          <w:tcPr>
            <w:tcW w:w="766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0.01117</w:t>
            </w:r>
          </w:p>
        </w:tc>
        <w:tc>
          <w:tcPr>
            <w:tcW w:w="767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0.001874</w:t>
            </w:r>
          </w:p>
        </w:tc>
        <w:tc>
          <w:tcPr>
            <w:tcW w:w="767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0.0004358</w:t>
            </w:r>
          </w:p>
        </w:tc>
        <w:tc>
          <w:tcPr>
            <w:tcW w:w="765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0.0001270</w:t>
            </w:r>
          </w:p>
        </w:tc>
        <w:tc>
          <w:tcPr>
            <w:tcW w:w="767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0.00004363</w:t>
            </w:r>
          </w:p>
        </w:tc>
        <w:tc>
          <w:tcPr>
            <w:tcW w:w="768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0.00001700</w:t>
            </w:r>
          </w:p>
        </w:tc>
        <w:tc>
          <w:tcPr>
            <w:tcW w:w="755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0.000007320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8" w:hRule="atLeast"/>
          <w:jc w:val="center"/>
        </w:trPr>
        <w:tc>
          <w:tcPr>
            <w:tcW w:w="828" w:type="dxa"/>
            <w:textDirection w:val="lrTb"/>
            <w:vAlign w:val="center"/>
          </w:tcPr>
          <w:p>
            <w:pPr>
              <w:tabs>
                <w:tab w:val="left" w:pos="426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En/ev</w:t>
            </w:r>
          </w:p>
        </w:tc>
        <w:tc>
          <w:tcPr>
            <w:tcW w:w="766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18.99</w:t>
            </w:r>
          </w:p>
        </w:tc>
        <w:tc>
          <w:tcPr>
            <w:tcW w:w="765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-4.321</w:t>
            </w:r>
          </w:p>
        </w:tc>
        <w:tc>
          <w:tcPr>
            <w:tcW w:w="767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-4.6784</w:t>
            </w:r>
          </w:p>
        </w:tc>
        <w:tc>
          <w:tcPr>
            <w:tcW w:w="766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-3.57883</w:t>
            </w:r>
          </w:p>
        </w:tc>
        <w:tc>
          <w:tcPr>
            <w:tcW w:w="767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-2.868126</w:t>
            </w:r>
          </w:p>
        </w:tc>
        <w:tc>
          <w:tcPr>
            <w:tcW w:w="767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-2.3895642</w:t>
            </w:r>
          </w:p>
        </w:tc>
        <w:tc>
          <w:tcPr>
            <w:tcW w:w="765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-2.049873</w:t>
            </w:r>
          </w:p>
        </w:tc>
        <w:tc>
          <w:tcPr>
            <w:tcW w:w="767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-1.79995637</w:t>
            </w:r>
          </w:p>
        </w:tc>
        <w:tc>
          <w:tcPr>
            <w:tcW w:w="768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-1.599983</w:t>
            </w:r>
          </w:p>
        </w:tc>
        <w:tc>
          <w:tcPr>
            <w:tcW w:w="755" w:type="dxa"/>
            <w:shd w:val="clear" w:color="auto" w:fill="auto"/>
            <w:textDirection w:val="lrTb"/>
            <w:vAlign w:val="center"/>
          </w:tcPr>
          <w:p>
            <w:pPr>
              <w:tabs>
                <w:tab w:val="left" w:pos="851"/>
                <w:tab w:val="left" w:pos="900"/>
              </w:tabs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-1.43599268</w:t>
            </w:r>
          </w:p>
        </w:tc>
      </w:tr>
    </w:tbl>
    <w:p>
      <w:pPr>
        <w:tabs>
          <w:tab w:val="left" w:pos="426"/>
        </w:tabs>
        <w:jc w:val="both"/>
        <w:rPr>
          <w:rFonts w:hint="eastAsia"/>
          <w:b w:val="0"/>
          <w:bCs w:val="0"/>
          <w:sz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-402590</wp:posOffset>
            </wp:positionH>
            <wp:positionV relativeFrom="paragraph">
              <wp:posOffset>63500</wp:posOffset>
            </wp:positionV>
            <wp:extent cx="6163310" cy="3155315"/>
            <wp:effectExtent l="4445" t="4445" r="23495" b="21590"/>
            <wp:wrapSquare wrapText="bothSides"/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anchor>
        </w:drawing>
      </w:r>
      <w:r>
        <w:rPr>
          <w:rFonts w:hint="eastAsia"/>
          <w:b/>
          <w:bCs/>
          <w:sz w:val="24"/>
          <w:lang w:val="en-US" w:eastAsia="zh-CN"/>
        </w:rPr>
        <w:t xml:space="preserve">(b) </w:t>
      </w:r>
      <w:r>
        <w:rPr>
          <w:rFonts w:hint="eastAsia"/>
          <w:b w:val="0"/>
          <w:bCs w:val="0"/>
          <w:sz w:val="24"/>
          <w:lang w:val="en-US" w:eastAsia="zh-CN"/>
        </w:rPr>
        <w:t>From the plots above：</w:t>
      </w:r>
    </w:p>
    <w:p>
      <w:pPr>
        <w:tabs>
          <w:tab w:val="left" w:pos="426"/>
        </w:tabs>
        <w:jc w:val="both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lang w:val="en-US" w:eastAsia="zh-CN"/>
        </w:rPr>
        <w:t>r</w:t>
      </w:r>
      <w:r>
        <w:rPr>
          <w:rFonts w:hint="eastAsia"/>
          <w:b w:val="0"/>
          <w:bCs w:val="0"/>
          <w:sz w:val="24"/>
          <w:vertAlign w:val="subscript"/>
          <w:lang w:val="en-US" w:eastAsia="zh-CN"/>
        </w:rPr>
        <w:t>0</w:t>
      </w:r>
      <w:r>
        <w:rPr>
          <w:rFonts w:hint="eastAsia"/>
          <w:b w:val="0"/>
          <w:bCs w:val="0"/>
          <w:sz w:val="24"/>
          <w:lang w:val="en-US" w:eastAsia="zh-CN"/>
        </w:rPr>
        <w:t>=0.25nm ; E</w:t>
      </w:r>
      <w:r>
        <w:rPr>
          <w:rFonts w:hint="eastAsia"/>
          <w:b w:val="0"/>
          <w:bCs w:val="0"/>
          <w:sz w:val="24"/>
          <w:vertAlign w:val="subscript"/>
          <w:lang w:val="en-US" w:eastAsia="zh-CN"/>
        </w:rPr>
        <w:t>0</w:t>
      </w:r>
      <w:r>
        <w:rPr>
          <w:rFonts w:hint="eastAsia"/>
          <w:b w:val="0"/>
          <w:bCs w:val="0"/>
          <w:sz w:val="24"/>
          <w:lang w:val="en-US" w:eastAsia="zh-CN"/>
        </w:rPr>
        <w:t>=-5.5eV</w:t>
      </w:r>
    </w:p>
    <w:p>
      <w:pPr>
        <w:tabs>
          <w:tab w:val="left" w:pos="426"/>
        </w:tabs>
        <w:jc w:val="both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(c)</w:t>
      </w:r>
      <w:r>
        <w:rPr>
          <w:kern w:val="0"/>
          <w:position w:val="-10"/>
          <w:sz w:val="24"/>
        </w:rPr>
        <w:object>
          <v:shape id="_x0000_i1080" o:spt="75" type="#_x0000_t75" style="height:18pt;width:161pt;" o:ole="t" filled="f" o:preferrelative="t" stroked="f" coordsize="21600,21600"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80" DrawAspect="Content" ObjectID="_1468075746" r:id="rId51">
            <o:LockedField>false</o:LockedField>
          </o:OLEObject>
        </w:object>
      </w:r>
    </w:p>
    <w:p>
      <w:pPr>
        <w:tabs>
          <w:tab w:val="left" w:pos="426"/>
        </w:tabs>
        <w:jc w:val="both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kern w:val="0"/>
          <w:sz w:val="24"/>
          <w:lang w:val="en-US" w:eastAsia="zh-CN"/>
        </w:rPr>
        <w:t xml:space="preserve">  </w:t>
      </w:r>
      <w:r>
        <w:rPr>
          <w:rFonts w:hint="eastAsia"/>
          <w:b/>
          <w:kern w:val="0"/>
          <w:position w:val="-32"/>
          <w:sz w:val="24"/>
          <w:lang w:val="en-US" w:eastAsia="zh-CN"/>
        </w:rPr>
        <w:object>
          <v:shape id="_x0000_i1076" o:spt="75" alt="" type="#_x0000_t75" style="height:45pt;width:21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76" DrawAspect="Content" ObjectID="_1468075747" r:id="rId53">
            <o:LockedField>false</o:LockedField>
          </o:OLEObject>
        </w:object>
      </w:r>
    </w:p>
    <w:p>
      <w:pPr>
        <w:tabs>
          <w:tab w:val="left" w:pos="426"/>
        </w:tabs>
        <w:jc w:val="both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  <w:lang w:val="en-US" w:eastAsia="zh-CN"/>
        </w:rPr>
        <w:t xml:space="preserve">  </w:t>
      </w:r>
      <w:r>
        <w:rPr>
          <w:rFonts w:hint="eastAsia"/>
          <w:b/>
          <w:kern w:val="0"/>
          <w:position w:val="-80"/>
          <w:sz w:val="24"/>
          <w:lang w:val="en-US" w:eastAsia="zh-CN"/>
        </w:rPr>
        <w:object>
          <v:shape id="_x0000_i1075" o:spt="75" alt="" type="#_x0000_t75" style="height:59pt;width:390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75" DrawAspect="Content" ObjectID="_1468075748" r:id="rId55">
            <o:LockedField>false</o:LockedField>
          </o:OLEObject>
        </w:object>
      </w:r>
    </w:p>
    <w:p>
      <w:pPr>
        <w:tabs>
          <w:tab w:val="left" w:pos="426"/>
        </w:tabs>
        <w:jc w:val="both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  <w:lang w:val="en-US" w:eastAsia="zh-CN"/>
        </w:rPr>
        <w:t xml:space="preserve">   </w:t>
      </w:r>
      <w:r>
        <w:rPr>
          <w:rFonts w:hint="eastAsia"/>
          <w:b w:val="0"/>
          <w:bCs/>
          <w:kern w:val="0"/>
          <w:sz w:val="24"/>
          <w:lang w:val="en-US" w:eastAsia="zh-CN"/>
        </w:rPr>
        <w:t xml:space="preserve">  =</w:t>
      </w:r>
      <w:r>
        <w:rPr>
          <w:rFonts w:hint="eastAsia"/>
          <w:b w:val="0"/>
          <w:bCs/>
          <w:kern w:val="0"/>
          <w:position w:val="-6"/>
          <w:sz w:val="24"/>
          <w:lang w:val="en-US" w:eastAsia="zh-CN"/>
        </w:rPr>
        <w:object>
          <v:shape id="_x0000_i1079" o:spt="75" type="#_x0000_t75" style="height:13.95pt;width:53pt;" o:ole="t" filled="f" o:preferrelative="t" stroked="f" coordsize="21600,21600"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79" DrawAspect="Content" ObjectID="_1468075749" r:id="rId57">
            <o:LockedField>false</o:LockedField>
          </o:OLEObject>
        </w:objec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Yu Gothic UI">
    <w:altName w:val="MS UI Gothic"/>
    <w:panose1 w:val="020B0500000000000000"/>
    <w:charset w:val="80"/>
    <w:family w:val="swiss"/>
    <w:pitch w:val="default"/>
    <w:sig w:usb0="00000000" w:usb1="00000000" w:usb2="00000016" w:usb3="00000000" w:csb0="0002009F" w:csb1="00000000"/>
  </w:font>
  <w:font w:name="Segoe UI Symbol">
    <w:panose1 w:val="020B0502040204020203"/>
    <w:charset w:val="00"/>
    <w:family w:val="swiss"/>
    <w:pitch w:val="default"/>
    <w:sig w:usb0="8000006F" w:usb1="1200FBEF" w:usb2="0004C000" w:usb3="00000000" w:csb0="00000001" w:csb1="4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 UI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ISO">
    <w:panose1 w:val="02000400000000000000"/>
    <w:charset w:val="00"/>
    <w:family w:val="auto"/>
    <w:pitch w:val="default"/>
    <w:sig w:usb0="00000003" w:usb1="00000000" w:usb2="00000040" w:usb3="00000000" w:csb0="000001FF" w:csb1="00000000"/>
  </w:font>
  <w:font w:name="sans-serif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Ten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Ten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M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esTenLTStd-Roman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imesTenLTStd-Bold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PearsonMATHPRO01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ascii="Arial Unicode MS" w:hAnsi="Arial Unicode MS" w:eastAsia="Arial Unicode MS" w:cs="Arial Unicode MS"/>
        <w:color w:val="auto"/>
        <w:sz w:val="20"/>
        <w:szCs w:val="28"/>
      </w:rPr>
    </w:pPr>
    <w:r>
      <w:rPr>
        <w:rFonts w:hint="eastAsia" w:ascii="Arial Unicode MS" w:hAnsi="Arial Unicode MS" w:eastAsia="Arial Unicode MS" w:cs="Arial Unicode MS"/>
        <w:b/>
        <w:bCs/>
        <w:color w:val="auto"/>
        <w:sz w:val="24"/>
        <w:szCs w:val="40"/>
      </w:rPr>
      <w:t xml:space="preserve">Fundamentals of Materials Science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C3D4B"/>
    <w:multiLevelType w:val="multilevel"/>
    <w:tmpl w:val="32AC3D4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9ABCB"/>
    <w:multiLevelType w:val="singleLevel"/>
    <w:tmpl w:val="5899ABCB"/>
    <w:lvl w:ilvl="0" w:tentative="0">
      <w:start w:val="1"/>
      <w:numFmt w:val="lowerLetter"/>
      <w:suff w:val="nothing"/>
      <w:lvlText w:val="(%1)"/>
      <w:lvlJc w:val="left"/>
    </w:lvl>
  </w:abstractNum>
  <w:abstractNum w:abstractNumId="2">
    <w:nsid w:val="589B2362"/>
    <w:multiLevelType w:val="singleLevel"/>
    <w:tmpl w:val="589B2362"/>
    <w:lvl w:ilvl="0" w:tentative="0">
      <w:start w:val="2"/>
      <w:numFmt w:val="decimal"/>
      <w:suff w:val="nothing"/>
      <w:lvlText w:val="(%1)"/>
      <w:lvlJc w:val="left"/>
    </w:lvl>
  </w:abstractNum>
  <w:abstractNum w:abstractNumId="3">
    <w:nsid w:val="5FFA546A"/>
    <w:multiLevelType w:val="multilevel"/>
    <w:tmpl w:val="5FFA54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B27A7C"/>
    <w:multiLevelType w:val="multilevel"/>
    <w:tmpl w:val="63B27A7C"/>
    <w:lvl w:ilvl="0" w:tentative="0">
      <w:start w:val="1"/>
      <w:numFmt w:val="lowerLetter"/>
      <w:lvlText w:val="(%1)"/>
      <w:lvlJc w:val="left"/>
      <w:pPr>
        <w:ind w:left="16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84AEE"/>
    <w:rsid w:val="03023E97"/>
    <w:rsid w:val="048B0D4C"/>
    <w:rsid w:val="216A43EC"/>
    <w:rsid w:val="22484AEE"/>
    <w:rsid w:val="242B350C"/>
    <w:rsid w:val="34F9054A"/>
    <w:rsid w:val="37F72039"/>
    <w:rsid w:val="3BC23974"/>
    <w:rsid w:val="4AAD5C82"/>
    <w:rsid w:val="500136EF"/>
    <w:rsid w:val="5A164C30"/>
    <w:rsid w:val="5AB74597"/>
    <w:rsid w:val="605A6AA6"/>
    <w:rsid w:val="7BD06D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Emphasis"/>
    <w:basedOn w:val="4"/>
    <w:qFormat/>
    <w:uiPriority w:val="0"/>
    <w:rPr>
      <w:i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List Paragraph"/>
    <w:basedOn w:val="1"/>
    <w:qFormat/>
    <w:uiPriority w:val="1"/>
    <w:pPr>
      <w:ind w:firstLine="420" w:firstLineChars="200"/>
    </w:pPr>
  </w:style>
  <w:style w:type="paragraph" w:customStyle="1" w:styleId="9">
    <w:name w:val="彩色列表 - 着色 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1" Type="http://schemas.openxmlformats.org/officeDocument/2006/relationships/fontTable" Target="fontTable.xml"/><Relationship Id="rId60" Type="http://schemas.openxmlformats.org/officeDocument/2006/relationships/numbering" Target="numbering.xml"/><Relationship Id="rId6" Type="http://schemas.openxmlformats.org/officeDocument/2006/relationships/oleObject" Target="embeddings/oleObject1.bin"/><Relationship Id="rId59" Type="http://schemas.openxmlformats.org/officeDocument/2006/relationships/customXml" Target="../customXml/item1.xml"/><Relationship Id="rId58" Type="http://schemas.openxmlformats.org/officeDocument/2006/relationships/image" Target="media/image26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2.bin"/><Relationship Id="rId50" Type="http://schemas.openxmlformats.org/officeDocument/2006/relationships/chart" Target="charts/chart2.xml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chart" Target="charts/chart1.xml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600" b="1" i="1"/>
              <a:t>a-E</a:t>
            </a:r>
            <a:endParaRPr lang="en-US" altLang="zh-CN" sz="1600" b="1" i="1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[Book1]Sheet1!$B$1</c:f>
              <c:strCache>
                <c:ptCount val="1"/>
                <c:pt idx="0">
                  <c:v>E/J</c:v>
                </c:pt>
              </c:strCache>
            </c:strRef>
          </c:tx>
          <c:spPr>
            <a:ln w="12700" cap="rnd" cmpd="sng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[Book1]Sheet1!$A$2:$A$7</c:f>
              <c:numCache>
                <c:formatCode>General</c:formatCode>
                <c:ptCount val="6"/>
                <c:pt idx="0">
                  <c:v>3.3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xVal>
          <c:yVal>
            <c:numRef>
              <c:f>[Book1]Sheet1!$B$2:$B$7</c:f>
              <c:numCache>
                <c:formatCode>General</c:formatCode>
                <c:ptCount val="6"/>
                <c:pt idx="0">
                  <c:v>1.65926887642076e-21</c:v>
                </c:pt>
                <c:pt idx="1">
                  <c:v>-1.56852722167969e-21</c:v>
                </c:pt>
                <c:pt idx="2">
                  <c:v>-5.9748864e-22</c:v>
                </c:pt>
                <c:pt idx="3">
                  <c:v>-2.14841287649993e-22</c:v>
                </c:pt>
                <c:pt idx="4">
                  <c:v>-8.69760241600235e-23</c:v>
                </c:pt>
                <c:pt idx="5">
                  <c:v>-3.93232516944408e-23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0009830"/>
        <c:axId val="310621856"/>
      </c:scatterChart>
      <c:valAx>
        <c:axId val="76000983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 b="1" i="1"/>
                  <a:t>Bond length a/(×10-10m) </a:t>
                </a:r>
                <a:endParaRPr lang="en-US" altLang="zh-CN" sz="1200" b="1" i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0621856"/>
        <c:crosses val="autoZero"/>
        <c:crossBetween val="midCat"/>
      </c:valAx>
      <c:valAx>
        <c:axId val="31062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 b="1" i="1"/>
                  <a:t>Bond energy E/J</a:t>
                </a:r>
                <a:r>
                  <a:rPr lang="en-US" altLang="zh-CN"/>
                  <a:t> 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000983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[Book2]Sheet1!$B$1</c:f>
              <c:strCache>
                <c:ptCount val="1"/>
                <c:pt idx="0">
                  <c:v>Ea/ev</c:v>
                </c:pt>
              </c:strCache>
            </c:strRef>
          </c:tx>
          <c:spPr>
            <a:ln w="6350" cap="rnd" cmpd="sng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[Book2]Sheet1!$A$2:$A$11</c:f>
              <c:numCache>
                <c:formatCode>General</c:formatCode>
                <c:ptCount val="10"/>
                <c:pt idx="0">
                  <c:v>0.15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[Book2]Sheet1!$B$2:$B$11</c:f>
              <c:numCache>
                <c:formatCode>General</c:formatCode>
                <c:ptCount val="10"/>
                <c:pt idx="0">
                  <c:v>-9.57333333333333</c:v>
                </c:pt>
                <c:pt idx="1">
                  <c:v>-7.18</c:v>
                </c:pt>
                <c:pt idx="2">
                  <c:v>-4.78666666666667</c:v>
                </c:pt>
                <c:pt idx="3">
                  <c:v>-3.59</c:v>
                </c:pt>
                <c:pt idx="4">
                  <c:v>-2.872</c:v>
                </c:pt>
                <c:pt idx="5">
                  <c:v>-2.39333333333333</c:v>
                </c:pt>
                <c:pt idx="6">
                  <c:v>-2.05142857142857</c:v>
                </c:pt>
                <c:pt idx="7">
                  <c:v>-1.795</c:v>
                </c:pt>
                <c:pt idx="8">
                  <c:v>-1.59555555555556</c:v>
                </c:pt>
                <c:pt idx="9">
                  <c:v>-1.436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[Book2]Sheet1!$C$1</c:f>
              <c:strCache>
                <c:ptCount val="1"/>
                <c:pt idx="0">
                  <c:v>Er/ev</c:v>
                </c:pt>
              </c:strCache>
            </c:strRef>
          </c:tx>
          <c:spPr>
            <a:ln w="9525" cap="sq" cmpd="sng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6350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[Book2]Sheet1!$A$2:$A$11</c:f>
              <c:numCache>
                <c:formatCode>General</c:formatCode>
                <c:ptCount val="10"/>
                <c:pt idx="0">
                  <c:v>0.15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[Book2]Sheet1!$C$2:$C$11</c:f>
              <c:numCache>
                <c:formatCode>General</c:formatCode>
                <c:ptCount val="10"/>
                <c:pt idx="0">
                  <c:v>28.5614997713763</c:v>
                </c:pt>
                <c:pt idx="1">
                  <c:v>2.859375</c:v>
                </c:pt>
                <c:pt idx="2">
                  <c:v>0.111568358481939</c:v>
                </c:pt>
                <c:pt idx="3">
                  <c:v>0.01116943359375</c:v>
                </c:pt>
                <c:pt idx="4">
                  <c:v>0.00187392</c:v>
                </c:pt>
                <c:pt idx="5">
                  <c:v>0.000435813900320073</c:v>
                </c:pt>
                <c:pt idx="6">
                  <c:v>0.000126977496708039</c:v>
                </c:pt>
                <c:pt idx="7">
                  <c:v>4.36305999755859e-5</c:v>
                </c:pt>
                <c:pt idx="8">
                  <c:v>1.70047795278065e-5</c:v>
                </c:pt>
                <c:pt idx="9">
                  <c:v>7.32e-6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[Book2]Sheet1!$D$1</c:f>
              <c:strCache>
                <c:ptCount val="1"/>
                <c:pt idx="0">
                  <c:v>En/ev</c:v>
                </c:pt>
              </c:strCache>
            </c:strRef>
          </c:tx>
          <c:spPr>
            <a:ln w="9525" cap="rnd" cmpd="sng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xVal>
            <c:numRef>
              <c:f>[Book2]Sheet1!$A$2:$A$11</c:f>
              <c:numCache>
                <c:formatCode>General</c:formatCode>
                <c:ptCount val="10"/>
                <c:pt idx="0">
                  <c:v>0.15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[Book2]Sheet1!$D$2:$D$11</c:f>
              <c:numCache>
                <c:formatCode>General</c:formatCode>
                <c:ptCount val="10"/>
                <c:pt idx="0">
                  <c:v>18.988166438043</c:v>
                </c:pt>
                <c:pt idx="1">
                  <c:v>-4.320625</c:v>
                </c:pt>
                <c:pt idx="2">
                  <c:v>-4.67509830818473</c:v>
                </c:pt>
                <c:pt idx="3">
                  <c:v>-3.57883056640625</c:v>
                </c:pt>
                <c:pt idx="4">
                  <c:v>-2.87012608</c:v>
                </c:pt>
                <c:pt idx="5">
                  <c:v>-2.39289751943301</c:v>
                </c:pt>
                <c:pt idx="6">
                  <c:v>-2.05130159393186</c:v>
                </c:pt>
                <c:pt idx="7">
                  <c:v>-1.79495636940002</c:v>
                </c:pt>
                <c:pt idx="8">
                  <c:v>-1.59553855077603</c:v>
                </c:pt>
                <c:pt idx="9">
                  <c:v>-1.43599268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7149046"/>
        <c:axId val="559582757"/>
      </c:scatterChart>
      <c:valAx>
        <c:axId val="81714904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 b="1" i="1"/>
                  <a:t>Interatomic  Seperation r/nm</a:t>
                </a:r>
                <a:endParaRPr lang="en-US" altLang="zh-CN" sz="1400" b="1" i="1"/>
              </a:p>
            </c:rich>
          </c:tx>
          <c:layout>
            <c:manualLayout>
              <c:xMode val="edge"/>
              <c:yMode val="edge"/>
              <c:x val="0.317746438531559"/>
              <c:y val="0.8141884686493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9582757"/>
        <c:crosses val="autoZero"/>
        <c:crossBetween val="midCat"/>
      </c:valAx>
      <c:valAx>
        <c:axId val="55958275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200" b="1" i="1"/>
                  <a:t>Bond energy E/</a:t>
                </a:r>
                <a:r>
                  <a:rPr lang="en-US" altLang="zh-CN" sz="1200" b="1" i="1"/>
                  <a:t>ev</a:t>
                </a:r>
                <a:endParaRPr lang="en-US" altLang="zh-CN" sz="1200" b="1" i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714904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jj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2017-01-21T07:52:00Z</dcterms:created>
  <dc:creator>XLY</dc:creator>
  <cp:lastModifiedBy>XLY</cp:lastModifiedBy>
  <dcterms:modified xsi:type="dcterms:W3CDTF">2017-02-08T14:44:02Z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