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税法概论习题答案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比例税率、定额税率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主体、内容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直接税、间接税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代扣税款、缴纳税款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司法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纳税人、征税对象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提高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单位、个人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单一比例税率、幅度比例税率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税目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 2、×  3、×  4、×   5、×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 7、×  8、√  9、×  10、×  11、×  12、√  13、×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1、ACD   2、AD  3、AB  4、ABD  5、CD  6、ABC  7、AB  8、BCD  9、ABCD  10、ACD  11、ABC  12、ACD  13、BCD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995DA7A9"/>
  </w:abstractNum>
  <w:abstractNum w:abstractNumId="1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A9B3963D"/>
  </w:abstractNum>
  <w:abstractNum w:abstractNumId="2">
    <w:lvl w:ilvl="0" w:tentative="0">
      <w:start w:val="6"/>
      <w:numFmt w:val="decimal"/>
      <w:suff w:val="nothing"/>
      <w:lvlText w:val="%1、"/>
      <w:lvlJc w:val="left"/>
    </w:lvl>
    <w:multiLevelType w:val="singleLevel"/>
    <w:tmpl w:val="DF03BE12"/>
  </w:abstractNum>
  <w:abstractNum w:abstractNumId="3">
    <w:lvl w:ilvl="0" w:tentative="0">
      <w:start w:val="1"/>
      <w:numFmt w:val="decimal"/>
      <w:suff w:val="nothing"/>
      <w:lvlText w:val="%1、"/>
      <w:lvlJc w:val="left"/>
    </w:lvl>
    <w:multiLevelType w:val="singleLevel"/>
    <w:tmpl w:val="24967B3C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