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a="http://schemas.openxmlformats.org/drawingml/2006/main" xmlns:a14="http://schemas.microsoft.com/office/drawing/2010/main" xmlns:pic="http://schemas.openxmlformats.org/drawingml/2006/picture" xmlns:r="http://schemas.openxmlformats.org/officeDocument/2006/relationships" xmlns:w="http://schemas.openxmlformats.org/wordprocessingml/2006/main" xmlns:w14="http://schemas.microsoft.com/office/word/2010/wordml" xmlns:wp="http://schemas.openxmlformats.org/drawingml/2006/wordprocessingDrawing" xmlns:wp14="http://schemas.microsoft.com/office/word/2010/wordprocessingDrawing">
  <w:body>
    <w:p w14:paraId="5329755D" w14:textId="77777777">
      <w:pPr>
        <w:rPr>
          <w:b/>
          <w:sz w:val="32"/>
          <w:szCs w:val="32"/>
        </w:rPr>
      </w:pPr>
      <w:r>
        <w:rPr>
          <w:rFonts w:hint="eastAsia"/>
          <w:b/>
          <w:sz w:val="32"/>
          <w:szCs w:val="32"/>
        </w:rPr>
        <w:t>名词解释</w:t>
      </w:r>
    </w:p>
    <w:p w14:paraId="78884D3E" w14:textId="77777777">
      <w:pPr>
        <w:spacing w:line="300" w:lineRule="auto"/>
        <w:rPr>
          <w:rFonts w:ascii="宋体" w:hAnsi="宋体" w:cs="宋体"/>
          <w:bCs/>
          <w:sz w:val="22"/>
          <w:szCs w:val="22"/>
        </w:rPr>
      </w:pPr>
      <w:r>
        <w:rPr>
          <w:rFonts w:ascii="宋体" w:hAnsi="宋体" w:cs="宋体" w:hint="eastAsia"/>
          <w:b/>
          <w:sz w:val="22"/>
          <w:szCs w:val="22"/>
        </w:rPr>
        <w:t>比较优势</w:t>
      </w:r>
      <w:r>
        <w:rPr>
          <w:rFonts w:ascii="宋体" w:hAnsi="宋体" w:cs="宋体" w:hint="eastAsia"/>
          <w:bCs/>
          <w:sz w:val="22"/>
          <w:szCs w:val="22"/>
        </w:rPr>
        <w:t>：一个生产者以低于另一个生产者的机会成本生产一种物品的行为。</w:t>
      </w:r>
    </w:p>
    <w:p w14:paraId="20084946" w14:textId="77777777">
      <w:pPr>
        <w:rPr>
          <w:rFonts w:ascii="Times New Roman" w:hAnsi="Times New Roman" w:cs="Times New Roman"/>
          <w:sz w:val="22"/>
          <w:szCs w:val="22"/>
        </w:rPr>
      </w:pPr>
      <w:r>
        <w:rPr>
          <w:rFonts w:hint="eastAsia"/>
          <w:b/>
          <w:sz w:val="22"/>
          <w:szCs w:val="22"/>
        </w:rPr>
        <w:t>CPI</w:t>
      </w:r>
      <w:r>
        <w:rPr>
          <w:rFonts w:hint="eastAsia"/>
          <w:b/>
          <w:sz w:val="22"/>
          <w:szCs w:val="22"/>
        </w:rPr>
        <w:t>（消费物价指数）：</w:t>
      </w:r>
      <w:r>
        <w:rPr>
          <w:rFonts w:hint="eastAsia"/>
          <w:sz w:val="22"/>
          <w:szCs w:val="22"/>
        </w:rPr>
        <w:t>普通消费者所购买的物品与劳务的总费用的衡量指标。</w:t>
      </w:r>
    </w:p>
    <w:p w14:paraId="78EFBEBE" w14:textId="77777777">
      <w:pPr>
        <w:rPr>
          <w:rFonts w:ascii="Times New Roman" w:hAnsi="Times New Roman" w:cs="Times New Roman"/>
          <w:sz w:val="22"/>
          <w:szCs w:val="22"/>
        </w:rPr>
      </w:pPr>
      <w:r>
        <w:rPr>
          <w:rFonts w:hint="eastAsia"/>
          <w:b/>
          <w:sz w:val="22"/>
          <w:szCs w:val="22"/>
        </w:rPr>
        <w:t>GDP</w:t>
      </w:r>
      <w:r>
        <w:rPr>
          <w:rFonts w:hint="eastAsia"/>
          <w:b/>
          <w:sz w:val="22"/>
          <w:szCs w:val="22"/>
        </w:rPr>
        <w:t>（国内生产总值）：</w:t>
      </w:r>
      <w:r>
        <w:rPr>
          <w:rFonts w:hint="eastAsia"/>
          <w:sz w:val="22"/>
          <w:szCs w:val="22"/>
        </w:rPr>
        <w:t>在某一既定时期一个国家内生产的所有最终物品与劳务的市场价值。</w:t>
      </w:r>
    </w:p>
    <w:p w14:paraId="207587B2" w14:textId="77777777">
      <w:pPr>
        <w:spacing w:line="300" w:lineRule="auto"/>
        <w:ind w:left="1"/>
        <w:rPr>
          <w:rFonts w:ascii="宋体" w:hAnsi="宋体" w:cs="宋体"/>
          <w:bCs/>
          <w:sz w:val="22"/>
          <w:szCs w:val="22"/>
        </w:rPr>
      </w:pPr>
      <w:r>
        <w:rPr>
          <w:rFonts w:ascii="宋体" w:hAnsi="宋体" w:cs="宋体" w:hint="eastAsia"/>
          <w:b/>
          <w:sz w:val="22"/>
          <w:szCs w:val="22"/>
        </w:rPr>
        <w:t>生产可能性边界</w:t>
      </w:r>
      <w:r>
        <w:rPr>
          <w:rFonts w:ascii="宋体" w:hAnsi="宋体" w:cs="宋体" w:hint="eastAsia"/>
          <w:bCs/>
          <w:sz w:val="22"/>
          <w:szCs w:val="22"/>
        </w:rPr>
        <w:t>：表示在可得到的生产要素与生产技术既定时，一个经济所能生产的产品数量的各种组合的图形。</w:t>
      </w:r>
    </w:p>
    <w:p w14:paraId="57E37721" w14:textId="77777777">
      <w:pPr>
        <w:spacing w:line="300" w:lineRule="auto"/>
        <w:ind w:left="1"/>
        <w:rPr>
          <w:rFonts w:ascii="宋体" w:hAnsi="宋体" w:cs="宋体"/>
          <w:bCs/>
          <w:sz w:val="22"/>
          <w:szCs w:val="22"/>
        </w:rPr>
      </w:pPr>
      <w:r>
        <w:rPr>
          <w:rFonts w:ascii="宋体" w:hAnsi="宋体" w:cs="宋体" w:hint="eastAsia"/>
          <w:b/>
          <w:sz w:val="22"/>
          <w:szCs w:val="22"/>
        </w:rPr>
        <w:t>需求定理</w:t>
      </w:r>
      <w:r>
        <w:rPr>
          <w:rFonts w:ascii="宋体" w:hAnsi="宋体" w:cs="宋体" w:hint="eastAsia"/>
          <w:bCs/>
          <w:sz w:val="22"/>
          <w:szCs w:val="22"/>
        </w:rPr>
        <w:t>：其他条件不变时，一种物品的价格上升，对该物品的需求量减少; 一种物品的价格下降，对该物品的需求量增加。</w:t>
      </w:r>
    </w:p>
    <w:p w14:paraId="4C5E010F" w14:textId="77777777">
      <w:pPr>
        <w:spacing w:line="300" w:lineRule="auto"/>
        <w:ind w:left="633" w:hangingChars="266" w:hanging="633"/>
        <w:rPr>
          <w:rFonts w:ascii="宋体" w:hAnsi="宋体" w:cs="宋体"/>
          <w:bCs/>
          <w:sz w:val="22"/>
          <w:szCs w:val="22"/>
        </w:rPr>
      </w:pPr>
      <w:r>
        <w:rPr>
          <w:rFonts w:ascii="宋体" w:hAnsi="宋体" w:cs="宋体" w:hint="eastAsia"/>
          <w:b/>
          <w:sz w:val="22"/>
          <w:szCs w:val="22"/>
        </w:rPr>
        <w:t>规模收益不变</w:t>
      </w:r>
      <w:r>
        <w:rPr>
          <w:rFonts w:ascii="宋体" w:hAnsi="宋体" w:cs="宋体" w:hint="eastAsia"/>
          <w:bCs/>
          <w:sz w:val="22"/>
          <w:szCs w:val="22"/>
        </w:rPr>
        <w:t>：长期平均总成本在产量变动时保持不变的特性</w:t>
      </w:r>
    </w:p>
    <w:p w14:paraId="4D5B6EA5" w14:textId="77777777">
      <w:pPr>
        <w:spacing w:line="300" w:lineRule="auto"/>
        <w:ind w:left="638" w:hangingChars="266" w:hanging="638"/>
        <w:rPr>
          <w:rFonts w:ascii="Arial" w:hAnsi="Arial" w:cs="Arial"/>
          <w:kern w:val="0"/>
          <w:sz w:val="22"/>
          <w:szCs w:val="22"/>
        </w:rPr>
      </w:pPr>
      <w:hyperlink r:id="rId6" w:history="1">
        <w:r>
          <w:rPr>
            <w:rFonts w:ascii="Arial" w:hAnsi="Arial" w:cs="Arial"/>
            <w:b/>
            <w:bCs/>
            <w:kern w:val="0"/>
            <w:sz w:val="22"/>
            <w:szCs w:val="22"/>
          </w:rPr>
          <w:t>边际产量</w:t>
        </w:r>
      </w:hyperlink>
      <w:r>
        <w:rPr>
          <w:rFonts w:ascii="Arial" w:hAnsi="Arial" w:cs="Arial"/>
          <w:b/>
          <w:bCs/>
          <w:kern w:val="0"/>
          <w:sz w:val="22"/>
          <w:szCs w:val="22"/>
        </w:rPr>
        <w:t>递减</w:t>
      </w:r>
      <w:r>
        <w:rPr>
          <w:rFonts w:ascii="Arial" w:hAnsi="Arial" w:cs="Arial" w:hint="eastAsia"/>
          <w:b/>
          <w:bCs/>
          <w:kern w:val="0"/>
          <w:sz w:val="22"/>
          <w:szCs w:val="22"/>
        </w:rPr>
        <w:t>：</w:t>
      </w:r>
      <w:r>
        <w:rPr>
          <w:rFonts w:ascii="Arial" w:hAnsi="Arial" w:cs="Arial" w:hint="eastAsia"/>
          <w:bCs/>
          <w:kern w:val="0"/>
          <w:sz w:val="22"/>
          <w:szCs w:val="22"/>
        </w:rPr>
        <w:t>一种投入的边际产量随着投入量增加而减少的特征。</w:t>
      </w:r>
    </w:p>
    <w:p w14:paraId="47B093BF" w14:textId="77777777">
      <w:pPr>
        <w:rPr>
          <w:rFonts w:ascii="宋体" w:hAnsi="宋体" w:cs="宋体"/>
          <w:bCs/>
          <w:sz w:val="22"/>
          <w:szCs w:val="22"/>
        </w:rPr>
      </w:pPr>
      <w:r>
        <w:rPr>
          <w:rFonts w:ascii="宋体" w:hAnsi="宋体" w:cs="宋体" w:hint="eastAsia"/>
          <w:b/>
          <w:sz w:val="22"/>
          <w:szCs w:val="22"/>
        </w:rPr>
        <w:t>失业</w:t>
      </w:r>
      <w:r>
        <w:rPr>
          <w:rFonts w:ascii="宋体" w:hAnsi="宋体" w:cs="宋体" w:hint="eastAsia"/>
          <w:bCs/>
          <w:sz w:val="22"/>
          <w:szCs w:val="22"/>
        </w:rPr>
        <w:t xml:space="preserve"> ：即达到就业年龄具备工作能力谋求工作但未得到就业机会的状态。</w:t>
      </w:r>
    </w:p>
    <w:p w14:paraId="5C20DE20" w14:textId="77777777">
      <w:pPr>
        <w:rPr>
          <w:rFonts w:ascii="宋体" w:hAnsi="宋体" w:cs="宋体"/>
          <w:b/>
          <w:bCs/>
          <w:sz w:val="32"/>
          <w:szCs w:val="32"/>
        </w:rPr>
      </w:pPr>
    </w:p>
    <w:p w14:paraId="73F6665C" w14:textId="77777777">
      <w:pPr>
        <w:rPr>
          <w:rFonts w:ascii="宋体" w:hAnsi="宋体" w:cs="宋体"/>
          <w:b/>
          <w:bCs/>
          <w:sz w:val="32"/>
          <w:szCs w:val="32"/>
        </w:rPr>
      </w:pPr>
      <w:r>
        <w:rPr>
          <w:rFonts w:ascii="宋体" w:hAnsi="宋体" w:cs="宋体" w:hint="eastAsia"/>
          <w:b/>
          <w:bCs/>
          <w:sz w:val="32"/>
          <w:szCs w:val="32"/>
        </w:rPr>
        <w:t>问答题</w:t>
      </w:r>
    </w:p>
    <w:p w14:paraId="4EC1D779" w14:textId="77777777">
      <w:pPr>
        <w:spacing w:line="300" w:lineRule="auto"/>
        <w:ind w:left="691" w:hangingChars="266" w:hanging="691"/>
        <w:rPr>
          <w:rFonts w:ascii="宋体" w:hAnsi="宋体" w:cs="宋体"/>
          <w:b/>
        </w:rPr>
      </w:pPr>
      <w:r>
        <w:rPr>
          <w:rFonts w:ascii="宋体" w:hAnsi="宋体" w:cs="宋体" w:hint="eastAsia"/>
          <w:b/>
          <w:bCs/>
        </w:rPr>
        <w:t>1</w:t>
      </w:r>
      <w:r>
        <w:rPr>
          <w:rFonts w:ascii="宋体" w:hAnsi="宋体" w:cs="宋体" w:hint="eastAsia"/>
          <w:bCs/>
        </w:rPr>
        <w:t>、</w:t>
      </w:r>
      <w:r>
        <w:rPr>
          <w:rFonts w:ascii="宋体" w:hAnsi="宋体" w:cs="宋体" w:hint="eastAsia"/>
          <w:b/>
        </w:rPr>
        <w:t>改变货币供给的三个工具</w:t>
      </w:r>
      <w:r>
        <w:rPr>
          <w:rFonts w:ascii="宋体" w:hAnsi="宋体" w:cs="宋体" w:hint="eastAsia"/>
          <w:b/>
        </w:rPr>
        <w:t>?</w:t>
      </w:r>
    </w:p>
    <w:p w14:paraId="7D742721" w14:textId="77777777">
      <w:pPr>
        <w:spacing w:line="300" w:lineRule="auto"/>
        <w:ind w:left="638" w:hangingChars="266" w:hanging="638"/>
        <w:rPr>
          <w:rFonts w:ascii="宋体" w:hAnsi="宋体" w:cs="宋体"/>
          <w:bCs/>
        </w:rPr>
      </w:pPr>
      <w:r>
        <w:rPr>
          <w:rFonts w:ascii="宋体" w:hAnsi="宋体" w:cs="宋体" w:hint="eastAsia"/>
          <w:bCs/>
        </w:rPr>
        <w:t>①调整法定存款准备率</w:t>
      </w:r>
    </w:p>
    <w:p w14:paraId="6C0E0596" w14:textId="77777777">
      <w:pPr>
        <w:spacing w:line="300" w:lineRule="auto"/>
        <w:ind w:left="638" w:hangingChars="266" w:hanging="638"/>
        <w:rPr>
          <w:rFonts w:ascii="宋体" w:hAnsi="宋体" w:cs="宋体"/>
          <w:bCs/>
        </w:rPr>
      </w:pPr>
      <w:r>
        <w:rPr>
          <w:rFonts w:ascii="宋体" w:hAnsi="宋体" w:cs="宋体" w:hint="eastAsia"/>
          <w:bCs/>
        </w:rPr>
        <w:t>②调整再贴现率</w:t>
      </w:r>
    </w:p>
    <w:p w14:paraId="70F93B35" w14:textId="77777777">
      <w:pPr>
        <w:spacing w:line="300" w:lineRule="auto"/>
        <w:ind w:left="638" w:hangingChars="266" w:hanging="638"/>
        <w:rPr>
          <w:rFonts w:ascii="宋体" w:hAnsi="宋体" w:cs="宋体"/>
          <w:bCs/>
        </w:rPr>
      </w:pPr>
      <w:r>
        <w:rPr>
          <w:rFonts w:ascii="宋体" w:hAnsi="宋体" w:cs="宋体" w:hint="eastAsia"/>
          <w:bCs/>
        </w:rPr>
        <w:t>③通过公开市场业务买卖有价证券</w:t>
      </w:r>
    </w:p>
    <w:p w14:paraId="246159DD" w14:textId="77777777">
      <w:pPr>
        <w:rPr>
          <w:sz w:val="22"/>
          <w:szCs w:val="22"/>
        </w:rPr>
      </w:pPr>
    </w:p>
    <w:p w14:paraId="45C145A2" w14:textId="77777777">
      <w:pPr>
        <w:spacing w:line="300" w:lineRule="auto"/>
        <w:rPr>
          <w:rFonts w:ascii="宋体" w:hAnsi="宋体" w:cs="宋体"/>
          <w:b/>
          <w:bCs/>
        </w:rPr>
      </w:pPr>
      <w:r>
        <w:rPr>
          <w:rFonts w:ascii="宋体" w:hAnsi="宋体" w:cs="宋体" w:hint="eastAsia"/>
          <w:b/>
          <w:bCs/>
        </w:rPr>
        <w:t>2、什</w:t>
      </w:r>
      <w:r>
        <w:rPr>
          <w:rFonts w:ascii="宋体" w:hAnsi="宋体" w:cs="宋体" w:hint="eastAsia"/>
          <w:b/>
          <w:bCs/>
        </w:rPr>
        <w:t>么叫价格上限？政府对竞争市场实行价格上限时，产生两个后果是什么?</w:t>
      </w:r>
    </w:p>
    <w:p w14:paraId="2299233B" w14:textId="77777777">
      <w:pPr>
        <w:spacing w:line="300" w:lineRule="auto"/>
        <w:rPr>
          <w:bCs/>
        </w:rPr>
      </w:pPr>
      <w:r>
        <w:rPr>
          <w:rFonts w:hint="eastAsia"/>
          <w:bCs/>
        </w:rPr>
        <w:t>价格上限：出售一种物品的法定最高价格。</w:t>
      </w:r>
    </w:p>
    <w:p w14:paraId="67E95DEE" w14:textId="77777777">
      <w:pPr>
        <w:spacing w:line="300" w:lineRule="auto"/>
      </w:pPr>
      <w:r>
        <w:rPr>
          <w:rFonts w:hint="eastAsia"/>
        </w:rPr>
        <w:t>当实行价格上限时</w:t>
      </w:r>
      <w:r>
        <w:rPr>
          <w:rFonts w:hint="eastAsia"/>
        </w:rPr>
        <w:t>,</w:t>
      </w:r>
      <w:r>
        <w:rPr>
          <w:rFonts w:hint="eastAsia"/>
        </w:rPr>
        <w:t>如果均衡价格低于价格上限，价格上限没有限制作用，对价格或销售量没有影响。</w:t>
      </w:r>
    </w:p>
    <w:p w14:paraId="7EC568F2" w14:textId="77777777">
      <w:pPr>
        <w:spacing w:line="300" w:lineRule="auto"/>
      </w:pPr>
      <w:r>
        <w:rPr>
          <w:rFonts w:hint="eastAsia"/>
        </w:rPr>
        <w:t>如果均衡价格高于价格上限，价格上限对市场有一种限制性约束，产生了物品的短缺，卖者必须在大量潜在买者中配置稀缺资源。</w:t>
      </w:r>
    </w:p>
    <w:p w14:paraId="765804EC" w14:textId="77777777">
      <w:pPr>
        <w:spacing w:line="300" w:lineRule="auto"/>
      </w:pPr>
    </w:p>
    <w:p w14:paraId="29C1B910" w14:textId="77777777">
      <w:pPr>
        <w:spacing w:line="300" w:lineRule="auto"/>
        <w:rPr>
          <w:rFonts w:ascii="宋体" w:hAnsi="宋体" w:cs="宋体"/>
          <w:b/>
          <w:bCs/>
        </w:rPr>
      </w:pPr>
      <w:r>
        <w:rPr>
          <w:rFonts w:ascii="宋体" w:hAnsi="宋体" w:cs="宋体" w:hint="eastAsia"/>
          <w:b/>
          <w:bCs/>
        </w:rPr>
        <w:t>3、影响经济增长的因素</w:t>
      </w:r>
      <w:r>
        <w:rPr>
          <w:rFonts w:ascii="宋体" w:hAnsi="宋体" w:cs="宋体" w:hint="eastAsia"/>
          <w:b/>
          <w:bCs/>
        </w:rPr>
        <w:t>?</w:t>
      </w:r>
      <w:r>
        <w:rPr>
          <w:rFonts w:ascii="宋体" w:hAnsi="宋体" w:cs="宋体" w:hint="eastAsia"/>
          <w:b/>
          <w:bCs/>
          <w:highlight w:val="yellow"/>
        </w:rPr>
        <w:t>【答案不确定】</w:t>
      </w:r>
    </w:p>
    <w:p w14:paraId="07E560E0" w14:textId="77777777">
      <w:pPr>
        <w:widowControl/>
        <w:autoSpaceDE w:val="0"/>
        <w:autoSpaceDN w:val="0"/>
        <w:adjustRightInd w:val="0"/>
        <w:jc w:val="left"/>
        <w:rPr>
          <w:rFonts w:ascii="Arial" w:hAnsi="Arial" w:cs="Arial"/>
          <w:color w:val="353535"/>
          <w:kern w:val="0"/>
        </w:rPr>
      </w:pPr>
      <w:r>
        <w:rPr>
          <w:rFonts w:ascii="宋体" w:hAnsi="宋体" w:cs="宋体" w:hint="eastAsia"/>
          <w:bCs/>
        </w:rPr>
        <w:t>内部因素：</w:t>
      </w:r>
      <w:r>
        <w:rPr>
          <w:rFonts w:ascii="Arial" w:hAnsi="Arial" w:cs="Arial" w:hint="eastAsia"/>
          <w:color w:val="353535"/>
          <w:kern w:val="0"/>
        </w:rPr>
        <w:t>①</w:t>
      </w:r>
      <w:r>
        <w:rPr>
          <w:rFonts w:ascii="Arial" w:hAnsi="Arial" w:cs="Arial"/>
          <w:color w:val="353535"/>
          <w:kern w:val="0"/>
        </w:rPr>
        <w:t>生产要素的合理配置和有效使用</w:t>
      </w:r>
      <w:r>
        <w:rPr>
          <w:rFonts w:ascii="Arial" w:hAnsi="Arial" w:cs="Arial" w:hint="eastAsia"/>
          <w:color w:val="353535"/>
          <w:kern w:val="0"/>
        </w:rPr>
        <w:t>②</w:t>
      </w:r>
      <w:r>
        <w:rPr>
          <w:rFonts w:ascii="Arial" w:hAnsi="Arial" w:cs="Arial"/>
          <w:color w:val="353535"/>
          <w:kern w:val="0"/>
        </w:rPr>
        <w:t>科学技术进步</w:t>
      </w:r>
      <w:r>
        <w:rPr>
          <w:rFonts w:ascii="Arial" w:hAnsi="Arial" w:cs="Arial" w:hint="eastAsia"/>
          <w:color w:val="353535"/>
          <w:kern w:val="0"/>
        </w:rPr>
        <w:t>③</w:t>
      </w:r>
      <w:r>
        <w:rPr>
          <w:rFonts w:ascii="Arial" w:hAnsi="Arial" w:cs="Arial"/>
          <w:color w:val="353535"/>
          <w:kern w:val="0"/>
        </w:rPr>
        <w:t>劳动力数量的增长和素质的提高</w:t>
      </w:r>
      <w:r>
        <w:rPr>
          <w:rFonts w:ascii="Arial" w:hAnsi="Arial" w:cs="Arial"/>
          <w:color w:val="353535"/>
          <w:kern w:val="0"/>
        </w:rPr>
        <w:t xml:space="preserve"> </w:t>
      </w:r>
    </w:p>
    <w:p w14:paraId="05C21E7C" w14:textId="77777777">
      <w:pPr>
        <w:widowControl/>
        <w:autoSpaceDE w:val="0"/>
        <w:autoSpaceDN w:val="0"/>
        <w:adjustRightInd w:val="0"/>
        <w:jc w:val="left"/>
        <w:rPr>
          <w:rFonts w:ascii="Arial" w:hAnsi="Arial" w:cs="Arial"/>
          <w:color w:val="353535"/>
          <w:kern w:val="0"/>
        </w:rPr>
      </w:pPr>
      <w:r>
        <w:rPr>
          <w:rFonts w:ascii="宋体" w:hAnsi="宋体" w:cs="宋体" w:hint="eastAsia"/>
          <w:bCs/>
        </w:rPr>
        <w:t>外部因素：</w:t>
      </w:r>
      <w:r>
        <w:rPr>
          <w:rFonts w:ascii="Arial" w:hAnsi="Arial" w:cs="Arial" w:hint="eastAsia"/>
          <w:color w:val="353535"/>
          <w:kern w:val="0"/>
        </w:rPr>
        <w:t>①</w:t>
      </w:r>
      <w:r>
        <w:rPr>
          <w:rFonts w:ascii="Arial" w:hAnsi="Arial" w:cs="Arial"/>
          <w:color w:val="353535"/>
          <w:kern w:val="0"/>
        </w:rPr>
        <w:t>相对稳定的国内环境和国际环境</w:t>
      </w:r>
      <w:r>
        <w:rPr>
          <w:rFonts w:ascii="Arial" w:hAnsi="Arial" w:cs="Arial" w:hint="eastAsia"/>
          <w:color w:val="353535"/>
          <w:kern w:val="0"/>
        </w:rPr>
        <w:t>②</w:t>
      </w:r>
      <w:r>
        <w:rPr>
          <w:rFonts w:ascii="Arial" w:hAnsi="Arial" w:cs="Arial"/>
          <w:color w:val="353535"/>
          <w:kern w:val="0"/>
        </w:rPr>
        <w:t>符合经济发展要求的经济体制和政治体制</w:t>
      </w:r>
      <w:r>
        <w:rPr>
          <w:rFonts w:ascii="Arial" w:hAnsi="Arial" w:cs="Arial" w:hint="eastAsia"/>
          <w:color w:val="353535"/>
          <w:kern w:val="0"/>
        </w:rPr>
        <w:t>③</w:t>
      </w:r>
      <w:r>
        <w:rPr>
          <w:rFonts w:ascii="Arial" w:hAnsi="Arial" w:cs="Arial"/>
          <w:color w:val="353535"/>
          <w:kern w:val="0"/>
        </w:rPr>
        <w:t>有利于经济增长的宏观经济政策，包括财政政策、金融政策、产业政策、投资政策、人口政策等。</w:t>
      </w:r>
    </w:p>
    <w:p w14:paraId="03183BDD" w14:textId="77777777">
      <w:pPr>
        <w:spacing w:line="300" w:lineRule="auto"/>
        <w:ind w:left="638" w:hangingChars="266" w:hanging="638"/>
        <w:rPr>
          <w:rFonts w:ascii="Arial" w:hAnsi="Arial" w:cs="Arial"/>
          <w:color w:val="353535"/>
          <w:kern w:val="0"/>
        </w:rPr>
      </w:pPr>
    </w:p>
    <w:p w14:paraId="53BD4555" w14:textId="77777777">
      <w:pPr>
        <w:spacing w:line="300" w:lineRule="auto"/>
        <w:ind w:left="638" w:hangingChars="266" w:hanging="638"/>
        <w:rPr>
          <w:rFonts w:ascii="宋体" w:hAnsi="宋体" w:cs="宋体"/>
          <w:b/>
        </w:rPr>
      </w:pPr>
      <w:r>
        <w:rPr>
          <w:rFonts w:ascii="Arial" w:hAnsi="Arial" w:cs="Arial" w:hint="eastAsia"/>
          <w:color w:val="353535"/>
          <w:kern w:val="0"/>
        </w:rPr>
        <w:t>4</w:t>
      </w:r>
      <w:r>
        <w:rPr>
          <w:rFonts w:ascii="Arial" w:hAnsi="Arial" w:cs="Arial" w:hint="eastAsia"/>
          <w:color w:val="353535"/>
          <w:kern w:val="0"/>
        </w:rPr>
        <w:t>、</w:t>
      </w:r>
      <w:r>
        <w:rPr>
          <w:rFonts w:ascii="宋体" w:hAnsi="宋体" w:cs="宋体" w:hint="eastAsia"/>
          <w:b/>
        </w:rPr>
        <w:t>短期总供给为什么曲线向右上倾斜</w:t>
      </w:r>
      <w:r>
        <w:rPr>
          <w:rFonts w:ascii="宋体" w:hAnsi="宋体" w:cs="宋体" w:hint="eastAsia"/>
          <w:b/>
        </w:rPr>
        <w:t>?</w:t>
      </w:r>
    </w:p>
    <w:p w14:paraId="1F19A2A1" w14:textId="77777777">
      <w:pPr>
        <w:spacing w:line="300" w:lineRule="auto"/>
        <w:ind w:left="638" w:hangingChars="266" w:hanging="638"/>
        <w:rPr>
          <w:rFonts w:ascii="宋体" w:hAnsi="宋体" w:cs="宋体"/>
          <w:bCs/>
        </w:rPr>
      </w:pPr>
      <w:r>
        <w:rPr>
          <w:rFonts w:ascii="宋体" w:hAnsi="宋体" w:cs="宋体" w:hint="eastAsia"/>
          <w:bCs/>
        </w:rPr>
        <w:t>①粘性工资理论：工人名义工资调整缓慢。</w:t>
      </w:r>
    </w:p>
    <w:p w14:paraId="3580AF50" w14:textId="77777777">
      <w:pPr>
        <w:spacing w:line="300" w:lineRule="auto"/>
        <w:ind w:left="638" w:hangingChars="266" w:hanging="638"/>
        <w:rPr>
          <w:rFonts w:ascii="宋体" w:hAnsi="宋体" w:cs="宋体"/>
          <w:bCs/>
        </w:rPr>
      </w:pPr>
      <w:r>
        <w:rPr>
          <w:rFonts w:ascii="宋体" w:hAnsi="宋体" w:cs="宋体" w:hint="eastAsia"/>
          <w:bCs/>
        </w:rPr>
        <w:lastRenderedPageBreak/>
        <w:t>②粘性价格理论：一些物品与劳务的价格调整是缓慢的。</w:t>
      </w:r>
    </w:p>
    <w:p w14:paraId="24D26C14" w14:textId="77777777">
      <w:pPr>
        <w:spacing w:line="300" w:lineRule="auto"/>
        <w:ind w:left="1"/>
        <w:rPr>
          <w:rFonts w:ascii="宋体" w:hAnsi="宋体" w:cs="宋体"/>
          <w:bCs/>
        </w:rPr>
      </w:pPr>
      <w:r>
        <w:rPr>
          <w:rFonts w:ascii="宋体" w:hAnsi="宋体" w:cs="宋体" w:hint="eastAsia"/>
          <w:bCs/>
        </w:rPr>
        <w:t>③错觉理论：价格水平的变动会暂时误导企业对自己出售产品的市场发生变动的看法。</w:t>
      </w:r>
    </w:p>
    <w:p w14:paraId="3788F0D7" w14:textId="77777777">
      <w:pPr>
        <w:spacing w:line="300" w:lineRule="auto"/>
        <w:rPr>
          <w:rFonts w:ascii="Times New Roman" w:hAnsi="Times New Roman" w:cs="Times New Roman"/>
        </w:rPr>
      </w:pPr>
    </w:p>
    <w:p w14:paraId="1B8C3D14" w14:textId="77777777">
      <w:pPr>
        <w:widowControl/>
        <w:autoSpaceDE w:val="0"/>
        <w:autoSpaceDN w:val="0"/>
        <w:adjustRightInd w:val="0"/>
        <w:jc w:val="left"/>
        <w:rPr>
          <w:rFonts w:ascii="Arial" w:hAnsi="Arial" w:cs="Arial"/>
          <w:b/>
          <w:color w:val="353535"/>
          <w:kern w:val="0"/>
        </w:rPr>
      </w:pPr>
      <w:r>
        <w:rPr>
          <w:rFonts w:ascii="Arial" w:hAnsi="Arial" w:cs="Arial" w:hint="eastAsia"/>
          <w:b/>
          <w:color w:val="353535"/>
          <w:kern w:val="0"/>
        </w:rPr>
        <w:t>5</w:t>
      </w:r>
      <w:r>
        <w:rPr>
          <w:rFonts w:ascii="Arial" w:hAnsi="Arial" w:cs="Arial" w:hint="eastAsia"/>
          <w:b/>
          <w:color w:val="353535"/>
          <w:kern w:val="0"/>
        </w:rPr>
        <w:t>、自由贸易如何影响出口国和进口国的福利？</w:t>
      </w:r>
    </w:p>
    <w:p w14:paraId="6E0FDAFD" w14:textId="77777777">
      <w:pPr>
        <w:spacing w:line="300" w:lineRule="auto"/>
        <w:ind w:left="1133" w:hangingChars="472" w:hanging="1133"/>
        <w:rPr>
          <w:rFonts w:ascii="Times New Roman" w:hAnsi="Times New Roman" w:cs="Times New Roman"/>
        </w:rPr>
      </w:pPr>
      <w:r>
        <w:rPr>
          <w:rFonts w:ascii="Times New Roman" w:hAnsi="Times New Roman" w:cs="Times New Roman" w:hint="eastAsia"/>
        </w:rPr>
        <w:t>对出口国</w:t>
      </w:r>
      <w:r>
        <w:rPr>
          <w:rFonts w:ascii="Times New Roman" w:hAnsi="Times New Roman" w:cs="Times New Roman" w:hint="eastAsia"/>
        </w:rPr>
        <w:t>:</w:t>
      </w:r>
      <w:r>
        <w:rPr>
          <w:rFonts w:ascii="宋体" w:hAnsi="宋体" w:cs="宋体" w:hint="eastAsia"/>
          <w:bCs/>
        </w:rPr>
        <w:t xml:space="preserve"> </w:t>
      </w:r>
      <w:r>
        <w:rPr>
          <w:rFonts w:ascii="宋体" w:hAnsi="宋体" w:cs="宋体" w:hint="eastAsia"/>
          <w:bCs/>
        </w:rPr>
        <w:t>①</w:t>
      </w:r>
      <w:r>
        <w:rPr>
          <w:rFonts w:ascii="宋体" w:hAnsi="宋体" w:cs="宋体" w:hint="eastAsia"/>
          <w:bCs/>
        </w:rPr>
        <w:t>当一国允许贸易并成为一种物品的出口者时，国内该物品的生产者状况变好，而国内该物品的消费者状况变差。</w:t>
      </w:r>
    </w:p>
    <w:p w14:paraId="71511AFC" w14:textId="77777777">
      <w:pPr>
        <w:rPr>
          <w:rFonts w:ascii="宋体" w:hAnsi="宋体" w:cs="宋体"/>
          <w:bCs/>
        </w:rPr>
      </w:pPr>
      <w:r>
        <w:rPr>
          <w:rFonts w:hint="eastAsia"/>
          <w:sz w:val="22"/>
          <w:szCs w:val="22"/>
        </w:rPr>
        <w:t xml:space="preserve">           </w:t>
      </w:r>
      <w:r>
        <w:rPr>
          <w:rFonts w:ascii="宋体" w:hAnsi="宋体" w:cs="宋体" w:hint="eastAsia"/>
          <w:bCs/>
        </w:rPr>
        <w:t>②</w:t>
      </w:r>
      <w:r>
        <w:rPr>
          <w:rFonts w:ascii="宋体" w:hAnsi="宋体" w:cs="宋体" w:hint="eastAsia"/>
          <w:bCs/>
        </w:rPr>
        <w:t>从赢家收益超过了输家损失的意义上说，贸易使一国经济福利增加。</w:t>
      </w:r>
    </w:p>
    <w:p w14:paraId="4F853825" w14:textId="77777777">
      <w:pPr>
        <w:spacing w:line="300" w:lineRule="auto"/>
        <w:ind w:left="1133" w:hangingChars="472" w:hanging="1133"/>
        <w:rPr>
          <w:rFonts w:ascii="Times New Roman" w:hAnsi="Times New Roman" w:cs="Times New Roman"/>
        </w:rPr>
      </w:pPr>
      <w:r>
        <w:rPr>
          <w:rFonts w:ascii="Times New Roman" w:hAnsi="Times New Roman" w:cs="Times New Roman" w:hint="eastAsia"/>
        </w:rPr>
        <w:t>对进口国</w:t>
      </w:r>
      <w:r>
        <w:rPr>
          <w:rFonts w:ascii="Times New Roman" w:hAnsi="Times New Roman" w:cs="Times New Roman" w:hint="eastAsia"/>
        </w:rPr>
        <w:t>:</w:t>
      </w:r>
      <w:r>
        <w:rPr>
          <w:rFonts w:ascii="宋体" w:hAnsi="宋体" w:cs="宋体" w:hint="eastAsia"/>
          <w:bCs/>
        </w:rPr>
        <w:t xml:space="preserve"> </w:t>
      </w:r>
      <w:r>
        <w:rPr>
          <w:rFonts w:ascii="宋体" w:hAnsi="宋体" w:cs="宋体" w:hint="eastAsia"/>
          <w:bCs/>
        </w:rPr>
        <w:t>①</w:t>
      </w:r>
      <w:r>
        <w:rPr>
          <w:rFonts w:ascii="宋体" w:hAnsi="宋体" w:cs="宋体" w:hint="eastAsia"/>
          <w:bCs/>
        </w:rPr>
        <w:t>当一国允许贸易并成为一种物品的进口者时，国内该物品的消费者状况变好，而国内该物品的生产者状况变差。</w:t>
      </w:r>
    </w:p>
    <w:p w14:paraId="44C7D45C" w14:textId="77777777">
      <w:pPr>
        <w:rPr>
          <w:rFonts w:ascii="宋体" w:hAnsi="宋体" w:cs="宋体"/>
          <w:bCs/>
        </w:rPr>
      </w:pPr>
      <w:r>
        <w:rPr>
          <w:rFonts w:hint="eastAsia"/>
          <w:sz w:val="22"/>
          <w:szCs w:val="22"/>
        </w:rPr>
        <w:t xml:space="preserve">           </w:t>
      </w:r>
      <w:r>
        <w:rPr>
          <w:rFonts w:ascii="宋体" w:hAnsi="宋体" w:cs="宋体" w:hint="eastAsia"/>
          <w:bCs/>
        </w:rPr>
        <w:t>②</w:t>
      </w:r>
      <w:r>
        <w:rPr>
          <w:rFonts w:ascii="宋体" w:hAnsi="宋体" w:cs="宋体" w:hint="eastAsia"/>
          <w:bCs/>
        </w:rPr>
        <w:t>从赢家收益超过了输家损失的意义上说，贸易使一国经济福利增加。</w:t>
      </w:r>
    </w:p>
    <w:p w14:paraId="412A9CFF" w14:textId="77777777">
      <w:pPr>
        <w:rPr>
          <w:rFonts w:ascii="宋体" w:hAnsi="宋体" w:cs="宋体"/>
          <w:bCs/>
        </w:rPr>
      </w:pPr>
    </w:p>
    <w:p w14:paraId="1AD5B8BB" w14:textId="77777777">
      <w:pPr>
        <w:widowControl/>
        <w:autoSpaceDE w:val="0"/>
        <w:autoSpaceDN w:val="0"/>
        <w:adjustRightInd w:val="0"/>
        <w:jc w:val="left"/>
        <w:rPr>
          <w:rFonts w:ascii="Arial" w:hAnsi="Arial" w:cs="Arial"/>
          <w:color w:val="353535"/>
          <w:kern w:val="0"/>
        </w:rPr>
      </w:pPr>
      <w:r>
        <w:rPr>
          <w:rFonts w:ascii="Arial" w:hAnsi="Arial" w:cs="Arial" w:hint="eastAsia"/>
          <w:b/>
          <w:color w:val="353535"/>
          <w:kern w:val="0"/>
        </w:rPr>
        <w:t>6</w:t>
      </w:r>
      <w:r>
        <w:rPr>
          <w:rFonts w:ascii="Arial" w:hAnsi="Arial" w:cs="Arial" w:hint="eastAsia"/>
          <w:b/>
          <w:color w:val="353535"/>
          <w:kern w:val="0"/>
        </w:rPr>
        <w:t>、总需求曲线向右下倾斜的三个原因是什么</w:t>
      </w:r>
      <w:r>
        <w:rPr>
          <w:rFonts w:ascii="Arial" w:hAnsi="Arial" w:cs="Arial" w:hint="eastAsia"/>
          <w:color w:val="353535"/>
          <w:kern w:val="0"/>
        </w:rPr>
        <w:t>?</w:t>
      </w:r>
    </w:p>
    <w:p w14:paraId="141CAC76" w14:textId="77777777">
      <w:pPr>
        <w:widowControl/>
        <w:autoSpaceDE w:val="0"/>
        <w:autoSpaceDN w:val="0"/>
        <w:adjustRightInd w:val="0"/>
        <w:jc w:val="left"/>
        <w:rPr>
          <w:rFonts w:ascii="宋体" w:hAnsi="宋体" w:cs="宋体"/>
          <w:bCs/>
        </w:rPr>
      </w:pPr>
      <w:r>
        <w:rPr>
          <w:rFonts w:ascii="宋体" w:hAnsi="宋体" w:cs="宋体" w:hint="eastAsia"/>
          <w:bCs/>
        </w:rPr>
        <w:t>①</w:t>
      </w:r>
      <w:r>
        <w:rPr>
          <w:rFonts w:ascii="宋体" w:hAnsi="宋体" w:cs="宋体" w:hint="eastAsia"/>
          <w:bCs/>
        </w:rPr>
        <w:t>财富效应:物价水平下降增加了真实财富，这鼓励了消费支出。</w:t>
      </w:r>
    </w:p>
    <w:p w14:paraId="2B10EC22" w14:textId="77777777">
      <w:pPr>
        <w:widowControl/>
        <w:autoSpaceDE w:val="0"/>
        <w:autoSpaceDN w:val="0"/>
        <w:adjustRightInd w:val="0"/>
        <w:jc w:val="left"/>
        <w:rPr>
          <w:rFonts w:ascii="宋体" w:hAnsi="宋体" w:cs="宋体"/>
          <w:bCs/>
        </w:rPr>
      </w:pPr>
      <w:r>
        <w:rPr>
          <w:rFonts w:ascii="宋体" w:hAnsi="宋体" w:cs="宋体" w:hint="eastAsia"/>
          <w:bCs/>
        </w:rPr>
        <w:t>②</w:t>
      </w:r>
      <w:r>
        <w:rPr>
          <w:rFonts w:ascii="宋体" w:hAnsi="宋体" w:cs="宋体" w:hint="eastAsia"/>
          <w:bCs/>
        </w:rPr>
        <w:t>利率效应:物价水平下降降低了利率，这鼓励了投资支出。</w:t>
      </w:r>
    </w:p>
    <w:p w14:paraId="433F8FD8" w14:textId="77777777">
      <w:pPr>
        <w:rPr>
          <w:rFonts w:ascii="宋体" w:hAnsi="宋体" w:cs="宋体"/>
          <w:bCs/>
        </w:rPr>
      </w:pPr>
      <w:r>
        <w:rPr>
          <w:rFonts w:ascii="宋体" w:hAnsi="宋体" w:cs="宋体" w:hint="eastAsia"/>
          <w:bCs/>
        </w:rPr>
        <w:t>③</w:t>
      </w:r>
      <w:r>
        <w:rPr>
          <w:rFonts w:ascii="宋体" w:hAnsi="宋体" w:cs="宋体" w:hint="eastAsia"/>
          <w:bCs/>
        </w:rPr>
        <w:t>汇率效应:物价水平下降引起了真实汇率下降，这鼓励了净出口支出。</w:t>
      </w:r>
    </w:p>
    <w:p w14:paraId="787E33D9" w14:textId="77777777">
      <w:pPr>
        <w:rPr>
          <w:rFonts w:ascii="宋体" w:hAnsi="宋体" w:cs="宋体"/>
          <w:bCs/>
        </w:rPr>
      </w:pPr>
    </w:p>
    <w:p w14:paraId="1C97F8A1" w14:textId="77777777">
      <w:pPr>
        <w:rPr>
          <w:rFonts w:ascii="宋体" w:hAnsi="宋体" w:cs="宋体"/>
          <w:b/>
          <w:bCs/>
          <w:sz w:val="32"/>
          <w:szCs w:val="32"/>
        </w:rPr>
      </w:pPr>
      <w:r>
        <w:rPr>
          <w:rFonts w:ascii="宋体" w:hAnsi="宋体" w:cs="宋体" w:hint="eastAsia"/>
          <w:b/>
          <w:bCs/>
          <w:sz w:val="32"/>
          <w:szCs w:val="32"/>
        </w:rPr>
        <w:t>计算</w:t>
      </w:r>
    </w:p>
    <w:p w14:paraId="0D2A0871" w14:textId="77777777">
      <w:pPr>
        <w:rPr>
          <w:b/>
          <w:sz w:val="32"/>
          <w:szCs w:val="32"/>
        </w:rPr>
      </w:pPr>
      <w:r>
        <w:rPr>
          <w:rFonts w:hint="eastAsia"/>
          <w:b/>
          <w:noProof/>
          <w:sz w:val="32"/>
          <w:szCs w:val="32"/>
        </w:rPr>
        <w:drawing>
          <wp:inline distT="0" distB="0" distL="0" distR="0" wp14:anchorId="64C06741" wp14:editId="44462179">
            <wp:extent cx="5486400" cy="3952875"/>
            <wp:effectExtent l="0" t="0" r="0" b="9525"/>
            <wp:docPr id="1" name="IMG_0327.JPG"/>
            <wp:cNvGraphicFramePr>
              <a:graphicFrameLocks noChangeAspect="1"/>
            </wp:cNvGraphicFramePr>
            <a:graphic>
              <a:graphicData uri="http://schemas.openxmlformats.org/drawingml/2006/picture">
                <pic:pic>
                  <pic:nvPicPr>
                    <pic:cNvPr id="1" name="IMG_0327.JPG"/>
                    <pic:cNvPicPr/>
                  </pic:nvPicPr>
                  <pic:blipFill>
                    <a:blip r:embed="rId7" r:link="rId8">
                      <a:extLst>
                        <a:ext uri="{28A0092B-C50C-407E-A947-70E740481C1C}">
                          <a14:useLocalDpi val="0"/>
                        </a:ext>
                      </a:extLst>
                    </a:blip>
                    <a:stretch>
                      <a:fillRect/>
                    </a:stretch>
                  </pic:blipFill>
                  <pic:spPr>
                    <a:xfrm rot="10800000">
                      <a:off x="0" y="0"/>
                      <a:ext cx="5486400" cy="3952875"/>
                    </a:xfrm>
                    <a:prstGeom prst="rect">
                      <a:avLst/>
                    </a:prstGeom>
                  </pic:spPr>
                </pic:pic>
              </a:graphicData>
            </a:graphic>
          </wp:inline>
        </w:drawing>
      </w:r>
    </w:p>
    <w:p w14:paraId="20928343" w14:textId="77777777">
      <w:pPr>
        <w:rPr>
          <w:b/>
          <w:sz w:val="32"/>
          <w:szCs w:val="32"/>
        </w:rPr>
      </w:pPr>
    </w:p>
    <w:p w14:paraId="2FC25B43" w14:textId="77777777">
      <w:pPr>
        <w:rPr>
          <w:b/>
          <w:sz w:val="32"/>
          <w:szCs w:val="32"/>
        </w:rPr>
      </w:pPr>
      <w:r>
        <w:rPr>
          <w:rFonts w:hint="eastAsia"/>
          <w:b/>
          <w:sz w:val="32"/>
          <w:szCs w:val="32"/>
        </w:rPr>
        <w:t>分析题</w:t>
      </w:r>
    </w:p>
    <w:p w14:paraId="4E33DC7A" w14:textId="77777777">
      <w:pPr>
        <w:pStyle w:val="a3"/>
        <w:numPr>
          <w:ilvl w:val="0"/>
          <w:numId w:val="3"/>
        </w:numPr>
        <w:ind w:firstLineChars="0"/>
      </w:pPr>
      <w:r>
        <w:rPr>
          <w:rFonts w:hint="eastAsia"/>
        </w:rPr>
        <w:t>以药品市场为分析对象，分析竞争市</w:t>
      </w:r>
      <w:r>
        <w:rPr>
          <w:rFonts w:hint="eastAsia"/>
        </w:rPr>
        <w:t>场的特点、竞争企业如何实现利润最大化；垄断市场的特点及产生原因、</w:t>
      </w:r>
      <w:r>
        <w:rPr>
          <w:rFonts w:hint="eastAsia"/>
        </w:rPr>
        <w:t>垄断者如何实现利润最大化</w:t>
      </w:r>
      <w:r>
        <w:rPr>
          <w:rFonts w:hint="eastAsia"/>
        </w:rPr>
        <w:t>?</w:t>
      </w:r>
    </w:p>
    <w:p w14:paraId="369E0492" w14:textId="77777777">
      <w:r>
        <w:rPr>
          <w:rFonts w:hint="eastAsia"/>
          <w:b/>
        </w:rPr>
        <w:t>竞争市场的特点</w:t>
      </w:r>
      <w:r>
        <w:rPr>
          <w:rFonts w:ascii="Arial" w:hAnsi="Arial" w:cs="Arial" w:hint="eastAsia"/>
          <w:color w:val="353535"/>
          <w:kern w:val="0"/>
        </w:rPr>
        <w:t>①市场上有许多买者和卖者</w:t>
      </w:r>
    </w:p>
    <w:p w14:paraId="67221D1E" w14:textId="77777777">
      <w:pPr>
        <w:ind w:firstLine="1680"/>
        <w:rPr>
          <w:rFonts w:ascii="宋体" w:hAnsi="宋体" w:cs="宋体"/>
          <w:bCs/>
        </w:rPr>
      </w:pPr>
      <w:r>
        <w:rPr>
          <w:rFonts w:ascii="宋体" w:hAnsi="宋体" w:cs="宋体" w:hint="eastAsia"/>
          <w:bCs/>
        </w:rPr>
        <w:t xml:space="preserve"> </w:t>
      </w:r>
      <w:r>
        <w:rPr>
          <w:rFonts w:ascii="宋体" w:hAnsi="宋体" w:cs="宋体" w:hint="eastAsia"/>
          <w:bCs/>
        </w:rPr>
        <w:t>②</w:t>
      </w:r>
      <w:r>
        <w:rPr>
          <w:rFonts w:ascii="宋体" w:hAnsi="宋体" w:cs="宋体" w:hint="eastAsia"/>
          <w:bCs/>
        </w:rPr>
        <w:t>各个卖者提供的物品大体上是相同的</w:t>
      </w:r>
    </w:p>
    <w:p w14:paraId="22C3FE10" w14:textId="77777777">
      <w:r>
        <w:rPr>
          <w:rFonts w:hint="eastAsia"/>
          <w:b/>
        </w:rPr>
        <w:t>如何实现利润最大化</w:t>
      </w:r>
      <w:r>
        <w:rPr>
          <w:rFonts w:hint="eastAsia"/>
        </w:rPr>
        <w:t>:</w:t>
      </w:r>
    </w:p>
    <w:p w14:paraId="53F67072" w14:textId="77777777">
      <w:r>
        <w:rPr>
          <w:rFonts w:hint="eastAsia"/>
          <w:noProof/>
        </w:rPr>
        <w:drawing>
          <wp:inline distT="0" distB="0" distL="0" distR="0" wp14:anchorId="517EF845" wp14:editId="42D1B634">
            <wp:extent cx="4000500" cy="3054647"/>
            <wp:effectExtent l="0" t="0" r="0" b="0"/>
            <wp:docPr id="2" name="FullSizeRender.jpg"/>
            <wp:cNvGraphicFramePr>
              <a:graphicFrameLocks noChangeAspect="1"/>
            </wp:cNvGraphicFramePr>
            <a:graphic>
              <a:graphicData uri="http://schemas.openxmlformats.org/drawingml/2006/picture">
                <pic:pic>
                  <pic:nvPicPr>
                    <pic:cNvPr id="0" name="FullSizeRender.jpg"/>
                    <pic:cNvPicPr/>
                  </pic:nvPicPr>
                  <pic:blipFill>
                    <a:blip r:embed="rId9" r:link="rId10">
                      <a:extLst>
                        <a:ext uri="{28A0092B-C50C-407E-A947-70E740481C1C}">
                          <a14:useLocalDpi val="0"/>
                        </a:ext>
                      </a:extLst>
                    </a:blip>
                    <a:stretch>
                      <a:fillRect/>
                    </a:stretch>
                  </pic:blipFill>
                  <pic:spPr>
                    <a:xfrm>
                      <a:off x="0" y="0"/>
                      <a:ext cx="4000500" cy="3054647"/>
                    </a:xfrm>
                    <a:prstGeom prst="rect">
                      <a:avLst/>
                    </a:prstGeom>
                  </pic:spPr>
                </pic:pic>
              </a:graphicData>
            </a:graphic>
          </wp:inline>
        </w:drawing>
      </w:r>
    </w:p>
    <w:p w14:paraId="3044ADF1" w14:textId="77777777">
      <w:r>
        <w:rPr>
          <w:rFonts w:hint="eastAsia"/>
        </w:rPr>
        <w:t>当产量</w:t>
      </w:r>
      <w:r>
        <w:rPr>
          <w:rFonts w:hint="eastAsia"/>
        </w:rPr>
        <w:t>Q</w:t>
      </w:r>
      <w:r>
        <w:rPr>
          <w:rFonts w:hint="eastAsia"/>
          <w:vertAlign w:val="subscript"/>
        </w:rPr>
        <w:t>max</w:t>
      </w:r>
      <w:r>
        <w:rPr>
          <w:rFonts w:hint="eastAsia"/>
        </w:rPr>
        <w:t>为水平价格线与边际成本曲线相交处时，即边际收益与边际成本正好相等时，有利润最大化。</w:t>
      </w:r>
    </w:p>
    <w:p w14:paraId="55D1B8F0" w14:textId="77777777">
      <w:pPr>
        <w:rPr>
          <w:rFonts w:ascii="Arial" w:hAnsi="Arial" w:cs="Arial"/>
          <w:color w:val="353535"/>
          <w:kern w:val="0"/>
        </w:rPr>
      </w:pPr>
      <w:r>
        <w:rPr>
          <w:rFonts w:hint="eastAsia"/>
          <w:b/>
        </w:rPr>
        <w:t>垄断市场的特点</w:t>
      </w:r>
      <w:r>
        <w:rPr>
          <w:rFonts w:ascii="Arial" w:hAnsi="Arial" w:cs="Arial" w:hint="eastAsia"/>
          <w:color w:val="353535"/>
          <w:kern w:val="0"/>
        </w:rPr>
        <w:t>①</w:t>
      </w:r>
      <w:r>
        <w:rPr>
          <w:rFonts w:ascii="Arial" w:hAnsi="Arial" w:cs="Arial" w:hint="eastAsia"/>
          <w:color w:val="353535"/>
          <w:kern w:val="0"/>
        </w:rPr>
        <w:t>垄断企业是价格的制定者</w:t>
      </w:r>
    </w:p>
    <w:p w14:paraId="69B0A67A" w14:textId="77777777">
      <w:pPr>
        <w:ind w:firstLine="1820"/>
        <w:rPr>
          <w:rFonts w:ascii="宋体" w:hAnsi="宋体" w:cs="宋体"/>
          <w:bCs/>
        </w:rPr>
      </w:pPr>
      <w:r>
        <w:rPr>
          <w:rFonts w:ascii="宋体" w:hAnsi="宋体" w:cs="宋体" w:hint="eastAsia"/>
          <w:bCs/>
        </w:rPr>
        <w:t>②</w:t>
      </w:r>
      <w:r>
        <w:rPr>
          <w:rFonts w:ascii="宋体" w:hAnsi="宋体" w:cs="宋体" w:hint="eastAsia"/>
          <w:bCs/>
        </w:rPr>
        <w:t>产品有唯一卖者且产品没有替代品</w:t>
      </w:r>
    </w:p>
    <w:p w14:paraId="38EF879D" w14:textId="77777777">
      <w:pPr>
        <w:rPr>
          <w:rFonts w:ascii="宋体" w:hAnsi="宋体" w:cs="宋体"/>
          <w:bCs/>
        </w:rPr>
      </w:pPr>
      <w:r>
        <w:rPr>
          <w:rFonts w:ascii="宋体" w:hAnsi="宋体" w:cs="宋体" w:hint="eastAsia"/>
          <w:b/>
          <w:bCs/>
        </w:rPr>
        <w:t>产生原因</w:t>
      </w:r>
      <w:r>
        <w:rPr>
          <w:rFonts w:ascii="宋体" w:hAnsi="宋体" w:cs="宋体" w:hint="eastAsia"/>
          <w:b/>
          <w:bCs/>
        </w:rPr>
        <w:t>:</w:t>
      </w:r>
      <w:r>
        <w:rPr>
          <w:rFonts w:ascii="宋体" w:hAnsi="宋体" w:cs="宋体" w:hint="eastAsia"/>
          <w:bCs/>
        </w:rPr>
        <w:t>基本原因是:进入壁垒</w:t>
      </w:r>
    </w:p>
    <w:p w14:paraId="58325E16" w14:textId="77777777">
      <w:pPr>
        <w:ind w:left="4961" w:hangingChars="2067" w:hanging="4961"/>
        <w:rPr>
          <w:rFonts w:ascii="Arial" w:hAnsi="Arial" w:cs="Arial"/>
          <w:color w:val="353535"/>
          <w:kern w:val="0"/>
        </w:rPr>
      </w:pPr>
      <w:r>
        <w:rPr>
          <w:rFonts w:ascii="宋体" w:hAnsi="宋体" w:cs="宋体" w:hint="eastAsia"/>
          <w:bCs/>
        </w:rPr>
        <w:t xml:space="preserve">          进入壁垒的三个原因:</w:t>
      </w:r>
      <w:r>
        <w:rPr>
          <w:rFonts w:ascii="Arial" w:hAnsi="Arial" w:cs="Arial" w:hint="eastAsia"/>
          <w:color w:val="353535"/>
          <w:kern w:val="0"/>
        </w:rPr>
        <w:t xml:space="preserve"> </w:t>
      </w:r>
      <w:r>
        <w:rPr>
          <w:rFonts w:ascii="Arial" w:hAnsi="Arial" w:cs="Arial" w:hint="eastAsia"/>
          <w:color w:val="353535"/>
          <w:kern w:val="0"/>
        </w:rPr>
        <w:t>①</w:t>
      </w:r>
      <w:r>
        <w:rPr>
          <w:rFonts w:ascii="Arial" w:hAnsi="Arial" w:cs="Arial" w:hint="eastAsia"/>
          <w:color w:val="353535"/>
          <w:kern w:val="0"/>
        </w:rPr>
        <w:t>垄断资源</w:t>
      </w:r>
      <w:r>
        <w:rPr>
          <w:rFonts w:ascii="Arial" w:hAnsi="Arial" w:cs="Arial" w:hint="eastAsia"/>
          <w:color w:val="353535"/>
          <w:kern w:val="0"/>
        </w:rPr>
        <w:t>:</w:t>
      </w:r>
      <w:r>
        <w:rPr>
          <w:rFonts w:ascii="Arial" w:hAnsi="Arial" w:cs="Arial" w:hint="eastAsia"/>
          <w:color w:val="353535"/>
          <w:kern w:val="0"/>
        </w:rPr>
        <w:t>生产所需要的关键资源由单个企业所拥有</w:t>
      </w:r>
    </w:p>
    <w:p w14:paraId="1F5059D8" w14:textId="77777777">
      <w:pPr>
        <w:ind w:leftChars="1526" w:left="4924" w:hangingChars="526" w:hanging="1262"/>
        <w:rPr>
          <w:rFonts w:ascii="Arial" w:hAnsi="Arial" w:cs="Arial"/>
          <w:color w:val="353535"/>
          <w:kern w:val="0"/>
        </w:rPr>
      </w:pPr>
      <w:r>
        <w:rPr>
          <w:rFonts w:ascii="宋体" w:hAnsi="宋体" w:cs="宋体" w:hint="eastAsia"/>
          <w:bCs/>
        </w:rPr>
        <w:t>②</w:t>
      </w:r>
      <w:r>
        <w:rPr>
          <w:rFonts w:ascii="Arial" w:hAnsi="Arial" w:cs="Arial" w:hint="eastAsia"/>
          <w:color w:val="353535"/>
          <w:kern w:val="0"/>
        </w:rPr>
        <w:t>政府管制</w:t>
      </w:r>
      <w:r>
        <w:rPr>
          <w:rFonts w:ascii="Arial" w:hAnsi="Arial" w:cs="Arial" w:hint="eastAsia"/>
          <w:color w:val="353535"/>
          <w:kern w:val="0"/>
        </w:rPr>
        <w:t>:</w:t>
      </w:r>
      <w:r>
        <w:rPr>
          <w:rFonts w:ascii="Arial" w:hAnsi="Arial" w:cs="Arial" w:hint="eastAsia"/>
          <w:color w:val="353535"/>
          <w:kern w:val="0"/>
        </w:rPr>
        <w:t>政府给予单个企业排他性地生产某种物品或服务的权力</w:t>
      </w:r>
    </w:p>
    <w:p w14:paraId="689383DD" w14:textId="28D4B669">
      <w:pPr>
        <w:ind w:leftChars="1526" w:left="4936" w:hangingChars="531" w:hanging="1274"/>
        <w:rPr>
          <w:rFonts w:ascii="宋体" w:hAnsi="宋体" w:cs="宋体"/>
          <w:bCs/>
        </w:rPr>
      </w:pPr>
      <w:r>
        <w:rPr>
          <w:rFonts w:ascii="宋体" w:hAnsi="宋体" w:cs="宋体" w:hint="eastAsia"/>
          <w:bCs/>
        </w:rPr>
        <w:t>③</w:t>
      </w:r>
      <w:r>
        <w:rPr>
          <w:rFonts w:ascii="宋体" w:hAnsi="宋体" w:cs="宋体" w:hint="eastAsia"/>
          <w:bCs/>
        </w:rPr>
        <w:t>生产流程:</w:t>
      </w:r>
      <w:r>
        <w:rPr>
          <w:rFonts w:ascii="宋体" w:hAnsi="宋体" w:cs="宋体" w:hint="eastAsia"/>
          <w:bCs/>
        </w:rPr>
        <w:t>某个企业能以低于大量企业的成本生产产品</w:t>
      </w:r>
    </w:p>
    <w:p w14:paraId="7E36B1AA" w14:textId="0366B14A">
      <w:pPr>
        <w:ind w:leftChars="-7" w:left="1" w:hangingChars="7" w:hanging="18"/>
        <w:rPr>
          <w:rFonts w:ascii="宋体" w:hAnsi="宋体" w:cs="宋体"/>
          <w:b/>
          <w:bCs/>
        </w:rPr>
      </w:pPr>
      <w:r>
        <w:rPr>
          <w:rFonts w:ascii="宋体" w:hAnsi="宋体" w:cs="宋体" w:hint="eastAsia"/>
          <w:b/>
          <w:bCs/>
        </w:rPr>
        <w:t>实现利益最大化</w:t>
      </w:r>
      <w:r>
        <w:rPr>
          <w:rFonts w:ascii="宋体" w:hAnsi="宋体" w:cs="宋体" w:hint="eastAsia"/>
          <w:b/>
          <w:bCs/>
        </w:rPr>
        <w:t xml:space="preserve">: </w:t>
      </w:r>
      <w:r>
        <w:rPr>
          <w:rFonts w:hint="eastAsia"/>
          <w:b/>
          <w:noProof/>
        </w:rPr>
        <w:drawing>
          <wp:inline distT="0" distB="0" distL="0" distR="0" wp14:anchorId="15AC20E1" wp14:editId="077605AC">
            <wp:extent cx="3568065" cy="2750820"/>
            <wp:effectExtent l="0" t="0" r="0" b="0"/>
            <wp:docPr id="3" name="FullSizeRender 2.jpg"/>
            <wp:cNvGraphicFramePr>
              <a:graphicFrameLocks noChangeAspect="1"/>
            </wp:cNvGraphicFramePr>
            <a:graphic>
              <a:graphicData uri="http://schemas.openxmlformats.org/drawingml/2006/picture">
                <pic:pic>
                  <pic:nvPicPr>
                    <pic:cNvPr id="0" name="FullSizeRender 2.jpg"/>
                    <pic:cNvPicPr/>
                  </pic:nvPicPr>
                  <pic:blipFill>
                    <a:blip r:embed="rId11" r:link="rId12">
                      <a:extLst>
                        <a:ext uri="{28A0092B-C50C-407E-A947-70E740481C1C}">
                          <a14:useLocalDpi val="0"/>
                        </a:ext>
                      </a:extLst>
                    </a:blip>
                    <a:stretch>
                      <a:fillRect/>
                    </a:stretch>
                  </pic:blipFill>
                  <pic:spPr>
                    <a:xfrm>
                      <a:off x="0" y="0"/>
                      <a:ext cx="3568065" cy="2750820"/>
                    </a:xfrm>
                    <a:prstGeom prst="rect">
                      <a:avLst/>
                    </a:prstGeom>
                  </pic:spPr>
                </pic:pic>
              </a:graphicData>
            </a:graphic>
          </wp:inline>
        </w:drawing>
      </w:r>
    </w:p>
    <w:p w14:paraId="122CC1B4" w14:textId="7618564B">
      <w:pPr>
        <w:ind w:leftChars="-7" w:left="1" w:hangingChars="7" w:hanging="18"/>
        <w:rPr>
          <w:rFonts w:ascii="宋体" w:hAnsi="宋体" w:cs="宋体"/>
          <w:b/>
          <w:bCs/>
        </w:rPr>
      </w:pPr>
      <w:r>
        <w:rPr>
          <w:rFonts w:ascii="宋体" w:hAnsi="宋体" w:cs="宋体" w:hint="eastAsia"/>
          <w:b/>
          <w:bCs/>
        </w:rPr>
        <w:t>选择边际收益等于边际成本的产量(A点)来实现利益最大化，然后可以用需求曲线找出使消费者购买该数量的价格(B点)</w:t>
      </w:r>
    </w:p>
    <w:p w14:paraId="5A0FE0F1" w14:textId="77777777">
      <w:pPr>
        <w:ind w:leftChars="-7" w:left="1" w:hangingChars="7" w:hanging="18"/>
        <w:rPr>
          <w:rFonts w:ascii="宋体" w:hAnsi="宋体" w:cs="宋体"/>
          <w:b/>
          <w:bCs/>
        </w:rPr>
      </w:pPr>
    </w:p>
    <w:p w14:paraId="2E35737D" w14:textId="77777777">
      <w:pPr>
        <w:ind w:leftChars="-7" w:left="1" w:hangingChars="7" w:hanging="18"/>
        <w:rPr>
          <w:rFonts w:ascii="宋体" w:hAnsi="宋体" w:cs="宋体"/>
          <w:b/>
          <w:bCs/>
        </w:rPr>
      </w:pPr>
    </w:p>
    <w:p w14:paraId="539C5880" w14:textId="77777777">
      <w:pPr>
        <w:ind w:leftChars="-7" w:left="1" w:hangingChars="7" w:hanging="18"/>
        <w:rPr>
          <w:rFonts w:ascii="宋体" w:hAnsi="宋体" w:cs="宋体"/>
          <w:b/>
          <w:bCs/>
        </w:rPr>
      </w:pPr>
    </w:p>
    <w:p w14:paraId="2FFC1B64" w14:textId="77777777">
      <w:pPr>
        <w:ind w:leftChars="-7" w:left="1" w:hangingChars="7" w:hanging="18"/>
        <w:rPr>
          <w:rFonts w:ascii="宋体" w:hAnsi="宋体" w:cs="宋体"/>
          <w:b/>
          <w:bCs/>
        </w:rPr>
      </w:pPr>
    </w:p>
    <w:p w14:paraId="75B38C96" w14:textId="77777777">
      <w:pPr>
        <w:ind w:leftChars="-7" w:left="1" w:hangingChars="7" w:hanging="18"/>
      </w:pPr>
      <w:r>
        <w:rPr>
          <w:rFonts w:hint="eastAsia"/>
          <w:b/>
        </w:rPr>
        <w:t>2</w:t>
      </w:r>
      <w:r>
        <w:rPr>
          <w:rFonts w:hint="eastAsia"/>
          <w:b/>
        </w:rPr>
        <w:t>．</w:t>
      </w:r>
    </w:p>
    <w:p w14:paraId="04255EB7" w14:textId="77777777">
      <w:pPr>
        <w:ind w:leftChars="-7" w:left="1" w:hangingChars="7" w:hanging="18"/>
        <w:rPr>
          <w:b/>
        </w:rPr>
      </w:pPr>
      <w:r>
        <w:rPr>
          <w:rFonts w:hint="eastAsia"/>
          <w:b/>
          <w:noProof/>
        </w:rPr>
        <w:drawing>
          <wp:inline distT="0" distB="0" distL="0" distR="0" wp14:anchorId="30319DAA" wp14:editId="7A7A4584">
            <wp:extent cx="5270500" cy="3952875"/>
            <wp:effectExtent l="0" t="0" r="12700" b="9525"/>
            <wp:docPr id="4" name="IMG_0317.JPG"/>
            <wp:cNvGraphicFramePr>
              <a:graphicFrameLocks noChangeAspect="1"/>
            </wp:cNvGraphicFramePr>
            <a:graphic>
              <a:graphicData uri="http://schemas.openxmlformats.org/drawingml/2006/picture">
                <pic:pic>
                  <pic:nvPicPr>
                    <pic:cNvPr id="0" name="IMG_0317.JPG"/>
                    <pic:cNvPicPr/>
                  </pic:nvPicPr>
                  <pic:blipFill>
                    <a:blip r:embed="rId13" r:link="rId14">
                      <a:extLst>
                        <a:ext uri="{28A0092B-C50C-407E-A947-70E740481C1C}">
                          <a14:useLocalDpi val="0"/>
                        </a:ext>
                      </a:extLst>
                    </a:blip>
                    <a:stretch>
                      <a:fillRect/>
                    </a:stretch>
                  </pic:blipFill>
                  <pic:spPr>
                    <a:xfrm>
                      <a:off x="0" y="0"/>
                      <a:ext cx="5270500" cy="3952875"/>
                    </a:xfrm>
                    <a:prstGeom prst="rect">
                      <a:avLst/>
                    </a:prstGeom>
                  </pic:spPr>
                </pic:pic>
              </a:graphicData>
            </a:graphic>
          </wp:inline>
        </w:drawing>
      </w:r>
    </w:p>
    <w:p w14:paraId="1EB363D9" w14:textId="77777777">
      <w:pPr>
        <w:ind w:leftChars="-7" w:hangingChars="7" w:hanging="17"/>
        <w:rPr>
          <w:rFonts w:hint="eastAsia"/>
        </w:rPr>
      </w:pPr>
    </w:p>
    <w:p w14:paraId="28AF4EA6" w14:textId="77777777">
      <w:pPr>
        <w:ind w:leftChars="-7" w:hangingChars="7" w:hanging="17"/>
      </w:pPr>
      <w:r>
        <w:rPr>
          <w:rFonts w:hint="eastAsia"/>
        </w:rPr>
        <w:t>货币政策</w:t>
      </w:r>
      <w:r>
        <w:rPr>
          <w:rFonts w:hint="eastAsia"/>
        </w:rPr>
        <w:t>主要是以下三个内容（以紧缩性货币政策为例，扩张性则相反）</w:t>
      </w:r>
    </w:p>
    <w:p w14:paraId="68690AAC" w14:textId="77777777">
      <w:pPr>
        <w:ind w:leftChars="-7" w:hangingChars="7" w:hanging="17"/>
      </w:pPr>
      <w:r>
        <w:rPr>
          <w:rFonts w:hint="eastAsia"/>
        </w:rPr>
        <w:t xml:space="preserve">   </w:t>
      </w:r>
      <w:r>
        <w:rPr>
          <w:rFonts w:hint="eastAsia"/>
        </w:rPr>
        <w:t xml:space="preserve"> </w:t>
      </w:r>
      <w:r>
        <w:rPr>
          <w:rFonts w:hint="eastAsia"/>
        </w:rPr>
        <w:t>利率</w:t>
      </w:r>
      <w:r>
        <w:rPr>
          <w:rFonts w:hint="eastAsia"/>
        </w:rPr>
        <w:t>:</w:t>
      </w:r>
      <w:r>
        <w:rPr>
          <w:rFonts w:hint="eastAsia"/>
        </w:rPr>
        <w:t>利率上调→紧缩→抑制通货膨胀</w:t>
      </w:r>
    </w:p>
    <w:p w14:paraId="20CB568E" w14:textId="77777777">
      <w:pPr>
        <w:ind w:leftChars="-7" w:hangingChars="7" w:hanging="17"/>
      </w:pPr>
      <w:r>
        <w:rPr>
          <w:rFonts w:hint="eastAsia"/>
        </w:rPr>
        <w:t xml:space="preserve">   </w:t>
      </w:r>
      <w:r>
        <w:rPr>
          <w:rFonts w:hint="eastAsia"/>
        </w:rPr>
        <w:t xml:space="preserve"> </w:t>
      </w:r>
      <w:r>
        <w:rPr>
          <w:rFonts w:hint="eastAsia"/>
        </w:rPr>
        <w:t>汇率</w:t>
      </w:r>
      <w:r>
        <w:rPr>
          <w:rFonts w:hint="eastAsia"/>
        </w:rPr>
        <w:t>:</w:t>
      </w:r>
      <w:r>
        <w:rPr>
          <w:rFonts w:hint="eastAsia"/>
        </w:rPr>
        <w:t>汇率上调→人民币升值→出口成本上升，进口成本下降</w:t>
      </w:r>
    </w:p>
    <w:p w14:paraId="33C458E8" w14:textId="77777777">
      <w:pPr>
        <w:ind w:leftChars="-7" w:hangingChars="7" w:hanging="17"/>
      </w:pPr>
      <w:r>
        <w:rPr>
          <w:rFonts w:hint="eastAsia"/>
        </w:rPr>
        <w:t xml:space="preserve">   </w:t>
      </w:r>
      <w:r>
        <w:rPr>
          <w:rFonts w:hint="eastAsia"/>
        </w:rPr>
        <w:t xml:space="preserve"> </w:t>
      </w:r>
      <w:r>
        <w:rPr>
          <w:rFonts w:hint="eastAsia"/>
        </w:rPr>
        <w:t>存款准备金率的调整</w:t>
      </w:r>
      <w:r>
        <w:rPr>
          <w:rFonts w:hint="eastAsia"/>
        </w:rPr>
        <w:t>:</w:t>
      </w:r>
      <w:r>
        <w:rPr>
          <w:rFonts w:hint="eastAsia"/>
        </w:rPr>
        <w:t>存款准备金上调→市场流通货币减少→抑制通胀紧缩</w:t>
      </w:r>
    </w:p>
    <w:p w14:paraId="0E939586" w14:textId="10C1273C">
      <w:pPr>
        <w:ind w:leftChars="-7" w:left="1" w:hangingChars="7" w:hanging="18"/>
        <w:rPr>
          <w:b/>
        </w:rPr>
      </w:pPr>
    </w:p>
    <w:p w14:paraId="4EDBF5F8" w14:textId="12437776">
      <w:pPr>
        <w:ind w:leftChars="-7" w:left="1" w:hangingChars="7" w:hanging="18"/>
        <w:rPr>
          <w:b/>
        </w:rPr>
      </w:pPr>
      <w:r>
        <w:rPr>
          <w:rFonts w:hint="eastAsia"/>
          <w:b/>
        </w:rPr>
        <w:t>3.</w:t>
      </w:r>
      <w:r>
        <w:rPr>
          <w:rFonts w:hint="eastAsia"/>
          <w:b/>
          <w:noProof/>
        </w:rPr>
        <w:t xml:space="preserve"> </w:t>
      </w:r>
    </w:p>
    <w:p w14:paraId="6777FF16" w14:textId="6A0B5884">
      <w:pPr>
        <w:ind w:leftChars="-7" w:left="1" w:rightChars="-85" w:right="-204" w:hangingChars="7" w:hanging="18"/>
        <w:rPr>
          <w:b/>
        </w:rPr>
      </w:pPr>
      <w:r>
        <w:rPr>
          <w:rFonts w:hint="eastAsia"/>
          <w:b/>
          <w:noProof/>
        </w:rPr>
        <w:drawing>
          <wp:inline distT="0" distB="0" distL="0" distR="0" wp14:anchorId="504FB969" wp14:editId="1D88DBD8">
            <wp:extent cx="4686300" cy="4718534"/>
            <wp:effectExtent l="0" t="0" r="0" b="6350"/>
            <wp:docPr id="5" name="FullSizeRender 3.jpg"/>
            <wp:cNvGraphicFramePr>
              <a:graphicFrameLocks noChangeAspect="1"/>
            </wp:cNvGraphicFramePr>
            <a:graphic>
              <a:graphicData uri="http://schemas.openxmlformats.org/drawingml/2006/picture">
                <pic:pic>
                  <pic:nvPicPr>
                    <pic:cNvPr id="0" name="FullSizeRender 3.jpg"/>
                    <pic:cNvPicPr/>
                  </pic:nvPicPr>
                  <pic:blipFill>
                    <a:blip r:embed="rId15" r:link="rId16">
                      <a:extLst>
                        <a:ext uri="{28A0092B-C50C-407E-A947-70E740481C1C}">
                          <a14:useLocalDpi val="0"/>
                        </a:ext>
                      </a:extLst>
                    </a:blip>
                    <a:stretch>
                      <a:fillRect/>
                    </a:stretch>
                  </pic:blipFill>
                  <pic:spPr>
                    <a:xfrm>
                      <a:off x="0" y="0"/>
                      <a:ext cx="4686300" cy="4718534"/>
                    </a:xfrm>
                    <a:prstGeom prst="rect">
                      <a:avLst/>
                    </a:prstGeom>
                  </pic:spPr>
                </pic:pic>
              </a:graphicData>
            </a:graphic>
          </wp:inline>
        </w:drawing>
      </w:r>
    </w:p>
    <w:p w14:paraId="0181E096" w14:textId="29F65443">
      <w:pPr>
        <w:ind w:leftChars="-7" w:left="1" w:rightChars="-85" w:right="-204" w:hangingChars="7" w:hanging="18"/>
        <w:rPr>
          <w:rFonts w:hint="eastAsia"/>
          <w:b/>
        </w:rPr>
      </w:pPr>
    </w:p>
    <w:p w14:paraId="21023CDE" w14:textId="77777777">
      <w:pPr>
        <w:ind w:leftChars="-7" w:left="7" w:rightChars="-85" w:right="-204" w:hangingChars="7" w:hanging="24"/>
        <w:rPr>
          <w:rFonts w:hint="eastAsia"/>
          <w:b/>
          <w:sz w:val="32"/>
          <w:szCs w:val="32"/>
        </w:rPr>
      </w:pPr>
    </w:p>
    <w:p w14:paraId="4D1C8610" w14:textId="77777777">
      <w:pPr>
        <w:ind w:leftChars="-7" w:left="7" w:rightChars="-85" w:right="-204" w:hangingChars="7" w:hanging="24"/>
        <w:rPr>
          <w:rFonts w:hint="eastAsia"/>
          <w:b/>
          <w:sz w:val="32"/>
          <w:szCs w:val="32"/>
        </w:rPr>
      </w:pPr>
      <w:bookmarkStart w:id="0" w:name="_GoBack"/>
      <w:bookmarkEnd w:id="0"/>
      <w:r>
        <w:rPr>
          <w:rFonts w:hint="eastAsia"/>
          <w:b/>
          <w:sz w:val="32"/>
          <w:szCs w:val="32"/>
        </w:rPr>
        <w:t>单选</w:t>
      </w:r>
    </w:p>
    <w:p w14:paraId="5A4FF8D1" w14:textId="77777777">
      <w:pPr>
        <w:ind w:leftChars="-7" w:rightChars="-85" w:right="-204" w:hangingChars="7" w:hanging="17"/>
        <w:rPr>
          <w:rFonts w:hint="eastAsia"/>
        </w:rPr>
      </w:pPr>
      <w:r>
        <w:rPr>
          <w:rFonts w:hint="eastAsia"/>
        </w:rPr>
        <w:t>和企业经营有关</w:t>
      </w:r>
      <w:r>
        <w:rPr>
          <w:rFonts w:hint="eastAsia"/>
        </w:rPr>
        <w:t>:</w:t>
      </w:r>
      <w:r>
        <w:rPr>
          <w:rFonts w:hint="eastAsia"/>
        </w:rPr>
        <w:t>边际收益和边际成本</w:t>
      </w:r>
    </w:p>
    <w:p w14:paraId="49093E12" w14:textId="77777777">
      <w:pPr>
        <w:ind w:leftChars="-7" w:rightChars="-85" w:right="-204" w:hangingChars="7" w:hanging="17"/>
        <w:rPr>
          <w:rFonts w:hint="eastAsia"/>
        </w:rPr>
      </w:pPr>
      <w:r>
        <w:rPr>
          <w:rFonts w:hint="eastAsia"/>
        </w:rPr>
        <w:t>美国的生产水平高于越南的原因</w:t>
      </w:r>
      <w:r>
        <w:rPr>
          <w:rFonts w:hint="eastAsia"/>
        </w:rPr>
        <w:t>:</w:t>
      </w:r>
      <w:r>
        <w:rPr>
          <w:rFonts w:hint="eastAsia"/>
        </w:rPr>
        <w:t>美国劳动生产率高</w:t>
      </w:r>
    </w:p>
    <w:p w14:paraId="029F11B5" w14:textId="77777777">
      <w:pPr>
        <w:ind w:leftChars="-7" w:rightChars="-85" w:right="-204" w:hangingChars="7" w:hanging="17"/>
        <w:rPr>
          <w:rFonts w:hint="eastAsia"/>
        </w:rPr>
      </w:pPr>
      <w:r>
        <w:rPr>
          <w:rFonts w:hint="eastAsia"/>
        </w:rPr>
        <w:t>宏观经济学研究的问题是</w:t>
      </w:r>
      <w:r>
        <w:rPr>
          <w:rFonts w:hint="eastAsia"/>
        </w:rPr>
        <w:t>:</w:t>
      </w:r>
      <w:r>
        <w:rPr>
          <w:rFonts w:hint="eastAsia"/>
        </w:rPr>
        <w:t>资源利用</w:t>
      </w:r>
    </w:p>
    <w:p w14:paraId="2B770613" w14:textId="77777777">
      <w:pPr>
        <w:ind w:leftChars="-7" w:rightChars="-85" w:right="-204" w:hangingChars="7" w:hanging="17"/>
        <w:rPr>
          <w:rFonts w:hint="eastAsia"/>
        </w:rPr>
      </w:pPr>
      <w:r>
        <w:rPr>
          <w:rFonts w:hint="eastAsia"/>
        </w:rPr>
        <w:t>通货膨胀</w:t>
      </w:r>
      <w:r>
        <w:rPr>
          <w:rFonts w:hint="eastAsia"/>
        </w:rPr>
        <w:t>:</w:t>
      </w:r>
      <w:r>
        <w:rPr>
          <w:rFonts w:hint="eastAsia"/>
        </w:rPr>
        <w:t>货币发行量过多而引起的物价水平普遍持续上升</w:t>
      </w:r>
    </w:p>
    <w:p w14:paraId="1030DF06" w14:textId="77777777">
      <w:pPr>
        <w:ind w:leftChars="-7" w:rightChars="-85" w:right="-204" w:hangingChars="7" w:hanging="17"/>
        <w:rPr>
          <w:rFonts w:hint="eastAsia"/>
        </w:rPr>
      </w:pPr>
      <w:r>
        <w:rPr>
          <w:rFonts w:hint="eastAsia"/>
        </w:rPr>
        <w:t>实际</w:t>
      </w:r>
      <w:r>
        <w:rPr>
          <w:rFonts w:hint="eastAsia"/>
        </w:rPr>
        <w:t>GDP:</w:t>
      </w:r>
      <w:r>
        <w:rPr>
          <w:rFonts w:hint="eastAsia"/>
        </w:rPr>
        <w:t>名义</w:t>
      </w:r>
      <w:r>
        <w:rPr>
          <w:rFonts w:hint="eastAsia"/>
        </w:rPr>
        <w:t>GDP</w:t>
      </w:r>
      <w:r>
        <w:rPr>
          <w:rFonts w:hint="eastAsia"/>
        </w:rPr>
        <w:t>除以价格水平</w:t>
      </w:r>
    </w:p>
    <w:p w14:paraId="3DE8A4AC" w14:textId="77777777">
      <w:pPr>
        <w:ind w:leftChars="-7" w:rightChars="-85" w:right="-204" w:hangingChars="7" w:hanging="17"/>
        <w:rPr>
          <w:rFonts w:hint="eastAsia"/>
        </w:rPr>
      </w:pPr>
      <w:r>
        <w:rPr>
          <w:rFonts w:hint="eastAsia"/>
        </w:rPr>
        <w:t>真实利率</w:t>
      </w:r>
      <w:r>
        <w:rPr>
          <w:rFonts w:hint="eastAsia"/>
        </w:rPr>
        <w:t>:=</w:t>
      </w:r>
      <w:r>
        <w:rPr>
          <w:rFonts w:hint="eastAsia"/>
        </w:rPr>
        <w:t>名义利率</w:t>
      </w:r>
      <w:r>
        <w:rPr>
          <w:rFonts w:asciiTheme="majorHAnsi" w:hAnsiTheme="majorHAnsi" w:hint="eastAsia"/>
        </w:rPr>
        <w:t>x</w:t>
      </w:r>
      <w:r>
        <w:rPr>
          <w:rFonts w:hint="eastAsia"/>
        </w:rPr>
        <w:t>通货膨胀率</w:t>
      </w:r>
    </w:p>
    <w:p w14:paraId="3A0AD866" w14:textId="77777777">
      <w:pPr>
        <w:ind w:leftChars="-7" w:left="1" w:rightChars="-85" w:right="-204" w:hangingChars="7" w:hanging="18"/>
        <w:rPr>
          <w:rFonts w:hint="eastAsia"/>
          <w:b/>
        </w:rPr>
      </w:pPr>
    </w:p>
    <w:p w14:paraId="6E919C0D" w14:textId="77777777">
      <w:pPr>
        <w:ind w:leftChars="-7" w:left="1" w:rightChars="-85" w:right="-204" w:hangingChars="7" w:hanging="18"/>
        <w:rPr>
          <w:b/>
        </w:rPr>
      </w:pPr>
    </w:p>
    <w:p w14:paraId="631C9C74" w14:textId="77777777">
      <w:pPr>
        <w:ind w:leftChars="-7" w:left="1" w:rightChars="-85" w:right="-204" w:hangingChars="7" w:hanging="18"/>
        <w:rPr>
          <w:b/>
        </w:rPr>
      </w:pPr>
    </w:p>
    <w:p w14:paraId="5BAAEB93" w14:textId="77777777">
      <w:pPr>
        <w:ind w:leftChars="-7" w:left="1" w:rightChars="-85" w:right="-204" w:hangingChars="7" w:hanging="18"/>
        <w:rPr>
          <w:b/>
        </w:rPr>
      </w:pPr>
    </w:p>
    <w:p w14:paraId="471C53A6" w14:textId="77777777">
      <w:pPr>
        <w:ind w:leftChars="-7" w:left="1" w:rightChars="-85" w:right="-204" w:hangingChars="7" w:hanging="18"/>
        <w:rPr>
          <w:b/>
        </w:rPr>
      </w:pPr>
    </w:p>
    <w:p w14:paraId="24C1DAB4" w14:textId="77777777">
      <w:pPr>
        <w:ind w:leftChars="-7" w:left="1" w:rightChars="-85" w:right="-204" w:hangingChars="7" w:hanging="18"/>
        <w:rPr>
          <w:b/>
        </w:rPr>
      </w:pPr>
    </w:p>
    <w:p w14:paraId="3BEFE53C" w14:textId="77777777">
      <w:pPr>
        <w:ind w:leftChars="-7" w:left="1" w:rightChars="-85" w:right="-204" w:hangingChars="7" w:hanging="18"/>
        <w:rPr>
          <w:b/>
        </w:rPr>
      </w:pPr>
    </w:p>
    <w:p w14:paraId="7D3A1153" w14:textId="77777777">
      <w:pPr>
        <w:ind w:leftChars="-7" w:left="1" w:rightChars="-85" w:right="-204" w:hangingChars="7" w:hanging="18"/>
        <w:rPr>
          <w:b/>
        </w:rPr>
      </w:pPr>
    </w:p>
    <w:p w14:paraId="37B797E3" w14:textId="77777777">
      <w:pPr>
        <w:ind w:leftChars="-7" w:left="1" w:rightChars="-85" w:right="-204" w:hangingChars="7" w:hanging="18"/>
        <w:rPr>
          <w:b/>
        </w:rPr>
      </w:pPr>
    </w:p>
    <w:p w14:paraId="194AA753" w14:textId="77777777">
      <w:pPr>
        <w:ind w:leftChars="-7" w:left="1" w:rightChars="-85" w:right="-204" w:hangingChars="7" w:hanging="18"/>
        <w:rPr>
          <w:b/>
        </w:rPr>
      </w:pPr>
    </w:p>
    <w:p w14:paraId="6001D60B" w14:textId="77777777">
      <w:pPr>
        <w:ind w:leftChars="-7" w:left="1" w:rightChars="-85" w:right="-204" w:hangingChars="7" w:hanging="18"/>
        <w:rPr>
          <w:b/>
        </w:rPr>
      </w:pPr>
    </w:p>
    <w:p w14:paraId="417D5B5B" w14:textId="77777777">
      <w:pPr>
        <w:ind w:leftChars="-7" w:left="1" w:rightChars="-85" w:right="-204" w:hangingChars="7" w:hanging="18"/>
        <w:rPr>
          <w:b/>
        </w:rPr>
      </w:pPr>
    </w:p>
    <w:p w14:paraId="01269977" w14:textId="77777777">
      <w:pPr>
        <w:ind w:leftChars="-7" w:left="1" w:rightChars="-85" w:right="-204" w:hangingChars="7" w:hanging="18"/>
        <w:rPr>
          <w:b/>
        </w:rPr>
      </w:pPr>
    </w:p>
    <w:p w14:paraId="40DA10D2" w14:textId="77777777">
      <w:pPr>
        <w:ind w:leftChars="-7" w:left="1" w:rightChars="-85" w:right="-204" w:hangingChars="7" w:hanging="18"/>
        <w:rPr>
          <w:b/>
        </w:rPr>
      </w:pPr>
    </w:p>
    <w:p w14:paraId="08C410AD" w14:textId="77777777">
      <w:pPr>
        <w:ind w:rightChars="-85" w:right="-204"/>
      </w:pPr>
    </w:p>
    <w:sectPr>
      <w:pgSz w:w="11900" w:h="16840"/>
      <w:pgMar w:top="1440" w:right="1800" w:bottom="1440" w:left="1800" w:header="851" w:footer="992" w:gutter="0"/>
      <w:cols w:space="425"/>
      <w:docGrid w:type="lines" w:linePitch="312"/>
    </w:sectPr>
  </w:body>
</w:document>
</file>

<file path=word/fontTable.xml><?xml version="1.0" encoding="utf-8"?>
<w:fonts xmlns:w="http://schemas.openxmlformats.org/wordprocessingml/2006/main">
  <w:font w:name="Times New Roman">
    <w:charset w:val="00"/>
    <w:family w:val="auto"/>
    <w:panose1 w:val="02020603050405020304"/>
    <w:pitch w:val="variable"/>
    <w:sig w:usb0="E0002AFF" w:usb1="C0007841" w:usb2="00000009" w:usb3="00000000" w:csb0="000001FF" w:csb1="00000000"/>
  </w:font>
  <w:font w:name="Cambria">
    <w:charset w:val="00"/>
    <w:family w:val="auto"/>
    <w:panose1 w:val="02040503050406030204"/>
    <w:pitch w:val="variable"/>
    <w:sig w:usb0="E00002FF" w:usb1="400004FF" w:usb2="00000000" w:usb3="00000000" w:csb0="0000019F" w:csb1="00000000"/>
  </w:font>
  <w:font w:name="宋体">
    <w:charset w:val="50"/>
    <w:family w:val="auto"/>
    <w:panose1 w:val="02010600030101010101"/>
    <w:pitch w:val="variable"/>
    <w:sig w:usb0="00000003" w:usb1="288F0000" w:usb2="00000016" w:usb3="00000000" w:csb0="00040001" w:csb1="00000000"/>
  </w:font>
  <w:font w:name="Heiti SC Light">
    <w:charset w:val="50"/>
    <w:family w:val="auto"/>
    <w:panose1 w:val="02000000000000000000"/>
    <w:pitch w:val="variable"/>
    <w:sig w:usb0="8000002F" w:usb1="080E004A" w:usb2="00000010" w:usb3="00000000" w:csb0="003E0000" w:csb1="00000000"/>
  </w:font>
  <w:font w:name="Arial">
    <w:charset w:val="00"/>
    <w:family w:val="auto"/>
    <w:panose1 w:val="020B0604020202020204"/>
    <w:pitch w:val="variable"/>
    <w:sig w:usb0="E0002AFF" w:usb1="C0007843" w:usb2="00000009" w:usb3="00000000" w:csb0="000001FF" w:csb1="00000000"/>
  </w:font>
  <w:font w:name="Calibri">
    <w:charset w:val="00"/>
    <w:family w:val="auto"/>
    <w:panose1 w:val="020F0502020204030204"/>
    <w:pitch w:val="variable"/>
    <w:sig w:usb0="E10002FF" w:usb1="4000ACFF" w:usb2="00000009" w:usb3="00000000" w:csb0="0000019F" w:csb1="00000000"/>
  </w:font>
</w:fonts>
</file>

<file path=word/numbering.xml><?xml version="1.0" encoding="utf-8"?>
<w:numbering xmlns:w="http://schemas.openxmlformats.org/wordprocessingml/2006/main">
  <w:abstractNum w:abstractNumId="0">
    <w:lvl w:ilvl="0" w:tplc="8EB05A8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multiLevelType w:val="hybridMultilevel"/>
    <w:tmpl w:val="40AA4036"/>
  </w:abstractNum>
  <w:abstractNum w:abstractNumId="1">
    <w:lvl w:ilvl="0" w:tplc="6604177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multiLevelType w:val="hybridMultilevel"/>
    <w:tmpl w:val="8432F5B6"/>
  </w:abstractNum>
  <w:abstractNum w:abstractNumId="2">
    <w:lvl w:ilvl="0" w:tplc="645A44D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multiLevelType w:val="hybridMultilevel"/>
    <w:tmpl w:val="35F6A524"/>
  </w:abstractNum>
  <w:num w:numId="1">
    <w:abstractNumId w:val="0"/>
  </w:num>
  <w:num w:numId="2">
    <w:abstractNumId w:val="1"/>
  </w:num>
  <w:num w:numId="3">
    <w:abstractNumId w:val="2"/>
  </w:num>
</w:numbering>
</file>

<file path=word/settings.xml><?xml version="1.0" encoding="utf-8"?>
<w:settings xmlns:m="http://schemas.openxmlformats.org/officeDocument/2006/math" xmlns:o="urn:schemas-microsoft-com:office:office" xmlns:v="urn:schemas-microsoft-com:vml" xmlns:w="http://schemas.openxmlformats.org/wordprocessingml/2006/main" xmlns:w14="http://schemas.microsoft.com/office/word/2010/wordml">
  <w:zoom w:percent="156"/>
  <w:bordersDoNotSurroundHeader/>
  <w:bordersDoNotSurroundFooter/>
  <w:defaultTabStop w:val="420"/>
  <w:drawingGridVerticalSpacing w:val="200"/>
  <w:displayHorizontalDrawingGridEvery w:val="0"/>
  <w:displayVerticalDrawingGridEvery w:val="2"/>
  <w:characterSpacingControl w:val="compressPunctuation"/>
  <w:savePreviewPicture/>
  <w:compat>
    <w:adjustLineHeightInTable/>
    <w:balanceSingleByteDoubleByteWidth/>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doNotExpandShiftReturn/>
    <w:doNotLeaveBackslashAlone/>
    <w:spaceForUL/>
    <w:ulTrailSpace/>
    <w:useFELayout/>
  </w:compat>
  <m:mathPr>
    <m:brkBin m:val="before"/>
    <m:brkBinSub m:val="--"/>
    <m:defJc m:val="centerGroup"/>
    <m:dispDef/>
    <m:intLim m:val="subSup"/>
    <m:lMargin m:val="0"/>
    <m:mathFont m:val="Cambria Math"/>
    <m:naryLim m:val="undOvr"/>
    <m:rMargin m:val="0"/>
    <m:smallFrac m:val="0"/>
    <m:wrapIndent m:val="1440"/>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252CBC"/>
  <w14:defaultImageDpi w14:val="300"/>
</w:settings>
</file>

<file path=word/styles.xml><?xml version="1.0" encoding="utf-8"?>
<w:styles xmlns:w="http://schemas.openxmlformats.org/wordprocessingml/2006/main">
  <w:docDefaults>
    <w:pPrDefault/>
    <w:rPrDefault>
      <w:rPr>
        <w:rFonts w:asciiTheme="minorHAnsi" w:eastAsiaTheme="minorEastAsia" w:hAnsiTheme="minorHAnsi" w:cstheme="minorBidi"/>
        <w:kern w:val="2"/>
        <w:sz w:val="24"/>
        <w:szCs w:val="24"/>
        <w:lang w:val="en-US" w:eastAsia="zh-CN" w:bidi="ar-SA"/>
      </w:rPr>
    </w:r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qFormat/>
  </w:style>
  <w:style w:type="character" w:default="1" w:styleId="a0">
    <w:name w:val="Default Paragraph Font"/>
    <w:semiHidden/>
    <w:uiPriority w:val="1"/>
    <w:unhideWhenUsed/>
  </w:style>
  <w:style w:type="table" w:default="1" w:styleId="a1">
    <w:name w:val="Normal Table"/>
    <w:semiHidden/>
    <w:tblPr>
      <w:tblInd w:w="0" w:type="dxa"/>
      <w:tblCellMar>
        <w:top w:w="0" w:type="dxa"/>
        <w:left w:w="108" w:type="dxa"/>
        <w:bottom w:w="0" w:type="dxa"/>
        <w:right w:w="108" w:type="dxa"/>
      </w:tblCellMar>
    </w:tblPr>
    <w:uiPriority w:val="99"/>
    <w:unhideWhenUsed/>
  </w:style>
  <w:style w:type="numbering" w:default="1" w:styleId="a2">
    <w:name w:val="No List"/>
    <w:semiHidden/>
    <w:uiPriority w:val="99"/>
    <w:unhideWhenUsed/>
  </w:style>
  <w:style w:type="paragraph" w:styleId="a3">
    <w:basedOn w:val="a"/>
    <w:name w:val="List Paragraph"/>
    <w:pPr>
      <w:ind w:firstLineChars="200" w:firstLine="420"/>
    </w:pPr>
    <w:qFormat/>
    <w:uiPriority w:val="34"/>
  </w:style>
  <w:style w:type="paragraph" w:styleId="a4">
    <w:basedOn w:val="a"/>
    <w:link w:val="a5"/>
    <w:name w:val="Balloon Text"/>
    <w:rPr>
      <w:rFonts w:ascii="Heiti SC Light" w:eastAsia="Heiti SC Light"/>
      <w:sz w:val="18"/>
      <w:szCs w:val="18"/>
    </w:rPr>
    <w:semiHidden/>
    <w:uiPriority w:val="99"/>
    <w:unhideWhenUsed/>
  </w:style>
  <w:style w:type="character" w:customStyle="1" w:styleId="a5">
    <w:basedOn w:val="a0"/>
    <w:link w:val="a4"/>
    <w:name w:val="批注框文本字符"/>
    <w:rPr>
      <w:rFonts w:ascii="Heiti SC Light" w:eastAsia="Heiti SC Light"/>
      <w:sz w:val="18"/>
      <w:szCs w:val="18"/>
    </w:rPr>
    <w:semiHidden/>
    <w:uiPriority w:val="99"/>
  </w:style>
</w:styles>
</file>

<file path=word/stylesWithEffects.xml><?xml version="1.0" encoding="utf-8"?>
<w:styles xmlns:w="http://schemas.openxmlformats.org/wordprocessingml/2006/main">
  <w:docDefaults>
    <w:pPrDefault/>
    <w:rPrDefault>
      <w:rPr>
        <w:rFonts w:asciiTheme="minorHAnsi" w:eastAsiaTheme="minorEastAsia" w:hAnsiTheme="minorHAnsi" w:cstheme="minorBidi"/>
        <w:kern w:val="2"/>
        <w:sz w:val="24"/>
        <w:szCs w:val="24"/>
        <w:lang w:val="en-US" w:eastAsia="zh-CN" w:bidi="ar-SA"/>
      </w:rPr>
    </w:r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qFormat/>
  </w:style>
  <w:style w:type="character" w:default="1" w:styleId="a0">
    <w:name w:val="Default Paragraph Font"/>
    <w:semiHidden/>
    <w:uiPriority w:val="1"/>
    <w:unhideWhenUsed/>
  </w:style>
  <w:style w:type="table" w:default="1" w:styleId="a1">
    <w:name w:val="Normal Table"/>
    <w:semiHidden/>
    <w:tblPr>
      <w:tblInd w:w="0" w:type="dxa"/>
      <w:tblCellMar>
        <w:top w:w="0" w:type="dxa"/>
        <w:left w:w="108" w:type="dxa"/>
        <w:bottom w:w="0" w:type="dxa"/>
        <w:right w:w="108" w:type="dxa"/>
      </w:tblCellMar>
    </w:tblPr>
    <w:uiPriority w:val="99"/>
    <w:unhideWhenUsed/>
  </w:style>
  <w:style w:type="numbering" w:default="1" w:styleId="a2">
    <w:name w:val="No List"/>
    <w:semiHidden/>
    <w:uiPriority w:val="99"/>
    <w:unhideWhenUsed/>
  </w:style>
  <w:style w:type="paragraph" w:styleId="a3">
    <w:basedOn w:val="a"/>
    <w:name w:val="List Paragraph"/>
    <w:pPr>
      <w:ind w:firstLineChars="200" w:firstLine="420"/>
    </w:pPr>
    <w:qFormat/>
    <w:uiPriority w:val="34"/>
  </w:style>
  <w:style w:type="paragraph" w:styleId="a4">
    <w:basedOn w:val="a"/>
    <w:link w:val="a5"/>
    <w:name w:val="Balloon Text"/>
    <w:rPr>
      <w:rFonts w:ascii="Heiti SC Light" w:eastAsia="Heiti SC Light"/>
      <w:sz w:val="18"/>
      <w:szCs w:val="18"/>
    </w:rPr>
    <w:semiHidden/>
    <w:uiPriority w:val="99"/>
    <w:unhideWhenUsed/>
  </w:style>
  <w:style w:type="character" w:customStyle="1" w:styleId="a5">
    <w:basedOn w:val="a0"/>
    <w:link w:val="a4"/>
    <w:name w:val="批注框文本字符"/>
    <w:rPr>
      <w:rFonts w:ascii="Heiti SC Light" w:eastAsia="Heiti SC Light"/>
      <w:sz w:val="18"/>
      <w:szCs w:val="18"/>
    </w:rPr>
    <w:semiHidden/>
    <w:uiPriority w:val="99"/>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image" Target="file://localhost/Users/tclazz/Downloads/FullSizeRender%202.jpg" TargetMode="External"/><Relationship Id="rId13" Type="http://schemas.openxmlformats.org/officeDocument/2006/relationships/image" Target="media/image4.JPG"/><Relationship Id="rId14" Type="http://schemas.openxmlformats.org/officeDocument/2006/relationships/image" Target="file://localhost/Users/tclazz/Downloads/IMG_0317.JPG" TargetMode="External"/><Relationship Id="rId15" Type="http://schemas.openxmlformats.org/officeDocument/2006/relationships/image" Target="media/image5.jpg"/><Relationship Id="rId16" Type="http://schemas.openxmlformats.org/officeDocument/2006/relationships/image" Target="file://localhost/Users/tclazz/Downloads/FullSizeRender%203.jpg"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aike.baidu.com/view/294938.htm" TargetMode="External"/><Relationship Id="rId7" Type="http://schemas.openxmlformats.org/officeDocument/2006/relationships/image" Target="media/image1.JPG"/><Relationship Id="rId8" Type="http://schemas.openxmlformats.org/officeDocument/2006/relationships/image" Target="file://localhost/Users/tclazz/Downloads/IMG_0327.JPG" TargetMode="External"/><Relationship Id="rId9" Type="http://schemas.openxmlformats.org/officeDocument/2006/relationships/image" Target="media/image2.jpg"/><Relationship Id="rId10" Type="http://schemas.openxmlformats.org/officeDocument/2006/relationships/image" Target="file://localhost/Users/tclazz/Downloads/FullSizeRender.jpg"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themeElements>
  <a:objectDefaults>
    <a:lnDef>
      <a:spPr/>
      <a:bodyPr/>
      <a:lstStyle/>
      <a:style>
        <a:lnRef idx="2">
          <a:schemeClr val="accent1"/>
        </a:lnRef>
        <a:fillRef idx="0">
          <a:schemeClr val="accent1"/>
        </a:fillRef>
        <a:effectRef idx="1">
          <a:schemeClr val="accent1"/>
        </a:effectRef>
        <a:fontRef idx="minor">
          <a:schemeClr val="tx1"/>
        </a:fontRef>
      </a:style>
    </a:lnDef>
    <a:spDef>
      <a:spPr/>
      <a:bodyPr/>
      <a:lstStyle/>
      <a:style>
        <a:lnRef idx="1">
          <a:schemeClr val="accent1"/>
        </a:lnRef>
        <a:fillRef idx="3">
          <a:schemeClr val="accent1"/>
        </a:fillRef>
        <a:effectRef idx="2">
          <a:schemeClr val="accent1"/>
        </a:effectRef>
        <a:fontRef idx="minor">
          <a:schemeClr val="lt1"/>
        </a:fontRef>
      </a:style>
    </a:spDef>
  </a:objectDefaults>
  <a:extraClrSchemeLst/>
</a:theme>
</file>

<file path=docProps/app.xml><?xml version="1.0" encoding="utf-8"?>
<Properties xmlns="http://schemas.openxmlformats.org/officeDocument/2006/extended-properties"/>
</file>

<file path=docProps/core.xml><?xml version="1.0" encoding="utf-8"?>
<cp:coreProperties xmlns:cp="http://schemas.openxmlformats.org/package/2006/metadata/core-properties"/>
</file>