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http://schemas.openxmlformats.org/wordprocessingml/2006/main">
  <w:body>
    <w:p>
      <w:pPr>
        <w:rPr>
          <w:rFonts w:hint="default"/>
          <w:lang w:val="en-US" w:eastAsia="zh-CN"/>
        </w:rPr>
      </w:pPr>
      <w:r>
        <w:rPr>
          <w:rFonts w:hint="eastAsia"/>
          <w:lang w:val="en-US" w:eastAsia="zh-CN"/>
        </w:rPr>
        <w:t>2023-2024 秋季学期马原A</w:t>
      </w:r>
    </w:p>
    <w:p>
      <w:pPr>
        <w:rPr>
          <w:rFonts w:hint="eastAsia"/>
          <w:lang w:val="en-US" w:eastAsia="zh-CN"/>
        </w:rPr>
      </w:pPr>
    </w:p>
    <w:p>
      <w:pPr>
        <w:rPr>
          <w:rFonts w:hint="eastAsia"/>
          <w:lang w:val="en-US" w:eastAsia="zh-CN"/>
        </w:rPr>
      </w:pPr>
      <w:r>
        <w:rPr>
          <w:rFonts w:hint="eastAsia"/>
          <w:lang w:val="en-US" w:eastAsia="zh-CN"/>
        </w:rPr>
        <w:t>大题部分</w:t>
      </w:r>
    </w:p>
    <w:p>
      <w:pPr>
        <w:numPr>
          <w:ilvl w:val="0"/>
          <w:numId w:val="1"/>
        </w:numPr>
        <w:rPr>
          <w:rFonts w:hint="eastAsia"/>
          <w:lang w:val="en-US" w:eastAsia="zh-CN"/>
        </w:rPr>
      </w:pPr>
      <w:r>
        <w:rPr>
          <w:rFonts w:hint="eastAsia"/>
          <w:lang w:val="en-US" w:eastAsia="zh-CN"/>
        </w:rPr>
        <w:t>名词解释</w:t>
      </w:r>
    </w:p>
    <w:p>
      <w:pPr>
        <w:numPr>
          <w:ilvl w:val="0"/>
          <w:numId w:val="2"/>
        </w:numPr>
        <w:rPr>
          <w:rFonts w:hint="eastAsia"/>
          <w:lang w:val="en-US" w:eastAsia="zh-CN"/>
        </w:rPr>
      </w:pPr>
      <w:r>
        <w:rPr>
          <w:rFonts w:hint="eastAsia"/>
          <w:lang w:val="en-US" w:eastAsia="zh-CN"/>
        </w:rPr>
        <w:t>实践</w:t>
      </w:r>
    </w:p>
    <w:p>
      <w:pPr>
        <w:numPr>
          <w:ilvl w:val="0"/>
          <w:numId w:val="2"/>
        </w:numPr>
        <w:rPr>
          <w:rFonts w:hint="default"/>
          <w:lang w:val="en-US" w:eastAsia="zh-CN"/>
        </w:rPr>
      </w:pPr>
      <w:r>
        <w:rPr>
          <w:rFonts w:hint="eastAsia"/>
          <w:lang w:val="en-US" w:eastAsia="zh-CN"/>
        </w:rPr>
        <w:t>社会必要劳动时间</w:t>
      </w:r>
    </w:p>
    <w:p>
      <w:pPr>
        <w:numPr>
          <w:ilvl w:val="0"/>
          <w:numId w:val="2"/>
        </w:numPr>
        <w:rPr>
          <w:rFonts w:hint="default"/>
          <w:lang w:val="en-US" w:eastAsia="zh-CN"/>
        </w:rPr>
      </w:pPr>
      <w:r>
        <w:rPr>
          <w:rFonts w:hint="eastAsia"/>
          <w:lang w:val="en-US" w:eastAsia="zh-CN"/>
        </w:rPr>
        <w:t>金融寡头</w:t>
      </w:r>
    </w:p>
    <w:p>
      <w:pPr>
        <w:numPr>
          <w:ilvl w:val="0"/>
          <w:numId w:val="1"/>
        </w:numPr>
        <w:ind w:left="0" w:leftChars="0" w:firstLine="0" w:firstLineChars="0"/>
        <w:rPr>
          <w:rFonts w:hint="eastAsia"/>
          <w:lang w:val="en-US" w:eastAsia="zh-CN"/>
        </w:rPr>
      </w:pPr>
      <w:r>
        <w:rPr>
          <w:rFonts w:hint="eastAsia"/>
          <w:lang w:val="en-US" w:eastAsia="zh-CN"/>
        </w:rPr>
        <w:t>辨析</w:t>
      </w:r>
    </w:p>
    <w:p>
      <w:pPr>
        <w:numPr>
          <w:ilvl w:val="0"/>
          <w:numId w:val="3"/>
        </w:numPr>
        <w:ind w:leftChars="0"/>
        <w:rPr>
          <w:rFonts w:hint="eastAsia"/>
          <w:lang w:val="en-US" w:eastAsia="zh-CN"/>
        </w:rPr>
      </w:pPr>
      <w:r>
        <w:rPr>
          <w:rFonts w:hint="eastAsia"/>
          <w:lang w:val="en-US" w:eastAsia="zh-CN"/>
        </w:rPr>
        <w:t>矛盾是事物之间及内部的对立。</w:t>
      </w:r>
    </w:p>
    <w:p>
      <w:pPr>
        <w:numPr>
          <w:ilvl w:val="0"/>
          <w:numId w:val="3"/>
        </w:numPr>
        <w:ind w:leftChars="0"/>
        <w:rPr>
          <w:rFonts w:hint="default"/>
          <w:lang w:val="en-US" w:eastAsia="zh-CN"/>
        </w:rPr>
      </w:pPr>
      <w:r>
        <w:rPr>
          <w:rFonts w:hint="eastAsia"/>
          <w:lang w:val="en-US" w:eastAsia="zh-CN"/>
        </w:rPr>
        <w:t>认识客观对主观类似照镜子的原物映现</w:t>
      </w:r>
    </w:p>
    <w:p>
      <w:pPr>
        <w:numPr>
          <w:ilvl w:val="0"/>
          <w:numId w:val="3"/>
        </w:numPr>
        <w:ind w:leftChars="0"/>
        <w:rPr>
          <w:rFonts w:hint="default"/>
          <w:lang w:val="en-US" w:eastAsia="zh-CN"/>
        </w:rPr>
      </w:pPr>
      <w:r>
        <w:rPr>
          <w:rFonts w:hint="eastAsia"/>
          <w:lang w:val="en-US" w:eastAsia="zh-CN"/>
        </w:rPr>
        <w:t>资本积累让大批工人失业。</w:t>
      </w:r>
    </w:p>
    <w:p>
      <w:pPr>
        <w:numPr>
          <w:ilvl w:val="0"/>
          <w:numId w:val="1"/>
        </w:numPr>
        <w:ind w:left="0" w:leftChars="0" w:firstLine="0" w:firstLineChars="0"/>
        <w:rPr>
          <w:rFonts w:hint="eastAsia"/>
          <w:lang w:val="en-US" w:eastAsia="zh-CN"/>
        </w:rPr>
      </w:pPr>
      <w:r>
        <w:rPr>
          <w:rFonts w:hint="eastAsia"/>
          <w:lang w:val="en-US" w:eastAsia="zh-CN"/>
        </w:rPr>
        <w:t>简答题</w:t>
      </w:r>
    </w:p>
    <w:p>
      <w:pPr>
        <w:numPr>
          <w:ilvl w:val="0"/>
          <w:numId w:val="4"/>
        </w:numPr>
        <w:ind w:leftChars="0"/>
        <w:rPr>
          <w:rFonts w:hint="eastAsia"/>
          <w:lang w:val="en-US" w:eastAsia="zh-CN"/>
        </w:rPr>
      </w:pPr>
      <w:r>
        <w:rPr>
          <w:rFonts w:hint="eastAsia"/>
          <w:lang w:val="en-US" w:eastAsia="zh-CN"/>
        </w:rPr>
        <w:t>对立统一是唯物辩证法的实质和核心</w:t>
      </w:r>
    </w:p>
    <w:p>
      <w:pPr>
        <w:numPr>
          <w:ilvl w:val="0"/>
          <w:numId w:val="4"/>
        </w:numPr>
        <w:ind w:leftChars="0"/>
        <w:rPr>
          <w:rFonts w:hint="default"/>
          <w:lang w:val="en-US" w:eastAsia="zh-CN"/>
        </w:rPr>
      </w:pPr>
      <w:r>
        <w:rPr>
          <w:rFonts w:hint="eastAsia"/>
          <w:lang w:val="en-US" w:eastAsia="zh-CN"/>
        </w:rPr>
        <w:t>二战后资本主义变化的主要表现</w:t>
      </w:r>
    </w:p>
    <w:p>
      <w:pPr>
        <w:numPr>
          <w:ilvl w:val="0"/>
          <w:numId w:val="1"/>
        </w:numPr>
        <w:ind w:left="0" w:leftChars="0" w:firstLine="0" w:firstLineChars="0"/>
        <w:rPr>
          <w:rFonts w:hint="eastAsia"/>
          <w:lang w:val="en-US" w:eastAsia="zh-CN"/>
        </w:rPr>
      </w:pPr>
      <w:r>
        <w:rPr>
          <w:rFonts w:hint="eastAsia"/>
          <w:lang w:val="en-US" w:eastAsia="zh-CN"/>
        </w:rPr>
        <w:t>综合分析</w:t>
      </w:r>
    </w:p>
    <w:p>
      <w:pPr>
        <w:numPr>
          <w:numId w:val="0"/>
        </w:numPr>
        <w:ind w:leftChars="0"/>
        <w:rPr>
          <w:rFonts w:hint="eastAsia"/>
          <w:lang w:val="en-US" w:eastAsia="zh-CN"/>
        </w:rPr>
      </w:pPr>
      <w:r>
        <w:rPr>
          <w:rFonts w:hint="eastAsia"/>
          <w:lang w:val="en-US" w:eastAsia="zh-CN"/>
        </w:rPr>
        <w:t>材料一：马克思说（这里的材料有点忘记了，关于发展的名言）</w:t>
      </w:r>
    </w:p>
    <w:p>
      <w:pPr>
        <w:numPr>
          <w:numId w:val="0"/>
        </w:numPr>
        <w:ind w:leftChars="0"/>
        <w:rPr>
          <w:rFonts w:hint="eastAsia"/>
          <w:lang w:val="en-US" w:eastAsia="zh-CN"/>
        </w:rPr>
      </w:pPr>
      <w:r>
        <w:rPr>
          <w:rFonts w:hint="eastAsia"/>
          <w:lang w:val="en-US" w:eastAsia="zh-CN"/>
        </w:rPr>
        <w:t>材料二：也是一句名言，恩格斯说的，大义是文化的基础是经济</w:t>
      </w:r>
    </w:p>
    <w:p>
      <w:pPr>
        <w:numPr>
          <w:numId w:val="0"/>
        </w:numPr>
        <w:ind w:leftChars="0"/>
        <w:rPr>
          <w:rFonts w:hint="default"/>
          <w:lang w:val="en-US" w:eastAsia="zh-CN"/>
        </w:rPr>
      </w:pPr>
      <w:r>
        <w:rPr>
          <w:rFonts w:hint="eastAsia"/>
          <w:lang w:val="en-US" w:eastAsia="zh-CN"/>
        </w:rPr>
        <w:t>问题：请根据唯物史观，谈谈你对新时代思想文化建设和中国特色社会主义现代化之间的关系的理解。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w:font w:name="Times New Roman">
    <w:charset w:val="00"/>
    <w:family w:val="roman"/>
    <w:panose1 w:val="02020603050405020304"/>
    <w:pitch w:val="variable"/>
    <w:sig w:usb0="20007A87" w:usb1="80000000" w:usb2="00000008" w:usb3="00000000" w:csb0="000001FF" w:csb1="00000000"/>
  </w:font>
  <w:font w:name="宋体">
    <w:charset w:val="86"/>
    <w:family w:val="auto"/>
    <w:panose1 w:val="02010600030101010101"/>
    <w:pitch w:val="default"/>
    <w:sig w:usb0="00000203" w:usb1="288F0000" w:usb2="00000006" w:usb3="00000000" w:csb0="00040001" w:csb1="00000000"/>
  </w:font>
  <w:font w:name="Wingdings">
    <w:charset w:val="02"/>
    <w:family w:val="auto"/>
    <w:panose1 w:val="05000000000000000000"/>
    <w:pitch w:val="default"/>
    <w:sig w:usb0="00000000" w:usb1="00000000" w:usb2="00000000" w:usb3="00000000" w:csb0="80000000" w:csb1="00000000"/>
  </w:font>
  <w:font w:name="Arial">
    <w:charset w:val="01"/>
    <w:family w:val="swiss"/>
    <w:panose1 w:val="020B0604020202020204"/>
    <w:pitch w:val="default"/>
    <w:sig w:usb0="E0002EFF" w:usb1="C000785B" w:usb2="00000009" w:usb3="00000000" w:csb0="400001FF" w:csb1="FFFF0000"/>
  </w:font>
  <w:font w:name="黑体">
    <w:charset w:val="86"/>
    <w:family w:val="auto"/>
    <w:panose1 w:val="02010609060101010101"/>
    <w:pitch w:val="default"/>
    <w:sig w:usb0="800002BF" w:usb1="38CF7CFA" w:usb2="00000016" w:usb3="00000000" w:csb0="00040001" w:csb1="00000000"/>
  </w:font>
  <w:font w:name="Courier New">
    <w:charset w:val="01"/>
    <w:family w:val="modern"/>
    <w:panose1 w:val="02070309020205020404"/>
    <w:pitch w:val="default"/>
    <w:sig w:usb0="E0002EFF" w:usb1="C0007843" w:usb2="00000009" w:usb3="00000000" w:csb0="400001FF" w:csb1="FFFF0000"/>
  </w:font>
  <w:font w:name="Symbol">
    <w:charset w:val="02"/>
    <w:family w:val="roman"/>
    <w:panose1 w:val="05050102010706020507"/>
    <w:pitch w:val="default"/>
    <w:sig w:usb0="00000000" w:usb1="00000000" w:usb2="00000000" w:usb3="00000000" w:csb0="80000000" w:csb1="00000000"/>
  </w:font>
  <w:font w:name="Calibri">
    <w:charset w:val="00"/>
    <w:family w:val="swiss"/>
    <w:panose1 w:val="020F0502020204030204"/>
    <w:pitch w:val="default"/>
    <w:sig w:usb0="E4002EFF" w:usb1="C200247B" w:usb2="00000009" w:usb3="00000000" w:csb0="200001FF" w:csb1="00000000"/>
  </w:font>
</w:fonts>
</file>

<file path=word/numbering.xml><?xml version="1.0" encoding="utf-8"?>
<w:numbering xmlns:w="http://schemas.openxmlformats.org/wordprocessingml/2006/main">
  <w:abstractNum w:abstractNumId="0">
    <w:lvl w:ilvl="0" w:tentative="0">
      <w:start w:val="1"/>
      <w:numFmt w:val="decimal"/>
      <w:suff w:val="nothing"/>
      <w:lvlText w:val="%1、"/>
      <w:lvlJc w:val="left"/>
    </w:lvl>
    <w:multiLevelType w:val="singleLevel"/>
    <w:tmpl w:val="9B277829"/>
  </w:abstractNum>
  <w:abstractNum w:abstractNumId="1">
    <w:lvl w:ilvl="0" w:tentative="0">
      <w:start w:val="1"/>
      <w:numFmt w:val="decimal"/>
      <w:suff w:val="nothing"/>
      <w:lvlText w:val="%1、"/>
      <w:lvlJc w:val="left"/>
    </w:lvl>
    <w:multiLevelType w:val="singleLevel"/>
    <w:tmpl w:val="F9F54556"/>
  </w:abstractNum>
  <w:abstractNum w:abstractNumId="2">
    <w:lvl w:ilvl="0" w:tentative="0">
      <w:start w:val="1"/>
      <w:numFmt w:val="chineseCounting"/>
      <w:suff w:val="nothing"/>
      <w:lvlText w:val="%1、"/>
      <w:lvlJc w:val="left"/>
      <w:rPr>
        <w:rFonts w:hint="eastAsia"/>
      </w:rPr>
    </w:lvl>
    <w:multiLevelType w:val="singleLevel"/>
    <w:tmpl w:val="FEA3B5CB"/>
  </w:abstractNum>
  <w:abstractNum w:abstractNumId="3">
    <w:lvl w:ilvl="0" w:tentative="0">
      <w:start w:val="1"/>
      <w:numFmt w:val="decimal"/>
      <w:suff w:val="nothing"/>
      <w:lvlText w:val="%1、"/>
      <w:lvlJc w:val="left"/>
    </w:lvl>
    <w:multiLevelType w:val="singleLevel"/>
    <w:tmpl w:val="07BF3E0D"/>
  </w:abstractNum>
  <w:num w:numId="1">
    <w:abstractNumId w:val="2"/>
  </w:num>
  <w:num w:numId="2">
    <w:abstractNumId w:val="0"/>
  </w:num>
  <w:num w:numId="3">
    <w:abstractNumId w:val="3"/>
  </w:num>
  <w:num w:numId="4">
    <w:abstractNumId w:val="1"/>
  </w:num>
</w:numbering>
</file>

<file path=word/settings.xml><?xml version="1.0" encoding="utf-8"?>
<w:settings xmlns:m="http://schemas.openxmlformats.org/officeDocument/2006/math" xmlns:w="http://schemas.openxmlformats.org/wordprocessingml/2006/main">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adjustLineHeightInTable/>
    <w:balanceSingleByteDoubleByteWidth/>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doNotExpandShiftReturn/>
    <w:doNotLeaveBackslashAlone/>
    <w:spaceForUL/>
    <w:ulTrailSpace/>
    <w:useFELayout/>
  </w:compat>
  <m:mathPr>
    <m:brkBin m:val="before"/>
    <m:brkBinSub m:val="--"/>
    <m:defJc m:val="centerGroup"/>
    <m:dispDef/>
    <m:intLim m:val="subSup"/>
    <m:lMargin m:val="0"/>
    <m:mathFont m:val="Cambria Math"/>
    <m:naryLim m:val="undOvr"/>
    <m:rMargin m:val="0"/>
    <m:smallFrac m:val="0"/>
    <m:wrapIndent m:val="144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pPr>
      <w:widowControl w:val="0"/>
      <w:jc w:val="both"/>
    </w:pPr>
    <w:qFormat/>
    <w:rPr>
      <w:rFonts w:asciiTheme="minorHAnsi" w:hAnsiTheme="minorHAnsi" w:eastAsiaTheme="minorEastAsia" w:cstheme="minorBidi"/>
      <w:kern w:val="2"/>
      <w:sz w:val="21"/>
      <w:szCs w:val="24"/>
      <w:lang w:val="en-US" w:eastAsia="zh-CN" w:bidi="ar-SA"/>
    </w:rPr>
    <w:uiPriority w:val="0"/>
  </w:style>
  <w:style w:type="character" w:default="1" w:styleId="3">
    <w:name w:val="Default Paragraph Font"/>
    <w:qFormat/>
    <w:semiHidden/>
    <w:uiPriority w:val="0"/>
  </w:style>
  <w:style w:type="table" w:default="1" w:styleId="2">
    <w:name w:val="Normal Table"/>
    <w:qFormat/>
    <w:semiHidden/>
    <w:tblPr>
      <w:tblLayout w:type="fixed"/>
      <w:tblCellMar>
        <w:top w:w="0" w:type="dxa"/>
        <w:left w:w="108" w:type="dxa"/>
        <w:bottom w:w="0" w:type="dxa"/>
        <w:right w:w="108" w:type="dxa"/>
      </w:tblCellMar>
    </w:tblPr>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