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SERVICE AGREEMENT (SYNTHETIC)
This agreement is generated for local development and QA. It does not create any legal obligation.
Services: Legal AI platform testing
Effective Date: 2026-01-01
Payment: Not applicable (synthetic)</w:t>
      </w:r>
    </w:p>
  </w:body>
</w:document>
</file>

<file path=word/_rels/document.xml.rels><?xml version="1.0" encoding="UTF-8" standalone="yes"?>
<Relationships xmlns="http://schemas.openxmlformats.org/package/2006/relationships">
</Relationships>
</file>