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2A2FF6">
        <w:rPr>
          <w:rFonts w:asciiTheme="minorHAnsi" w:hAnsiTheme="minorHAnsi"/>
          <w:color w:val="984806" w:themeColor="accent6" w:themeShade="80"/>
          <w:lang w:val="en-GB"/>
        </w:rPr>
        <w:t>ipInterface</w:t>
      </w:r>
      <w:r w:rsidR="00F33A18">
        <w:rPr>
          <w:rFonts w:asciiTheme="minorHAnsi" w:hAnsiTheme="minorHAnsi"/>
          <w:color w:val="984806" w:themeColor="accent6" w:themeShade="80"/>
          <w:lang w:val="en-GB"/>
        </w:rPr>
        <w:t>_</w:t>
      </w:r>
      <w:r w:rsidR="002A2FF6">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1B2C6A" w:rsidRPr="001B2C6A">
        <w:rPr>
          <w:rFonts w:asciiTheme="minorHAnsi" w:hAnsiTheme="minorHAnsi"/>
          <w:color w:val="984806" w:themeColor="accent6" w:themeShade="80"/>
          <w:lang w:val="en-GB"/>
        </w:rPr>
        <w:t>IpInterface.uml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1B2C6A" w:rsidRPr="001B2C6A">
        <w:rPr>
          <w:rFonts w:ascii="Calibri" w:eastAsia="Times New Roman" w:hAnsi="Calibri" w:cs="Calibri"/>
          <w:color w:val="984806" w:themeColor="accent6" w:themeShade="80"/>
          <w:sz w:val="20"/>
          <w:szCs w:val="20"/>
          <w:lang w:val="en-GB"/>
        </w:rPr>
        <w:t>IpInterface.uml</w:t>
      </w:r>
      <w:bookmarkStart w:id="4" w:name="_GoBack"/>
      <w:bookmarkEnd w:id="4"/>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9E1" w:rsidRDefault="006F19E1" w:rsidP="00811310">
      <w:r>
        <w:separator/>
      </w:r>
    </w:p>
  </w:endnote>
  <w:endnote w:type="continuationSeparator" w:id="0">
    <w:p w:rsidR="006F19E1" w:rsidRDefault="006F19E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B2C6A">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B2C6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9E1" w:rsidRDefault="006F19E1" w:rsidP="00811310">
      <w:r>
        <w:separator/>
      </w:r>
    </w:p>
  </w:footnote>
  <w:footnote w:type="continuationSeparator" w:id="0">
    <w:p w:rsidR="006F19E1" w:rsidRDefault="006F19E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06FD5-7BF1-420B-9C3E-F8D77717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6479</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2019-04-30T15:22:00Z</dcterms:modified>
</cp:coreProperties>
</file>