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C0392B"/>
          <w:sz w:val="64"/>
          <w:szCs w:val="64"/>
        </w:rPr>
        <w:t xml:space="preserve">OPENF</w:t>
      </w:r>
      <w:r>
        <w:rPr>
          <w:rFonts w:ascii="Arial" w:cs="Arial" w:eastAsia="Arial" w:hAnsi="Arial"/>
          <w:b/>
          <w:bCs/>
          <w:color w:val="1B3A5C"/>
          <w:sz w:val="64"/>
          <w:szCs w:val="64"/>
        </w:rPr>
        <w:t xml:space="preserve">IREHOUSE</w:t>
      </w:r>
    </w:p>
    <w:p>
      <w:pPr>
        <w:spacing w:after="480" w:before="0"/>
        <w:jc w:val="center"/>
      </w:pPr>
      <w:r>
        <w:rPr>
          <w:rFonts w:ascii="Arial" w:cs="Arial" w:eastAsia="Arial" w:hAnsi="Arial"/>
          <w:color w:val="555555"/>
          <w:sz w:val="36"/>
          <w:szCs w:val="36"/>
        </w:rPr>
        <w:t xml:space="preserve">AI-Powered Training Strategy</w:t>
      </w:r>
    </w:p>
    <w:p>
      <w:pPr>
        <w:spacing w:after="160" w:before="0"/>
        <w:jc w:val="center"/>
      </w:pPr>
      <w:r>
        <w:rPr>
          <w:rFonts w:ascii="Arial" w:cs="Arial" w:eastAsia="Arial" w:hAnsi="Arial"/>
          <w:b/>
          <w:bCs/>
          <w:color w:val="1B3A5C"/>
          <w:sz w:val="28"/>
          <w:szCs w:val="28"/>
        </w:rPr>
        <w:t xml:space="preserve">Solving the 200+ Hour Volunteer Training Burden</w:t>
      </w:r>
    </w:p>
    <w:p>
      <w:pPr>
        <w:spacing w:after="960" w:before="0"/>
        <w:jc w:val="center"/>
      </w:pPr>
      <w:r>
        <w:rPr>
          <w:rFonts w:ascii="Arial" w:cs="Arial" w:eastAsia="Arial" w:hAnsi="Arial"/>
          <w:b/>
          <w:bCs/>
          <w:color w:val="555555"/>
          <w:sz w:val="22"/>
          <w:szCs w:val="22"/>
        </w:rPr>
        <w:t xml:space="preserve">Version 1.1  |  March 2026</w:t>
      </w:r>
    </w:p>
    <w:p>
      <w:pPr>
        <w:jc w:val="center"/>
      </w:pPr>
      <w:r>
        <w:rPr>
          <w:rFonts w:ascii="Arial" w:cs="Arial" w:eastAsia="Arial" w:hAnsi="Arial"/>
          <w:color w:val="999999"/>
          <w:sz w:val="18"/>
          <w:szCs w:val="18"/>
        </w:rPr>
        <w:t xml:space="preserve">CONFIDENTIAL — FOR INTERNAL DISCUSSION</w:t>
      </w:r>
    </w:p>
    <w:p>
      <w:pPr>
        <w:pageBreakBefore/>
      </w:pPr>
    </w:p>
    <w:p>
      <w:pPr>
        <w:pStyle w:val="Heading1"/>
        <w:spacing w:after="120" w:before="360"/>
      </w:pPr>
      <w:r>
        <w:rPr>
          <w:rFonts w:ascii="Arial" w:cs="Arial" w:eastAsia="Arial" w:hAnsi="Arial"/>
          <w:b/>
          <w:bCs/>
          <w:color w:val="1B3A5C"/>
          <w:sz w:val="32"/>
          <w:szCs w:val="32"/>
        </w:rPr>
        <w:t xml:space="preserve">The Scale of the Problem</w:t>
      </w:r>
    </w:p>
    <w:p>
      <w:pPr>
        <w:spacing w:after="120" w:before="80"/>
      </w:pPr>
      <w:r>
        <w:rPr>
          <w:rFonts w:ascii="Arial" w:cs="Arial" w:eastAsia="Arial" w:hAnsi="Arial"/>
          <w:color w:val="555555"/>
          <w:sz w:val="22"/>
          <w:szCs w:val="22"/>
        </w:rPr>
        <w:t xml:space="preserve">Volunteer firefighters in New Jersey face a training burden that would challenge full-time paid departments — without the benefit of paid hours to complete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Certification / Requirement</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Hours</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Firefighter I &amp; II (NJ 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160-200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One-time initial certification; classroom + practical</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Hazmat Awareness &amp; Operations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16-32</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OSHA mandated; recurring refresher required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Driver/Operator Certification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24-40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Required for apparatus operation</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NIMS / ICS 100, 200, 700, 800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12-16</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Federal requirement for FEMA funding eligibility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Annual Refresher &amp; Recertification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24-40 / 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CPR, SCBA, live fire — ongoing</w:t>
            </w:r>
          </w:p>
        </w:tc>
      </w:tr>
      <w:tr>
        <w:tc>
          <w:tcPr>
            <w:tcW w:type="dxa" w:w="3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EMS / First Responder (if applicable)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40-80+</w:t>
            </w:r>
          </w:p>
        </w:tc>
        <w:tc>
          <w:tcPr>
            <w:tcW w:type="dxa" w:w="37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Varies by department charter and state requirement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TOTAL (first 3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C0392B"/>
                <w:sz w:val="20"/>
                <w:szCs w:val="20"/>
              </w:rPr>
              <w:t xml:space="preserve">275 - 400+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Conservative estimate; varies by role and dept.</w:t>
            </w:r>
          </w:p>
        </w:tc>
      </w:tr>
    </w:tbl>
    <w:p>
      <w:pPr>
        <w:spacing w:after="0" w:before="160"/>
      </w:pPr>
      <w:r>
        <w:t xml:space="preserve"/>
      </w:r>
    </w:p>
    <w:p>
      <w:pPr>
        <w:spacing w:after="120" w:before="80"/>
      </w:pPr>
      <w:r>
        <w:rPr>
          <w:rFonts w:ascii="Arial" w:cs="Arial" w:eastAsia="Arial" w:hAnsi="Arial"/>
          <w:color w:val="555555"/>
          <w:sz w:val="22"/>
          <w:szCs w:val="22"/>
        </w:rPr>
        <w:t xml:space="preserve">Every one of those hours has to be scheduled, attended by unpaid volunteers, documented, and reported to the state. Chiefs spend significant administrative time just tracking who has what and who is lapsing. The training itself is only part of the problem.</w:t>
      </w:r>
    </w:p>
    <w:p>
      <w:pPr>
        <w:pageBreakBefore/>
      </w:pPr>
    </w:p>
    <w:p>
      <w:pPr>
        <w:pStyle w:val="Heading1"/>
        <w:spacing w:after="120" w:before="360"/>
      </w:pPr>
      <w:r>
        <w:rPr>
          <w:rFonts w:ascii="Arial" w:cs="Arial" w:eastAsia="Arial" w:hAnsi="Arial"/>
          <w:b/>
          <w:bCs/>
          <w:color w:val="1B3A5C"/>
          <w:sz w:val="32"/>
          <w:szCs w:val="32"/>
        </w:rPr>
        <w:t xml:space="preserve">Why the Current System Breaks Departments</w:t>
      </w:r>
    </w:p>
    <w:p>
      <w:pPr>
        <w:spacing w:after="120" w:before="80"/>
      </w:pPr>
      <w:r>
        <w:rPr>
          <w:rFonts w:ascii="Arial" w:cs="Arial" w:eastAsia="Arial" w:hAnsi="Arial"/>
          <w:color w:val="555555"/>
          <w:sz w:val="22"/>
          <w:szCs w:val="22"/>
        </w:rPr>
        <w:t xml:space="preserve">The traditional model — classroom instruction, scheduled drill nights, paper or spreadsheet tracking — fails volunteer departments in compounding ways:</w:t>
      </w:r>
    </w:p>
    <w:p>
      <w:pPr>
        <w:spacing w:after="0" w:before="80"/>
      </w:pPr>
      <w:r>
        <w:t xml:space="preserve"/>
      </w:r>
    </w:p>
    <w:p>
      <w:pPr>
        <w:pStyle w:val="Heading2"/>
        <w:spacing w:after="80" w:before="240"/>
      </w:pPr>
      <w:r>
        <w:rPr>
          <w:rFonts w:ascii="Arial" w:cs="Arial" w:eastAsia="Arial" w:hAnsi="Arial"/>
          <w:b/>
          <w:bCs/>
          <w:color w:val="C0392B"/>
          <w:sz w:val="26"/>
          <w:szCs w:val="26"/>
        </w:rPr>
        <w:t xml:space="preserve">Scheduling Is the Bottleneck</w:t>
      </w:r>
    </w:p>
    <w:p>
      <w:pPr>
        <w:spacing w:after="120" w:before="80"/>
      </w:pPr>
      <w:r>
        <w:rPr>
          <w:rFonts w:ascii="Arial" w:cs="Arial" w:eastAsia="Arial" w:hAnsi="Arial"/>
          <w:color w:val="555555"/>
          <w:sz w:val="22"/>
          <w:szCs w:val="22"/>
        </w:rPr>
        <w:t xml:space="preserve">Getting 20 unpaid volunteers in the same room on the same Tuesday night is genuinely hard. Classes fill slowly, get rescheduled, and members fall behind. Some departments lose members simply because they cannot complete certification before they get discouraged.</w:t>
      </w:r>
    </w:p>
    <w:p>
      <w:pPr>
        <w:spacing w:after="0" w:before="120"/>
      </w:pPr>
      <w:r>
        <w:t xml:space="preserve"/>
      </w:r>
    </w:p>
    <w:p>
      <w:pPr>
        <w:pStyle w:val="Heading2"/>
        <w:spacing w:after="80" w:before="240"/>
      </w:pPr>
      <w:r>
        <w:rPr>
          <w:rFonts w:ascii="Arial" w:cs="Arial" w:eastAsia="Arial" w:hAnsi="Arial"/>
          <w:b/>
          <w:bCs/>
          <w:color w:val="C0392B"/>
          <w:sz w:val="26"/>
          <w:szCs w:val="26"/>
        </w:rPr>
        <w:t xml:space="preserve">Tracking Is a Manual Nightmare</w:t>
      </w:r>
    </w:p>
    <w:p>
      <w:pPr>
        <w:spacing w:after="120" w:before="80"/>
      </w:pPr>
      <w:r>
        <w:rPr>
          <w:rFonts w:ascii="Arial" w:cs="Arial" w:eastAsia="Arial" w:hAnsi="Arial"/>
          <w:color w:val="555555"/>
          <w:sz w:val="22"/>
          <w:szCs w:val="22"/>
        </w:rPr>
        <w:t xml:space="preserve">Certification records live in binders, spreadsheets, and email threads. Chiefs find out someone's SCBA cert lapsed when they go on a call — not three months earlier when there was time to fix it. LOSAP compliance requires manual reconciliation of training hours against point thresholds before year-end.</w:t>
      </w:r>
    </w:p>
    <w:p>
      <w:pPr>
        <w:spacing w:after="0" w:before="120"/>
      </w:pPr>
      <w:r>
        <w:t xml:space="preserve"/>
      </w:r>
    </w:p>
    <w:p>
      <w:pPr>
        <w:pStyle w:val="Heading2"/>
        <w:spacing w:after="80" w:before="240"/>
      </w:pPr>
      <w:r>
        <w:rPr>
          <w:rFonts w:ascii="Arial" w:cs="Arial" w:eastAsia="Arial" w:hAnsi="Arial"/>
          <w:b/>
          <w:bCs/>
          <w:color w:val="C0392B"/>
          <w:sz w:val="26"/>
          <w:szCs w:val="26"/>
        </w:rPr>
        <w:t xml:space="preserve">Knowledge Retention Is Low</w:t>
      </w:r>
    </w:p>
    <w:p>
      <w:pPr>
        <w:spacing w:after="120" w:before="80"/>
      </w:pPr>
      <w:r>
        <w:rPr>
          <w:rFonts w:ascii="Arial" w:cs="Arial" w:eastAsia="Arial" w:hAnsi="Arial"/>
          <w:color w:val="555555"/>
          <w:sz w:val="22"/>
          <w:szCs w:val="22"/>
        </w:rPr>
        <w:t xml:space="preserve">Classroom-delivered content produces poor retention. Studies consistently show that passive lecture-style instruction yields 10-20% retention after 30 days. Scenario-based and interactive learning yields 60-75%. Most departments use the cheaper, less effective method by default — because better options require technology they do not have.</w:t>
      </w:r>
    </w:p>
    <w:p>
      <w:pPr>
        <w:spacing w:after="0" w:before="120"/>
      </w:pPr>
      <w:r>
        <w:t xml:space="preserve"/>
      </w:r>
    </w:p>
    <w:p>
      <w:pPr>
        <w:pStyle w:val="Heading2"/>
        <w:spacing w:after="80" w:before="240"/>
      </w:pPr>
      <w:r>
        <w:rPr>
          <w:rFonts w:ascii="Arial" w:cs="Arial" w:eastAsia="Arial" w:hAnsi="Arial"/>
          <w:b/>
          <w:bCs/>
          <w:color w:val="C0392B"/>
          <w:sz w:val="26"/>
          <w:szCs w:val="26"/>
        </w:rPr>
        <w:t xml:space="preserve">New Members Bear the Full Burden</w:t>
      </w:r>
    </w:p>
    <w:p>
      <w:pPr>
        <w:spacing w:after="120" w:before="80"/>
      </w:pPr>
      <w:r>
        <w:rPr>
          <w:rFonts w:ascii="Arial" w:cs="Arial" w:eastAsia="Arial" w:hAnsi="Arial"/>
          <w:color w:val="555555"/>
          <w:sz w:val="22"/>
          <w:szCs w:val="22"/>
        </w:rPr>
        <w:t xml:space="preserve">A new recruit faces 160-200 hours of initial certification before they can fully participate. There is no way to compress the practical hours — but the knowledge components, which comprise a large fraction of that time, could be delivered more efficiently and flexibly with AI-assisted instruction.</w:t>
      </w:r>
    </w:p>
    <w:p>
      <w:pPr>
        <w:pageBreakBefore/>
      </w:pPr>
    </w:p>
    <w:p>
      <w:pPr>
        <w:pStyle w:val="Heading1"/>
        <w:spacing w:after="120" w:before="360"/>
      </w:pPr>
      <w:r>
        <w:rPr>
          <w:rFonts w:ascii="Arial" w:cs="Arial" w:eastAsia="Arial" w:hAnsi="Arial"/>
          <w:b/>
          <w:bCs/>
          <w:color w:val="1B3A5C"/>
          <w:sz w:val="32"/>
          <w:szCs w:val="32"/>
        </w:rPr>
        <w:t xml:space="preserve">What OpenFirehouse Can Do</w:t>
      </w:r>
    </w:p>
    <w:p>
      <w:pPr>
        <w:spacing w:after="120" w:before="80"/>
      </w:pPr>
      <w:r>
        <w:rPr>
          <w:rFonts w:ascii="Arial" w:cs="Arial" w:eastAsia="Arial" w:hAnsi="Arial"/>
          <w:color w:val="555555"/>
          <w:sz w:val="22"/>
          <w:szCs w:val="22"/>
        </w:rPr>
        <w:t xml:space="preserve">OpenFirehouse is positioned to attack this problem on three fronts: tracking and compliance management, AI-assisted content delivery, and scenario-based learning. Together, these form a training platform that no competitor currently offers at a price volunteer departments can afford.</w:t>
      </w:r>
    </w:p>
    <w:p>
      <w:pPr>
        <w:spacing w:after="0" w:before="80"/>
      </w:pPr>
      <w:r>
        <w:t xml:space="preserve"/>
      </w:r>
    </w:p>
    <w:p>
      <w:pPr>
        <w:pStyle w:val="Heading2"/>
        <w:spacing w:after="80" w:before="240"/>
      </w:pPr>
      <w:r>
        <w:rPr>
          <w:rFonts w:ascii="Arial" w:cs="Arial" w:eastAsia="Arial" w:hAnsi="Arial"/>
          <w:b/>
          <w:bCs/>
          <w:color w:val="C0392B"/>
          <w:sz w:val="26"/>
          <w:szCs w:val="26"/>
        </w:rPr>
        <w:t xml:space="preserve">Component 1: Intelligent Training Management</w:t>
      </w:r>
    </w:p>
    <w:p>
      <w:pPr>
        <w:spacing w:after="120" w:before="80"/>
      </w:pPr>
      <w:r>
        <w:rPr>
          <w:rFonts w:ascii="Arial" w:cs="Arial" w:eastAsia="Arial" w:hAnsi="Arial"/>
          <w:color w:val="555555"/>
          <w:sz w:val="22"/>
          <w:szCs w:val="22"/>
        </w:rPr>
        <w:t xml:space="preserve">This is the immediate, high-value layer that builds on existing OpenFirehouse infrastructure. The certification tracking module becomes proactive rather than reactive:</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Automated renewal alerts — 90, 60, and 30 days before any certification expires</w:t>
      </w:r>
    </w:p>
    <w:p>
      <w:pPr>
        <w:pStyle w:val="ListParagraph"/>
        <w:numPr>
          <w:ilvl w:val="0"/>
          <w:numId w:val="2"/>
        </w:numPr>
        <w:spacing w:after="60" w:before="60"/>
      </w:pPr>
      <w:r>
        <w:rPr>
          <w:rFonts w:ascii="Arial" w:cs="Arial" w:eastAsia="Arial" w:hAnsi="Arial"/>
          <w:b w:val="false"/>
          <w:bCs w:val="false"/>
          <w:color w:val="555555"/>
          <w:sz w:val="22"/>
          <w:szCs w:val="22"/>
        </w:rPr>
        <w:t xml:space="preserve">LOSAP point tracking — real-time visibility into who is on track for the annual threshold</w:t>
      </w:r>
    </w:p>
    <w:p>
      <w:pPr>
        <w:pStyle w:val="ListParagraph"/>
        <w:numPr>
          <w:ilvl w:val="0"/>
          <w:numId w:val="2"/>
        </w:numPr>
        <w:spacing w:after="60" w:before="60"/>
      </w:pPr>
      <w:r>
        <w:rPr>
          <w:rFonts w:ascii="Arial" w:cs="Arial" w:eastAsia="Arial" w:hAnsi="Arial"/>
          <w:b w:val="false"/>
          <w:bCs w:val="false"/>
          <w:color w:val="555555"/>
          <w:sz w:val="22"/>
          <w:szCs w:val="22"/>
        </w:rPr>
        <w:t xml:space="preserve">Compliance dashboard — chiefs see at a glance who can legally operate what apparatus and under what conditions</w:t>
      </w:r>
    </w:p>
    <w:p>
      <w:pPr>
        <w:pStyle w:val="ListParagraph"/>
        <w:numPr>
          <w:ilvl w:val="0"/>
          <w:numId w:val="2"/>
        </w:numPr>
        <w:spacing w:after="60" w:before="60"/>
      </w:pPr>
      <w:r>
        <w:rPr>
          <w:rFonts w:ascii="Arial" w:cs="Arial" w:eastAsia="Arial" w:hAnsi="Arial"/>
          <w:b w:val="false"/>
          <w:bCs w:val="false"/>
          <w:color w:val="555555"/>
          <w:sz w:val="22"/>
          <w:szCs w:val="22"/>
        </w:rPr>
        <w:t xml:space="preserve">State reporting export — one-click generation of required NJ training reports</w:t>
      </w:r>
    </w:p>
    <w:p>
      <w:pPr>
        <w:pStyle w:val="ListParagraph"/>
        <w:numPr>
          <w:ilvl w:val="0"/>
          <w:numId w:val="2"/>
        </w:numPr>
        <w:spacing w:after="60" w:before="60"/>
      </w:pPr>
      <w:r>
        <w:rPr>
          <w:rFonts w:ascii="Arial" w:cs="Arial" w:eastAsia="Arial" w:hAnsi="Arial"/>
          <w:b w:val="false"/>
          <w:bCs w:val="false"/>
          <w:color w:val="555555"/>
          <w:sz w:val="22"/>
          <w:szCs w:val="22"/>
        </w:rPr>
        <w:t xml:space="preserve">Course completion integration — when a member completes a course (inside or outside OpenFirehouse), the record updates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40"/>
              <w:left w:type="dxa" w:w="200"/>
              <w:bottom w:type="dxa" w:w="140"/>
              <w:right w:type="dxa" w:w="200"/>
            </w:tcMar>
          </w:tcPr>
          <w:p>
            <w:r>
              <w:rPr>
                <w:rFonts w:ascii="Arial" w:cs="Arial" w:eastAsia="Arial" w:hAnsi="Arial"/>
                <w:b w:val="false"/>
                <w:bCs w:val="false"/>
                <w:color w:val="1B3A5C"/>
                <w:sz w:val="22"/>
                <w:szCs w:val="22"/>
              </w:rPr>
              <w:t xml:space="preserve">Conservative time saved per department per year: 40-80 chief hours in manual tracking and report preparation. At even a modest valuation of volunteer administrative time, this alone justifies the subscription.</w:t>
            </w:r>
          </w:p>
        </w:tc>
      </w:tr>
    </w:tbl>
    <w:p>
      <w:pPr>
        <w:spacing w:after="0" w:before="200"/>
      </w:pPr>
      <w:r>
        <w:t xml:space="preserve"/>
      </w:r>
    </w:p>
    <w:p>
      <w:pPr>
        <w:pStyle w:val="Heading2"/>
        <w:spacing w:after="80" w:before="240"/>
      </w:pPr>
      <w:r>
        <w:rPr>
          <w:rFonts w:ascii="Arial" w:cs="Arial" w:eastAsia="Arial" w:hAnsi="Arial"/>
          <w:b/>
          <w:bCs/>
          <w:color w:val="C0392B"/>
          <w:sz w:val="26"/>
          <w:szCs w:val="26"/>
        </w:rPr>
        <w:t xml:space="preserve">Component 2: AI-Assisted Knowledge Delivery</w:t>
      </w:r>
    </w:p>
    <w:p>
      <w:pPr>
        <w:spacing w:after="120" w:before="80"/>
      </w:pPr>
      <w:r>
        <w:rPr>
          <w:rFonts w:ascii="Arial" w:cs="Arial" w:eastAsia="Arial" w:hAnsi="Arial"/>
          <w:color w:val="555555"/>
          <w:sz w:val="22"/>
          <w:szCs w:val="22"/>
        </w:rPr>
        <w:t xml:space="preserve">A significant portion of the 200+ hour training burden is knowledge content — regulations, procedures, codes, protocols — that does not require a physical classroom. AI can deliver this better, faster, and on the member's schedule.</w:t>
      </w:r>
    </w:p>
    <w:p>
      <w:pPr>
        <w:spacing w:after="0" w:before="80"/>
      </w:pPr>
      <w:r>
        <w:t xml:space="preserve"/>
      </w:r>
    </w:p>
    <w:p>
      <w:pPr>
        <w:spacing w:after="80" w:before="200"/>
      </w:pPr>
      <w:r>
        <w:rPr>
          <w:rFonts w:ascii="Arial" w:cs="Arial" w:eastAsia="Arial" w:hAnsi="Arial"/>
          <w:b/>
          <w:bCs/>
          <w:color w:val="1B3A5C"/>
          <w:sz w:val="23"/>
          <w:szCs w:val="23"/>
        </w:rPr>
        <w:t xml:space="preserve">On-Demand Training Modules</w:t>
      </w:r>
    </w:p>
    <w:p>
      <w:pPr>
        <w:spacing w:after="120" w:before="80"/>
      </w:pPr>
      <w:r>
        <w:rPr>
          <w:rFonts w:ascii="Arial" w:cs="Arial" w:eastAsia="Arial" w:hAnsi="Arial"/>
          <w:color w:val="555555"/>
          <w:sz w:val="22"/>
          <w:szCs w:val="22"/>
        </w:rPr>
        <w:t xml:space="preserve">Interactive modules covering NFIRS coding, NIMS/ICS fundamentals, hazmat awareness tiers, LOSAP documentation, and department-specific SOGs. A member completes a module on their phone between calls. The system tests comprehension, records completion, and flags the record in OpenFirehouse.</w:t>
      </w:r>
    </w:p>
    <w:p>
      <w:pPr>
        <w:spacing w:after="0" w:before="80"/>
      </w:pPr>
      <w:r>
        <w:t xml:space="preserve"/>
      </w:r>
    </w:p>
    <w:p>
      <w:pPr>
        <w:spacing w:after="80" w:before="200"/>
      </w:pPr>
      <w:r>
        <w:rPr>
          <w:rFonts w:ascii="Arial" w:cs="Arial" w:eastAsia="Arial" w:hAnsi="Arial"/>
          <w:b/>
          <w:bCs/>
          <w:color w:val="1B3A5C"/>
          <w:sz w:val="23"/>
          <w:szCs w:val="23"/>
        </w:rPr>
        <w:t xml:space="preserve">Role-Adaptive Onboarding</w:t>
      </w:r>
    </w:p>
    <w:p>
      <w:pPr>
        <w:spacing w:after="120" w:before="80"/>
      </w:pPr>
      <w:r>
        <w:rPr>
          <w:rFonts w:ascii="Arial" w:cs="Arial" w:eastAsia="Arial" w:hAnsi="Arial"/>
          <w:color w:val="555555"/>
          <w:sz w:val="22"/>
          <w:szCs w:val="22"/>
        </w:rPr>
        <w:t xml:space="preserve">New members answer three questions — role, responsibilities, software comfort — and receive a custom 20-minute onboarding path. A line firefighter gets incident logging and certifications. A chief gets reporting, compliance, and personnel management. Nobody watches content irrelevant to their job.</w:t>
      </w:r>
    </w:p>
    <w:p>
      <w:pPr>
        <w:spacing w:after="0" w:before="80"/>
      </w:pPr>
      <w:r>
        <w:t xml:space="preserve"/>
      </w:r>
    </w:p>
    <w:p>
      <w:pPr>
        <w:spacing w:after="80" w:before="200"/>
      </w:pPr>
      <w:r>
        <w:rPr>
          <w:rFonts w:ascii="Arial" w:cs="Arial" w:eastAsia="Arial" w:hAnsi="Arial"/>
          <w:b/>
          <w:bCs/>
          <w:color w:val="1B3A5C"/>
          <w:sz w:val="23"/>
          <w:szCs w:val="23"/>
        </w:rPr>
        <w:t xml:space="preserve">AI Training Assistant</w:t>
      </w:r>
    </w:p>
    <w:p>
      <w:pPr>
        <w:spacing w:after="120" w:before="80"/>
      </w:pPr>
      <w:r>
        <w:rPr>
          <w:rFonts w:ascii="Arial" w:cs="Arial" w:eastAsia="Arial" w:hAnsi="Arial"/>
          <w:color w:val="555555"/>
          <w:sz w:val="22"/>
          <w:szCs w:val="22"/>
        </w:rPr>
        <w:t xml:space="preserve">An always-available assistant inside OpenFirehouse answers procedural and regulatory questions in real time. "What are the NFIRS codes for a vehicle fire?" "When does my Hazmat Operations cert expire?" "What does this LOSAP point threshold mean?" This replaces hours of searching through binders and waiting for a training officer callback.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E" w:val="clear"/>
            <w:tcMar>
              <w:top w:type="dxa" w:w="140"/>
              <w:left w:type="dxa" w:w="200"/>
              <w:bottom w:type="dxa" w:w="140"/>
              <w:right w:type="dxa" w:w="200"/>
            </w:tcMar>
          </w:tcPr>
          <w:p>
            <w:r>
              <w:rPr>
                <w:rFonts w:ascii="Arial" w:cs="Arial" w:eastAsia="Arial" w:hAnsi="Arial"/>
                <w:b w:val="false"/>
                <w:bCs w:val="false"/>
                <w:color w:val="1A6B3C"/>
                <w:sz w:val="22"/>
                <w:szCs w:val="22"/>
              </w:rPr>
              <w:t xml:space="preserve">Target: reduce knowledge-component training time by 30-40% through self-paced, AI-delivered modules that replace scheduled classroom sessions where practical hours are not required.</w:t>
            </w:r>
          </w:p>
        </w:tc>
      </w:tr>
    </w:tbl>
    <w:p>
      <w:pPr>
        <w:spacing w:after="0" w:before="200"/>
      </w:pPr>
      <w:r>
        <w:t xml:space="preserve"/>
      </w:r>
    </w:p>
    <w:p>
      <w:pPr>
        <w:pStyle w:val="Heading2"/>
        <w:spacing w:after="80" w:before="240"/>
      </w:pPr>
      <w:r>
        <w:rPr>
          <w:rFonts w:ascii="Arial" w:cs="Arial" w:eastAsia="Arial" w:hAnsi="Arial"/>
          <w:b/>
          <w:bCs/>
          <w:color w:val="C0392B"/>
          <w:sz w:val="26"/>
          <w:szCs w:val="26"/>
        </w:rPr>
        <w:t xml:space="preserve">Component 3: Scenario-Based Learning</w:t>
      </w:r>
    </w:p>
    <w:p>
      <w:pPr>
        <w:spacing w:after="120" w:before="80"/>
      </w:pPr>
      <w:r>
        <w:rPr>
          <w:rFonts w:ascii="Arial" w:cs="Arial" w:eastAsia="Arial" w:hAnsi="Arial"/>
          <w:color w:val="555555"/>
          <w:sz w:val="22"/>
          <w:szCs w:val="22"/>
        </w:rPr>
        <w:t xml:space="preserve">The highest-impact and most differentiating component. Rather than reading a PDF about incident command or watch a video about hazmat response, members work through branching scenarios with real decision points. The AI evaluates choices, provides feedback, and adjusts difficulty based on performance.</w:t>
      </w:r>
    </w:p>
    <w:p>
      <w:pPr>
        <w:spacing w:after="0" w:before="80"/>
      </w:pPr>
      <w:r>
        <w:t xml:space="preserve"/>
      </w:r>
    </w:p>
    <w:p>
      <w:pPr>
        <w:spacing w:after="120" w:before="80"/>
      </w:pPr>
      <w:r>
        <w:rPr>
          <w:rFonts w:ascii="Arial" w:cs="Arial" w:eastAsia="Arial" w:hAnsi="Arial"/>
          <w:color w:val="555555"/>
          <w:sz w:val="22"/>
          <w:szCs w:val="22"/>
        </w:rPr>
        <w:t xml:space="preserve">Example scenario types: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Incident command: size-up decisions, resource allocation, radio communications</w:t>
      </w:r>
    </w:p>
    <w:p>
      <w:pPr>
        <w:pStyle w:val="ListParagraph"/>
        <w:numPr>
          <w:ilvl w:val="0"/>
          <w:numId w:val="2"/>
        </w:numPr>
        <w:spacing w:after="60" w:before="60"/>
      </w:pPr>
      <w:r>
        <w:rPr>
          <w:rFonts w:ascii="Arial" w:cs="Arial" w:eastAsia="Arial" w:hAnsi="Arial"/>
          <w:b w:val="false"/>
          <w:bCs w:val="false"/>
          <w:color w:val="555555"/>
          <w:sz w:val="22"/>
          <w:szCs w:val="22"/>
        </w:rPr>
        <w:t xml:space="preserve">Hazmat: identification, approach distances, PPE selection, decon procedures</w:t>
      </w:r>
    </w:p>
    <w:p>
      <w:pPr>
        <w:pStyle w:val="ListParagraph"/>
        <w:numPr>
          <w:ilvl w:val="0"/>
          <w:numId w:val="2"/>
        </w:numPr>
        <w:spacing w:after="60" w:before="60"/>
      </w:pPr>
      <w:r>
        <w:rPr>
          <w:rFonts w:ascii="Arial" w:cs="Arial" w:eastAsia="Arial" w:hAnsi="Arial"/>
          <w:b w:val="false"/>
          <w:bCs w:val="false"/>
          <w:color w:val="555555"/>
          <w:sz w:val="22"/>
          <w:szCs w:val="22"/>
        </w:rPr>
        <w:t xml:space="preserve">EMS triage: patient assessment priorities in a multi-casualty incident</w:t>
      </w:r>
    </w:p>
    <w:p>
      <w:pPr>
        <w:pStyle w:val="ListParagraph"/>
        <w:numPr>
          <w:ilvl w:val="0"/>
          <w:numId w:val="2"/>
        </w:numPr>
        <w:spacing w:after="60" w:before="60"/>
      </w:pPr>
      <w:r>
        <w:rPr>
          <w:rFonts w:ascii="Arial" w:cs="Arial" w:eastAsia="Arial" w:hAnsi="Arial"/>
          <w:b w:val="false"/>
          <w:bCs w:val="false"/>
          <w:color w:val="555555"/>
          <w:sz w:val="22"/>
          <w:szCs w:val="22"/>
        </w:rPr>
        <w:t xml:space="preserve">Apparatus operations: pre-trip checks, pump operations, aerial deployment</w:t>
      </w:r>
    </w:p>
    <w:p>
      <w:pPr>
        <w:spacing w:after="0" w:before="80"/>
      </w:pPr>
      <w:r>
        <w:t xml:space="preserve"/>
      </w:r>
    </w:p>
    <w:p>
      <w:pPr>
        <w:spacing w:after="120" w:before="80"/>
      </w:pPr>
      <w:r>
        <w:rPr>
          <w:rFonts w:ascii="Arial" w:cs="Arial" w:eastAsia="Arial" w:hAnsi="Arial"/>
          <w:color w:val="555555"/>
          <w:sz w:val="22"/>
          <w:szCs w:val="22"/>
        </w:rPr>
        <w:t xml:space="preserve">Scenario content maps directly to NFPA 1001 and NJ training standards, so completions count toward certification hours where state approval is obtained. This is the path to replacing some classroom hours, not just supplementing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40"/>
              <w:left w:type="dxa" w:w="200"/>
              <w:bottom w:type="dxa" w:w="140"/>
              <w:right w:type="dxa" w:w="200"/>
            </w:tcMar>
          </w:tcPr>
          <w:p>
            <w:r>
              <w:rPr>
                <w:rFonts w:ascii="Arial" w:cs="Arial" w:eastAsia="Arial" w:hAnsi="Arial"/>
                <w:b w:val="false"/>
                <w:bCs w:val="false"/>
                <w:color w:val="C0392B"/>
                <w:sz w:val="22"/>
                <w:szCs w:val="22"/>
              </w:rPr>
              <w:t xml:space="preserve">Long-term vision: scenario library licensed to NJ training academies, making OpenFirehouse the infrastructure layer for the entire state's volunteer training ecosystem.</w:t>
            </w:r>
          </w:p>
        </w:tc>
      </w:tr>
    </w:tbl>
    <w:p>
      <w:pPr>
        <w:pageBreakBefore/>
      </w:pPr>
    </w:p>
    <w:p>
      <w:pPr>
        <w:pStyle w:val="Heading1"/>
        <w:spacing w:after="120" w:before="360"/>
      </w:pPr>
      <w:r>
        <w:rPr>
          <w:rFonts w:ascii="Arial" w:cs="Arial" w:eastAsia="Arial" w:hAnsi="Arial"/>
          <w:b/>
          <w:bCs/>
          <w:color w:val="1B3A5C"/>
          <w:sz w:val="32"/>
          <w:szCs w:val="32"/>
        </w:rPr>
        <w:t xml:space="preserve">Projected Time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Training Area</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Hours</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 OpenFirehouse AI</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Initial cert (knowledge components)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80-120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50-75 hrs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~35%</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Annual refresher &amp; compliance</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24-40 hrs</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16-25 hrs</w:t>
            </w:r>
          </w:p>
        </w:tc>
        <w:tc>
          <w:tcPr>
            <w:tcW w:type="dxa" w:w="21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NIMS/ICS courses (100/200/700/800)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12-16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7-10 hrs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~40%</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Chief tracking &amp; admin time</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40-80 hrs/yr</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5-10 hrs/yr</w:t>
            </w:r>
          </w:p>
        </w:tc>
        <w:tc>
          <w:tcPr>
            <w:tcW w:type="dxa" w:w="21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Software onboarding (staff)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2-3 hrs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20-30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~85%</w:t>
            </w:r>
          </w:p>
        </w:tc>
      </w:tr>
    </w:tbl>
    <w:p>
      <w:pPr>
        <w:spacing w:after="0" w:before="120"/>
      </w:pPr>
      <w:r>
        <w:t xml:space="preserve"/>
      </w:r>
    </w:p>
    <w:p>
      <w:pPr>
        <w:spacing w:after="120" w:before="80"/>
      </w:pPr>
      <w:r>
        <w:rPr>
          <w:rFonts w:ascii="Arial" w:cs="Arial" w:eastAsia="Arial" w:hAnsi="Arial"/>
          <w:color w:val="555555"/>
          <w:sz w:val="22"/>
          <w:szCs w:val="22"/>
        </w:rPr>
        <w:t xml:space="preserve">Practical hours — live fire, physical skills, apparatus operation — are not reduced. These require hands-on instruction and cannot be replaced by software. The reductions above apply to knowledge-based components only.</w:t>
      </w:r>
    </w:p>
    <w:p>
      <w:pPr>
        <w:spacing w:after="0" w:before="200"/>
      </w:pPr>
      <w:r>
        <w:t xml:space="preserve"/>
      </w:r>
    </w:p>
    <w:p>
      <w:pPr>
        <w:pStyle w:val="Heading1"/>
        <w:spacing w:after="120" w:before="360"/>
      </w:pPr>
      <w:r>
        <w:rPr>
          <w:rFonts w:ascii="Arial" w:cs="Arial" w:eastAsia="Arial" w:hAnsi="Arial"/>
          <w:b/>
          <w:bCs/>
          <w:color w:val="1B3A5C"/>
          <w:sz w:val="32"/>
          <w:szCs w:val="32"/>
        </w:rPr>
        <w:t xml:space="preserve">Build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560"/>
        <w:gridCol w:w="2100"/>
        <w:gridCol w:w="900"/>
      </w:tblGrid>
      <w:tr>
        <w:trPr>
          <w:tblHeader/>
        </w:trP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c>
          <w:tcPr>
            <w:tcW w:type="dxa" w:w="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AI Req.</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Months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Proactive certification tracking, renewal alerts, LOSAP dashboard, state report export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Immediate ROI; replaces spreadsheets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None</w:t>
            </w:r>
          </w:p>
        </w:tc>
      </w:tr>
      <w:tr>
        <w:tc>
          <w:tcPr>
            <w:tcW w:type="dxa" w:w="1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2</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Months 2-3</w:t>
            </w:r>
          </w:p>
        </w:tc>
        <w:tc>
          <w:tcPr>
            <w:tcW w:type="dxa" w:w="35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Role-adaptive onboarding module (questionnaire + branched guided tours)</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Software onboarding from 2+ hrs to 20 min</w:t>
            </w:r>
          </w:p>
        </w:tc>
        <w:tc>
          <w:tcPr>
            <w:tcW w:type="dxa" w:w="9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None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Months 3-5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Embedded AI training assistant (RAG over help docs + NJ regs)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24/7 Q&amp;A; eliminates support callbacks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RAG/LLM</w:t>
            </w:r>
          </w:p>
        </w:tc>
      </w:tr>
      <w:tr>
        <w:tc>
          <w:tcPr>
            <w:tcW w:type="dxa" w:w="1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4</w:t>
            </w:r>
          </w:p>
        </w:tc>
        <w:tc>
          <w:tcPr>
            <w:tcW w:type="dxa" w:w="17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Months 5-8</w:t>
            </w:r>
          </w:p>
        </w:tc>
        <w:tc>
          <w:tcPr>
            <w:tcW w:type="dxa" w:w="356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On-demand training modules: NFIRS, NIMS, Hazmat Awareness, LOSAP</w:t>
            </w:r>
          </w:p>
        </w:tc>
        <w:tc>
          <w:tcPr>
            <w:tcW w:type="dxa" w:w="21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30-40% reduction in knowledge training hours</w:t>
            </w:r>
          </w:p>
        </w:tc>
        <w:tc>
          <w:tcPr>
            <w:tcW w:type="dxa" w:w="900"/>
            <w:tcBorders>
              <w:top w:val="single" w:color="CCCCCC" w:sz="1"/>
              <w:left w:val="single" w:color="CCCCCC" w:sz="1"/>
              <w:bottom w:val="single" w:color="CCCCCC" w:sz="1"/>
              <w:right w:val="single" w:color="CCCCCC" w:sz="1"/>
            </w:tcBorders>
            <w:shd w:fill="F2F4F6" w:val="clear"/>
            <w:tcMar>
              <w:top w:type="dxa" w:w="80"/>
              <w:left w:type="dxa" w:w="140"/>
              <w:bottom w:type="dxa" w:w="80"/>
              <w:right w:type="dxa" w:w="140"/>
            </w:tcMar>
            <w:vAlign w:val="top"/>
          </w:tcPr>
          <w:p>
            <w:r>
              <w:rPr>
                <w:rFonts w:ascii="Arial" w:cs="Arial" w:eastAsia="Arial" w:hAnsi="Arial"/>
                <w:color w:val="555555"/>
                <w:sz w:val="20"/>
                <w:szCs w:val="20"/>
              </w:rPr>
              <w:t xml:space="preserve">LLM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Months 9-14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Scenario-based learning library; state approval pathway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Replace classroom hours; potential licensing revenue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555555"/>
                <w:sz w:val="20"/>
                <w:szCs w:val="20"/>
              </w:rPr>
              <w:t xml:space="preserve">LLM + custom</w:t>
            </w:r>
          </w:p>
        </w:tc>
      </w:tr>
    </w:tbl>
    <w:p>
      <w:pPr>
        <w:spacing w:after="0" w:before="160"/>
      </w:pPr>
      <w:r>
        <w:t xml:space="preserve"/>
      </w:r>
    </w:p>
    <w:p>
      <w:pPr>
        <w:spacing w:after="120" w:before="80"/>
      </w:pPr>
      <w:r>
        <w:rPr>
          <w:rFonts w:ascii="Arial" w:cs="Arial" w:eastAsia="Arial" w:hAnsi="Arial"/>
          <w:color w:val="555555"/>
          <w:sz w:val="22"/>
          <w:szCs w:val="22"/>
        </w:rPr>
        <w:t xml:space="preserve">Phases 1 and 2 require no AI infrastructure and can ship at launch. They deliver immediate, measurable value and establish OpenFirehouse as the system of record for training compliance before any AI features are added.</w:t>
      </w:r>
    </w:p>
    <w:p>
      <w:pPr>
        <w:pageBreakBefore/>
      </w:pPr>
    </w:p>
    <w:p>
      <w:pPr>
        <w:pStyle w:val="Heading1"/>
        <w:spacing w:after="120" w:before="360"/>
      </w:pPr>
      <w:r>
        <w:rPr>
          <w:rFonts w:ascii="Arial" w:cs="Arial" w:eastAsia="Arial" w:hAnsi="Arial"/>
          <w:b/>
          <w:bCs/>
          <w:color w:val="1B3A5C"/>
          <w:sz w:val="32"/>
          <w:szCs w:val="32"/>
        </w:rPr>
        <w:t xml:space="preserve">Competitive Position</w:t>
      </w:r>
    </w:p>
    <w:p>
      <w:pPr>
        <w:spacing w:after="120" w:before="80"/>
      </w:pPr>
      <w:r>
        <w:rPr>
          <w:rFonts w:ascii="Arial" w:cs="Arial" w:eastAsia="Arial" w:hAnsi="Arial"/>
          <w:color w:val="555555"/>
          <w:sz w:val="22"/>
          <w:szCs w:val="22"/>
        </w:rPr>
        <w:t xml:space="preserve">ESO, FireHouse, and ImageTrend offer training record management as a module — typically requiring configuration, implementation hours, and additional licensing fees. None offer AI-assisted content delivery. None have built scenario-based learning for the volunteer market.</w:t>
      </w:r>
    </w:p>
    <w:p>
      <w:pPr>
        <w:spacing w:after="0" w:before="80"/>
      </w:pPr>
      <w:r>
        <w:t xml:space="preserve"/>
      </w:r>
    </w:p>
    <w:p>
      <w:pPr>
        <w:spacing w:after="120" w:before="80"/>
      </w:pPr>
      <w:r>
        <w:rPr>
          <w:rFonts w:ascii="Arial" w:cs="Arial" w:eastAsia="Arial" w:hAnsi="Arial"/>
          <w:color w:val="555555"/>
          <w:sz w:val="22"/>
          <w:szCs w:val="22"/>
        </w:rPr>
        <w:t xml:space="preserve">The barrier to entry for competitors is not technical — it is organizational. Their codebases are large, their roadmaps are controlled by municipal contracts, and their sales cycles favor enterprise deals over small volunteer departments. OpenFirehouse can move faster and price lower.</w:t>
      </w:r>
    </w:p>
    <w:p>
      <w:pPr>
        <w:spacing w:after="0" w:before="80"/>
      </w:pPr>
      <w:r>
        <w:t xml:space="preserve"/>
      </w:r>
    </w:p>
    <w:p>
      <w:pPr>
        <w:spacing w:after="120" w:before="80"/>
      </w:pPr>
      <w:r>
        <w:rPr>
          <w:rFonts w:ascii="Arial" w:cs="Arial" w:eastAsia="Arial" w:hAnsi="Arial"/>
          <w:color w:val="555555"/>
          <w:sz w:val="22"/>
          <w:szCs w:val="22"/>
        </w:rPr>
        <w:t xml:space="preserve">The marketing message:</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"Stop chasing members to complete training. OpenFirehouse tracks it, reminds them, delivers it, and reports compliance automatically."</w:t>
      </w:r>
    </w:p>
    <w:p>
      <w:pPr>
        <w:pStyle w:val="ListParagraph"/>
        <w:numPr>
          <w:ilvl w:val="0"/>
          <w:numId w:val="2"/>
        </w:numPr>
        <w:spacing w:after="60" w:before="60"/>
      </w:pPr>
      <w:r>
        <w:rPr>
          <w:rFonts w:ascii="Arial" w:cs="Arial" w:eastAsia="Arial" w:hAnsi="Arial"/>
          <w:b w:val="false"/>
          <w:bCs w:val="false"/>
          <w:color w:val="555555"/>
          <w:sz w:val="22"/>
          <w:szCs w:val="22"/>
        </w:rPr>
        <w:t xml:space="preserve">"New members self-certify knowledge components on their phone, on their schedule."</w:t>
      </w:r>
    </w:p>
    <w:p>
      <w:pPr>
        <w:pStyle w:val="ListParagraph"/>
        <w:numPr>
          <w:ilvl w:val="0"/>
          <w:numId w:val="2"/>
        </w:numPr>
        <w:spacing w:after="60" w:before="60"/>
      </w:pPr>
      <w:r>
        <w:rPr>
          <w:rFonts w:ascii="Arial" w:cs="Arial" w:eastAsia="Arial" w:hAnsi="Arial"/>
          <w:b w:val="false"/>
          <w:bCs w:val="false"/>
          <w:color w:val="555555"/>
          <w:sz w:val="22"/>
          <w:szCs w:val="22"/>
        </w:rPr>
        <w:t xml:space="preserve">"Your department's compliance dashboard — always current, zero manual entry."</w:t>
      </w:r>
    </w:p>
    <w:p>
      <w:pPr>
        <w:spacing w:after="0" w:before="80"/>
      </w:pPr>
      <w:r>
        <w:t xml:space="preserve"/>
      </w:r>
    </w:p>
    <w:p>
      <w:pPr>
        <w:spacing w:after="120" w:before="80"/>
      </w:pPr>
      <w:r>
        <w:rPr>
          <w:rFonts w:ascii="Arial" w:cs="Arial" w:eastAsia="Arial" w:hAnsi="Arial"/>
          <w:color w:val="555555"/>
          <w:sz w:val="22"/>
          <w:szCs w:val="22"/>
        </w:rPr>
        <w:t xml:space="preserve">For the NJ market specifically: departments under LOSAP reporting requirements have a recurring annual compliance pain point that OpenFirehouse solves directly. This is a natural entry point into every department in the state.</w:t>
      </w:r>
    </w:p>
    <w:p>
      <w:pPr>
        <w:spacing w:after="0" w:before="200"/>
      </w:pPr>
      <w:r>
        <w:t xml:space="preserve"/>
      </w:r>
    </w:p>
    <w:p>
      <w:pPr>
        <w:pStyle w:val="Heading1"/>
        <w:spacing w:after="120" w:before="360"/>
      </w:pPr>
      <w:r>
        <w:rPr>
          <w:rFonts w:ascii="Arial" w:cs="Arial" w:eastAsia="Arial" w:hAnsi="Arial"/>
          <w:b/>
          <w:bCs/>
          <w:color w:val="1B3A5C"/>
          <w:sz w:val="32"/>
          <w:szCs w:val="32"/>
        </w:rPr>
        <w:t xml:space="preserve">Recommendation</w:t>
      </w:r>
    </w:p>
    <w:p>
      <w:pPr>
        <w:spacing w:after="120" w:before="80"/>
      </w:pPr>
      <w:r>
        <w:rPr>
          <w:rFonts w:ascii="Arial" w:cs="Arial" w:eastAsia="Arial" w:hAnsi="Arial"/>
          <w:color w:val="555555"/>
          <w:sz w:val="22"/>
          <w:szCs w:val="22"/>
        </w:rPr>
        <w:t xml:space="preserve">Prioritize Phase 1 — intelligent tracking and compliance — above all other training features. It delivers the most immediate value, requires no AI infrastructure, and creates the data foundation that makes every subsequent phase more valuable.</w:t>
      </w:r>
    </w:p>
    <w:p>
      <w:pPr>
        <w:spacing w:after="0" w:before="80"/>
      </w:pPr>
      <w:r>
        <w:t xml:space="preserve"/>
      </w:r>
    </w:p>
    <w:p>
      <w:pPr>
        <w:spacing w:after="120" w:before="80"/>
      </w:pPr>
      <w:r>
        <w:rPr>
          <w:rFonts w:ascii="Arial" w:cs="Arial" w:eastAsia="Arial" w:hAnsi="Arial"/>
          <w:color w:val="555555"/>
          <w:sz w:val="22"/>
          <w:szCs w:val="22"/>
        </w:rPr>
        <w:t xml:space="preserve">The scenario library in Phase 5 is the long-term moat. If OpenFirehouse can get state approval for scenario-based hours toward certification, the platform becomes infrastructure rather than software — and churn drops to near zero. That is worth investing toward early, even if the payoff is 18-24 months out.</w:t>
      </w:r>
    </w:p>
    <w:p>
      <w:pPr>
        <w:spacing w:after="0" w:before="80"/>
      </w:pPr>
      <w:r>
        <w:t xml:space="preserve"/>
      </w:r>
    </w:p>
    <w:p>
      <w:pPr>
        <w:spacing w:after="120" w:before="80"/>
      </w:pPr>
      <w:r>
        <w:rPr>
          <w:rFonts w:ascii="Arial" w:cs="Arial" w:eastAsia="Arial" w:hAnsi="Arial"/>
          <w:color w:val="555555"/>
          <w:sz w:val="22"/>
          <w:szCs w:val="22"/>
        </w:rPr>
        <w:t xml:space="preserve">Build the training assistant in Phase 3 on OpenAI or Anthropic's API using retrieval-augmented generation over OpenFirehouse documentation and publicly available NJ training standards. No custom model required. Estimated build time: 6-8 weeks with one developer.</w:t>
      </w:r>
    </w:p>
    <w:p>
      <w:pPr>
        <w:spacing w:after="0" w:before="400"/>
      </w:pPr>
      <w:r>
        <w:t xml:space="preserve"/>
      </w:r>
    </w:p>
    <w:p>
      <w:r>
        <w:rPr>
          <w:rFonts w:ascii="Arial" w:cs="Arial" w:eastAsia="Arial" w:hAnsi="Arial"/>
          <w:b/>
          <w:bCs/>
          <w:color w:val="1B3A5C"/>
          <w:sz w:val="20"/>
          <w:szCs w:val="20"/>
        </w:rPr>
        <w:t xml:space="preserve">Revision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51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1.0</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March 13, 2026</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Dale Raaen</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Initial draft — AI training strategy, software onboarding focus</w:t>
            </w:r>
          </w:p>
        </w:tc>
      </w:tr>
      <w:tr>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1.1</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March 13, 2026</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Dale Raaen</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555555"/>
                <w:sz w:val="18"/>
                <w:szCs w:val="18"/>
              </w:rPr>
              <w:t xml:space="preserve">Expanded to full 200+ hour volunteer training burden; added scenario-based learning, compliance tracking, phased roadmap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spacing w:after="0" w:before="200"/>
    </w:pPr>
    <w:r>
      <w:rPr>
        <w:rFonts w:ascii="Arial" w:cs="Arial" w:eastAsia="Arial" w:hAnsi="Arial"/>
        <w:color w:val="555555"/>
        <w:sz w:val="16"/>
        <w:szCs w:val="16"/>
      </w:rPr>
      <w:t xml:space="preserve">Confidential  |  v1.1  |  March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200" w:before="0"/>
      <w:jc w:val="right"/>
    </w:pPr>
    <w:r>
      <w:rPr>
        <w:rFonts w:ascii="Arial" w:cs="Arial" w:eastAsia="Arial" w:hAnsi="Arial"/>
        <w:color w:val="555555"/>
        <w:sz w:val="18"/>
        <w:szCs w:val="18"/>
      </w:rPr>
      <w:t xml:space="preserve">OpenFirehouse  |  AI Training Strategy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bullet"/>
      <w:lvlText w:val="◦"/>
      <w:lvlJc w:val="left"/>
      <w:pPr>
        <w:spacing w:after="4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2026-03-14T01:19:26.300Z</dcterms:created>
  <dcterms:modified xsi:type="dcterms:W3CDTF">2026-03-14T01:19:26.300Z</dcterms:modified>
</cp:coreProperties>
</file>

<file path=docProps/custom.xml><?xml version="1.0" encoding="utf-8"?>
<Properties xmlns="http://schemas.openxmlformats.org/officeDocument/2006/custom-properties" xmlns:vt="http://schemas.openxmlformats.org/officeDocument/2006/docPropsVTypes"/>
</file>