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4F46E5" w:val="clear"/>
            <w:tcMar>
              <w:top w:type="dxa" w:w="280"/>
              <w:left w:type="dxa" w:w="280"/>
              <w:bottom w:type="dxa" w:w="280"/>
              <w:right w:type="dxa" w:w="280"/>
            </w:tcMar>
          </w:tcPr>
          <w:p>
            <w:pPr>
              <w:spacing w:after="80"/>
              <w:jc w:val="center"/>
            </w:pPr>
            <w:r>
              <w:rPr>
                <w:rFonts w:ascii="Times New Roman" w:cs="Times New Roman" w:eastAsia="Times New Roman" w:hAnsi="Times New Roman"/>
                <w:b/>
                <w:bCs/>
                <w:color w:val="FFFFFF"/>
                <w:sz w:val="40"/>
                <w:szCs w:val="40"/>
              </w:rPr>
              <w:t xml:space="preserve">Hosted Pilot Deployment Runbook</w:t>
            </w:r>
          </w:p>
          <w:p>
            <w:pPr>
              <w:spacing w:after="80"/>
              <w:jc w:val="center"/>
            </w:pPr>
            <w:r>
              <w:rPr>
                <w:rFonts w:ascii="Times New Roman" w:cs="Times New Roman" w:eastAsia="Times New Roman" w:hAnsi="Times New Roman"/>
                <w:b w:val="false"/>
                <w:bCs w:val="false"/>
                <w:color w:val="FFFFFF"/>
                <w:sz w:val="26"/>
                <w:szCs w:val="26"/>
              </w:rPr>
              <w:t xml:space="preserve">ClearSight Dental  —  Phase 1.5 Hosted Beta</w:t>
            </w:r>
          </w:p>
          <w:p>
            <w:pPr>
              <w:spacing w:after="80"/>
              <w:jc w:val="center"/>
            </w:pPr>
            <w:r>
              <w:rPr>
                <w:rFonts w:ascii="Times New Roman" w:cs="Times New Roman" w:eastAsia="Times New Roman" w:hAnsi="Times New Roman"/>
                <w:b w:val="false"/>
                <w:bCs w:val="false"/>
                <w:color w:val="FFFFFF"/>
                <w:sz w:val="22"/>
                <w:szCs w:val="22"/>
              </w:rPr>
              <w:t xml:space="preserve">Version 1.0  •  April 2026</w:t>
            </w:r>
          </w:p>
          <w:p>
            <w:pPr>
              <w:spacing w:after="80"/>
              <w:jc w:val="center"/>
            </w:pPr>
            <w:r>
              <w:rPr>
                <w:rFonts w:ascii="Times New Roman" w:cs="Times New Roman" w:eastAsia="Times New Roman" w:hAnsi="Times New Roman"/>
                <w:b/>
                <w:bCs/>
                <w:color w:val="FFFFFF"/>
                <w:sz w:val="20"/>
                <w:szCs w:val="20"/>
              </w:rPr>
              <w:t xml:space="preserve">CONFIDENTIAL — INTERNAL USE ONLY</w:t>
            </w:r>
          </w:p>
        </w:tc>
      </w:tr>
    </w:tbl>
    <w:p>
      <w:pPr>
        <w:spacing w:after="120" w:before="0" w:line="360"/>
        <w:jc w:val="both"/>
      </w:pPr>
      <w:r>
        <w:rPr>
          <w:rFonts w:ascii="Times New Roman" w:cs="Times New Roman" w:eastAsia="Times New Roman" w:hAnsi="Times New Roman"/>
          <w:b w:val="false"/>
          <w:bCs w:val="false"/>
          <w:i w:val="false"/>
          <w:iCs w:val="false"/>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E0E7FF" w:val="clear"/>
            <w:tcMar>
              <w:top w:type="dxa" w:w="100"/>
              <w:left w:type="dxa" w:w="120"/>
              <w:bottom w:type="dxa" w:w="100"/>
              <w:right w:type="dxa" w:w="120"/>
            </w:tcMar>
          </w:tcPr>
          <w:p>
            <w:pPr>
              <w:jc w:val="left"/>
            </w:pPr>
            <w:r>
              <w:rPr>
                <w:rFonts w:ascii="Times New Roman" w:cs="Times New Roman" w:eastAsia="Times New Roman" w:hAnsi="Times New Roman"/>
                <w:b/>
                <w:bCs/>
                <w:color w:val="1B3A5C"/>
                <w:sz w:val="20"/>
                <w:szCs w:val="20"/>
              </w:rPr>
              <w:t xml:space="preserve">Owner</w:t>
            </w:r>
          </w:p>
        </w:tc>
        <w:tc>
          <w:tcPr>
            <w:tcW w:type="dxa" w:w="2340"/>
            <w:tcBorders>
              <w:top w:val="single" w:color="CCCCCC" w:sz="4"/>
              <w:left w:val="single" w:color="CCCCCC" w:sz="4"/>
              <w:bottom w:val="single" w:color="CCCCCC" w:sz="4"/>
              <w:right w:val="single" w:color="CCCCCC" w:sz="4"/>
            </w:tcBorders>
            <w:shd w:fill="E0E7FF" w:val="clear"/>
            <w:tcMar>
              <w:top w:type="dxa" w:w="100"/>
              <w:left w:type="dxa" w:w="120"/>
              <w:bottom w:type="dxa" w:w="100"/>
              <w:right w:type="dxa" w:w="120"/>
            </w:tcMar>
          </w:tcPr>
          <w:p>
            <w:pPr>
              <w:jc w:val="left"/>
            </w:pPr>
            <w:r>
              <w:rPr>
                <w:rFonts w:ascii="Times New Roman" w:cs="Times New Roman" w:eastAsia="Times New Roman" w:hAnsi="Times New Roman"/>
                <w:b/>
                <w:bCs/>
                <w:color w:val="1B3A5C"/>
                <w:sz w:val="20"/>
                <w:szCs w:val="20"/>
              </w:rPr>
              <w:t xml:space="preserve">Frequency</w:t>
            </w:r>
          </w:p>
        </w:tc>
        <w:tc>
          <w:tcPr>
            <w:tcW w:type="dxa" w:w="2340"/>
            <w:tcBorders>
              <w:top w:val="single" w:color="CCCCCC" w:sz="4"/>
              <w:left w:val="single" w:color="CCCCCC" w:sz="4"/>
              <w:bottom w:val="single" w:color="CCCCCC" w:sz="4"/>
              <w:right w:val="single" w:color="CCCCCC" w:sz="4"/>
            </w:tcBorders>
            <w:shd w:fill="E0E7FF" w:val="clear"/>
            <w:tcMar>
              <w:top w:type="dxa" w:w="100"/>
              <w:left w:type="dxa" w:w="120"/>
              <w:bottom w:type="dxa" w:w="100"/>
              <w:right w:type="dxa" w:w="120"/>
            </w:tcMar>
          </w:tcPr>
          <w:p>
            <w:pPr>
              <w:jc w:val="left"/>
            </w:pPr>
            <w:r>
              <w:rPr>
                <w:rFonts w:ascii="Times New Roman" w:cs="Times New Roman" w:eastAsia="Times New Roman" w:hAnsi="Times New Roman"/>
                <w:b/>
                <w:bCs/>
                <w:color w:val="1B3A5C"/>
                <w:sz w:val="20"/>
                <w:szCs w:val="20"/>
              </w:rPr>
              <w:t xml:space="preserve">Last Updated</w:t>
            </w:r>
          </w:p>
        </w:tc>
        <w:tc>
          <w:tcPr>
            <w:tcW w:type="dxa" w:w="2340"/>
            <w:tcBorders>
              <w:top w:val="single" w:color="CCCCCC" w:sz="4"/>
              <w:left w:val="single" w:color="CCCCCC" w:sz="4"/>
              <w:bottom w:val="single" w:color="CCCCCC" w:sz="4"/>
              <w:right w:val="single" w:color="CCCCCC" w:sz="4"/>
            </w:tcBorders>
            <w:shd w:fill="E0E7FF" w:val="clear"/>
            <w:tcMar>
              <w:top w:type="dxa" w:w="100"/>
              <w:left w:type="dxa" w:w="120"/>
              <w:bottom w:type="dxa" w:w="100"/>
              <w:right w:type="dxa" w:w="120"/>
            </w:tcMar>
          </w:tcPr>
          <w:p>
            <w:pPr>
              <w:jc w:val="left"/>
            </w:pPr>
            <w:r>
              <w:rPr>
                <w:rFonts w:ascii="Times New Roman" w:cs="Times New Roman" w:eastAsia="Times New Roman" w:hAnsi="Times New Roman"/>
                <w:b/>
                <w:bCs/>
                <w:color w:val="1B3A5C"/>
                <w:sz w:val="20"/>
                <w:szCs w:val="20"/>
              </w:rPr>
              <w:t xml:space="preserve">Est. Duration</w:t>
            </w:r>
          </w:p>
        </w:tc>
      </w:tr>
      <w:tr>
        <w:trPr>
          <w:tblHeader w:val="false"/>
        </w:trPr>
        <w:tc>
          <w:tcPr>
            <w:tcW w:type="dxa" w:w="23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Dale Raaen (founder)</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One-time pilot launch</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April 2026</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6–10 working hours spread over 2–4 days</w:t>
            </w:r>
          </w:p>
        </w:tc>
      </w:tr>
    </w:tbl>
    <w:p>
      <w:pPr>
        <w:spacing w:after="120" w:before="0" w:line="360"/>
        <w:jc w:val="both"/>
      </w:pPr>
      <w:r>
        <w:rPr>
          <w:rFonts w:ascii="Times New Roman" w:cs="Times New Roman" w:eastAsia="Times New Roman" w:hAnsi="Times New Roman"/>
          <w:b w:val="false"/>
          <w:bCs w:val="false"/>
          <w:i w:val="false"/>
          <w:iCs w:val="false"/>
          <w:sz w:val="22"/>
          <w:szCs w:val="22"/>
        </w:rPr>
        <w:t xml:space="preserve"> </w:t>
      </w:r>
    </w:p>
    <w:p>
      <w:pPr>
        <w:pStyle w:val="Heading1"/>
        <w:spacing w:after="180" w:before="360"/>
      </w:pPr>
      <w:r>
        <w:rPr>
          <w:rFonts w:ascii="Times New Roman" w:cs="Times New Roman" w:eastAsia="Times New Roman" w:hAnsi="Times New Roman"/>
          <w:b/>
          <w:bCs/>
          <w:color w:val="1B3A5C"/>
          <w:sz w:val="30"/>
          <w:szCs w:val="30"/>
        </w:rPr>
        <w:t xml:space="preserve">Purpose</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Stand up the ClearSight Dental hosted preview on public infrastructure so that a single named pilot dentist (Dr. DIA Basher) can access it from his office via a unique URL, upload imaging, and receive AI-assisted draft documentation. This runbook takes you from zero accounts to a working *.vercel.app frontend talking to a GPU-backed FastAPI / OralAgent / OralGPT-Omni backend on Fly.io, with Postgres-backed audit logging, magic-link authentication, and a BAA-acceptance gate.</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Out of scope for this runbook: custom domain purchase, SOC 2 preparation, production subscription billing, multi-tenant onboarding flow. Those are Phase 2 / production items tracked separately.</w:t>
      </w:r>
    </w:p>
    <w:p>
      <w:pPr>
        <w:pStyle w:val="Heading1"/>
        <w:spacing w:after="180" w:before="360"/>
      </w:pPr>
      <w:r>
        <w:rPr>
          <w:rFonts w:ascii="Times New Roman" w:cs="Times New Roman" w:eastAsia="Times New Roman" w:hAnsi="Times New Roman"/>
          <w:b/>
          <w:bCs/>
          <w:color w:val="1B3A5C"/>
          <w:sz w:val="30"/>
          <w:szCs w:val="30"/>
        </w:rPr>
        <w:t xml:space="preserve">Prerequisites</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Complete this checklist before starting Step 1. Account creation must be done by you (Dale) directly — this is a hard rule; do not delegate account creation to automation.</w:t>
      </w:r>
    </w:p>
    <w:p>
      <w:pPr>
        <w:pStyle w:val="Heading2"/>
        <w:spacing w:after="140" w:before="260"/>
      </w:pPr>
      <w:r>
        <w:rPr>
          <w:rFonts w:ascii="Times New Roman" w:cs="Times New Roman" w:eastAsia="Times New Roman" w:hAnsi="Times New Roman"/>
          <w:b/>
          <w:bCs/>
          <w:color w:val="1B3A5C"/>
          <w:sz w:val="24"/>
          <w:szCs w:val="24"/>
        </w:rPr>
        <w:t xml:space="preserve">Accounts needed</w:t>
      </w:r>
    </w:p>
    <w:p>
      <w:pPr>
        <w:spacing w:after="60" w:line="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Vercel Pro account ($20/month) — sign up at https://vercel.com/signup. Pro tier required for BAA availability.</w:t>
      </w:r>
    </w:p>
    <w:p>
      <w:pPr>
        <w:spacing w:after="60" w:line="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Fly.io account with GPU access enabled — sign up at https://fly.io/app/sign-up, then request GPU access at https://fly.io/docs/gpus/. Credit card required.</w:t>
      </w:r>
    </w:p>
    <w:p>
      <w:pPr>
        <w:spacing w:after="60" w:line="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Neon or Supabase Postgres account (free tier is fine for pilot) — https://neon.tech or https://supabase.com.</w:t>
      </w:r>
    </w:p>
    <w:p>
      <w:pPr>
        <w:spacing w:after="60" w:line="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Hugging Face account — https://huggingface.co/join — needed to download OralGPT-Omni checkpoints.</w:t>
      </w:r>
    </w:p>
    <w:p>
      <w:pPr>
        <w:spacing w:after="60" w:line="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Resend account for transactional email (magic-link auth) — https://resend.com.</w:t>
      </w:r>
    </w:p>
    <w:p>
      <w:pPr>
        <w:spacing w:after="60" w:line="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Cyber-liability insurance bound at $5M/$5M minimum — this is a Clinical Pilot Agreement §12 requirement. Do not send DIA the URL until this is in force.</w:t>
      </w:r>
    </w:p>
    <w:p>
      <w:pPr>
        <w:pStyle w:val="Heading2"/>
        <w:spacing w:after="140" w:before="260"/>
      </w:pPr>
      <w:r>
        <w:rPr>
          <w:rFonts w:ascii="Times New Roman" w:cs="Times New Roman" w:eastAsia="Times New Roman" w:hAnsi="Times New Roman"/>
          <w:b/>
          <w:bCs/>
          <w:color w:val="1B3A5C"/>
          <w:sz w:val="24"/>
          <w:szCs w:val="24"/>
        </w:rPr>
        <w:t xml:space="preserve">Tools installed locally on your Mac</w:t>
      </w:r>
    </w:p>
    <w:p>
      <w:pPr>
        <w:spacing w:after="60" w:line="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Node.js ≥ 20 and npm — verify with node -v</w:t>
      </w:r>
    </w:p>
    <w:p>
      <w:pPr>
        <w:spacing w:after="60" w:line="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Python ≥ 3.10 — verify with python3 --version</w:t>
      </w:r>
    </w:p>
    <w:p>
      <w:pPr>
        <w:spacing w:after="60" w:line="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Docker Desktop running — verify with docker ps</w:t>
      </w:r>
    </w:p>
    <w:p>
      <w:pPr>
        <w:spacing w:after="60" w:line="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Fly CLI — install with: curl -L https://fly.io/install.sh | sh</w:t>
      </w:r>
    </w:p>
    <w:p>
      <w:pPr>
        <w:spacing w:after="60" w:line="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Vercel CLI — install with: npm i -g vercel</w:t>
      </w:r>
    </w:p>
    <w:p>
      <w:pPr>
        <w:spacing w:after="60" w:line="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psql client — install with: brew install postgresql</w:t>
      </w:r>
    </w:p>
    <w:p>
      <w:pPr>
        <w:spacing w:after="60" w:line="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Hugging Face CLI — install with: pip install -U huggingface_hub --break-system-packages</w:t>
      </w:r>
    </w:p>
    <w:p>
      <w:pPr>
        <w:pStyle w:val="Heading2"/>
        <w:spacing w:after="140" w:before="260"/>
      </w:pPr>
      <w:r>
        <w:rPr>
          <w:rFonts w:ascii="Times New Roman" w:cs="Times New Roman" w:eastAsia="Times New Roman" w:hAnsi="Times New Roman"/>
          <w:b/>
          <w:bCs/>
          <w:color w:val="1B3A5C"/>
          <w:sz w:val="24"/>
          <w:szCs w:val="24"/>
        </w:rPr>
        <w:t xml:space="preserve">Legal docs in hand</w:t>
      </w:r>
    </w:p>
    <w:p>
      <w:pPr>
        <w:spacing w:after="60" w:line="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Pilot BAA reviewed by counsel, signed by Open Scaffold Labs, ready for countersignature</w:t>
      </w:r>
    </w:p>
    <w:p>
      <w:pPr>
        <w:spacing w:after="60" w:line="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Clinical Pilot Agreement reviewed by counsel, signed by Open Scaffold Labs, ready for countersignature</w:t>
      </w:r>
    </w:p>
    <w:p>
      <w:pPr>
        <w:spacing w:after="60" w:line="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Governing-law state confirmed in both documents</w:t>
      </w:r>
    </w:p>
    <w:p>
      <w:pPr>
        <w:spacing w:after="60" w:line="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Cyber-liability certificate of insurance filed with the BAA for Subcontractor records</w:t>
      </w:r>
    </w:p>
    <w:p>
      <w:pPr>
        <w:pStyle w:val="Heading1"/>
        <w:spacing w:after="180" w:before="360"/>
      </w:pPr>
      <w:r>
        <w:rPr>
          <w:rFonts w:ascii="Times New Roman" w:cs="Times New Roman" w:eastAsia="Times New Roman" w:hAnsi="Times New Roman"/>
          <w:b/>
          <w:bCs/>
          <w:color w:val="1B3A5C"/>
          <w:sz w:val="30"/>
          <w:szCs w:val="30"/>
        </w:rPr>
        <w:t xml:space="preserve">Procedure</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Follow steps in order. Every command assumes you are in /Users/daleraaen/Projects/clearsight-dental on your Mac unless otherwise stated. Each step has an Expected result and an If it fails note — don’t skip either.</w:t>
      </w:r>
    </w:p>
    <w:p>
      <w:pPr>
        <w:pStyle w:val="Heading2"/>
        <w:spacing w:after="140" w:before="260"/>
      </w:pPr>
      <w:r>
        <w:rPr>
          <w:rFonts w:ascii="Times New Roman" w:cs="Times New Roman" w:eastAsia="Times New Roman" w:hAnsi="Times New Roman"/>
          <w:b/>
          <w:bCs/>
          <w:color w:val="1B3A5C"/>
          <w:sz w:val="24"/>
          <w:szCs w:val="24"/>
        </w:rPr>
        <w:t xml:space="preserve">Step 1  —  Create the deployment branch</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Preserve your current working tree. All hosted-deploy changes land on a new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3F4F6" w:val="clear"/>
            <w:tcMar>
              <w:top w:type="dxa" w:w="120"/>
              <w:left w:type="dxa" w:w="160"/>
              <w:bottom w:type="dxa" w:w="120"/>
              <w:right w:type="dxa" w:w="160"/>
            </w:tcMar>
          </w:tcPr>
          <w:p>
            <w:pPr>
              <w:spacing w:after="0" w:line="280"/>
              <w:jc w:val="left"/>
            </w:pPr>
            <w:r>
              <w:rPr>
                <w:rFonts w:ascii="Courier New" w:cs="Courier New" w:eastAsia="Courier New" w:hAnsi="Courier New"/>
                <w:sz w:val="20"/>
                <w:szCs w:val="20"/>
              </w:rPr>
              <w:t xml:space="preserve">cd /Users/daleraaen/Projects/clearsight-dental</w:t>
            </w:r>
          </w:p>
          <w:p>
            <w:pPr>
              <w:spacing w:after="0" w:line="280"/>
              <w:jc w:val="left"/>
            </w:pPr>
            <w:r>
              <w:rPr>
                <w:rFonts w:ascii="Courier New" w:cs="Courier New" w:eastAsia="Courier New" w:hAnsi="Courier New"/>
                <w:sz w:val="20"/>
                <w:szCs w:val="20"/>
              </w:rPr>
              <w:t xml:space="preserve">git status  # confirm you are on a clean working tree</w:t>
            </w:r>
          </w:p>
          <w:p>
            <w:pPr>
              <w:spacing w:after="0" w:line="280"/>
              <w:jc w:val="left"/>
            </w:pPr>
            <w:r>
              <w:rPr>
                <w:rFonts w:ascii="Courier New" w:cs="Courier New" w:eastAsia="Courier New" w:hAnsi="Courier New"/>
                <w:sz w:val="20"/>
                <w:szCs w:val="20"/>
              </w:rPr>
              <w:t xml:space="preserve">git checkout -b phase-1.5-hosted-beta</w:t>
            </w:r>
          </w:p>
        </w:tc>
      </w:tr>
    </w:tbl>
    <w:p>
      <w:pPr>
        <w:spacing w:after="60" w:before="100" w:line="320"/>
        <w:jc w:val="left"/>
      </w:pPr>
      <w:r>
        <w:rPr>
          <w:rFonts w:ascii="Times New Roman" w:cs="Times New Roman" w:eastAsia="Times New Roman" w:hAnsi="Times New Roman"/>
          <w:b/>
          <w:bCs/>
          <w:color w:val="1B3A5C"/>
          <w:sz w:val="22"/>
          <w:szCs w:val="22"/>
        </w:rPr>
        <w:t xml:space="preserve">Expected: </w:t>
      </w:r>
      <w:r>
        <w:rPr>
          <w:rFonts w:ascii="Times New Roman" w:cs="Times New Roman" w:eastAsia="Times New Roman" w:hAnsi="Times New Roman"/>
          <w:sz w:val="22"/>
          <w:szCs w:val="22"/>
        </w:rPr>
        <w:t xml:space="preserve">Branch phase-1.5-hosted-beta created and checked out.</w:t>
      </w:r>
    </w:p>
    <w:p>
      <w:pPr>
        <w:spacing w:after="140" w:line="320"/>
        <w:jc w:val="left"/>
      </w:pPr>
      <w:r>
        <w:rPr>
          <w:rFonts w:ascii="Times New Roman" w:cs="Times New Roman" w:eastAsia="Times New Roman" w:hAnsi="Times New Roman"/>
          <w:b/>
          <w:bCs/>
          <w:color w:val="991B1B"/>
          <w:sz w:val="22"/>
          <w:szCs w:val="22"/>
        </w:rPr>
        <w:t xml:space="preserve">If it fails: </w:t>
      </w:r>
      <w:r>
        <w:rPr>
          <w:rFonts w:ascii="Times New Roman" w:cs="Times New Roman" w:eastAsia="Times New Roman" w:hAnsi="Times New Roman"/>
          <w:sz w:val="22"/>
          <w:szCs w:val="22"/>
        </w:rPr>
        <w:t xml:space="preserve">If you have uncommitted changes, git stash them first, then re-run. Do not force-push or discard changes.</w:t>
      </w:r>
    </w:p>
    <w:p>
      <w:pPr>
        <w:pStyle w:val="Heading2"/>
        <w:spacing w:after="140" w:before="260"/>
      </w:pPr>
      <w:r>
        <w:rPr>
          <w:rFonts w:ascii="Times New Roman" w:cs="Times New Roman" w:eastAsia="Times New Roman" w:hAnsi="Times New Roman"/>
          <w:b/>
          <w:bCs/>
          <w:color w:val="1B3A5C"/>
          <w:sz w:val="24"/>
          <w:szCs w:val="24"/>
        </w:rPr>
        <w:t xml:space="preserve">Step 2  —  Provision Postgres</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Create a dedicated database for the pilot. We will use Neon; Supabase instructions are analogous.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3F4F6" w:val="clear"/>
            <w:tcMar>
              <w:top w:type="dxa" w:w="120"/>
              <w:left w:type="dxa" w:w="160"/>
              <w:bottom w:type="dxa" w:w="120"/>
              <w:right w:type="dxa" w:w="160"/>
            </w:tcMar>
          </w:tcPr>
          <w:p>
            <w:pPr>
              <w:spacing w:after="0" w:line="280"/>
              <w:jc w:val="left"/>
            </w:pPr>
            <w:r>
              <w:rPr>
                <w:rFonts w:ascii="Courier New" w:cs="Courier New" w:eastAsia="Courier New" w:hAnsi="Courier New"/>
                <w:sz w:val="20"/>
                <w:szCs w:val="20"/>
              </w:rPr>
              <w:t xml:space="preserve"># 1. Log into https://console.neon.tech</w:t>
            </w:r>
          </w:p>
          <w:p>
            <w:pPr>
              <w:spacing w:after="0" w:line="280"/>
              <w:jc w:val="left"/>
            </w:pPr>
            <w:r>
              <w:rPr>
                <w:rFonts w:ascii="Courier New" w:cs="Courier New" w:eastAsia="Courier New" w:hAnsi="Courier New"/>
                <w:sz w:val="20"/>
                <w:szCs w:val="20"/>
              </w:rPr>
              <w:t xml:space="preserve"># 2. Create project: "clearsight-pilot"</w:t>
            </w:r>
          </w:p>
          <w:p>
            <w:pPr>
              <w:spacing w:after="0" w:line="280"/>
              <w:jc w:val="left"/>
            </w:pPr>
            <w:r>
              <w:rPr>
                <w:rFonts w:ascii="Courier New" w:cs="Courier New" w:eastAsia="Courier New" w:hAnsi="Courier New"/>
                <w:sz w:val="20"/>
                <w:szCs w:val="20"/>
              </w:rPr>
              <w:t xml:space="preserve"># 3. Region: US East (pick the region closest to the Fly.io region you will use)</w:t>
            </w:r>
          </w:p>
          <w:p>
            <w:pPr>
              <w:spacing w:after="0" w:line="280"/>
              <w:jc w:val="left"/>
            </w:pPr>
            <w:r>
              <w:rPr>
                <w:rFonts w:ascii="Courier New" w:cs="Courier New" w:eastAsia="Courier New" w:hAnsi="Courier New"/>
                <w:sz w:val="20"/>
                <w:szCs w:val="20"/>
              </w:rPr>
              <w:t xml:space="preserve"># 4. Copy the POOLED connection string (ends with -pooler). Save it as DATABASE_URL.</w:t>
            </w:r>
          </w:p>
          <w:p>
            <w:pPr>
              <w:spacing w:after="0" w:line="280"/>
              <w:jc w:val="left"/>
            </w:pPr>
            <w:r>
              <w:rPr>
                <w:rFonts w:ascii="Courier New" w:cs="Courier New" w:eastAsia="Courier New" w:hAnsi="Courier New"/>
                <w:sz w:val="20"/>
                <w:szCs w:val="20"/>
              </w:rPr>
              <w:t xml:space="preserve"># 5. In a terminal, test connectivity:</w:t>
            </w:r>
          </w:p>
          <w:p>
            <w:pPr>
              <w:spacing w:after="0" w:line="280"/>
              <w:jc w:val="left"/>
            </w:pPr>
            <w:r>
              <w:rPr>
                <w:rFonts w:ascii="Courier New" w:cs="Courier New" w:eastAsia="Courier New" w:hAnsi="Courier New"/>
                <w:sz w:val="20"/>
                <w:szCs w:val="20"/>
              </w:rPr>
              <w:t xml:space="preserve">psql "$DATABASE_URL" -c "SELECT version();"</w:t>
            </w:r>
          </w:p>
        </w:tc>
      </w:tr>
    </w:tbl>
    <w:p>
      <w:pPr>
        <w:spacing w:after="60" w:before="100" w:line="320"/>
        <w:jc w:val="left"/>
      </w:pPr>
      <w:r>
        <w:rPr>
          <w:rFonts w:ascii="Times New Roman" w:cs="Times New Roman" w:eastAsia="Times New Roman" w:hAnsi="Times New Roman"/>
          <w:b/>
          <w:bCs/>
          <w:color w:val="1B3A5C"/>
          <w:sz w:val="22"/>
          <w:szCs w:val="22"/>
        </w:rPr>
        <w:t xml:space="preserve">Expected: </w:t>
      </w:r>
      <w:r>
        <w:rPr>
          <w:rFonts w:ascii="Times New Roman" w:cs="Times New Roman" w:eastAsia="Times New Roman" w:hAnsi="Times New Roman"/>
          <w:sz w:val="22"/>
          <w:szCs w:val="22"/>
        </w:rPr>
        <w:t xml:space="preserve">psql prints the PostgreSQL version (e.g., PostgreSQL 16.x).</w:t>
      </w:r>
    </w:p>
    <w:p>
      <w:pPr>
        <w:spacing w:after="140" w:line="320"/>
        <w:jc w:val="left"/>
      </w:pPr>
      <w:r>
        <w:rPr>
          <w:rFonts w:ascii="Times New Roman" w:cs="Times New Roman" w:eastAsia="Times New Roman" w:hAnsi="Times New Roman"/>
          <w:b/>
          <w:bCs/>
          <w:color w:val="991B1B"/>
          <w:sz w:val="22"/>
          <w:szCs w:val="22"/>
        </w:rPr>
        <w:t xml:space="preserve">If it fails: </w:t>
      </w:r>
      <w:r>
        <w:rPr>
          <w:rFonts w:ascii="Times New Roman" w:cs="Times New Roman" w:eastAsia="Times New Roman" w:hAnsi="Times New Roman"/>
          <w:sz w:val="22"/>
          <w:szCs w:val="22"/>
        </w:rPr>
        <w:t xml:space="preserve">SSL-required errors: append ?sslmode=require to the connection string. Authentication failures: regenerate the role password in Neon and re-copy.</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Apply the audit-log and tenant schema (the migration file is in the backend/ directory of the repo after Step 5). You will come back to this in Step 8.</w:t>
      </w:r>
    </w:p>
    <w:p>
      <w:pPr>
        <w:pStyle w:val="Heading2"/>
        <w:spacing w:after="140" w:before="260"/>
      </w:pPr>
      <w:r>
        <w:rPr>
          <w:rFonts w:ascii="Times New Roman" w:cs="Times New Roman" w:eastAsia="Times New Roman" w:hAnsi="Times New Roman"/>
          <w:b/>
          <w:bCs/>
          <w:color w:val="1B3A5C"/>
          <w:sz w:val="24"/>
          <w:szCs w:val="24"/>
        </w:rPr>
        <w:t xml:space="preserve">Step 3  —  Download OralGPT-Omni-7B-Instruct</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Fetch the model checkpoint once, locally. You will bake it into the backend Docker image in Step 5. Size is approximately 15–17 GB; budget 30–60 minutes depending on bandwidth.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3F4F6" w:val="clear"/>
            <w:tcMar>
              <w:top w:type="dxa" w:w="120"/>
              <w:left w:type="dxa" w:w="160"/>
              <w:bottom w:type="dxa" w:w="120"/>
              <w:right w:type="dxa" w:w="160"/>
            </w:tcMar>
          </w:tcPr>
          <w:p>
            <w:pPr>
              <w:spacing w:after="0" w:line="280"/>
              <w:jc w:val="left"/>
            </w:pPr>
            <w:r>
              <w:rPr>
                <w:rFonts w:ascii="Courier New" w:cs="Courier New" w:eastAsia="Courier New" w:hAnsi="Courier New"/>
                <w:sz w:val="20"/>
                <w:szCs w:val="20"/>
              </w:rPr>
              <w:t xml:space="preserve">huggingface-cli login  # paste your HF token when prompted</w:t>
            </w:r>
          </w:p>
          <w:p>
            <w:pPr>
              <w:spacing w:after="0" w:line="280"/>
              <w:jc w:val="left"/>
            </w:pPr>
            <w:r>
              <w:rPr>
                <w:rFonts w:ascii="Courier New" w:cs="Courier New" w:eastAsia="Courier New" w:hAnsi="Courier New"/>
                <w:sz w:val="20"/>
                <w:szCs w:val="20"/>
              </w:rPr>
              <w:t xml:space="preserve">mkdir -p /Users/daleraaen/Projects/clearsight-dental/backend/models</w:t>
            </w:r>
          </w:p>
          <w:p>
            <w:pPr>
              <w:spacing w:after="0" w:line="280"/>
              <w:jc w:val="left"/>
            </w:pPr>
            <w:r>
              <w:rPr>
                <w:rFonts w:ascii="Courier New" w:cs="Courier New" w:eastAsia="Courier New" w:hAnsi="Courier New"/>
                <w:sz w:val="20"/>
                <w:szCs w:val="20"/>
              </w:rPr>
              <w:t xml:space="preserve">huggingface-cli download OralGPT/OralGPT-Omni-7B-Instruct \</w:t>
            </w:r>
          </w:p>
          <w:p>
            <w:pPr>
              <w:spacing w:after="0" w:line="280"/>
              <w:jc w:val="left"/>
            </w:pPr>
            <w:r>
              <w:rPr>
                <w:rFonts w:ascii="Courier New" w:cs="Courier New" w:eastAsia="Courier New" w:hAnsi="Courier New"/>
                <w:sz w:val="20"/>
                <w:szCs w:val="20"/>
              </w:rPr>
              <w:t xml:space="preserve">  --local-dir /Users/daleraaen/Projects/clearsight-dental/backend/models/oralgpt-omni-7b \</w:t>
            </w:r>
          </w:p>
          <w:p>
            <w:pPr>
              <w:spacing w:after="0" w:line="280"/>
              <w:jc w:val="left"/>
            </w:pPr>
            <w:r>
              <w:rPr>
                <w:rFonts w:ascii="Courier New" w:cs="Courier New" w:eastAsia="Courier New" w:hAnsi="Courier New"/>
                <w:sz w:val="20"/>
                <w:szCs w:val="20"/>
              </w:rPr>
              <w:t xml:space="preserve">  --local-dir-use-symlinks False</w:t>
            </w:r>
          </w:p>
        </w:tc>
      </w:tr>
    </w:tbl>
    <w:p>
      <w:pPr>
        <w:spacing w:after="60" w:before="100" w:line="320"/>
        <w:jc w:val="left"/>
      </w:pPr>
      <w:r>
        <w:rPr>
          <w:rFonts w:ascii="Times New Roman" w:cs="Times New Roman" w:eastAsia="Times New Roman" w:hAnsi="Times New Roman"/>
          <w:b/>
          <w:bCs/>
          <w:color w:val="1B3A5C"/>
          <w:sz w:val="22"/>
          <w:szCs w:val="22"/>
        </w:rPr>
        <w:t xml:space="preserve">Expected: </w:t>
      </w:r>
      <w:r>
        <w:rPr>
          <w:rFonts w:ascii="Times New Roman" w:cs="Times New Roman" w:eastAsia="Times New Roman" w:hAnsi="Times New Roman"/>
          <w:sz w:val="22"/>
          <w:szCs w:val="22"/>
        </w:rPr>
        <w:t xml:space="preserve">Model files (config.json, tokenizer files, multiple safetensors shards) land in backend/models/oralgpt-omni-7b/.</w:t>
      </w:r>
    </w:p>
    <w:p>
      <w:pPr>
        <w:spacing w:after="140" w:line="320"/>
        <w:jc w:val="left"/>
      </w:pPr>
      <w:r>
        <w:rPr>
          <w:rFonts w:ascii="Times New Roman" w:cs="Times New Roman" w:eastAsia="Times New Roman" w:hAnsi="Times New Roman"/>
          <w:b/>
          <w:bCs/>
          <w:color w:val="991B1B"/>
          <w:sz w:val="22"/>
          <w:szCs w:val="22"/>
        </w:rPr>
        <w:t xml:space="preserve">If it fails: </w:t>
      </w:r>
      <w:r>
        <w:rPr>
          <w:rFonts w:ascii="Times New Roman" w:cs="Times New Roman" w:eastAsia="Times New Roman" w:hAnsi="Times New Roman"/>
          <w:sz w:val="22"/>
          <w:szCs w:val="22"/>
        </w:rPr>
        <w:t xml:space="preserve">403 errors: accept the model card terms on the HF website while logged in as your user, then retry. Rate-limited errors: use a fresh access token or retry after 10 min.</w:t>
      </w:r>
    </w:p>
    <w:p>
      <w:pPr>
        <w:spacing w:after="120" w:before="0" w:line="360"/>
        <w:jc w:val="both"/>
      </w:pPr>
      <w:r>
        <w:rPr>
          <w:rFonts w:ascii="Times New Roman" w:cs="Times New Roman" w:eastAsia="Times New Roman" w:hAnsi="Times New Roman"/>
          <w:b w:val="false"/>
          <w:bCs w:val="false"/>
          <w:i/>
          <w:iCs/>
          <w:color w:val="991B1B"/>
          <w:sz w:val="22"/>
          <w:szCs w:val="22"/>
        </w:rPr>
        <w:t xml:space="preserve">Before continuing, read the LICENSE file inside the downloaded directory. If the license does NOT clearly permit commercial use, STOP. Do not proceed to deployment. Escalate to counsel via the Clinical Pilot Agreement § drafting-notes action item.</w:t>
      </w:r>
    </w:p>
    <w:p>
      <w:pPr>
        <w:pStyle w:val="Heading2"/>
        <w:spacing w:after="140" w:before="260"/>
      </w:pPr>
      <w:r>
        <w:rPr>
          <w:rFonts w:ascii="Times New Roman" w:cs="Times New Roman" w:eastAsia="Times New Roman" w:hAnsi="Times New Roman"/>
          <w:b/>
          <w:bCs/>
          <w:color w:val="1B3A5C"/>
          <w:sz w:val="24"/>
          <w:szCs w:val="24"/>
        </w:rPr>
        <w:t xml:space="preserve">Step 4  —  Clone and configure OralAgent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3F4F6" w:val="clear"/>
            <w:tcMar>
              <w:top w:type="dxa" w:w="120"/>
              <w:left w:type="dxa" w:w="160"/>
              <w:bottom w:type="dxa" w:w="120"/>
              <w:right w:type="dxa" w:w="160"/>
            </w:tcMar>
          </w:tcPr>
          <w:p>
            <w:pPr>
              <w:spacing w:after="0" w:line="280"/>
              <w:jc w:val="left"/>
            </w:pPr>
            <w:r>
              <w:rPr>
                <w:rFonts w:ascii="Courier New" w:cs="Courier New" w:eastAsia="Courier New" w:hAnsi="Courier New"/>
                <w:sz w:val="20"/>
                <w:szCs w:val="20"/>
              </w:rPr>
              <w:t xml:space="preserve">cd /Users/daleraaen/Projects/clearsight-dental/backend</w:t>
            </w:r>
          </w:p>
          <w:p>
            <w:pPr>
              <w:spacing w:after="0" w:line="280"/>
              <w:jc w:val="left"/>
            </w:pPr>
            <w:r>
              <w:rPr>
                <w:rFonts w:ascii="Courier New" w:cs="Courier New" w:eastAsia="Courier New" w:hAnsi="Courier New"/>
                <w:sz w:val="20"/>
                <w:szCs w:val="20"/>
              </w:rPr>
              <w:t xml:space="preserve">git clone https://github.com/isbrycee/OralAgent.git vendor/OralAgent</w:t>
            </w:r>
          </w:p>
          <w:p>
            <w:pPr>
              <w:spacing w:after="0" w:line="280"/>
              <w:jc w:val="left"/>
            </w:pPr>
            <w:r>
              <w:rPr>
                <w:rFonts w:ascii="Courier New" w:cs="Courier New" w:eastAsia="Courier New" w:hAnsi="Courier New"/>
                <w:sz w:val="20"/>
                <w:szCs w:val="20"/>
              </w:rPr>
              <w:t xml:space="preserve">cd vendor/OralAgent</w:t>
            </w:r>
          </w:p>
          <w:p>
            <w:pPr>
              <w:spacing w:after="0" w:line="280"/>
              <w:jc w:val="left"/>
            </w:pPr>
            <w:r>
              <w:rPr>
                <w:rFonts w:ascii="Courier New" w:cs="Courier New" w:eastAsia="Courier New" w:hAnsi="Courier New"/>
                <w:sz w:val="20"/>
                <w:szCs w:val="20"/>
              </w:rPr>
              <w:t xml:space="preserve">git rev-parse HEAD &gt; ../../ORALAGENT_PINNED_COMMIT.txt  # pin the commit for reproducibility</w:t>
            </w:r>
          </w:p>
          <w:p>
            <w:pPr>
              <w:spacing w:after="0" w:line="280"/>
              <w:jc w:val="left"/>
            </w:pPr>
            <w:r>
              <w:rPr>
                <w:rFonts w:ascii="Courier New" w:cs="Courier New" w:eastAsia="Courier New" w:hAnsi="Courier New"/>
                <w:sz w:val="20"/>
                <w:szCs w:val="20"/>
              </w:rPr>
              <w:t xml:space="preserve">cd ../..</w:t>
            </w:r>
          </w:p>
          <w:p>
            <w:pPr>
              <w:spacing w:after="0" w:line="280"/>
              <w:jc w:val="left"/>
            </w:pPr>
            <w:r>
              <w:rPr>
                <w:rFonts w:ascii="Courier New" w:cs="Courier New" w:eastAsia="Courier New" w:hAnsi="Courier New"/>
                <w:sz w:val="20"/>
                <w:szCs w:val="20"/>
              </w:rPr>
              <w:t xml:space="preserve">cat ORALAGENT_PINNED_COMMIT.txt</w:t>
            </w:r>
          </w:p>
        </w:tc>
      </w:tr>
    </w:tbl>
    <w:p>
      <w:pPr>
        <w:spacing w:after="60" w:before="100" w:line="320"/>
        <w:jc w:val="left"/>
      </w:pPr>
      <w:r>
        <w:rPr>
          <w:rFonts w:ascii="Times New Roman" w:cs="Times New Roman" w:eastAsia="Times New Roman" w:hAnsi="Times New Roman"/>
          <w:b/>
          <w:bCs/>
          <w:color w:val="1B3A5C"/>
          <w:sz w:val="22"/>
          <w:szCs w:val="22"/>
        </w:rPr>
        <w:t xml:space="preserve">Expected: </w:t>
      </w:r>
      <w:r>
        <w:rPr>
          <w:rFonts w:ascii="Times New Roman" w:cs="Times New Roman" w:eastAsia="Times New Roman" w:hAnsi="Times New Roman"/>
          <w:sz w:val="22"/>
          <w:szCs w:val="22"/>
        </w:rPr>
        <w:t xml:space="preserve">A git SHA is printed. Record it in the runbook History table at the end of this document.</w:t>
      </w:r>
    </w:p>
    <w:p>
      <w:pPr>
        <w:spacing w:after="140" w:line="320"/>
        <w:jc w:val="left"/>
      </w:pPr>
      <w:r>
        <w:rPr>
          <w:rFonts w:ascii="Times New Roman" w:cs="Times New Roman" w:eastAsia="Times New Roman" w:hAnsi="Times New Roman"/>
          <w:b/>
          <w:bCs/>
          <w:color w:val="991B1B"/>
          <w:sz w:val="22"/>
          <w:szCs w:val="22"/>
        </w:rPr>
        <w:t xml:space="preserve">If it fails: </w:t>
      </w:r>
      <w:r>
        <w:rPr>
          <w:rFonts w:ascii="Times New Roman" w:cs="Times New Roman" w:eastAsia="Times New Roman" w:hAnsi="Times New Roman"/>
          <w:sz w:val="22"/>
          <w:szCs w:val="22"/>
        </w:rPr>
        <w:t xml:space="preserve">Clone failures: re-run with https://github.com URL. Do NOT use SSH unless you have configured keys with GitHub for Open Scaffold Labs.</w:t>
      </w:r>
    </w:p>
    <w:p>
      <w:pPr>
        <w:pStyle w:val="Heading2"/>
        <w:spacing w:after="140" w:before="260"/>
      </w:pPr>
      <w:r>
        <w:rPr>
          <w:rFonts w:ascii="Times New Roman" w:cs="Times New Roman" w:eastAsia="Times New Roman" w:hAnsi="Times New Roman"/>
          <w:b/>
          <w:bCs/>
          <w:color w:val="1B3A5C"/>
          <w:sz w:val="24"/>
          <w:szCs w:val="24"/>
        </w:rPr>
        <w:t xml:space="preserve">Step 5  —  Write the backend Dockerfile</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The Dockerfile included in this deployment package (backend/Dockerfile) already wires OralAgent to OralGPT-Omni and exposes the FastAPI port. Review and customize if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3F4F6" w:val="clear"/>
            <w:tcMar>
              <w:top w:type="dxa" w:w="120"/>
              <w:left w:type="dxa" w:w="160"/>
              <w:bottom w:type="dxa" w:w="120"/>
              <w:right w:type="dxa" w:w="160"/>
            </w:tcMar>
          </w:tcPr>
          <w:p>
            <w:pPr>
              <w:spacing w:after="0" w:line="280"/>
              <w:jc w:val="left"/>
            </w:pPr>
            <w:r>
              <w:rPr>
                <w:rFonts w:ascii="Courier New" w:cs="Courier New" w:eastAsia="Courier New" w:hAnsi="Courier New"/>
                <w:sz w:val="20"/>
                <w:szCs w:val="20"/>
              </w:rPr>
              <w:t xml:space="preserve">cd /Users/daleraaen/Projects/clearsight-dental/backend</w:t>
            </w:r>
          </w:p>
          <w:p>
            <w:pPr>
              <w:spacing w:after="0" w:line="280"/>
              <w:jc w:val="left"/>
            </w:pPr>
            <w:r>
              <w:rPr>
                <w:rFonts w:ascii="Courier New" w:cs="Courier New" w:eastAsia="Courier New" w:hAnsi="Courier New"/>
                <w:sz w:val="20"/>
                <w:szCs w:val="20"/>
              </w:rPr>
              <w:t xml:space="preserve">ls Dockerfile fly.toml app/main.py app/audit.py app/schema.sql</w:t>
            </w:r>
          </w:p>
        </w:tc>
      </w:tr>
    </w:tbl>
    <w:p>
      <w:pPr>
        <w:spacing w:after="60" w:before="100" w:line="320"/>
        <w:jc w:val="left"/>
      </w:pPr>
      <w:r>
        <w:rPr>
          <w:rFonts w:ascii="Times New Roman" w:cs="Times New Roman" w:eastAsia="Times New Roman" w:hAnsi="Times New Roman"/>
          <w:b/>
          <w:bCs/>
          <w:color w:val="1B3A5C"/>
          <w:sz w:val="22"/>
          <w:szCs w:val="22"/>
        </w:rPr>
        <w:t xml:space="preserve">Expected: </w:t>
      </w:r>
      <w:r>
        <w:rPr>
          <w:rFonts w:ascii="Times New Roman" w:cs="Times New Roman" w:eastAsia="Times New Roman" w:hAnsi="Times New Roman"/>
          <w:sz w:val="22"/>
          <w:szCs w:val="22"/>
        </w:rPr>
        <w:t xml:space="preserve">All five files exist. If any are missing, grab them from the deployment package shipped with this runbook.</w:t>
      </w:r>
    </w:p>
    <w:p>
      <w:pPr>
        <w:spacing w:after="140" w:line="320"/>
        <w:jc w:val="left"/>
      </w:pPr>
      <w:r>
        <w:rPr>
          <w:rFonts w:ascii="Times New Roman" w:cs="Times New Roman" w:eastAsia="Times New Roman" w:hAnsi="Times New Roman"/>
          <w:b/>
          <w:bCs/>
          <w:color w:val="991B1B"/>
          <w:sz w:val="22"/>
          <w:szCs w:val="22"/>
        </w:rPr>
        <w:t xml:space="preserve">If it fails: </w:t>
      </w:r>
      <w:r>
        <w:rPr>
          <w:rFonts w:ascii="Times New Roman" w:cs="Times New Roman" w:eastAsia="Times New Roman" w:hAnsi="Times New Roman"/>
          <w:sz w:val="22"/>
          <w:szCs w:val="22"/>
        </w:rPr>
        <w:t xml:space="preserve">Missing files: copy them from the /sessions/ecstatic-modest-dirac/mnt/OpenRestaurant/clearsight-backend/ deployment package into backend/.</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Build the image locally first to catch errors before spending on Fly.io: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3F4F6" w:val="clear"/>
            <w:tcMar>
              <w:top w:type="dxa" w:w="120"/>
              <w:left w:type="dxa" w:w="160"/>
              <w:bottom w:type="dxa" w:w="120"/>
              <w:right w:type="dxa" w:w="160"/>
            </w:tcMar>
          </w:tcPr>
          <w:p>
            <w:pPr>
              <w:spacing w:after="0" w:line="280"/>
              <w:jc w:val="left"/>
            </w:pPr>
            <w:r>
              <w:rPr>
                <w:rFonts w:ascii="Courier New" w:cs="Courier New" w:eastAsia="Courier New" w:hAnsi="Courier New"/>
                <w:sz w:val="20"/>
                <w:szCs w:val="20"/>
              </w:rPr>
              <w:t xml:space="preserve">cd /Users/daleraaen/Projects/clearsight-dental/backend</w:t>
            </w:r>
          </w:p>
          <w:p>
            <w:pPr>
              <w:spacing w:after="0" w:line="280"/>
              <w:jc w:val="left"/>
            </w:pPr>
            <w:r>
              <w:rPr>
                <w:rFonts w:ascii="Courier New" w:cs="Courier New" w:eastAsia="Courier New" w:hAnsi="Courier New"/>
                <w:sz w:val="20"/>
                <w:szCs w:val="20"/>
              </w:rPr>
              <w:t xml:space="preserve">docker build -t clearsight-backend:local .</w:t>
            </w:r>
          </w:p>
        </w:tc>
      </w:tr>
    </w:tbl>
    <w:p>
      <w:pPr>
        <w:spacing w:after="60" w:before="100" w:line="320"/>
        <w:jc w:val="left"/>
      </w:pPr>
      <w:r>
        <w:rPr>
          <w:rFonts w:ascii="Times New Roman" w:cs="Times New Roman" w:eastAsia="Times New Roman" w:hAnsi="Times New Roman"/>
          <w:b/>
          <w:bCs/>
          <w:color w:val="1B3A5C"/>
          <w:sz w:val="22"/>
          <w:szCs w:val="22"/>
        </w:rPr>
        <w:t xml:space="preserve">Expected: </w:t>
      </w:r>
      <w:r>
        <w:rPr>
          <w:rFonts w:ascii="Times New Roman" w:cs="Times New Roman" w:eastAsia="Times New Roman" w:hAnsi="Times New Roman"/>
          <w:sz w:val="22"/>
          <w:szCs w:val="22"/>
        </w:rPr>
        <w:t xml:space="preserve">Successfully built &lt;sha&gt; with no errors in the final stage. Build takes 10–20 minutes on first run due to model copy.</w:t>
      </w:r>
    </w:p>
    <w:p>
      <w:pPr>
        <w:spacing w:after="140" w:line="320"/>
        <w:jc w:val="left"/>
      </w:pPr>
      <w:r>
        <w:rPr>
          <w:rFonts w:ascii="Times New Roman" w:cs="Times New Roman" w:eastAsia="Times New Roman" w:hAnsi="Times New Roman"/>
          <w:b/>
          <w:bCs/>
          <w:color w:val="991B1B"/>
          <w:sz w:val="22"/>
          <w:szCs w:val="22"/>
        </w:rPr>
        <w:t xml:space="preserve">If it fails: </w:t>
      </w:r>
      <w:r>
        <w:rPr>
          <w:rFonts w:ascii="Times New Roman" w:cs="Times New Roman" w:eastAsia="Times New Roman" w:hAnsi="Times New Roman"/>
          <w:sz w:val="22"/>
          <w:szCs w:val="22"/>
        </w:rPr>
        <w:t xml:space="preserve">Out-of-disk errors: docker system prune -a and retry. CUDA version errors: check the FROM line in Dockerfile matches Fly.io A100 CUDA support (12.x).</w:t>
      </w:r>
    </w:p>
    <w:p>
      <w:pPr>
        <w:pStyle w:val="Heading2"/>
        <w:spacing w:after="140" w:before="260"/>
      </w:pPr>
      <w:r>
        <w:rPr>
          <w:rFonts w:ascii="Times New Roman" w:cs="Times New Roman" w:eastAsia="Times New Roman" w:hAnsi="Times New Roman"/>
          <w:b/>
          <w:bCs/>
          <w:color w:val="1B3A5C"/>
          <w:sz w:val="24"/>
          <w:szCs w:val="24"/>
        </w:rPr>
        <w:t xml:space="preserve">Step 6  —  Deploy backend to Fly.io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3F4F6" w:val="clear"/>
            <w:tcMar>
              <w:top w:type="dxa" w:w="120"/>
              <w:left w:type="dxa" w:w="160"/>
              <w:bottom w:type="dxa" w:w="120"/>
              <w:right w:type="dxa" w:w="160"/>
            </w:tcMar>
          </w:tcPr>
          <w:p>
            <w:pPr>
              <w:spacing w:after="0" w:line="280"/>
              <w:jc w:val="left"/>
            </w:pPr>
            <w:r>
              <w:rPr>
                <w:rFonts w:ascii="Courier New" w:cs="Courier New" w:eastAsia="Courier New" w:hAnsi="Courier New"/>
                <w:sz w:val="20"/>
                <w:szCs w:val="20"/>
              </w:rPr>
              <w:t xml:space="preserve">fly auth login</w:t>
            </w:r>
          </w:p>
          <w:p>
            <w:pPr>
              <w:spacing w:after="0" w:line="280"/>
              <w:jc w:val="left"/>
            </w:pPr>
            <w:r>
              <w:rPr>
                <w:rFonts w:ascii="Courier New" w:cs="Courier New" w:eastAsia="Courier New" w:hAnsi="Courier New"/>
                <w:sz w:val="20"/>
                <w:szCs w:val="20"/>
              </w:rPr>
              <w:t xml:space="preserve">cd /Users/daleraaen/Projects/clearsight-dental/backend</w:t>
            </w:r>
          </w:p>
          <w:p>
            <w:pPr>
              <w:spacing w:after="0" w:line="280"/>
              <w:jc w:val="left"/>
            </w:pPr>
            <w:r>
              <w:rPr>
                <w:rFonts w:ascii="Courier New" w:cs="Courier New" w:eastAsia="Courier New" w:hAnsi="Courier New"/>
                <w:sz w:val="20"/>
                <w:szCs w:val="20"/>
              </w:rPr>
              <w:t xml:space="preserve">fly apps create clearsight-backend-pilot  # unique app name; if taken, append -&lt;date&gt;</w:t>
            </w:r>
          </w:p>
          <w:p>
            <w:pPr>
              <w:spacing w:after="0" w:line="280"/>
              <w:jc w:val="left"/>
            </w:pPr>
            <w:r>
              <w:rPr>
                <w:rFonts w:ascii="Courier New" w:cs="Courier New" w:eastAsia="Courier New" w:hAnsi="Courier New"/>
                <w:sz w:val="20"/>
                <w:szCs w:val="20"/>
              </w:rPr>
              <w:t xml:space="preserve"/>
            </w:r>
          </w:p>
          <w:p>
            <w:pPr>
              <w:spacing w:after="0" w:line="280"/>
              <w:jc w:val="left"/>
            </w:pPr>
            <w:r>
              <w:rPr>
                <w:rFonts w:ascii="Courier New" w:cs="Courier New" w:eastAsia="Courier New" w:hAnsi="Courier New"/>
                <w:sz w:val="20"/>
                <w:szCs w:val="20"/>
              </w:rPr>
              <w:t xml:space="preserve"># Set secrets (do NOT commit these to git)</w:t>
            </w:r>
          </w:p>
          <w:p>
            <w:pPr>
              <w:spacing w:after="0" w:line="280"/>
              <w:jc w:val="left"/>
            </w:pPr>
            <w:r>
              <w:rPr>
                <w:rFonts w:ascii="Courier New" w:cs="Courier New" w:eastAsia="Courier New" w:hAnsi="Courier New"/>
                <w:sz w:val="20"/>
                <w:szCs w:val="20"/>
              </w:rPr>
              <w:t xml:space="preserve">fly secrets set DATABASE_URL="&lt;the pooled Neon URL from Step 2&gt;" \</w:t>
            </w:r>
          </w:p>
          <w:p>
            <w:pPr>
              <w:spacing w:after="0" w:line="280"/>
              <w:jc w:val="left"/>
            </w:pPr>
            <w:r>
              <w:rPr>
                <w:rFonts w:ascii="Courier New" w:cs="Courier New" w:eastAsia="Courier New" w:hAnsi="Courier New"/>
                <w:sz w:val="20"/>
                <w:szCs w:val="20"/>
              </w:rPr>
              <w:t xml:space="preserve">  HF_TOKEN="&lt;your HF token&gt;" \</w:t>
            </w:r>
          </w:p>
          <w:p>
            <w:pPr>
              <w:spacing w:after="0" w:line="280"/>
              <w:jc w:val="left"/>
            </w:pPr>
            <w:r>
              <w:rPr>
                <w:rFonts w:ascii="Courier New" w:cs="Courier New" w:eastAsia="Courier New" w:hAnsi="Courier New"/>
                <w:sz w:val="20"/>
                <w:szCs w:val="20"/>
              </w:rPr>
              <w:t xml:space="preserve">  PILOT_TENANT_ID="dia-basher-dds" \</w:t>
            </w:r>
          </w:p>
          <w:p>
            <w:pPr>
              <w:spacing w:after="0" w:line="280"/>
              <w:jc w:val="left"/>
            </w:pPr>
            <w:r>
              <w:rPr>
                <w:rFonts w:ascii="Courier New" w:cs="Courier New" w:eastAsia="Courier New" w:hAnsi="Courier New"/>
                <w:sz w:val="20"/>
                <w:szCs w:val="20"/>
              </w:rPr>
              <w:t xml:space="preserve">  AUDIT_LOG_RETENTION_DAYS="2190" \</w:t>
            </w:r>
          </w:p>
          <w:p>
            <w:pPr>
              <w:spacing w:after="0" w:line="280"/>
              <w:jc w:val="left"/>
            </w:pPr>
            <w:r>
              <w:rPr>
                <w:rFonts w:ascii="Courier New" w:cs="Courier New" w:eastAsia="Courier New" w:hAnsi="Courier New"/>
                <w:sz w:val="20"/>
                <w:szCs w:val="20"/>
              </w:rPr>
              <w:t xml:space="preserve">  -a clearsight-backend-pilot</w:t>
            </w:r>
          </w:p>
          <w:p>
            <w:pPr>
              <w:spacing w:after="0" w:line="280"/>
              <w:jc w:val="left"/>
            </w:pPr>
            <w:r>
              <w:rPr>
                <w:rFonts w:ascii="Courier New" w:cs="Courier New" w:eastAsia="Courier New" w:hAnsi="Courier New"/>
                <w:sz w:val="20"/>
                <w:szCs w:val="20"/>
              </w:rPr>
              <w:t xml:space="preserve"/>
            </w:r>
          </w:p>
          <w:p>
            <w:pPr>
              <w:spacing w:after="0" w:line="280"/>
              <w:jc w:val="left"/>
            </w:pPr>
            <w:r>
              <w:rPr>
                <w:rFonts w:ascii="Courier New" w:cs="Courier New" w:eastAsia="Courier New" w:hAnsi="Courier New"/>
                <w:sz w:val="20"/>
                <w:szCs w:val="20"/>
              </w:rPr>
              <w:t xml:space="preserve"># Deploy with a GPU machine (A100-40G)</w:t>
            </w:r>
          </w:p>
          <w:p>
            <w:pPr>
              <w:spacing w:after="0" w:line="280"/>
              <w:jc w:val="left"/>
            </w:pPr>
            <w:r>
              <w:rPr>
                <w:rFonts w:ascii="Courier New" w:cs="Courier New" w:eastAsia="Courier New" w:hAnsi="Courier New"/>
                <w:sz w:val="20"/>
                <w:szCs w:val="20"/>
              </w:rPr>
              <w:t xml:space="preserve">fly deploy --app clearsight-backend-pilot --vm-gpu-kind a100-pcie-40gb --vm-memory 32768</w:t>
            </w:r>
          </w:p>
        </w:tc>
      </w:tr>
    </w:tbl>
    <w:p>
      <w:pPr>
        <w:spacing w:after="60" w:before="100" w:line="320"/>
        <w:jc w:val="left"/>
      </w:pPr>
      <w:r>
        <w:rPr>
          <w:rFonts w:ascii="Times New Roman" w:cs="Times New Roman" w:eastAsia="Times New Roman" w:hAnsi="Times New Roman"/>
          <w:b/>
          <w:bCs/>
          <w:color w:val="1B3A5C"/>
          <w:sz w:val="22"/>
          <w:szCs w:val="22"/>
        </w:rPr>
        <w:t xml:space="preserve">Expected: </w:t>
      </w:r>
      <w:r>
        <w:rPr>
          <w:rFonts w:ascii="Times New Roman" w:cs="Times New Roman" w:eastAsia="Times New Roman" w:hAnsi="Times New Roman"/>
          <w:sz w:val="22"/>
          <w:szCs w:val="22"/>
        </w:rPr>
        <w:t xml:space="preserve">fly deploy finishes with "Machine &lt;id&gt; now in state: started". The Fly dashboard at https://fly.io/dashboard/&lt;org&gt;/apps/clearsight-backend-pilot shows the machine running.</w:t>
      </w:r>
    </w:p>
    <w:p>
      <w:pPr>
        <w:spacing w:after="140" w:line="320"/>
        <w:jc w:val="left"/>
      </w:pPr>
      <w:r>
        <w:rPr>
          <w:rFonts w:ascii="Times New Roman" w:cs="Times New Roman" w:eastAsia="Times New Roman" w:hAnsi="Times New Roman"/>
          <w:b/>
          <w:bCs/>
          <w:color w:val="991B1B"/>
          <w:sz w:val="22"/>
          <w:szCs w:val="22"/>
        </w:rPr>
        <w:t xml:space="preserve">If it fails: </w:t>
      </w:r>
      <w:r>
        <w:rPr>
          <w:rFonts w:ascii="Times New Roman" w:cs="Times New Roman" w:eastAsia="Times New Roman" w:hAnsi="Times New Roman"/>
          <w:sz w:val="22"/>
          <w:szCs w:val="22"/>
        </w:rPr>
        <w:t xml:space="preserve">"No GPUs available in region": change region with fly regions set &lt;region&gt;. "Out of quota": request quota increase via https://fly.io/contact. Deploy timeout during model load: bump --vm-memory to 65536 and retry.</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Smoke-test the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3F4F6" w:val="clear"/>
            <w:tcMar>
              <w:top w:type="dxa" w:w="120"/>
              <w:left w:type="dxa" w:w="160"/>
              <w:bottom w:type="dxa" w:w="120"/>
              <w:right w:type="dxa" w:w="160"/>
            </w:tcMar>
          </w:tcPr>
          <w:p>
            <w:pPr>
              <w:spacing w:after="0" w:line="280"/>
              <w:jc w:val="left"/>
            </w:pPr>
            <w:r>
              <w:rPr>
                <w:rFonts w:ascii="Courier New" w:cs="Courier New" w:eastAsia="Courier New" w:hAnsi="Courier New"/>
                <w:sz w:val="20"/>
                <w:szCs w:val="20"/>
              </w:rPr>
              <w:t xml:space="preserve">curl https://clearsight-backend-pilot.fly.dev/healthz</w:t>
            </w:r>
          </w:p>
        </w:tc>
      </w:tr>
    </w:tbl>
    <w:p>
      <w:pPr>
        <w:spacing w:after="60" w:before="100" w:line="320"/>
        <w:jc w:val="left"/>
      </w:pPr>
      <w:r>
        <w:rPr>
          <w:rFonts w:ascii="Times New Roman" w:cs="Times New Roman" w:eastAsia="Times New Roman" w:hAnsi="Times New Roman"/>
          <w:b/>
          <w:bCs/>
          <w:color w:val="1B3A5C"/>
          <w:sz w:val="22"/>
          <w:szCs w:val="22"/>
        </w:rPr>
        <w:t xml:space="preserve">Expected: </w:t>
      </w:r>
      <w:r>
        <w:rPr>
          <w:rFonts w:ascii="Times New Roman" w:cs="Times New Roman" w:eastAsia="Times New Roman" w:hAnsi="Times New Roman"/>
          <w:sz w:val="22"/>
          <w:szCs w:val="22"/>
        </w:rPr>
        <w:t xml:space="preserve">JSON response: {"status":"ok","model":"oralgpt-omni-7b","version":"0.1.0"}</w:t>
      </w:r>
    </w:p>
    <w:p>
      <w:pPr>
        <w:spacing w:after="140" w:line="320"/>
        <w:jc w:val="left"/>
      </w:pPr>
      <w:r>
        <w:rPr>
          <w:rFonts w:ascii="Times New Roman" w:cs="Times New Roman" w:eastAsia="Times New Roman" w:hAnsi="Times New Roman"/>
          <w:b/>
          <w:bCs/>
          <w:color w:val="991B1B"/>
          <w:sz w:val="22"/>
          <w:szCs w:val="22"/>
        </w:rPr>
        <w:t xml:space="preserve">If it fails: </w:t>
      </w:r>
      <w:r>
        <w:rPr>
          <w:rFonts w:ascii="Times New Roman" w:cs="Times New Roman" w:eastAsia="Times New Roman" w:hAnsi="Times New Roman"/>
          <w:sz w:val="22"/>
          <w:szCs w:val="22"/>
        </w:rPr>
        <w:t xml:space="preserve">502 errors: fly logs -a clearsight-backend-pilot and look for CUDA OOM or import errors. Empty response: machine may still be cold-loading the model; wait 2–3 min and retry.</w:t>
      </w:r>
    </w:p>
    <w:p>
      <w:pPr>
        <w:pStyle w:val="Heading2"/>
        <w:spacing w:after="140" w:before="260"/>
      </w:pPr>
      <w:r>
        <w:rPr>
          <w:rFonts w:ascii="Times New Roman" w:cs="Times New Roman" w:eastAsia="Times New Roman" w:hAnsi="Times New Roman"/>
          <w:b/>
          <w:bCs/>
          <w:color w:val="1B3A5C"/>
          <w:sz w:val="24"/>
          <w:szCs w:val="24"/>
        </w:rPr>
        <w:t xml:space="preserve">Step 7  —  Deploy frontend to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3F4F6" w:val="clear"/>
            <w:tcMar>
              <w:top w:type="dxa" w:w="120"/>
              <w:left w:type="dxa" w:w="160"/>
              <w:bottom w:type="dxa" w:w="120"/>
              <w:right w:type="dxa" w:w="160"/>
            </w:tcMar>
          </w:tcPr>
          <w:p>
            <w:pPr>
              <w:spacing w:after="0" w:line="280"/>
              <w:jc w:val="left"/>
            </w:pPr>
            <w:r>
              <w:rPr>
                <w:rFonts w:ascii="Courier New" w:cs="Courier New" w:eastAsia="Courier New" w:hAnsi="Courier New"/>
                <w:sz w:val="20"/>
                <w:szCs w:val="20"/>
              </w:rPr>
              <w:t xml:space="preserve">cd /Users/daleraaen/Projects/clearsight-dental</w:t>
            </w:r>
          </w:p>
          <w:p>
            <w:pPr>
              <w:spacing w:after="0" w:line="280"/>
              <w:jc w:val="left"/>
            </w:pPr>
            <w:r>
              <w:rPr>
                <w:rFonts w:ascii="Courier New" w:cs="Courier New" w:eastAsia="Courier New" w:hAnsi="Courier New"/>
                <w:sz w:val="20"/>
                <w:szCs w:val="20"/>
              </w:rPr>
              <w:t xml:space="preserve">vercel login</w:t>
            </w:r>
          </w:p>
          <w:p>
            <w:pPr>
              <w:spacing w:after="0" w:line="280"/>
              <w:jc w:val="left"/>
            </w:pPr>
            <w:r>
              <w:rPr>
                <w:rFonts w:ascii="Courier New" w:cs="Courier New" w:eastAsia="Courier New" w:hAnsi="Courier New"/>
                <w:sz w:val="20"/>
                <w:szCs w:val="20"/>
              </w:rPr>
              <w:t xml:space="preserve">vercel link  # when prompted, create a new project named "clearsight-dental-pilot"</w:t>
            </w:r>
          </w:p>
          <w:p>
            <w:pPr>
              <w:spacing w:after="0" w:line="280"/>
              <w:jc w:val="left"/>
            </w:pPr>
            <w:r>
              <w:rPr>
                <w:rFonts w:ascii="Courier New" w:cs="Courier New" w:eastAsia="Courier New" w:hAnsi="Courier New"/>
                <w:sz w:val="20"/>
                <w:szCs w:val="20"/>
              </w:rPr>
              <w:t xml:space="preserve"/>
            </w:r>
          </w:p>
          <w:p>
            <w:pPr>
              <w:spacing w:after="0" w:line="280"/>
              <w:jc w:val="left"/>
            </w:pPr>
            <w:r>
              <w:rPr>
                <w:rFonts w:ascii="Courier New" w:cs="Courier New" w:eastAsia="Courier New" w:hAnsi="Courier New"/>
                <w:sz w:val="20"/>
                <w:szCs w:val="20"/>
              </w:rPr>
              <w:t xml:space="preserve"># Set environment variables via Vercel dashboard:</w:t>
            </w:r>
          </w:p>
          <w:p>
            <w:pPr>
              <w:spacing w:after="0" w:line="280"/>
              <w:jc w:val="left"/>
            </w:pPr>
            <w:r>
              <w:rPr>
                <w:rFonts w:ascii="Courier New" w:cs="Courier New" w:eastAsia="Courier New" w:hAnsi="Courier New"/>
                <w:sz w:val="20"/>
                <w:szCs w:val="20"/>
              </w:rPr>
              <w:t xml:space="preserve"># https://vercel.com/&lt;your-team&gt;/clearsight-dental-pilot/settings/environment-variables</w:t>
            </w:r>
          </w:p>
          <w:p>
            <w:pPr>
              <w:spacing w:after="0" w:line="280"/>
              <w:jc w:val="left"/>
            </w:pPr>
            <w:r>
              <w:rPr>
                <w:rFonts w:ascii="Courier New" w:cs="Courier New" w:eastAsia="Courier New" w:hAnsi="Courier New"/>
                <w:sz w:val="20"/>
                <w:szCs w:val="20"/>
              </w:rPr>
              <w:t xml:space="preserve"># Add these for both Production and Preview environments:</w:t>
            </w:r>
          </w:p>
          <w:p>
            <w:pPr>
              <w:spacing w:after="0" w:line="280"/>
              <w:jc w:val="left"/>
            </w:pPr>
            <w:r>
              <w:rPr>
                <w:rFonts w:ascii="Courier New" w:cs="Courier New" w:eastAsia="Courier New" w:hAnsi="Courier New"/>
                <w:sz w:val="20"/>
                <w:szCs w:val="20"/>
              </w:rPr>
              <w:t xml:space="preserve">#   NEXT_PUBLIC_API_BASE  = https://clearsight-backend-pilot.fly.dev</w:t>
            </w:r>
          </w:p>
          <w:p>
            <w:pPr>
              <w:spacing w:after="0" w:line="280"/>
              <w:jc w:val="left"/>
            </w:pPr>
            <w:r>
              <w:rPr>
                <w:rFonts w:ascii="Courier New" w:cs="Courier New" w:eastAsia="Courier New" w:hAnsi="Courier New"/>
                <w:sz w:val="20"/>
                <w:szCs w:val="20"/>
              </w:rPr>
              <w:t xml:space="preserve">#   DATABASE_URL          = &lt;the pooled Neon URL from Step 2&gt;</w:t>
            </w:r>
          </w:p>
          <w:p>
            <w:pPr>
              <w:spacing w:after="0" w:line="280"/>
              <w:jc w:val="left"/>
            </w:pPr>
            <w:r>
              <w:rPr>
                <w:rFonts w:ascii="Courier New" w:cs="Courier New" w:eastAsia="Courier New" w:hAnsi="Courier New"/>
                <w:sz w:val="20"/>
                <w:szCs w:val="20"/>
              </w:rPr>
              <w:t xml:space="preserve">#   RESEND_API_KEY        = &lt;from https://resend.com/api-keys&gt;</w:t>
            </w:r>
          </w:p>
          <w:p>
            <w:pPr>
              <w:spacing w:after="0" w:line="280"/>
              <w:jc w:val="left"/>
            </w:pPr>
            <w:r>
              <w:rPr>
                <w:rFonts w:ascii="Courier New" w:cs="Courier New" w:eastAsia="Courier New" w:hAnsi="Courier New"/>
                <w:sz w:val="20"/>
                <w:szCs w:val="20"/>
              </w:rPr>
              <w:t xml:space="preserve">#   AUTH_SECRET           = &lt;generate with: openssl rand -base64 32&gt;</w:t>
            </w:r>
          </w:p>
          <w:p>
            <w:pPr>
              <w:spacing w:after="0" w:line="280"/>
              <w:jc w:val="left"/>
            </w:pPr>
            <w:r>
              <w:rPr>
                <w:rFonts w:ascii="Courier New" w:cs="Courier New" w:eastAsia="Courier New" w:hAnsi="Courier New"/>
                <w:sz w:val="20"/>
                <w:szCs w:val="20"/>
              </w:rPr>
              <w:t xml:space="preserve">#   ALLOWED_EMAIL         = dia.basher@&lt;his-domain&gt;</w:t>
            </w:r>
          </w:p>
          <w:p>
            <w:pPr>
              <w:spacing w:after="0" w:line="280"/>
              <w:jc w:val="left"/>
            </w:pPr>
            <w:r>
              <w:rPr>
                <w:rFonts w:ascii="Courier New" w:cs="Courier New" w:eastAsia="Courier New" w:hAnsi="Courier New"/>
                <w:sz w:val="20"/>
                <w:szCs w:val="20"/>
              </w:rPr>
              <w:t xml:space="preserve">#   BAA_REQUIRED          = true</w:t>
            </w:r>
          </w:p>
          <w:p>
            <w:pPr>
              <w:spacing w:after="0" w:line="280"/>
              <w:jc w:val="left"/>
            </w:pPr>
            <w:r>
              <w:rPr>
                <w:rFonts w:ascii="Courier New" w:cs="Courier New" w:eastAsia="Courier New" w:hAnsi="Courier New"/>
                <w:sz w:val="20"/>
                <w:szCs w:val="20"/>
              </w:rPr>
              <w:t xml:space="preserve"/>
            </w:r>
          </w:p>
          <w:p>
            <w:pPr>
              <w:spacing w:after="0" w:line="280"/>
              <w:jc w:val="left"/>
            </w:pPr>
            <w:r>
              <w:rPr>
                <w:rFonts w:ascii="Courier New" w:cs="Courier New" w:eastAsia="Courier New" w:hAnsi="Courier New"/>
                <w:sz w:val="20"/>
                <w:szCs w:val="20"/>
              </w:rPr>
              <w:t xml:space="preserve">vercel deploy --prod</w:t>
            </w:r>
          </w:p>
        </w:tc>
      </w:tr>
    </w:tbl>
    <w:p>
      <w:pPr>
        <w:spacing w:after="60" w:before="100" w:line="320"/>
        <w:jc w:val="left"/>
      </w:pPr>
      <w:r>
        <w:rPr>
          <w:rFonts w:ascii="Times New Roman" w:cs="Times New Roman" w:eastAsia="Times New Roman" w:hAnsi="Times New Roman"/>
          <w:b/>
          <w:bCs/>
          <w:color w:val="1B3A5C"/>
          <w:sz w:val="22"/>
          <w:szCs w:val="22"/>
        </w:rPr>
        <w:t xml:space="preserve">Expected: </w:t>
      </w:r>
      <w:r>
        <w:rPr>
          <w:rFonts w:ascii="Times New Roman" w:cs="Times New Roman" w:eastAsia="Times New Roman" w:hAnsi="Times New Roman"/>
          <w:sz w:val="22"/>
          <w:szCs w:val="22"/>
        </w:rPr>
        <w:t xml:space="preserve">Vercel returns a https://clearsight-dental-pilot-*.vercel.app URL. Hit that URL in a browser and confirm the BAA-acceptance splash renders before any app content.</w:t>
      </w:r>
    </w:p>
    <w:p>
      <w:pPr>
        <w:spacing w:after="140" w:line="320"/>
        <w:jc w:val="left"/>
      </w:pPr>
      <w:r>
        <w:rPr>
          <w:rFonts w:ascii="Times New Roman" w:cs="Times New Roman" w:eastAsia="Times New Roman" w:hAnsi="Times New Roman"/>
          <w:b/>
          <w:bCs/>
          <w:color w:val="991B1B"/>
          <w:sz w:val="22"/>
          <w:szCs w:val="22"/>
        </w:rPr>
        <w:t xml:space="preserve">If it fails: </w:t>
      </w:r>
      <w:r>
        <w:rPr>
          <w:rFonts w:ascii="Times New Roman" w:cs="Times New Roman" w:eastAsia="Times New Roman" w:hAnsi="Times New Roman"/>
          <w:sz w:val="22"/>
          <w:szCs w:val="22"/>
        </w:rPr>
        <w:t xml:space="preserve">Build failures: vercel logs &lt;deployment-url&gt;. Most common issue is a missing env var — check the Production environment specifically (Preview-only env vars do not apply to --prod).</w:t>
      </w:r>
    </w:p>
    <w:p>
      <w:pPr>
        <w:pStyle w:val="Heading2"/>
        <w:spacing w:after="140" w:before="260"/>
      </w:pPr>
      <w:r>
        <w:rPr>
          <w:rFonts w:ascii="Times New Roman" w:cs="Times New Roman" w:eastAsia="Times New Roman" w:hAnsi="Times New Roman"/>
          <w:b/>
          <w:bCs/>
          <w:color w:val="1B3A5C"/>
          <w:sz w:val="24"/>
          <w:szCs w:val="24"/>
        </w:rPr>
        <w:t xml:space="preserve">Step 8  —  Apply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3F4F6" w:val="clear"/>
            <w:tcMar>
              <w:top w:type="dxa" w:w="120"/>
              <w:left w:type="dxa" w:w="160"/>
              <w:bottom w:type="dxa" w:w="120"/>
              <w:right w:type="dxa" w:w="160"/>
            </w:tcMar>
          </w:tcPr>
          <w:p>
            <w:pPr>
              <w:spacing w:after="0" w:line="280"/>
              <w:jc w:val="left"/>
            </w:pPr>
            <w:r>
              <w:rPr>
                <w:rFonts w:ascii="Courier New" w:cs="Courier New" w:eastAsia="Courier New" w:hAnsi="Courier New"/>
                <w:sz w:val="20"/>
                <w:szCs w:val="20"/>
              </w:rPr>
              <w:t xml:space="preserve">cd /Users/daleraaen/Projects/clearsight-dental/backend</w:t>
            </w:r>
          </w:p>
          <w:p>
            <w:pPr>
              <w:spacing w:after="0" w:line="280"/>
              <w:jc w:val="left"/>
            </w:pPr>
            <w:r>
              <w:rPr>
                <w:rFonts w:ascii="Courier New" w:cs="Courier New" w:eastAsia="Courier New" w:hAnsi="Courier New"/>
                <w:sz w:val="20"/>
                <w:szCs w:val="20"/>
              </w:rPr>
              <w:t xml:space="preserve">psql "$DATABASE_URL" -f app/schema.sql</w:t>
            </w:r>
          </w:p>
          <w:p>
            <w:pPr>
              <w:spacing w:after="0" w:line="280"/>
              <w:jc w:val="left"/>
            </w:pPr>
            <w:r>
              <w:rPr>
                <w:rFonts w:ascii="Courier New" w:cs="Courier New" w:eastAsia="Courier New" w:hAnsi="Courier New"/>
                <w:sz w:val="20"/>
                <w:szCs w:val="20"/>
              </w:rPr>
              <w:t xml:space="preserve">psql "$DATABASE_URL" -c "\\dt"</w:t>
            </w:r>
          </w:p>
        </w:tc>
      </w:tr>
    </w:tbl>
    <w:p>
      <w:pPr>
        <w:spacing w:after="60" w:before="100" w:line="320"/>
        <w:jc w:val="left"/>
      </w:pPr>
      <w:r>
        <w:rPr>
          <w:rFonts w:ascii="Times New Roman" w:cs="Times New Roman" w:eastAsia="Times New Roman" w:hAnsi="Times New Roman"/>
          <w:b/>
          <w:bCs/>
          <w:color w:val="1B3A5C"/>
          <w:sz w:val="22"/>
          <w:szCs w:val="22"/>
        </w:rPr>
        <w:t xml:space="preserve">Expected: </w:t>
      </w:r>
      <w:r>
        <w:rPr>
          <w:rFonts w:ascii="Times New Roman" w:cs="Times New Roman" w:eastAsia="Times New Roman" w:hAnsi="Times New Roman"/>
          <w:sz w:val="22"/>
          <w:szCs w:val="22"/>
        </w:rPr>
        <w:t xml:space="preserve">Tables tenants, users, audit_log, baa_acceptance, and analysis_runs are listed.</w:t>
      </w:r>
    </w:p>
    <w:p>
      <w:pPr>
        <w:spacing w:after="140" w:line="320"/>
        <w:jc w:val="left"/>
      </w:pPr>
      <w:r>
        <w:rPr>
          <w:rFonts w:ascii="Times New Roman" w:cs="Times New Roman" w:eastAsia="Times New Roman" w:hAnsi="Times New Roman"/>
          <w:b/>
          <w:bCs/>
          <w:color w:val="991B1B"/>
          <w:sz w:val="22"/>
          <w:szCs w:val="22"/>
        </w:rPr>
        <w:t xml:space="preserve">If it fails: </w:t>
      </w:r>
      <w:r>
        <w:rPr>
          <w:rFonts w:ascii="Times New Roman" w:cs="Times New Roman" w:eastAsia="Times New Roman" w:hAnsi="Times New Roman"/>
          <w:sz w:val="22"/>
          <w:szCs w:val="22"/>
        </w:rPr>
        <w:t xml:space="preserve">Permission denied: confirm the role in the connection string has CREATE on the schema (Neon default role does). Duplicate table errors: safe to ignore on re-runs.</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Seed the pilot tenant and DIA’s user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3F4F6" w:val="clear"/>
            <w:tcMar>
              <w:top w:type="dxa" w:w="120"/>
              <w:left w:type="dxa" w:w="160"/>
              <w:bottom w:type="dxa" w:w="120"/>
              <w:right w:type="dxa" w:w="160"/>
            </w:tcMar>
          </w:tcPr>
          <w:p>
            <w:pPr>
              <w:spacing w:after="0" w:line="280"/>
              <w:jc w:val="left"/>
            </w:pPr>
            <w:r>
              <w:rPr>
                <w:rFonts w:ascii="Courier New" w:cs="Courier New" w:eastAsia="Courier New" w:hAnsi="Courier New"/>
                <w:sz w:val="20"/>
                <w:szCs w:val="20"/>
              </w:rPr>
              <w:t xml:space="preserve">psql "$DATABASE_URL" -c "INSERT INTO tenants (id, name, practice_email, baa_signed_at)</w:t>
            </w:r>
          </w:p>
          <w:p>
            <w:pPr>
              <w:spacing w:after="0" w:line="280"/>
              <w:jc w:val="left"/>
            </w:pPr>
            <w:r>
              <w:rPr>
                <w:rFonts w:ascii="Courier New" w:cs="Courier New" w:eastAsia="Courier New" w:hAnsi="Courier New"/>
                <w:sz w:val="20"/>
                <w:szCs w:val="20"/>
              </w:rPr>
              <w:t xml:space="preserve">  VALUES ('dia-basher-dds', 'Dr. DIA Basher, DDS', 'dia.basher@&lt;his-domain&gt;', now());"</w:t>
            </w:r>
          </w:p>
          <w:p>
            <w:pPr>
              <w:spacing w:after="0" w:line="280"/>
              <w:jc w:val="left"/>
            </w:pPr>
            <w:r>
              <w:rPr>
                <w:rFonts w:ascii="Courier New" w:cs="Courier New" w:eastAsia="Courier New" w:hAnsi="Courier New"/>
                <w:sz w:val="20"/>
                <w:szCs w:val="20"/>
              </w:rPr>
              <w:t xml:space="preserve">psql "$DATABASE_URL" -c "INSERT INTO users (tenant_id, email, role)</w:t>
            </w:r>
          </w:p>
          <w:p>
            <w:pPr>
              <w:spacing w:after="0" w:line="280"/>
              <w:jc w:val="left"/>
            </w:pPr>
            <w:r>
              <w:rPr>
                <w:rFonts w:ascii="Courier New" w:cs="Courier New" w:eastAsia="Courier New" w:hAnsi="Courier New"/>
                <w:sz w:val="20"/>
                <w:szCs w:val="20"/>
              </w:rPr>
              <w:t xml:space="preserve">  VALUES ('dia-basher-dds', 'dia.basher@&lt;his-domain&gt;', 'practice-lead');"</w:t>
            </w:r>
          </w:p>
        </w:tc>
      </w:tr>
    </w:tbl>
    <w:p>
      <w:pPr>
        <w:spacing w:after="60" w:before="100" w:line="320"/>
        <w:jc w:val="left"/>
      </w:pPr>
      <w:r>
        <w:rPr>
          <w:rFonts w:ascii="Times New Roman" w:cs="Times New Roman" w:eastAsia="Times New Roman" w:hAnsi="Times New Roman"/>
          <w:b/>
          <w:bCs/>
          <w:color w:val="1B3A5C"/>
          <w:sz w:val="22"/>
          <w:szCs w:val="22"/>
        </w:rPr>
        <w:t xml:space="preserve">Expected: </w:t>
      </w:r>
      <w:r>
        <w:rPr>
          <w:rFonts w:ascii="Times New Roman" w:cs="Times New Roman" w:eastAsia="Times New Roman" w:hAnsi="Times New Roman"/>
          <w:sz w:val="22"/>
          <w:szCs w:val="22"/>
        </w:rPr>
        <w:t xml:space="preserve">Both INSERTs return INSERT 0 1.</w:t>
      </w:r>
    </w:p>
    <w:p>
      <w:pPr>
        <w:spacing w:after="140" w:line="320"/>
        <w:jc w:val="left"/>
      </w:pPr>
      <w:r>
        <w:rPr>
          <w:rFonts w:ascii="Times New Roman" w:cs="Times New Roman" w:eastAsia="Times New Roman" w:hAnsi="Times New Roman"/>
          <w:b/>
          <w:bCs/>
          <w:color w:val="991B1B"/>
          <w:sz w:val="22"/>
          <w:szCs w:val="22"/>
        </w:rPr>
        <w:t xml:space="preserve">If it fails: </w:t>
      </w:r>
      <w:r>
        <w:rPr>
          <w:rFonts w:ascii="Times New Roman" w:cs="Times New Roman" w:eastAsia="Times New Roman" w:hAnsi="Times New Roman"/>
          <w:sz w:val="22"/>
          <w:szCs w:val="22"/>
        </w:rPr>
        <w:t xml:space="preserve">Backfill baa_signed_at only AFTER the countersigned BAA is in hand. Do NOT pre-populate this field.</w:t>
      </w:r>
    </w:p>
    <w:p>
      <w:pPr>
        <w:pStyle w:val="Heading2"/>
        <w:spacing w:after="140" w:before="260"/>
      </w:pPr>
      <w:r>
        <w:rPr>
          <w:rFonts w:ascii="Times New Roman" w:cs="Times New Roman" w:eastAsia="Times New Roman" w:hAnsi="Times New Roman"/>
          <w:b/>
          <w:bCs/>
          <w:color w:val="1B3A5C"/>
          <w:sz w:val="24"/>
          <w:szCs w:val="24"/>
        </w:rPr>
        <w:t xml:space="preserve">Step 9  —  End-to-end smoke test</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Before sending DIA anything, verify the whole pipeline with a sample (non-PHI) image.</w:t>
      </w:r>
    </w:p>
    <w:p>
      <w:pPr>
        <w:pStyle w:val="ListParagraph"/>
        <w:numPr>
          <w:ilvl w:val="0"/>
          <w:numId w:val="2"/>
        </w:numPr>
        <w:spacing w:after="60" w:line="360"/>
        <w:jc w:val="both"/>
      </w:pPr>
      <w:r>
        <w:rPr>
          <w:rFonts w:ascii="Times New Roman" w:cs="Times New Roman" w:eastAsia="Times New Roman" w:hAnsi="Times New Roman"/>
          <w:sz w:val="22"/>
          <w:szCs w:val="22"/>
        </w:rPr>
        <w:t xml:space="preserve">Open the Vercel URL in a private browser window.</w:t>
      </w:r>
    </w:p>
    <w:p>
      <w:pPr>
        <w:pStyle w:val="ListParagraph"/>
        <w:numPr>
          <w:ilvl w:val="0"/>
          <w:numId w:val="2"/>
        </w:numPr>
        <w:spacing w:after="60" w:line="360"/>
        <w:jc w:val="both"/>
      </w:pPr>
      <w:r>
        <w:rPr>
          <w:rFonts w:ascii="Times New Roman" w:cs="Times New Roman" w:eastAsia="Times New Roman" w:hAnsi="Times New Roman"/>
          <w:sz w:val="22"/>
          <w:szCs w:val="22"/>
        </w:rPr>
        <w:t xml:space="preserve">Confirm the BAA splash appears and blocks the app; click "I agree" only if you are verifying the flow.</w:t>
      </w:r>
    </w:p>
    <w:p>
      <w:pPr>
        <w:pStyle w:val="ListParagraph"/>
        <w:numPr>
          <w:ilvl w:val="0"/>
          <w:numId w:val="2"/>
        </w:numPr>
        <w:spacing w:after="60" w:line="360"/>
        <w:jc w:val="both"/>
      </w:pPr>
      <w:r>
        <w:rPr>
          <w:rFonts w:ascii="Times New Roman" w:cs="Times New Roman" w:eastAsia="Times New Roman" w:hAnsi="Times New Roman"/>
          <w:sz w:val="22"/>
          <w:szCs w:val="22"/>
        </w:rPr>
        <w:t xml:space="preserve">Enter dia.basher@&lt;his-domain&gt; (or your own email if you added yourself to ALLOWED_EMAIL for testing).</w:t>
      </w:r>
    </w:p>
    <w:p>
      <w:pPr>
        <w:pStyle w:val="ListParagraph"/>
        <w:numPr>
          <w:ilvl w:val="0"/>
          <w:numId w:val="2"/>
        </w:numPr>
        <w:spacing w:after="60" w:line="360"/>
        <w:jc w:val="both"/>
      </w:pPr>
      <w:r>
        <w:rPr>
          <w:rFonts w:ascii="Times New Roman" w:cs="Times New Roman" w:eastAsia="Times New Roman" w:hAnsi="Times New Roman"/>
          <w:sz w:val="22"/>
          <w:szCs w:val="22"/>
        </w:rPr>
        <w:t xml:space="preserve">Check email; click magic link within 10 minutes.</w:t>
      </w:r>
    </w:p>
    <w:p>
      <w:pPr>
        <w:pStyle w:val="ListParagraph"/>
        <w:numPr>
          <w:ilvl w:val="0"/>
          <w:numId w:val="2"/>
        </w:numPr>
        <w:spacing w:after="60" w:line="360"/>
        <w:jc w:val="both"/>
      </w:pPr>
      <w:r>
        <w:rPr>
          <w:rFonts w:ascii="Times New Roman" w:cs="Times New Roman" w:eastAsia="Times New Roman" w:hAnsi="Times New Roman"/>
          <w:sz w:val="22"/>
          <w:szCs w:val="22"/>
        </w:rPr>
        <w:t xml:space="preserve">Upload a sample non-PHI panoramic X-ray from backend/fixtures/sample-opg.jpg.</w:t>
      </w:r>
    </w:p>
    <w:p>
      <w:pPr>
        <w:pStyle w:val="ListParagraph"/>
        <w:numPr>
          <w:ilvl w:val="0"/>
          <w:numId w:val="2"/>
        </w:numPr>
        <w:spacing w:after="60" w:line="360"/>
        <w:jc w:val="both"/>
      </w:pPr>
      <w:r>
        <w:rPr>
          <w:rFonts w:ascii="Times New Roman" w:cs="Times New Roman" w:eastAsia="Times New Roman" w:hAnsi="Times New Roman"/>
          <w:sz w:val="22"/>
          <w:szCs w:val="22"/>
        </w:rPr>
        <w:t xml:space="preserve">Confirm an analysis response renders within 20–60 seconds.</w:t>
      </w:r>
    </w:p>
    <w:p>
      <w:pPr>
        <w:pStyle w:val="ListParagraph"/>
        <w:numPr>
          <w:ilvl w:val="0"/>
          <w:numId w:val="2"/>
        </w:numPr>
        <w:spacing w:after="60" w:line="360"/>
        <w:jc w:val="both"/>
      </w:pPr>
      <w:r>
        <w:rPr>
          <w:rFonts w:ascii="Times New Roman" w:cs="Times New Roman" w:eastAsia="Times New Roman" w:hAnsi="Times New Roman"/>
          <w:sz w:val="22"/>
          <w:szCs w:val="22"/>
        </w:rPr>
        <w:t xml:space="preserve">In a second terminal, verify the audit entry: psql "$DATABASE_URL" -c "SELECT * FROM audit_log ORDER BY ts DESC LIMIT 5;"</w:t>
      </w:r>
    </w:p>
    <w:p>
      <w:pPr>
        <w:spacing w:after="60" w:before="100" w:line="320"/>
        <w:jc w:val="left"/>
      </w:pPr>
      <w:r>
        <w:rPr>
          <w:rFonts w:ascii="Times New Roman" w:cs="Times New Roman" w:eastAsia="Times New Roman" w:hAnsi="Times New Roman"/>
          <w:b/>
          <w:bCs/>
          <w:color w:val="1B3A5C"/>
          <w:sz w:val="22"/>
          <w:szCs w:val="22"/>
        </w:rPr>
        <w:t xml:space="preserve">Expected: </w:t>
      </w:r>
      <w:r>
        <w:rPr>
          <w:rFonts w:ascii="Times New Roman" w:cs="Times New Roman" w:eastAsia="Times New Roman" w:hAnsi="Times New Roman"/>
          <w:sz w:val="22"/>
          <w:szCs w:val="22"/>
        </w:rPr>
        <w:t xml:space="preserve">A row exists with action=analyze, tenant_id=dia-basher-dds, image_sha256=..., and a non-null response_ms.</w:t>
      </w:r>
    </w:p>
    <w:p>
      <w:pPr>
        <w:spacing w:after="140" w:line="320"/>
        <w:jc w:val="left"/>
      </w:pPr>
      <w:r>
        <w:rPr>
          <w:rFonts w:ascii="Times New Roman" w:cs="Times New Roman" w:eastAsia="Times New Roman" w:hAnsi="Times New Roman"/>
          <w:b/>
          <w:bCs/>
          <w:color w:val="991B1B"/>
          <w:sz w:val="22"/>
          <w:szCs w:val="22"/>
        </w:rPr>
        <w:t xml:space="preserve">If it fails: </w:t>
      </w:r>
      <w:r>
        <w:rPr>
          <w:rFonts w:ascii="Times New Roman" w:cs="Times New Roman" w:eastAsia="Times New Roman" w:hAnsi="Times New Roman"/>
          <w:sz w:val="22"/>
          <w:szCs w:val="22"/>
        </w:rPr>
        <w:t xml:space="preserve">Missing audit row: check the backend logs for the "audit_insert_failed" error and fix the DATABASE_URL secret. Never release to DIA with audit logging broken.</w:t>
      </w:r>
    </w:p>
    <w:p>
      <w:pPr>
        <w:pStyle w:val="Heading2"/>
        <w:spacing w:after="140" w:before="260"/>
      </w:pPr>
      <w:r>
        <w:rPr>
          <w:rFonts w:ascii="Times New Roman" w:cs="Times New Roman" w:eastAsia="Times New Roman" w:hAnsi="Times New Roman"/>
          <w:b/>
          <w:bCs/>
          <w:color w:val="1B3A5C"/>
          <w:sz w:val="24"/>
          <w:szCs w:val="24"/>
        </w:rPr>
        <w:t xml:space="preserve">Step 10  —  Send DIA the URL</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Only after every Verification checkbox below is ticked. Use the email template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3F4F6" w:val="clear"/>
            <w:tcMar>
              <w:top w:type="dxa" w:w="120"/>
              <w:left w:type="dxa" w:w="160"/>
              <w:bottom w:type="dxa" w:w="120"/>
              <w:right w:type="dxa" w:w="160"/>
            </w:tcMar>
          </w:tcPr>
          <w:p>
            <w:pPr>
              <w:spacing w:after="0" w:line="280"/>
              <w:jc w:val="left"/>
            </w:pPr>
            <w:r>
              <w:rPr>
                <w:rFonts w:ascii="Courier New" w:cs="Courier New" w:eastAsia="Courier New" w:hAnsi="Courier New"/>
                <w:sz w:val="20"/>
                <w:szCs w:val="20"/>
              </w:rPr>
              <w:t xml:space="preserve">Subject: ClearSight Dental pilot — your access</w:t>
            </w:r>
          </w:p>
          <w:p>
            <w:pPr>
              <w:spacing w:after="0" w:line="280"/>
              <w:jc w:val="left"/>
            </w:pPr>
            <w:r>
              <w:rPr>
                <w:rFonts w:ascii="Courier New" w:cs="Courier New" w:eastAsia="Courier New" w:hAnsi="Courier New"/>
                <w:sz w:val="20"/>
                <w:szCs w:val="20"/>
              </w:rPr>
              <w:t xml:space="preserve"/>
            </w:r>
          </w:p>
          <w:p>
            <w:pPr>
              <w:spacing w:after="0" w:line="280"/>
              <w:jc w:val="left"/>
            </w:pPr>
            <w:r>
              <w:rPr>
                <w:rFonts w:ascii="Courier New" w:cs="Courier New" w:eastAsia="Courier New" w:hAnsi="Courier New"/>
                <w:sz w:val="20"/>
                <w:szCs w:val="20"/>
              </w:rPr>
              <w:t xml:space="preserve">Dr. Basher,</w:t>
            </w:r>
          </w:p>
          <w:p>
            <w:pPr>
              <w:spacing w:after="0" w:line="280"/>
              <w:jc w:val="left"/>
            </w:pPr>
            <w:r>
              <w:rPr>
                <w:rFonts w:ascii="Courier New" w:cs="Courier New" w:eastAsia="Courier New" w:hAnsi="Courier New"/>
                <w:sz w:val="20"/>
                <w:szCs w:val="20"/>
              </w:rPr>
              <w:t xml:space="preserve"/>
            </w:r>
          </w:p>
          <w:p>
            <w:pPr>
              <w:spacing w:after="0" w:line="280"/>
              <w:jc w:val="left"/>
            </w:pPr>
            <w:r>
              <w:rPr>
                <w:rFonts w:ascii="Courier New" w:cs="Courier New" w:eastAsia="Courier New" w:hAnsi="Courier New"/>
                <w:sz w:val="20"/>
                <w:szCs w:val="20"/>
              </w:rPr>
              <w:t xml:space="preserve">As promised, the pilot environment is ready. A few housekeeping items before you click in:</w:t>
            </w:r>
          </w:p>
          <w:p>
            <w:pPr>
              <w:spacing w:after="0" w:line="280"/>
              <w:jc w:val="left"/>
            </w:pPr>
            <w:r>
              <w:rPr>
                <w:rFonts w:ascii="Courier New" w:cs="Courier New" w:eastAsia="Courier New" w:hAnsi="Courier New"/>
                <w:sz w:val="20"/>
                <w:szCs w:val="20"/>
              </w:rPr>
              <w:t xml:space="preserve"/>
            </w:r>
          </w:p>
          <w:p>
            <w:pPr>
              <w:spacing w:after="0" w:line="280"/>
              <w:jc w:val="left"/>
            </w:pPr>
            <w:r>
              <w:rPr>
                <w:rFonts w:ascii="Courier New" w:cs="Courier New" w:eastAsia="Courier New" w:hAnsi="Courier New"/>
                <w:sz w:val="20"/>
                <w:szCs w:val="20"/>
              </w:rPr>
              <w:t xml:space="preserve">1. Attached are two documents we need countersigned before you upload any patient</w:t>
            </w:r>
          </w:p>
          <w:p>
            <w:pPr>
              <w:spacing w:after="0" w:line="280"/>
              <w:jc w:val="left"/>
            </w:pPr>
            <w:r>
              <w:rPr>
                <w:rFonts w:ascii="Courier New" w:cs="Courier New" w:eastAsia="Courier New" w:hAnsi="Courier New"/>
                <w:sz w:val="20"/>
                <w:szCs w:val="20"/>
              </w:rPr>
              <w:t xml:space="preserve">   imaging: (a) the HIPAA Business Associate Agreement and (b) the Clinical Pilot</w:t>
            </w:r>
          </w:p>
          <w:p>
            <w:pPr>
              <w:spacing w:after="0" w:line="280"/>
              <w:jc w:val="left"/>
            </w:pPr>
            <w:r>
              <w:rPr>
                <w:rFonts w:ascii="Courier New" w:cs="Courier New" w:eastAsia="Courier New" w:hAnsi="Courier New"/>
                <w:sz w:val="20"/>
                <w:szCs w:val="20"/>
              </w:rPr>
              <w:t xml:space="preserve">   Agreement. Please have your counsel review and sign; return scanned copies to me.</w:t>
            </w:r>
          </w:p>
          <w:p>
            <w:pPr>
              <w:spacing w:after="0" w:line="280"/>
              <w:jc w:val="left"/>
            </w:pPr>
            <w:r>
              <w:rPr>
                <w:rFonts w:ascii="Courier New" w:cs="Courier New" w:eastAsia="Courier New" w:hAnsi="Courier New"/>
                <w:sz w:val="20"/>
                <w:szCs w:val="20"/>
              </w:rPr>
              <w:t xml:space="preserve"/>
            </w:r>
          </w:p>
          <w:p>
            <w:pPr>
              <w:spacing w:after="0" w:line="280"/>
              <w:jc w:val="left"/>
            </w:pPr>
            <w:r>
              <w:rPr>
                <w:rFonts w:ascii="Courier New" w:cs="Courier New" w:eastAsia="Courier New" w:hAnsi="Courier New"/>
                <w:sz w:val="20"/>
                <w:szCs w:val="20"/>
              </w:rPr>
              <w:t xml:space="preserve">2. Once signed copies are received, I will email you a magic-link invitation to the</w:t>
            </w:r>
          </w:p>
          <w:p>
            <w:pPr>
              <w:spacing w:after="0" w:line="280"/>
              <w:jc w:val="left"/>
            </w:pPr>
            <w:r>
              <w:rPr>
                <w:rFonts w:ascii="Courier New" w:cs="Courier New" w:eastAsia="Courier New" w:hAnsi="Courier New"/>
                <w:sz w:val="20"/>
                <w:szCs w:val="20"/>
              </w:rPr>
              <w:t xml:space="preserve">   pilot URL below. Until the BAA is countersigned, the app will refuse sign-in from</w:t>
            </w:r>
          </w:p>
          <w:p>
            <w:pPr>
              <w:spacing w:after="0" w:line="280"/>
              <w:jc w:val="left"/>
            </w:pPr>
            <w:r>
              <w:rPr>
                <w:rFonts w:ascii="Courier New" w:cs="Courier New" w:eastAsia="Courier New" w:hAnsi="Courier New"/>
                <w:sz w:val="20"/>
                <w:szCs w:val="20"/>
              </w:rPr>
              <w:t xml:space="preserve">   your email address.</w:t>
            </w:r>
          </w:p>
          <w:p>
            <w:pPr>
              <w:spacing w:after="0" w:line="280"/>
              <w:jc w:val="left"/>
            </w:pPr>
            <w:r>
              <w:rPr>
                <w:rFonts w:ascii="Courier New" w:cs="Courier New" w:eastAsia="Courier New" w:hAnsi="Courier New"/>
                <w:sz w:val="20"/>
                <w:szCs w:val="20"/>
              </w:rPr>
              <w:t xml:space="preserve"/>
            </w:r>
          </w:p>
          <w:p>
            <w:pPr>
              <w:spacing w:after="0" w:line="280"/>
              <w:jc w:val="left"/>
            </w:pPr>
            <w:r>
              <w:rPr>
                <w:rFonts w:ascii="Courier New" w:cs="Courier New" w:eastAsia="Courier New" w:hAnsi="Courier New"/>
                <w:sz w:val="20"/>
                <w:szCs w:val="20"/>
              </w:rPr>
              <w:t xml:space="preserve">3. The pilot is a research-phase preview. It is not FDA-cleared and is not a diagnostic</w:t>
            </w:r>
          </w:p>
          <w:p>
            <w:pPr>
              <w:spacing w:after="0" w:line="280"/>
              <w:jc w:val="left"/>
            </w:pPr>
            <w:r>
              <w:rPr>
                <w:rFonts w:ascii="Courier New" w:cs="Courier New" w:eastAsia="Courier New" w:hAnsi="Courier New"/>
                <w:sz w:val="20"/>
                <w:szCs w:val="20"/>
              </w:rPr>
              <w:t xml:space="preserve">   device. Every output is draft documentation that you must review and affirm before</w:t>
            </w:r>
          </w:p>
          <w:p>
            <w:pPr>
              <w:spacing w:after="0" w:line="280"/>
              <w:jc w:val="left"/>
            </w:pPr>
            <w:r>
              <w:rPr>
                <w:rFonts w:ascii="Courier New" w:cs="Courier New" w:eastAsia="Courier New" w:hAnsi="Courier New"/>
                <w:sz w:val="20"/>
                <w:szCs w:val="20"/>
              </w:rPr>
              <w:t xml:space="preserve">   entering into a patient record.</w:t>
            </w:r>
          </w:p>
          <w:p>
            <w:pPr>
              <w:spacing w:after="0" w:line="280"/>
              <w:jc w:val="left"/>
            </w:pPr>
            <w:r>
              <w:rPr>
                <w:rFonts w:ascii="Courier New" w:cs="Courier New" w:eastAsia="Courier New" w:hAnsi="Courier New"/>
                <w:sz w:val="20"/>
                <w:szCs w:val="20"/>
              </w:rPr>
              <w:t xml:space="preserve"/>
            </w:r>
          </w:p>
          <w:p>
            <w:pPr>
              <w:spacing w:after="0" w:line="280"/>
              <w:jc w:val="left"/>
            </w:pPr>
            <w:r>
              <w:rPr>
                <w:rFonts w:ascii="Courier New" w:cs="Courier New" w:eastAsia="Courier New" w:hAnsi="Courier New"/>
                <w:sz w:val="20"/>
                <w:szCs w:val="20"/>
              </w:rPr>
              <w:t xml:space="preserve">Pilot URL (do not share): https://&lt;your-vercel-deployment&gt;.vercel.app</w:t>
            </w:r>
          </w:p>
          <w:p>
            <w:pPr>
              <w:spacing w:after="0" w:line="280"/>
              <w:jc w:val="left"/>
            </w:pPr>
            <w:r>
              <w:rPr>
                <w:rFonts w:ascii="Courier New" w:cs="Courier New" w:eastAsia="Courier New" w:hAnsi="Courier New"/>
                <w:sz w:val="20"/>
                <w:szCs w:val="20"/>
              </w:rPr>
              <w:t xml:space="preserve">Your designated sign-in email: dia.basher@&lt;his-domain&gt;</w:t>
            </w:r>
          </w:p>
          <w:p>
            <w:pPr>
              <w:spacing w:after="0" w:line="280"/>
              <w:jc w:val="left"/>
            </w:pPr>
            <w:r>
              <w:rPr>
                <w:rFonts w:ascii="Courier New" w:cs="Courier New" w:eastAsia="Courier New" w:hAnsi="Courier New"/>
                <w:sz w:val="20"/>
                <w:szCs w:val="20"/>
              </w:rPr>
              <w:t xml:space="preserve">Pilot Term: 90 days from BAA countersignature.</w:t>
            </w:r>
          </w:p>
          <w:p>
            <w:pPr>
              <w:spacing w:after="0" w:line="280"/>
              <w:jc w:val="left"/>
            </w:pPr>
            <w:r>
              <w:rPr>
                <w:rFonts w:ascii="Courier New" w:cs="Courier New" w:eastAsia="Courier New" w:hAnsi="Courier New"/>
                <w:sz w:val="20"/>
                <w:szCs w:val="20"/>
              </w:rPr>
              <w:t xml:space="preserve"/>
            </w:r>
          </w:p>
          <w:p>
            <w:pPr>
              <w:spacing w:after="0" w:line="280"/>
              <w:jc w:val="left"/>
            </w:pPr>
            <w:r>
              <w:rPr>
                <w:rFonts w:ascii="Courier New" w:cs="Courier New" w:eastAsia="Courier New" w:hAnsi="Courier New"/>
                <w:sz w:val="20"/>
                <w:szCs w:val="20"/>
              </w:rPr>
              <w:t xml:space="preserve">I'll be on call for the first week — text any issues to &lt;your mobile&gt;.</w:t>
            </w:r>
          </w:p>
          <w:p>
            <w:pPr>
              <w:spacing w:after="0" w:line="280"/>
              <w:jc w:val="left"/>
            </w:pPr>
            <w:r>
              <w:rPr>
                <w:rFonts w:ascii="Courier New" w:cs="Courier New" w:eastAsia="Courier New" w:hAnsi="Courier New"/>
                <w:sz w:val="20"/>
                <w:szCs w:val="20"/>
              </w:rPr>
              <w:t xml:space="preserve"/>
            </w:r>
          </w:p>
          <w:p>
            <w:pPr>
              <w:spacing w:after="0" w:line="280"/>
              <w:jc w:val="left"/>
            </w:pPr>
            <w:r>
              <w:rPr>
                <w:rFonts w:ascii="Courier New" w:cs="Courier New" w:eastAsia="Courier New" w:hAnsi="Courier New"/>
                <w:sz w:val="20"/>
                <w:szCs w:val="20"/>
              </w:rPr>
              <w:t xml:space="preserve">— Dale</w:t>
            </w:r>
          </w:p>
        </w:tc>
      </w:tr>
    </w:tbl>
    <w:p>
      <w:pPr>
        <w:spacing w:after="60" w:before="100" w:line="320"/>
        <w:jc w:val="left"/>
      </w:pPr>
      <w:r>
        <w:rPr>
          <w:rFonts w:ascii="Times New Roman" w:cs="Times New Roman" w:eastAsia="Times New Roman" w:hAnsi="Times New Roman"/>
          <w:b/>
          <w:bCs/>
          <w:color w:val="1B3A5C"/>
          <w:sz w:val="22"/>
          <w:szCs w:val="22"/>
        </w:rPr>
        <w:t xml:space="preserve">Expected: </w:t>
      </w:r>
      <w:r>
        <w:rPr>
          <w:rFonts w:ascii="Times New Roman" w:cs="Times New Roman" w:eastAsia="Times New Roman" w:hAnsi="Times New Roman"/>
          <w:sz w:val="22"/>
          <w:szCs w:val="22"/>
        </w:rPr>
        <w:t xml:space="preserve">Sent email. Countersigned BAA and Clinical Pilot Agreement received within 10 business days.</w:t>
      </w:r>
    </w:p>
    <w:p>
      <w:pPr>
        <w:spacing w:after="140" w:line="320"/>
        <w:jc w:val="left"/>
      </w:pPr>
      <w:r>
        <w:rPr>
          <w:rFonts w:ascii="Times New Roman" w:cs="Times New Roman" w:eastAsia="Times New Roman" w:hAnsi="Times New Roman"/>
          <w:b/>
          <w:bCs/>
          <w:color w:val="991B1B"/>
          <w:sz w:val="22"/>
          <w:szCs w:val="22"/>
        </w:rPr>
        <w:t xml:space="preserve">If it fails: </w:t>
      </w:r>
      <w:r>
        <w:rPr>
          <w:rFonts w:ascii="Times New Roman" w:cs="Times New Roman" w:eastAsia="Times New Roman" w:hAnsi="Times New Roman"/>
          <w:sz w:val="22"/>
          <w:szCs w:val="22"/>
        </w:rPr>
        <w:t xml:space="preserve">Countersignature delay: follow up once at day 5 and once at day 10; if no response by day 14, retract the pilot offer and document as a pipeline lesson.</w:t>
      </w:r>
    </w:p>
    <w:p>
      <w:pPr>
        <w:pStyle w:val="Heading1"/>
        <w:spacing w:after="180" w:before="360"/>
      </w:pPr>
      <w:r>
        <w:rPr>
          <w:rFonts w:ascii="Times New Roman" w:cs="Times New Roman" w:eastAsia="Times New Roman" w:hAnsi="Times New Roman"/>
          <w:b/>
          <w:bCs/>
          <w:color w:val="1B3A5C"/>
          <w:sz w:val="30"/>
          <w:szCs w:val="30"/>
        </w:rPr>
        <w:t xml:space="preserve">Verification</w:t>
      </w:r>
    </w:p>
    <w:p>
      <w:pPr>
        <w:spacing w:after="60" w:line="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https://clearsight-backend-pilot.fly.dev/healthz returns status=ok</w:t>
      </w:r>
    </w:p>
    <w:p>
      <w:pPr>
        <w:spacing w:after="60" w:line="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https://&lt;vercel-url&gt;/ shows BAA splash on first load</w:t>
      </w:r>
    </w:p>
    <w:p>
      <w:pPr>
        <w:spacing w:after="60" w:line="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BAA splash cannot be bypassed (tested in private browser)</w:t>
      </w:r>
    </w:p>
    <w:p>
      <w:pPr>
        <w:spacing w:after="60" w:line="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Unknown email addresses cannot trigger a magic link (tested with throwaway address)</w:t>
      </w:r>
    </w:p>
    <w:p>
      <w:pPr>
        <w:spacing w:after="60" w:line="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Uploading a sample image produces a response within 60s</w:t>
      </w:r>
    </w:p>
    <w:p>
      <w:pPr>
        <w:spacing w:after="60" w:line="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Audit log records every inference call with tenant_id, image_sha256, response_ms, model_version</w:t>
      </w:r>
    </w:p>
    <w:p>
      <w:pPr>
        <w:spacing w:after="60" w:line="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Countersigned BAA + Clinical Pilot Agreement on file before DIA’s first sign-in</w:t>
      </w:r>
    </w:p>
    <w:p>
      <w:pPr>
        <w:spacing w:after="60" w:line="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Cyber-liability insurance certificate on file</w:t>
      </w:r>
    </w:p>
    <w:p>
      <w:pPr>
        <w:spacing w:after="60" w:line="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Pilot calendar reminder set for Day 80 (start renewal / termination conversation)</w:t>
      </w:r>
    </w:p>
    <w:p>
      <w:pPr>
        <w:pStyle w:val="Heading1"/>
        <w:spacing w:after="180" w:before="360"/>
      </w:pPr>
      <w:r>
        <w:rPr>
          <w:rFonts w:ascii="Times New Roman" w:cs="Times New Roman" w:eastAsia="Times New Roman" w:hAnsi="Times New Roman"/>
          <w:b/>
          <w:bCs/>
          <w:color w:val="1B3A5C"/>
          <w:sz w:val="30"/>
          <w:szCs w:val="30"/>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4"/>
              <w:left w:val="single" w:color="CCCCCC" w:sz="4"/>
              <w:bottom w:val="single" w:color="CCCCCC" w:sz="4"/>
              <w:right w:val="single" w:color="CCCCCC" w:sz="4"/>
            </w:tcBorders>
            <w:shd w:fill="E0E7FF" w:val="clear"/>
            <w:tcMar>
              <w:top w:type="dxa" w:w="100"/>
              <w:left w:type="dxa" w:w="120"/>
              <w:bottom w:type="dxa" w:w="100"/>
              <w:right w:type="dxa" w:w="120"/>
            </w:tcMar>
          </w:tcPr>
          <w:p>
            <w:pPr>
              <w:jc w:val="left"/>
            </w:pPr>
            <w:r>
              <w:rPr>
                <w:rFonts w:ascii="Times New Roman" w:cs="Times New Roman" w:eastAsia="Times New Roman" w:hAnsi="Times New Roman"/>
                <w:b/>
                <w:bCs/>
                <w:color w:val="1B3A5C"/>
                <w:sz w:val="20"/>
                <w:szCs w:val="20"/>
              </w:rPr>
              <w:t xml:space="preserve">Symptom</w:t>
            </w:r>
          </w:p>
        </w:tc>
        <w:tc>
          <w:tcPr>
            <w:tcW w:type="dxa" w:w="2800"/>
            <w:tcBorders>
              <w:top w:val="single" w:color="CCCCCC" w:sz="4"/>
              <w:left w:val="single" w:color="CCCCCC" w:sz="4"/>
              <w:bottom w:val="single" w:color="CCCCCC" w:sz="4"/>
              <w:right w:val="single" w:color="CCCCCC" w:sz="4"/>
            </w:tcBorders>
            <w:shd w:fill="E0E7FF" w:val="clear"/>
            <w:tcMar>
              <w:top w:type="dxa" w:w="100"/>
              <w:left w:type="dxa" w:w="120"/>
              <w:bottom w:type="dxa" w:w="100"/>
              <w:right w:type="dxa" w:w="120"/>
            </w:tcMar>
          </w:tcPr>
          <w:p>
            <w:pPr>
              <w:jc w:val="left"/>
            </w:pPr>
            <w:r>
              <w:rPr>
                <w:rFonts w:ascii="Times New Roman" w:cs="Times New Roman" w:eastAsia="Times New Roman" w:hAnsi="Times New Roman"/>
                <w:b/>
                <w:bCs/>
                <w:color w:val="1B3A5C"/>
                <w:sz w:val="20"/>
                <w:szCs w:val="20"/>
              </w:rPr>
              <w:t xml:space="preserve">Likely cause</w:t>
            </w:r>
          </w:p>
        </w:tc>
        <w:tc>
          <w:tcPr>
            <w:tcW w:type="dxa" w:w="3760"/>
            <w:tcBorders>
              <w:top w:val="single" w:color="CCCCCC" w:sz="4"/>
              <w:left w:val="single" w:color="CCCCCC" w:sz="4"/>
              <w:bottom w:val="single" w:color="CCCCCC" w:sz="4"/>
              <w:right w:val="single" w:color="CCCCCC" w:sz="4"/>
            </w:tcBorders>
            <w:shd w:fill="E0E7FF" w:val="clear"/>
            <w:tcMar>
              <w:top w:type="dxa" w:w="100"/>
              <w:left w:type="dxa" w:w="120"/>
              <w:bottom w:type="dxa" w:w="100"/>
              <w:right w:type="dxa" w:w="120"/>
            </w:tcMar>
          </w:tcPr>
          <w:p>
            <w:pPr>
              <w:jc w:val="left"/>
            </w:pPr>
            <w:r>
              <w:rPr>
                <w:rFonts w:ascii="Times New Roman" w:cs="Times New Roman" w:eastAsia="Times New Roman" w:hAnsi="Times New Roman"/>
                <w:b/>
                <w:bCs/>
                <w:color w:val="1B3A5C"/>
                <w:sz w:val="20"/>
                <w:szCs w:val="20"/>
              </w:rPr>
              <w:t xml:space="preserve">Fix</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502 on /healthz immediately after deploy</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Machine still loading the 15 GB model</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Wait 3 min; tail fly logs -a clearsight-backend-pilot for "model loaded" line</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CUDA OOM in backend logs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Concurrent requests or insufficient GPU memory</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Set MAX_CONCURRENT=1 in fly secrets; confirm machine is a100-pcie-40gb not l40s-24gb</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Magic link email not arriving</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Resend sender domain not verified</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Verify sender domain in Resend dashboard; fall back to resend.dev sender for pilot</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BAA splash not appearing</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BAA_REQUIRED env var not set to "true"</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Set via Vercel dashboard for Production env, then redeploy with vercel --prod</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Audit log row missing after analysis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DATABASE_URL wrong or pooled URL not set</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Recheck Fly secret; must be the -pooler variant for Neon</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Analysis response hangs past 2 min</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GPU machine sleeping due to Fly autoscale</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fly scale count 1 -a clearsight-backend-pilot --vm-gpu-kind a100-pcie-40gb to keep 1 warm</w:t>
            </w:r>
          </w:p>
        </w:tc>
      </w:tr>
    </w:tbl>
    <w:p>
      <w:pPr>
        <w:pStyle w:val="Heading1"/>
        <w:spacing w:after="180" w:before="360"/>
      </w:pPr>
      <w:r>
        <w:rPr>
          <w:rFonts w:ascii="Times New Roman" w:cs="Times New Roman" w:eastAsia="Times New Roman" w:hAnsi="Times New Roman"/>
          <w:b/>
          <w:bCs/>
          <w:color w:val="1B3A5C"/>
          <w:sz w:val="30"/>
          <w:szCs w:val="30"/>
        </w:rPr>
        <w:t xml:space="preserve">Rollback</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If anything goes wrong after DIA has been invited, the fastest safe rollback is to cut his access while leaving infrastructure in place for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3F4F6" w:val="clear"/>
            <w:tcMar>
              <w:top w:type="dxa" w:w="120"/>
              <w:left w:type="dxa" w:w="160"/>
              <w:bottom w:type="dxa" w:w="120"/>
              <w:right w:type="dxa" w:w="160"/>
            </w:tcMar>
          </w:tcPr>
          <w:p>
            <w:pPr>
              <w:spacing w:after="0" w:line="280"/>
              <w:jc w:val="left"/>
            </w:pPr>
            <w:r>
              <w:rPr>
                <w:rFonts w:ascii="Courier New" w:cs="Courier New" w:eastAsia="Courier New" w:hAnsi="Courier New"/>
                <w:sz w:val="20"/>
                <w:szCs w:val="20"/>
              </w:rPr>
              <w:t xml:space="preserve"># Immediate: revoke his active session and block new sign-ins</w:t>
            </w:r>
          </w:p>
          <w:p>
            <w:pPr>
              <w:spacing w:after="0" w:line="280"/>
              <w:jc w:val="left"/>
            </w:pPr>
            <w:r>
              <w:rPr>
                <w:rFonts w:ascii="Courier New" w:cs="Courier New" w:eastAsia="Courier New" w:hAnsi="Courier New"/>
                <w:sz w:val="20"/>
                <w:szCs w:val="20"/>
              </w:rPr>
              <w:t xml:space="preserve">psql "$DATABASE_URL" -c "UPDATE users SET role='suspended' WHERE email='dia.basher@&lt;his-domain&gt;';"</w:t>
            </w:r>
          </w:p>
          <w:p>
            <w:pPr>
              <w:spacing w:after="0" w:line="280"/>
              <w:jc w:val="left"/>
            </w:pPr>
            <w:r>
              <w:rPr>
                <w:rFonts w:ascii="Courier New" w:cs="Courier New" w:eastAsia="Courier New" w:hAnsi="Courier New"/>
                <w:sz w:val="20"/>
                <w:szCs w:val="20"/>
              </w:rPr>
              <w:t xml:space="preserve"/>
            </w:r>
          </w:p>
          <w:p>
            <w:pPr>
              <w:spacing w:after="0" w:line="280"/>
              <w:jc w:val="left"/>
            </w:pPr>
            <w:r>
              <w:rPr>
                <w:rFonts w:ascii="Courier New" w:cs="Courier New" w:eastAsia="Courier New" w:hAnsi="Courier New"/>
                <w:sz w:val="20"/>
                <w:szCs w:val="20"/>
              </w:rPr>
              <w:t xml:space="preserve"># Optional: take the app offline entirely (keeps data)</w:t>
            </w:r>
          </w:p>
          <w:p>
            <w:pPr>
              <w:spacing w:after="0" w:line="280"/>
              <w:jc w:val="left"/>
            </w:pPr>
            <w:r>
              <w:rPr>
                <w:rFonts w:ascii="Courier New" w:cs="Courier New" w:eastAsia="Courier New" w:hAnsi="Courier New"/>
                <w:sz w:val="20"/>
                <w:szCs w:val="20"/>
              </w:rPr>
              <w:t xml:space="preserve">fly scale count 0 -a clearsight-backend-pilot</w:t>
            </w:r>
          </w:p>
          <w:p>
            <w:pPr>
              <w:spacing w:after="0" w:line="280"/>
              <w:jc w:val="left"/>
            </w:pPr>
            <w:r>
              <w:rPr>
                <w:rFonts w:ascii="Courier New" w:cs="Courier New" w:eastAsia="Courier New" w:hAnsi="Courier New"/>
                <w:sz w:val="20"/>
                <w:szCs w:val="20"/>
              </w:rPr>
              <w:t xml:space="preserve"/>
            </w:r>
          </w:p>
          <w:p>
            <w:pPr>
              <w:spacing w:after="0" w:line="280"/>
              <w:jc w:val="left"/>
            </w:pPr>
            <w:r>
              <w:rPr>
                <w:rFonts w:ascii="Courier New" w:cs="Courier New" w:eastAsia="Courier New" w:hAnsi="Courier New"/>
                <w:sz w:val="20"/>
                <w:szCs w:val="20"/>
              </w:rPr>
              <w:t xml:space="preserve"># Nuclear: full teardown (deletes data; use only if Breach response requires)</w:t>
            </w:r>
          </w:p>
          <w:p>
            <w:pPr>
              <w:spacing w:after="0" w:line="280"/>
              <w:jc w:val="left"/>
            </w:pPr>
            <w:r>
              <w:rPr>
                <w:rFonts w:ascii="Courier New" w:cs="Courier New" w:eastAsia="Courier New" w:hAnsi="Courier New"/>
                <w:sz w:val="20"/>
                <w:szCs w:val="20"/>
              </w:rPr>
              <w:t xml:space="preserve">fly apps destroy clearsight-backend-pilot</w:t>
            </w:r>
          </w:p>
          <w:p>
            <w:pPr>
              <w:spacing w:after="0" w:line="280"/>
              <w:jc w:val="left"/>
            </w:pPr>
            <w:r>
              <w:rPr>
                <w:rFonts w:ascii="Courier New" w:cs="Courier New" w:eastAsia="Courier New" w:hAnsi="Courier New"/>
                <w:sz w:val="20"/>
                <w:szCs w:val="20"/>
              </w:rPr>
              <w:t xml:space="preserve">vercel remove clearsight-dental-pilot --yes</w:t>
            </w:r>
          </w:p>
        </w:tc>
      </w:tr>
    </w:tbl>
    <w:p>
      <w:pPr>
        <w:spacing w:after="60" w:before="100" w:line="320"/>
        <w:jc w:val="left"/>
      </w:pPr>
      <w:r>
        <w:rPr>
          <w:rFonts w:ascii="Times New Roman" w:cs="Times New Roman" w:eastAsia="Times New Roman" w:hAnsi="Times New Roman"/>
          <w:b/>
          <w:bCs/>
          <w:color w:val="1B3A5C"/>
          <w:sz w:val="22"/>
          <w:szCs w:val="22"/>
        </w:rPr>
        <w:t xml:space="preserve">Expected: </w:t>
      </w:r>
      <w:r>
        <w:rPr>
          <w:rFonts w:ascii="Times New Roman" w:cs="Times New Roman" w:eastAsia="Times New Roman" w:hAnsi="Times New Roman"/>
          <w:sz w:val="22"/>
          <w:szCs w:val="22"/>
        </w:rPr>
        <w:t xml:space="preserve">User row shows role=suspended; DIA’s next sign-in attempt is rejected.</w:t>
      </w:r>
    </w:p>
    <w:p>
      <w:pPr>
        <w:spacing w:after="140" w:line="320"/>
        <w:jc w:val="left"/>
      </w:pPr>
      <w:r>
        <w:rPr>
          <w:rFonts w:ascii="Times New Roman" w:cs="Times New Roman" w:eastAsia="Times New Roman" w:hAnsi="Times New Roman"/>
          <w:b/>
          <w:bCs/>
          <w:color w:val="991B1B"/>
          <w:sz w:val="22"/>
          <w:szCs w:val="22"/>
        </w:rPr>
        <w:t xml:space="preserve">If it fails: </w:t>
      </w:r>
      <w:r>
        <w:rPr>
          <w:rFonts w:ascii="Times New Roman" w:cs="Times New Roman" w:eastAsia="Times New Roman" w:hAnsi="Times New Roman"/>
          <w:sz w:val="22"/>
          <w:szCs w:val="22"/>
        </w:rPr>
        <w:t xml:space="preserve">If suspending a user, notify DIA by phone within 1 hour. If invoking nuclear teardown due to a suspected Breach, follow BAA §3(3)–(4) and notify Covered Entity in writing within 5 business days.</w:t>
      </w:r>
    </w:p>
    <w:p>
      <w:pPr>
        <w:pStyle w:val="Heading1"/>
        <w:spacing w:after="180" w:before="360"/>
      </w:pPr>
      <w:r>
        <w:rPr>
          <w:rFonts w:ascii="Times New Roman" w:cs="Times New Roman" w:eastAsia="Times New Roman" w:hAnsi="Times New Roman"/>
          <w:b/>
          <w:bCs/>
          <w:color w:val="1B3A5C"/>
          <w:sz w:val="30"/>
          <w:szCs w:val="30"/>
        </w:rPr>
        <w:t xml:space="preserve">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0E7FF" w:val="clear"/>
            <w:tcMar>
              <w:top w:type="dxa" w:w="100"/>
              <w:left w:type="dxa" w:w="120"/>
              <w:bottom w:type="dxa" w:w="100"/>
              <w:right w:type="dxa" w:w="120"/>
            </w:tcMar>
          </w:tcPr>
          <w:p>
            <w:pPr>
              <w:jc w:val="left"/>
            </w:pPr>
            <w:r>
              <w:rPr>
                <w:rFonts w:ascii="Times New Roman" w:cs="Times New Roman" w:eastAsia="Times New Roman" w:hAnsi="Times New Roman"/>
                <w:b/>
                <w:bCs/>
                <w:color w:val="1B3A5C"/>
                <w:sz w:val="20"/>
                <w:szCs w:val="20"/>
              </w:rPr>
              <w:t xml:space="preserve">Situation</w:t>
            </w:r>
          </w:p>
        </w:tc>
        <w:tc>
          <w:tcPr>
            <w:tcW w:type="dxa" w:w="3120"/>
            <w:tcBorders>
              <w:top w:val="single" w:color="CCCCCC" w:sz="4"/>
              <w:left w:val="single" w:color="CCCCCC" w:sz="4"/>
              <w:bottom w:val="single" w:color="CCCCCC" w:sz="4"/>
              <w:right w:val="single" w:color="CCCCCC" w:sz="4"/>
            </w:tcBorders>
            <w:shd w:fill="E0E7FF" w:val="clear"/>
            <w:tcMar>
              <w:top w:type="dxa" w:w="100"/>
              <w:left w:type="dxa" w:w="120"/>
              <w:bottom w:type="dxa" w:w="100"/>
              <w:right w:type="dxa" w:w="120"/>
            </w:tcMar>
          </w:tcPr>
          <w:p>
            <w:pPr>
              <w:jc w:val="left"/>
            </w:pPr>
            <w:r>
              <w:rPr>
                <w:rFonts w:ascii="Times New Roman" w:cs="Times New Roman" w:eastAsia="Times New Roman" w:hAnsi="Times New Roman"/>
                <w:b/>
                <w:bCs/>
                <w:color w:val="1B3A5C"/>
                <w:sz w:val="20"/>
                <w:szCs w:val="20"/>
              </w:rPr>
              <w:t xml:space="preserve">Contact</w:t>
            </w:r>
          </w:p>
        </w:tc>
        <w:tc>
          <w:tcPr>
            <w:tcW w:type="dxa" w:w="3120"/>
            <w:tcBorders>
              <w:top w:val="single" w:color="CCCCCC" w:sz="4"/>
              <w:left w:val="single" w:color="CCCCCC" w:sz="4"/>
              <w:bottom w:val="single" w:color="CCCCCC" w:sz="4"/>
              <w:right w:val="single" w:color="CCCCCC" w:sz="4"/>
            </w:tcBorders>
            <w:shd w:fill="E0E7FF" w:val="clear"/>
            <w:tcMar>
              <w:top w:type="dxa" w:w="100"/>
              <w:left w:type="dxa" w:w="120"/>
              <w:bottom w:type="dxa" w:w="100"/>
              <w:right w:type="dxa" w:w="120"/>
            </w:tcMar>
          </w:tcPr>
          <w:p>
            <w:pPr>
              <w:jc w:val="left"/>
            </w:pPr>
            <w:r>
              <w:rPr>
                <w:rFonts w:ascii="Times New Roman" w:cs="Times New Roman" w:eastAsia="Times New Roman" w:hAnsi="Times New Roman"/>
                <w:b/>
                <w:bCs/>
                <w:color w:val="1B3A5C"/>
                <w:sz w:val="20"/>
                <w:szCs w:val="20"/>
              </w:rPr>
              <w:t xml:space="preserve">Method</w:t>
            </w:r>
          </w:p>
        </w:tc>
      </w:tr>
      <w:tr>
        <w:trPr>
          <w:tblHeader w:val="false"/>
        </w:trPr>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Suspected PHI breach</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ClearSight counsel + DIA Practice Lead + cyber-liability carrier</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Phone within 1 hr; written notice within 5 business days per BAA §3(3)</w:t>
            </w:r>
          </w:p>
        </w:tc>
      </w:tr>
      <w:tr>
        <w:trPr>
          <w:tblHeader w:val="false"/>
        </w:trPr>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Fly.io GPU outage &gt;30 min</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Fly.io support (Pro plan required for priority)</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https://fly.io/dashboard/support ticket, mark as clinical-use</w:t>
            </w:r>
          </w:p>
        </w:tc>
      </w:tr>
      <w:tr>
        <w:trPr>
          <w:tblHeader w:val="false"/>
        </w:trPr>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Model produces clinically alarming false positives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Dale (founder) — review with DIA</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Voice call; document in pilot feedback log</w:t>
            </w:r>
          </w:p>
        </w:tc>
      </w:tr>
      <w:tr>
        <w:trPr>
          <w:tblHeader w:val="false"/>
        </w:trPr>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DIA reports a PHI-adjacent concern</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Dale (founder) + counsel</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Phone within 1 business day</w:t>
            </w:r>
          </w:p>
        </w:tc>
      </w:tr>
    </w:tbl>
    <w:p>
      <w:pPr>
        <w:pStyle w:val="Heading1"/>
        <w:spacing w:after="180" w:before="360"/>
      </w:pPr>
      <w:r>
        <w:rPr>
          <w:rFonts w:ascii="Times New Roman" w:cs="Times New Roman" w:eastAsia="Times New Roman" w:hAnsi="Times New Roman"/>
          <w:b/>
          <w:bCs/>
          <w:color w:val="1B3A5C"/>
          <w:sz w:val="30"/>
          <w:szCs w:val="30"/>
        </w:rPr>
        <w:t xml:space="preserve">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4"/>
              <w:left w:val="single" w:color="CCCCCC" w:sz="4"/>
              <w:bottom w:val="single" w:color="CCCCCC" w:sz="4"/>
              <w:right w:val="single" w:color="CCCCCC" w:sz="4"/>
            </w:tcBorders>
            <w:shd w:fill="E0E7FF" w:val="clear"/>
            <w:tcMar>
              <w:top w:type="dxa" w:w="100"/>
              <w:left w:type="dxa" w:w="120"/>
              <w:bottom w:type="dxa" w:w="100"/>
              <w:right w:type="dxa" w:w="120"/>
            </w:tcMar>
          </w:tcPr>
          <w:p>
            <w:pPr>
              <w:jc w:val="left"/>
            </w:pPr>
            <w:r>
              <w:rPr>
                <w:rFonts w:ascii="Times New Roman" w:cs="Times New Roman" w:eastAsia="Times New Roman" w:hAnsi="Times New Roman"/>
                <w:b/>
                <w:bCs/>
                <w:color w:val="1B3A5C"/>
                <w:sz w:val="20"/>
                <w:szCs w:val="20"/>
              </w:rPr>
              <w:t xml:space="preserve">Date</w:t>
            </w:r>
          </w:p>
        </w:tc>
        <w:tc>
          <w:tcPr>
            <w:tcW w:type="dxa" w:w="2000"/>
            <w:tcBorders>
              <w:top w:val="single" w:color="CCCCCC" w:sz="4"/>
              <w:left w:val="single" w:color="CCCCCC" w:sz="4"/>
              <w:bottom w:val="single" w:color="CCCCCC" w:sz="4"/>
              <w:right w:val="single" w:color="CCCCCC" w:sz="4"/>
            </w:tcBorders>
            <w:shd w:fill="E0E7FF" w:val="clear"/>
            <w:tcMar>
              <w:top w:type="dxa" w:w="100"/>
              <w:left w:type="dxa" w:w="120"/>
              <w:bottom w:type="dxa" w:w="100"/>
              <w:right w:type="dxa" w:w="120"/>
            </w:tcMar>
          </w:tcPr>
          <w:p>
            <w:pPr>
              <w:jc w:val="left"/>
            </w:pPr>
            <w:r>
              <w:rPr>
                <w:rFonts w:ascii="Times New Roman" w:cs="Times New Roman" w:eastAsia="Times New Roman" w:hAnsi="Times New Roman"/>
                <w:b/>
                <w:bCs/>
                <w:color w:val="1B3A5C"/>
                <w:sz w:val="20"/>
                <w:szCs w:val="20"/>
              </w:rPr>
              <w:t xml:space="preserve">Run by</w:t>
            </w:r>
          </w:p>
        </w:tc>
        <w:tc>
          <w:tcPr>
            <w:tcW w:type="dxa" w:w="5360"/>
            <w:tcBorders>
              <w:top w:val="single" w:color="CCCCCC" w:sz="4"/>
              <w:left w:val="single" w:color="CCCCCC" w:sz="4"/>
              <w:bottom w:val="single" w:color="CCCCCC" w:sz="4"/>
              <w:right w:val="single" w:color="CCCCCC" w:sz="4"/>
            </w:tcBorders>
            <w:shd w:fill="E0E7FF" w:val="clear"/>
            <w:tcMar>
              <w:top w:type="dxa" w:w="100"/>
              <w:left w:type="dxa" w:w="120"/>
              <w:bottom w:type="dxa" w:w="100"/>
              <w:right w:type="dxa" w:w="120"/>
            </w:tcMar>
          </w:tcPr>
          <w:p>
            <w:pPr>
              <w:jc w:val="left"/>
            </w:pPr>
            <w:r>
              <w:rPr>
                <w:rFonts w:ascii="Times New Roman" w:cs="Times New Roman" w:eastAsia="Times New Roman" w:hAnsi="Times New Roman"/>
                <w:b/>
                <w:bCs/>
                <w:color w:val="1B3A5C"/>
                <w:sz w:val="20"/>
                <w:szCs w:val="20"/>
              </w:rPr>
              <w:t xml:space="preserve">Notes</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
            </w:r>
          </w:p>
        </w:tc>
        <w:tc>
          <w:tcPr>
            <w:tcW w:type="dxa" w:w="2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
            </w:r>
          </w:p>
        </w:tc>
        <w:tc>
          <w:tcPr>
            <w:tcW w:type="dxa" w:w="5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
            </w:r>
          </w:p>
        </w:tc>
        <w:tc>
          <w:tcPr>
            <w:tcW w:type="dxa" w:w="2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
            </w:r>
          </w:p>
        </w:tc>
        <w:tc>
          <w:tcPr>
            <w:tcW w:type="dxa" w:w="5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
            </w:r>
          </w:p>
        </w:tc>
        <w:tc>
          <w:tcPr>
            <w:tcW w:type="dxa" w:w="2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
            </w:r>
          </w:p>
        </w:tc>
        <w:tc>
          <w:tcPr>
            <w:tcW w:type="dxa" w:w="5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0"/>
                <w:szCs w:val="20"/>
              </w:rPr>
              <w:t xml:space="preserve"/>
            </w:r>
          </w:p>
        </w:tc>
      </w:tr>
    </w:tbl>
    <w:p>
      <w:pPr>
        <w:spacing w:after="120" w:before="0" w:line="360"/>
        <w:jc w:val="both"/>
      </w:pPr>
      <w:r>
        <w:rPr>
          <w:rFonts w:ascii="Times New Roman" w:cs="Times New Roman" w:eastAsia="Times New Roman" w:hAnsi="Times New Roman"/>
          <w:b w:val="false"/>
          <w:bCs w:val="false"/>
          <w:i/>
          <w:iCs/>
          <w:color w:val="666666"/>
          <w:sz w:val="22"/>
          <w:szCs w:val="22"/>
        </w:rPr>
        <w:t xml:space="preserve">Append a row after every deploy, rollback, or significant config change. Keep this document under version control alongside the backend.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Times New Roman" w:cs="Times New Roman" w:eastAsia="Times New Roman" w:hAnsi="Times New Roman"/>
        <w:color w:val="666666"/>
        <w:sz w:val="18"/>
        <w:szCs w:val="18"/>
      </w:rPr>
      <w:t xml:space="preserve">CONFIDENTIAL — INTERNAL USE ONLY  •  ClearSight Hosted Pilot Deployment Runbook v1.0</w:t>
    </w:r>
    <w:r>
      <w:rPr>
        <w:rFonts w:ascii="Times New Roman" w:cs="Times New Roman" w:eastAsia="Times New Roman" w:hAnsi="Times New Roman"/>
        <w:color w:val="666666"/>
        <w:sz w:val="18"/>
        <w:szCs w:val="18"/>
      </w:rPr>
      <w:t xml:space="preserve">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B3A5C"/>
      <w:sz w:val="30"/>
      <w:szCs w:val="30"/>
    </w:rPr>
  </w:style>
  <w:style w:type="paragraph" w:styleId="Heading2">
    <w:name w:val="Heading 2"/>
    <w:basedOn w:val="Normal"/>
    <w:next w:val="Normal"/>
    <w:qFormat/>
    <w:pPr>
      <w:spacing w:after="140" w:before="260"/>
      <w:outlineLvl w:val="1"/>
    </w:pPr>
    <w:rPr>
      <w:rFonts w:ascii="Times New Roman" w:cs="Times New Roman" w:eastAsia="Times New Roman" w:hAnsi="Times New Roman"/>
      <w:b/>
      <w:bCs/>
      <w:color w:val="1B3A5C"/>
      <w:sz w:val="24"/>
      <w:szCs w:val="24"/>
    </w:rPr>
  </w:style>
  <w:style w:type="paragraph" w:styleId="Heading3">
    <w:name w:val="Heading 3"/>
    <w:basedOn w:val="Normal"/>
    <w:next w:val="Normal"/>
    <w:qFormat/>
    <w:pPr>
      <w:spacing w:after="120" w:before="220"/>
      <w:outlineLvl w:val="2"/>
    </w:pPr>
    <w:rPr>
      <w:rFonts w:ascii="Times New Roman" w:cs="Times New Roman" w:eastAsia="Times New Roman" w:hAnsi="Times New Roman"/>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Hosted Pilot Deployment Runbook</dc:title>
  <dc:creator>ClearSight Dental</dc:creator>
  <cp:lastModifiedBy>Un-named</cp:lastModifiedBy>
  <cp:revision>1</cp:revision>
  <dcterms:created xsi:type="dcterms:W3CDTF">2026-04-14T00:20:19.318Z</dcterms:created>
  <dcterms:modified xsi:type="dcterms:W3CDTF">2026-04-14T00:20:19.318Z</dcterms:modified>
</cp:coreProperties>
</file>

<file path=docProps/custom.xml><?xml version="1.0" encoding="utf-8"?>
<Properties xmlns="http://schemas.openxmlformats.org/officeDocument/2006/custom-properties" xmlns:vt="http://schemas.openxmlformats.org/officeDocument/2006/docPropsVTypes"/>
</file>