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722D0" w14:textId="3CA24CD4" w:rsidR="00CD3B95" w:rsidRPr="00CD3B95" w:rsidRDefault="00CD3B95" w:rsidP="00CD3B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3EA7">
        <w:rPr>
          <w:rFonts w:ascii="Times New Roman" w:hAnsi="Times New Roman" w:cs="Times New Roman"/>
          <w:b/>
          <w:bCs/>
          <w:sz w:val="28"/>
          <w:szCs w:val="28"/>
        </w:rPr>
        <w:t>Supplementary figures</w:t>
      </w:r>
    </w:p>
    <w:p w14:paraId="430B982E" w14:textId="17BFEB00" w:rsidR="00C83EA7" w:rsidRPr="00C83EA7" w:rsidRDefault="00C83EA7" w:rsidP="00C83EA7">
      <w:pPr>
        <w:jc w:val="center"/>
        <w:rPr>
          <w:rFonts w:ascii="Times New Roman" w:hAnsi="Times New Roman" w:cs="Times New Roman"/>
          <w:sz w:val="28"/>
          <w:szCs w:val="28"/>
        </w:rPr>
      </w:pPr>
      <w:r w:rsidRPr="00C83EA7">
        <w:rPr>
          <w:rFonts w:ascii="Times New Roman" w:hAnsi="Times New Roman" w:cs="Times New Roman"/>
          <w:sz w:val="28"/>
          <w:szCs w:val="28"/>
        </w:rPr>
        <w:t xml:space="preserve">Project Title: </w:t>
      </w:r>
      <w:r w:rsidRPr="00C83EA7">
        <w:rPr>
          <w:rFonts w:ascii="Times New Roman" w:hAnsi="Times New Roman" w:cs="Times New Roman"/>
          <w:sz w:val="28"/>
          <w:szCs w:val="28"/>
          <w:lang w:val="en-IN"/>
        </w:rPr>
        <w:t xml:space="preserve">Assessing </w:t>
      </w:r>
      <w:proofErr w:type="spellStart"/>
      <w:r w:rsidRPr="00C83EA7">
        <w:rPr>
          <w:rFonts w:ascii="Times New Roman" w:hAnsi="Times New Roman" w:cs="Times New Roman"/>
          <w:sz w:val="28"/>
          <w:szCs w:val="28"/>
          <w:lang w:val="en-IN"/>
        </w:rPr>
        <w:t>Spatio</w:t>
      </w:r>
      <w:proofErr w:type="spellEnd"/>
      <w:r w:rsidRPr="00C83EA7">
        <w:rPr>
          <w:rFonts w:ascii="Times New Roman" w:hAnsi="Times New Roman" w:cs="Times New Roman"/>
          <w:sz w:val="28"/>
          <w:szCs w:val="28"/>
          <w:lang w:val="en-IN"/>
        </w:rPr>
        <w:t>-Temporal Precipitation Variability and Extreme Events in India</w:t>
      </w:r>
    </w:p>
    <w:p w14:paraId="42520A75" w14:textId="2DC23CFA" w:rsidR="00C83EA7" w:rsidRPr="00C83EA7" w:rsidRDefault="00C83EA7" w:rsidP="00C83E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EA7">
        <w:rPr>
          <w:rFonts w:ascii="Times New Roman" w:hAnsi="Times New Roman" w:cs="Times New Roman"/>
          <w:b/>
          <w:bCs/>
          <w:sz w:val="24"/>
          <w:szCs w:val="24"/>
        </w:rPr>
        <w:t>Figure 1</w:t>
      </w:r>
    </w:p>
    <w:p w14:paraId="4C469822" w14:textId="7627F852" w:rsidR="00C83EA7" w:rsidRPr="00C83EA7" w:rsidRDefault="00C83EA7" w:rsidP="00C83EA7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6F94768" wp14:editId="07098BE8">
            <wp:extent cx="6032500" cy="3028950"/>
            <wp:effectExtent l="0" t="0" r="635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3076" cy="3029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83EA7">
        <w:rPr>
          <w:rFonts w:ascii="Times New Roman" w:eastAsia="Times New Roman" w:hAnsi="Times New Roman" w:cs="Times New Roman"/>
          <w:bCs/>
          <w:sz w:val="24"/>
          <w:szCs w:val="24"/>
        </w:rPr>
        <w:t>99th percentile of daily precipitation over India from 2010 to 2022</w:t>
      </w:r>
    </w:p>
    <w:p w14:paraId="78588A97" w14:textId="5202E078" w:rsidR="00C83EA7" w:rsidRDefault="00C83EA7" w:rsidP="00C83EA7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Figure 2</w:t>
      </w:r>
    </w:p>
    <w:p w14:paraId="14C0C8F0" w14:textId="11EC5200" w:rsidR="00C83EA7" w:rsidRDefault="00C83EA7" w:rsidP="00C83EA7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14D74A5F" wp14:editId="3BDC0AF8">
            <wp:extent cx="6388100" cy="3708400"/>
            <wp:effectExtent l="0" t="0" r="0" b="6350"/>
            <wp:docPr id="1668444077" name="Picture 1" descr="A map of india with blue sp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44077" name="Picture 1" descr="A map of india with blue sp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3EA7">
        <w:rPr>
          <w:rFonts w:ascii="Times New Roman" w:hAnsi="Times New Roman" w:cs="Times New Roman"/>
          <w:sz w:val="24"/>
          <w:szCs w:val="24"/>
          <w:lang w:val="en-IN"/>
        </w:rPr>
        <w:t>Spatial plot of India with values of extreme precipitation showing an increasing trend</w:t>
      </w:r>
    </w:p>
    <w:p w14:paraId="4221598B" w14:textId="5D0CEEEF" w:rsidR="00CD3B95" w:rsidRPr="00CD3B95" w:rsidRDefault="00CD3B95" w:rsidP="00CD3B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D3B9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Figure 3</w:t>
      </w:r>
    </w:p>
    <w:p w14:paraId="09816D36" w14:textId="6484885A" w:rsidR="00C83EA7" w:rsidRDefault="00C83EA7" w:rsidP="00C83EA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7FD1158" wp14:editId="7CC270A2">
            <wp:extent cx="5731510" cy="3820795"/>
            <wp:effectExtent l="0" t="0" r="2540" b="8255"/>
            <wp:docPr id="1117420645" name="Picture 2" descr="A graph of numb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0645" name="Picture 2" descr="A graph of number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AF04" w14:textId="072B9D92" w:rsidR="00C83EA7" w:rsidRPr="00CD3B95" w:rsidRDefault="00C83EA7" w:rsidP="00C83EA7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CD3B95">
        <w:rPr>
          <w:rFonts w:ascii="Times New Roman" w:hAnsi="Times New Roman" w:cs="Times New Roman"/>
          <w:sz w:val="24"/>
          <w:szCs w:val="24"/>
          <w:lang w:val="en-IN"/>
        </w:rPr>
        <w:t>Comparison of IMD, IMERG and CHIRPS datasets in capturing active and break spells of Indian monsoon</w:t>
      </w:r>
    </w:p>
    <w:sectPr w:rsidR="00C83EA7" w:rsidRPr="00CD3B95" w:rsidSect="00804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A7"/>
    <w:rsid w:val="006E31CA"/>
    <w:rsid w:val="00804751"/>
    <w:rsid w:val="00C0465A"/>
    <w:rsid w:val="00C83EA7"/>
    <w:rsid w:val="00CD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464CA"/>
  <w15:chartTrackingRefBased/>
  <w15:docId w15:val="{CAC678F8-044E-462F-BD0B-33BB13BB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Stefy Thomas</dc:creator>
  <cp:keywords/>
  <dc:description/>
  <cp:lastModifiedBy>Stefy Thomas</cp:lastModifiedBy>
  <cp:revision>1</cp:revision>
  <cp:lastPrinted>2024-01-13T07:59:00Z</cp:lastPrinted>
  <dcterms:created xsi:type="dcterms:W3CDTF">2024-01-13T07:47:00Z</dcterms:created>
  <dcterms:modified xsi:type="dcterms:W3CDTF">2024-01-13T08:00:00Z</dcterms:modified>
</cp:coreProperties>
</file>