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CaMeL Community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CaMeL Community — 三大核心模块产品设计文档 v2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经济体系简化版：取消双 Token（CC/CP），统一为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$（站内额度）+ 信用分（声望等级）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经济体系总览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在进入三个模块之前，先把底层经济逻辑说清楚。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$ 额度（硬通货）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就是</m:t>
          </m:r>
          <m:r>
            <w:rPr>
              <w:rFonts w:ascii="Cambria Math" w:hAnsi="Cambria Math"/>
            </w:rPr>
            <m:t>CaMeLAPI</m:t>
          </m:r>
          <m:r>
            <m:rPr>
              <m:sty m:val="p"/>
            </m:rPr>
            <w:rPr>
              <w:rFonts w:ascii="Cambria Math" w:hAnsi="Cambria Math"/>
            </w:rPr>
            <m:t>现有的站内余额</m:t>
          </m:r>
          <m:r>
            <w:rPr>
              <w:rFonts w:ascii="Cambria Math" w:hAnsi="Cambria Math"/>
            </w:rPr>
            <m:t>，1:1</m:t>
          </m:r>
          <m:r>
            <m:rPr>
              <m:sty m:val="p"/>
            </m:rPr>
            <w:rPr>
              <w:rFonts w:ascii="Cambria Math" w:hAnsi="Cambria Math"/>
            </w:rPr>
            <m:t>对应</m:t>
          </m:r>
          <m:r>
            <w:rPr>
              <w:rFonts w:ascii="Cambria Math" w:hAnsi="Cambria Math"/>
            </w:rPr>
            <m:t>API</m:t>
          </m:r>
          <m:r>
            <m:rPr>
              <m:sty m:val="p"/>
            </m:rPr>
            <w:rPr>
              <w:rFonts w:ascii="Cambria Math" w:hAnsi="Cambria Math"/>
            </w:rPr>
            <m:t>调用成本</m:t>
          </m:r>
          <m:r>
            <w:rPr>
              <w:rFonts w:ascii="Cambria Math" w:hAnsi="Cambria Math"/>
            </w:rPr>
            <m:t>。</m:t>
          </m:r>
          <m:r>
            <m:rPr>
              <m:sty m:val="p"/>
            </m:rPr>
            <w:rPr>
              <w:rFonts w:ascii="Cambria Math" w:hAnsi="Cambria Math"/>
            </w:rPr>
            <m:t>来源只有两个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用户充值</m:t>
          </m:r>
          <m:r>
            <w:rPr>
              <w:rFonts w:ascii="Cambria Math" w:hAnsi="Cambria Math"/>
            </w:rPr>
            <m:t>、</m:t>
          </m:r>
          <m:r>
            <m:rPr>
              <m:sty m:val="p"/>
            </m:rPr>
            <w:rPr>
              <w:rFonts w:ascii="Cambria Math" w:hAnsi="Cambria Math"/>
            </w:rPr>
            <m:t>通过社区劳动赚取</m:t>
          </m:r>
          <m:r>
            <w:rPr>
              <w:rFonts w:ascii="Cambria Math" w:hAnsi="Cambria Math"/>
            </w:rPr>
            <m:t>（</m:t>
          </m:r>
          <m:r>
            <m:rPr>
              <m:sty m:val="p"/>
            </m:rPr>
            <w:rPr>
              <w:rFonts w:ascii="Cambria Math" w:hAnsi="Cambria Math"/>
            </w:rPr>
            <m:t>完成悬赏</m:t>
          </m:r>
          <m:r>
            <w:rPr>
              <w:rFonts w:ascii="Cambria Math" w:hAnsi="Cambria Math"/>
            </w:rPr>
            <m:t>、</m:t>
          </m:r>
          <m:r>
            <w:rPr>
              <w:rFonts w:ascii="Cambria Math" w:hAnsi="Cambria Math"/>
            </w:rPr>
            <m:t>Skill</m:t>
          </m:r>
          <m:r>
            <m:rPr>
              <m:sty m:val="p"/>
            </m:rPr>
            <w:rPr>
              <w:rFonts w:ascii="Cambria Math" w:hAnsi="Cambria Math"/>
            </w:rPr>
            <m:t>分成等</m:t>
          </m:r>
          <m:r>
            <w:rPr>
              <w:rFonts w:ascii="Cambria Math" w:hAnsi="Cambria Math"/>
            </w:rPr>
            <m:t>）</m:t>
          </m:r>
          <m:r>
            <w:rPr>
              <w:rFonts w:ascii="Cambria Math" w:hAnsi="Cambria Math"/>
            </w:rPr>
            <m:t>。</m:t>
          </m:r>
          <m:r>
            <m:rPr>
              <m:sty m:val="p"/>
            </m:rPr>
            <w:rPr>
              <w:rFonts w:ascii="Cambria Math" w:hAnsi="Cambria Math"/>
            </w:rPr>
            <m:t>所有交易</m:t>
          </m:r>
          <m:r>
            <w:rPr>
              <w:rFonts w:ascii="Cambria Math" w:hAnsi="Cambria Math"/>
            </w:rPr>
            <m:t>、</m:t>
          </m:r>
          <m:r>
            <m:rPr>
              <m:sty m:val="p"/>
            </m:rPr>
            <w:rPr>
              <w:rFonts w:ascii="Cambria Math" w:hAnsi="Cambria Math"/>
            </w:rPr>
            <m:t>打赏</m:t>
          </m:r>
          <m:r>
            <w:rPr>
              <w:rFonts w:ascii="Cambria Math" w:hAnsi="Cambria Math"/>
            </w:rPr>
            <m:t>、</m:t>
          </m:r>
          <m:r>
            <m:rPr>
              <m:sty m:val="p"/>
            </m:rPr>
            <w:rPr>
              <w:rFonts w:ascii="Cambria Math" w:hAnsi="Cambria Math"/>
            </w:rPr>
            <m:t>悬赏结算都用</m:t>
          </m:r>
        </m:oMath>
      </m:oMathPara>
      <w:r>
        <w:rPr>
          <w:rFonts w:eastAsia="等线" w:ascii="Arial" w:cs="Arial" w:hAnsi="Arial"/>
          <w:sz w:val="22"/>
        </w:rPr>
        <w:t>，所见即所得，不存在兑换汇率问题。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信用分（声望值）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信用分不是货币，不能充值，不能转让，不能直接兑换 $。它是用户在社区中"靠谱程度 + 贡献度"的综合衡量。信用分通过持续的社区行为积累，用于解锁特权和降低使用成本。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信用分获取途径：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信用分扣减事件：</w:t>
      </w:r>
    </w:p>
    <w:p>
      <w:pPr>
        <w:spacing w:before="120" w:after="120" w:line="288" w:lineRule="auto"/>
        <w:ind w:left="0"/>
      </w:pPr>
      <w:r>
        <w:object>
          <v:shape id="_x0000_i1026" style="width:414pt;height:128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信用分等级与特权：</w:t>
      </w:r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核心设计意图：信用分高的用户通过</w:t>
      </w:r>
      <w:r>
        <w:rPr>
          <w:rFonts w:eastAsia="等线" w:ascii="Arial" w:cs="Arial" w:hAnsi="Arial"/>
          <w:b w:val="true"/>
          <w:sz w:val="22"/>
        </w:rPr>
        <w:t>倍率折扣</w:t>
      </w:r>
      <w:r>
        <w:rPr>
          <w:rFonts w:eastAsia="等线" w:ascii="Arial" w:cs="Arial" w:hAnsi="Arial"/>
          <w:sz w:val="22"/>
        </w:rPr>
        <w:t>间接省钱，相当于同样的 $ 能用更多。这比"发虚拟币再兑换"简洁得多，用户一眼就懂——"贡献越多，用得越便宜"。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模块一：Skill Marketplace（技能市场）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1.1 定位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Marketplace 是社区的</w:t>
      </w:r>
      <w:r>
        <w:rPr>
          <w:rFonts w:eastAsia="等线" w:ascii="Arial" w:cs="Arial" w:hAnsi="Arial"/>
          <w:b w:val="true"/>
          <w:sz w:val="22"/>
        </w:rPr>
        <w:t>核心资产层</w:t>
      </w:r>
      <w:r>
        <w:rPr>
          <w:rFonts w:eastAsia="等线" w:ascii="Arial" w:cs="Arial" w:hAnsi="Arial"/>
          <w:sz w:val="22"/>
        </w:rPr>
        <w:t>。绝大多数用户不会写 prompt / skill，但愿意用；少数高手愿意创作，但缺乏激励。市场把两端连接起来，让 skill 成为平台独有的、可交易的数字资产。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1.2 Skill 标准化规范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skill 必须包含以下结构化字段，上传时强制填写：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分类体系（一级）：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💻 代码开发（Code &amp; Dev）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✍️ 文案写作（Writing &amp; Copy）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数据分析（Data &amp; Analytics）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🎓 学术研究（Academic &amp; Research）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🌐 翻译本地化（Translation）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🎨 创意设计（Creative &amp; Design）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🤖 Agent 工具（Agent &amp; Automation）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办公效率（Productivity）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🧩 其他（Misc）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每个一级分类下允许用户通过 tags 自由细分，不设固定二级分类（降低维护成本）。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1.3 上架审核流程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创作者提交 Skill</w:t>
              <w:br/>
              <w:t xml:space="preserve">      │</w:t>
              <w:br/>
              <w:t xml:space="preserve">      ▼</w:t>
              <w:br/>
              <w:t xml:space="preserve">  自动检测层（机器）</w:t>
              <w:br/>
              <w:t xml:space="preserve">  ├─ prompt 安全扫描（检测 jailbreak / injection 模式）</w:t>
              <w:br/>
              <w:t xml:space="preserve">  ├─ 示例输入输出格式校验</w:t>
              <w:br/>
              <w:t xml:space="preserve">  └─ 必填字段完整性检查</w:t>
              <w:br/>
              <w:t xml:space="preserve">      │</w:t>
              <w:br/>
              <w:t xml:space="preserve">      ▼</w:t>
              <w:br/>
              <w:t xml:space="preserve">  人工审核层（版主）</w:t>
              <w:br/>
              <w:t xml:space="preserve">  ├─ 功能真实性验证（用示例输入跑一遍）</w:t>
              <w:br/>
              <w:t xml:space="preserve">  ├─ 分类和标签是否准确</w:t>
              <w:br/>
              <w:t xml:space="preserve">  └─ 描述是否有误导性</w:t>
              <w:br/>
              <w:t xml:space="preserve">      │</w:t>
              <w:br/>
              <w:t xml:space="preserve">      ▼</w:t>
              <w:br/>
              <w:t xml:space="preserve">  上架 → 进入"最新"列表</w:t>
              <w:br/>
              <w:t xml:space="preserve">      │</w:t>
              <w:br/>
              <w:t xml:space="preserve">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运营推荐 → 进入"精选"列表（可选）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 SLA：自动检测 &lt; 1分钟，人工审核 &lt; 24小时。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1.4 排序与发现机制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首页展示区域：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精选推荐（Editor's Pick）</w:t>
      </w:r>
      <w:r>
        <w:rPr>
          <w:rFonts w:eastAsia="等线" w:ascii="Arial" w:cs="Arial" w:hAnsi="Arial"/>
          <w:sz w:val="22"/>
        </w:rPr>
        <w:t>：运营手动选取，每周更新，6~8个 skill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热门榜（Trending）</w:t>
      </w:r>
      <w:r>
        <w:rPr>
          <w:rFonts w:eastAsia="等线" w:ascii="Arial" w:cs="Arial" w:hAnsi="Arial"/>
          <w:sz w:val="22"/>
        </w:rPr>
        <w:t>：按"近7天调用量 × 平均评分"加权排序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新品区（New Arrivals）</w:t>
      </w:r>
      <w:r>
        <w:rPr>
          <w:rFonts w:eastAsia="等线" w:ascii="Arial" w:cs="Arial" w:hAnsi="Arial"/>
          <w:sz w:val="22"/>
        </w:rPr>
        <w:t>：按上架时间倒序，给新 skill 曝光窗口期（7天）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分类浏览</w:t>
      </w:r>
      <w:r>
        <w:rPr>
          <w:rFonts w:eastAsia="等线" w:ascii="Arial" w:cs="Arial" w:hAnsi="Arial"/>
          <w:sz w:val="22"/>
        </w:rPr>
        <w:t>：按一级分类筛选 + tag 搜索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搜索算法权重：</w:t>
      </w:r>
    </w:p>
    <w:p>
      <w:pPr>
        <w:spacing w:before="120" w:after="120" w:line="288" w:lineRule="auto"/>
        <w:ind w:left="0"/>
      </w:pPr>
      <w:r>
        <w:object>
          <v:shape id="_x0000_i1029" style="width:414pt;height:123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1.5 定价与分成模型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两种定价模式：</w:t>
      </w:r>
    </w:p>
    <w:p>
      <w:pPr>
        <w:spacing w:before="120" w:after="120" w:line="288" w:lineRule="auto"/>
        <w:ind w:left="0"/>
      </w:pPr>
      <w:r>
        <w:object>
          <v:shape id="_x0000_i1030" style="width:414pt;height:56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早期策略：前3个月平台抽成减半（7.5%），鼓励创作者入驻。免费 Skill 虽然不直接赚钱，但通过信用分积累可以解锁倍率折扣，等于间接回报。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创作者后台数据看板：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总调用次数 / 日均调用趋势图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 $ 收入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信用分变动记录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用户评分分布（1~5星）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最新用户评论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版本更新历史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1.6 用户评价体系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用户在调用 skill 后可以留下评价：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</w:t>
      </w:r>
      <w:r>
        <w:rPr>
          <w:rFonts w:eastAsia="等线" w:ascii="Arial" w:cs="Arial" w:hAnsi="Arial"/>
          <w:sz w:val="22"/>
        </w:rPr>
        <w:t>：1~5星（必选）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标签评价</w:t>
      </w:r>
      <w:r>
        <w:rPr>
          <w:rFonts w:eastAsia="等线" w:ascii="Arial" w:cs="Arial" w:hAnsi="Arial"/>
          <w:sz w:val="22"/>
        </w:rPr>
        <w:t>（快捷选项，可多选）：效果好 / 响应快 / 说明清晰 / 需要改进 / 有bug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文字评论</w:t>
      </w:r>
      <w:r>
        <w:rPr>
          <w:rFonts w:eastAsia="等线" w:ascii="Arial" w:cs="Arial" w:hAnsi="Arial"/>
          <w:sz w:val="22"/>
        </w:rPr>
        <w:t>（可选）：≤200字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防刷规则：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同一用户对同一 skill 只能评价一次（可修改）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必须实际调用过该 skill 才能评价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评分计算排除极端值（去掉最高5%和最低5%）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1.7 版本管理</w:t>
      </w:r>
      <w:bookmarkEnd w:id="1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创作者可以更新 skill，每次更新自动版本号+1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用户可以选择"锁定版本"或"自动跟随最新"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重大更新（system_prompt 变动超过50%）触发用户通知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保留最近10个历史版本，用户可回退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模块二：Bounty Board（悬赏任务板）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2.1 定位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Bounty Board 是社区的</w:t>
      </w:r>
      <w:r>
        <w:rPr>
          <w:rFonts w:eastAsia="等线" w:ascii="Arial" w:cs="Arial" w:hAnsi="Arial"/>
          <w:b w:val="true"/>
          <w:sz w:val="22"/>
        </w:rPr>
        <w:t>交易撮合层</w:t>
      </w:r>
      <w:r>
        <w:rPr>
          <w:rFonts w:eastAsia="等线" w:ascii="Arial" w:cs="Arial" w:hAnsi="Arial"/>
          <w:sz w:val="22"/>
        </w:rPr>
        <w:t>。有些用户有需求但没技术能力，有些用户有技术能力但缺 $。悬赏板让两端匹配，用 $ 作为真实结算货币，简单直接。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 任务类型体系</w:t>
      </w:r>
      <w:bookmarkEnd w:id="14"/>
    </w:p>
    <w:p>
      <w:pPr>
        <w:spacing w:before="120" w:after="120" w:line="288" w:lineRule="auto"/>
        <w:ind w:left="0"/>
      </w:pPr>
      <w:r>
        <w:object>
          <v:shape id="_x0000_i1031" style="width:414pt;height:14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 任务生命周期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【发布阶段】</w:t>
              <w:br/>
              <w:t>发布者创建任务</w:t>
              <w:br/>
              <w:t xml:space="preserve">  ├─ 填写：标题、描述、类型、悬赏金额（$）、截止时间</w:t>
              <w:br/>
              <w:t xml:space="preserve">  ├─ 悬赏 $ 从发布者账户冻结（托管到平台）</w:t>
              <w:br/>
              <w:t xml:space="preserve">  └─ 可选：指定技能要求、设置最大接单人数</w:t>
              <w:br/>
              <w:t xml:space="preserve">      │</w:t>
              <w:br/>
              <w:t xml:space="preserve">      ▼</w:t>
              <w:br/>
              <w:t>【匹配阶段】</w:t>
              <w:br/>
              <w:t>任务进入 Open 状态</w:t>
              <w:br/>
              <w:t xml:space="preserve">  ├─ 接单者浏览并"申请接单"（附简短方案说明）</w:t>
              <w:br/>
              <w:t xml:space="preserve">  ├─ 发布者从申请者中选择1~N人"确认接单"</w:t>
              <w:br/>
              <w:t xml:space="preserve">  └─ 无人接单超过72小时 → 自动标记"冷门"，运营介入推送</w:t>
              <w:br/>
              <w:t xml:space="preserve">      │</w:t>
              <w:br/>
              <w:t xml:space="preserve">      ▼</w:t>
              <w:br/>
              <w:t>【执行阶段】</w:t>
              <w:br/>
              <w:t>接单者开始工作</w:t>
              <w:br/>
              <w:t xml:space="preserve">  ├─ 可在任务详情页的评论区与发布者沟通</w:t>
              <w:br/>
              <w:t xml:space="preserve">  ├─ 接单者提交交付物（文本/文件/skill链接）</w:t>
              <w:br/>
              <w:t xml:space="preserve">  └─ 截止时间前未提交 → 任务释放，接单者信用分 -15</w:t>
              <w:br/>
              <w:t xml:space="preserve">      │</w:t>
              <w:br/>
              <w:t xml:space="preserve">      ▼</w:t>
              <w:br/>
              <w:t>【验收阶段】</w:t>
              <w:br/>
              <w:t>发布者审核交付物</w:t>
              <w:br/>
              <w:t xml:space="preserve">  ├─ ✅ 通过 → 平台将冻结的 $ 划转给接单者（扣手续费）</w:t>
              <w:br/>
              <w:t xml:space="preserve">  ├─ ⚠️ 需修改 → 发布者提出修改意见，接单者修订（最多3轮）</w:t>
              <w:br/>
              <w:t xml:space="preserve">  └─ ❌ 拒绝 → 进入争议仲裁流程</w:t>
              <w:br/>
              <w:t xml:space="preserve">      │</w:t>
              <w:br/>
              <w:t xml:space="preserve">      ▼</w:t>
              <w:br/>
              <w:t>【结算阶段】</w:t>
              <w:br/>
              <w:t>双方互评（影响信用分）</w:t>
              <w:br/>
              <w:t xml:space="preserve">  ├─ 发布者评价接单者：质量、响应速度、沟通体验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接单者评价发布者：需求清晰度、沟通配合度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2.4 托管与结算机制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</w:t>
      </w:r>
      <w:r>
        <w:rPr>
          <w:rFonts w:eastAsia="等线" w:ascii="Arial" w:cs="Arial" w:hAnsi="Arial"/>
          <w:b w:val="true"/>
          <w:sz w:val="22"/>
        </w:rPr>
        <w:t>$ 先冻结，完成后释放</w:t>
      </w:r>
      <w:r>
        <w:rPr>
          <w:rFonts w:eastAsia="等线" w:ascii="Arial" w:cs="Arial" w:hAnsi="Arial"/>
          <w:sz w:val="22"/>
        </w:rPr>
        <w:t>，保护双方利益。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发布者 $ 余额         平台托管池          接单者 $ 余额</w:t>
              <w:br/>
              <w:t xml:space="preserve">    │                   │                   │</w:t>
              <w:br/>
              <w:t xml:space="preserve">    ├── 发布任务 ──────►│                   │</w:t>
              <w:br/>
              <w:t xml:space="preserve">    │   (冻结悬赏 $)     │                   │</w:t>
              <w:br/>
              <w:t xml:space="preserve">    │                   │                   │</w:t>
              <w:br/>
              <w:t xml:space="preserve">    │   验收通过 ───────►├── 划转 $ ────────►│</w:t>
              <w:br/>
              <w:t xml:space="preserve">    │                   │   (扣平台手续费)    │</w:t>
              <w:br/>
              <w:t xml:space="preserve">    │                   │                   │</w:t>
              <w:br/>
              <w:t xml:space="preserve">    │   争议仲裁 ───────►├── 退回/划转 ─────►│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│                   │   (视仲裁结果)      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手续费规则：</w:t>
      </w:r>
    </w:p>
    <w:p>
      <w:pPr>
        <w:spacing w:before="120" w:after="120" w:line="288" w:lineRule="auto"/>
        <w:ind w:left="0"/>
      </w:pPr>
      <w:r>
        <w:object>
          <v:shape id="_x0000_i1032" style="width:414pt;height:75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手续费从悬赏金额中扣除，接单者实际到手 = 悬赏 $ × (1 - 手续费率)。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接单者赚到的 $ 可以直接用于调用 API，形成"技能换算力"的闭环——不需要充值也能用平台。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2.5 争议仲裁机制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当发布者拒绝验收时，触发以下流程：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冷静期（24小时）</w:t>
      </w:r>
      <w:r>
        <w:rPr>
          <w:rFonts w:eastAsia="等线" w:ascii="Arial" w:cs="Arial" w:hAnsi="Arial"/>
          <w:sz w:val="22"/>
        </w:rPr>
        <w:t>：鼓励双方在评论区继续协商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社区仲裁</w:t>
      </w:r>
      <w:r>
        <w:rPr>
          <w:rFonts w:eastAsia="等线" w:ascii="Arial" w:cs="Arial" w:hAnsi="Arial"/>
          <w:sz w:val="22"/>
        </w:rPr>
        <w:t>：协商失败后，双方各提交一份陈述（≤500字），随机抽取3名 ⚡专家 级以上用户组成仲裁团，匿名投票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仲裁结果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接单者胜 → 全额划转悬赏 $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发布者胜 → 全额退回冻结 $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部分完成 → 仲裁团决定比例（如70%划转，30%退回）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上诉</w:t>
      </w:r>
      <w:r>
        <w:rPr>
          <w:rFonts w:eastAsia="等线" w:ascii="Arial" w:cs="Arial" w:hAnsi="Arial"/>
          <w:sz w:val="22"/>
        </w:rPr>
        <w:t>：任一方可申请平台管理员终审（仅1次机会），上诉费 $0.50（败诉方承担，胜诉退回）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仲裁团成员每次仲裁获得 +5 信用分。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2.6 信用分在悬赏板中的应用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信用分在悬赏板中承担"信任筛选器"的角色：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额外约束：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信用分 &lt; 30 → 悬赏板功能冻结30天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接单后超时未提交 累计3次 → 永久禁止接单（可申诉）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2.7 任务发布页字段设计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┌──────────────────────────────────────────┐</w:t>
              <w:br/>
              <w:t>│  发布新悬赏                                │</w:t>
              <w:br/>
              <w:t>│                                          │</w:t>
              <w:br/>
              <w:t>│  任务标题 *                                │</w:t>
              <w:br/>
              <w:t>│  ┌──────────────────────────────────┐    │</w:t>
              <w:br/>
              <w:t>│  │                                  │    │</w:t>
              <w:br/>
              <w:t>│  └──────────────────────────────────┘    │</w:t>
              <w:br/>
              <w:t>│                                          │</w:t>
              <w:br/>
              <w:t>│  任务类型 *     [Skill定制 ▼]              │</w:t>
              <w:br/>
              <w:t>│                                          │</w:t>
              <w:br/>
              <w:t>│  详细描述 *                                │</w:t>
              <w:br/>
              <w:t>│  ┌──────────────────────────────────┐    │</w:t>
              <w:br/>
              <w:t>│  │ 支持 Markdown                     │    │</w:t>
              <w:br/>
              <w:t>│  │                                  │    │</w:t>
              <w:br/>
              <w:t>│  │                                  │    │</w:t>
              <w:br/>
              <w:t>│  └──────────────────────────────────┘    │</w:t>
              <w:br/>
              <w:t>│                                          │</w:t>
              <w:br/>
              <w:t>│  附件（可选）    [+ 上传文件]               │</w:t>
              <w:br/>
              <w:t>│                                          │</w:t>
              <w:br/>
              <w:t>│  悬赏金额 *     $ [___]                   │</w:t>
              <w:br/>
              <w:t>│                                          │</w:t>
              <w:br/>
              <w:t>│  截止时间 *     [____-__-__]              │</w:t>
              <w:br/>
              <w:t>│                                          │</w:t>
              <w:br/>
              <w:t>│  最大接单人数    [1 ▼]                     │</w:t>
              <w:br/>
              <w:t>│                                          │</w:t>
              <w:br/>
              <w:t>│  技能要求（可选）                           │</w:t>
              <w:br/>
              <w:t>│  ┌──────────────────────────────────┐    │</w:t>
              <w:br/>
              <w:t>│  │ 如: 熟悉 Claude Code, 有 Python 经验│    │</w:t>
              <w:br/>
              <w:t>│  └──────────────────────────────────┘    │</w:t>
              <w:br/>
              <w:t>│                                          │</w:t>
              <w:br/>
              <w:t>│  预计工作量      [1~2小时 ▼]               │</w:t>
              <w:br/>
              <w:t>│                                          │</w:t>
              <w:br/>
              <w:t>│         [ 预览 ]    [ 发布并冻结 $X.XX ]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模块三：Workshop（知识工坊）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3.1 定位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Workshop 是社区的</w:t>
      </w:r>
      <w:r>
        <w:rPr>
          <w:rFonts w:eastAsia="等线" w:ascii="Arial" w:cs="Arial" w:hAnsi="Arial"/>
          <w:b w:val="true"/>
          <w:sz w:val="22"/>
        </w:rPr>
        <w:t>知识沉淀层</w:t>
      </w:r>
      <w:r>
        <w:rPr>
          <w:rFonts w:eastAsia="等线" w:ascii="Arial" w:cs="Arial" w:hAnsi="Arial"/>
          <w:sz w:val="22"/>
        </w:rPr>
        <w:t>。与传统 BBS 不同，它不是"闲聊灌水"的地方，而是</w:t>
      </w:r>
      <w:r>
        <w:rPr>
          <w:rFonts w:eastAsia="等线" w:ascii="Arial" w:cs="Arial" w:hAnsi="Arial"/>
          <w:b w:val="true"/>
          <w:sz w:val="22"/>
        </w:rPr>
        <w:t>结构化、可检索、高信噪比</w:t>
      </w:r>
      <w:r>
        <w:rPr>
          <w:rFonts w:eastAsia="等线" w:ascii="Arial" w:cs="Arial" w:hAnsi="Arial"/>
          <w:sz w:val="22"/>
        </w:rPr>
        <w:t>的实战经验库。每一篇内容都必须有明确的实用价值。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3.2 内容结构强制模板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每篇 Workshop 文章必须遵循以下结构（发布编辑器内置模板）：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[标题：动词开头，说清楚解决什么问题]</w:t>
              <w:br/>
              <w:t># 例：用 Claude Code 自动生成单元测试的完整流程</w:t>
              <w:br/>
              <w:br/>
              <w:t>## 问题（Problem）</w:t>
              <w:br/>
              <w:t>你遇到了什么具体问题？什么场景下会碰到？</w:t>
              <w:br/>
              <w:t>（50~200字）</w:t>
              <w:br/>
              <w:br/>
              <w:t>## 方案（Solution）</w:t>
              <w:br/>
              <w:t>你是怎么解决的？具体步骤是什么？</w:t>
              <w:br/>
              <w:t>（200~1000字，可包含代码块、截图、配置文件）</w:t>
              <w:br/>
              <w:br/>
              <w:t>## 效果（Result）</w:t>
              <w:br/>
              <w:t>解决后的效果如何？有没有数据对比？</w:t>
              <w:br/>
              <w:t>（50~300字）</w:t>
              <w:br/>
              <w:br/>
              <w:t>## 注意事项（Caveats）— 可选</w:t>
              <w:br/>
              <w:t>有什么坑？什么情况下这个方案不适用？</w:t>
              <w:br/>
              <w:br/>
              <w:t>## 关联 Skill — 可选</w:t>
              <w:br/>
            </w:r>
            <w:r>
              <w:rPr>
                <w:rFonts w:eastAsia="Consolas" w:ascii="Consolas" w:cs="Consolas" w:hAnsi="Consolas"/>
                <w:sz w:val="22"/>
              </w:rPr>
              <w:t>如果你创建了对应的 Skill，在这里链接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字数限制：</w:t>
      </w:r>
      <w:r>
        <w:rPr>
          <w:rFonts w:eastAsia="等线" w:ascii="Arial" w:cs="Arial" w:hAnsi="Arial"/>
          <w:sz w:val="22"/>
        </w:rPr>
        <w:t xml:space="preserve"> 总字数 500~2000字。过短信息密度不够，过长不适合快速消费。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3.3 标签与分类体系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固定标签维度（发布时必选）：</w:t>
      </w:r>
    </w:p>
    <w:p>
      <w:pPr>
        <w:spacing w:before="120" w:after="120" w:line="288" w:lineRule="auto"/>
        <w:ind w:left="0"/>
      </w:pPr>
      <w:r>
        <w:object>
          <v:shape id="_x0000_i1034" style="width:414pt;height:163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自由标签：</w:t>
      </w:r>
      <w:r>
        <w:rPr>
          <w:rFonts w:eastAsia="等线" w:ascii="Arial" w:cs="Arial" w:hAnsi="Arial"/>
          <w:sz w:val="22"/>
        </w:rPr>
        <w:t xml:space="preserve"> 用户可添加 ≤5 个自定义标签（如 "MCP", "prompt工程", "PDF处理"）。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3.4 质量筛选机制：投票 + 加精双轨制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社区投票：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每个用户可以对每篇文章投"有用👍"或"无用👎"（只能选一个）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净票数 = 有用票 - 无用票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净票数 &lt; -5 的文章自动折叠（不删除，展开可见）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投票权重按用户信用等级加权：🌱×1, 🔧×1.5, ⚡×2, 🏆×3, 👑×5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加精机制：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净票数 ≥ 10 </w:t>
              <w:br/>
              <w:t xml:space="preserve">    │</w:t>
              <w:br/>
              <w:t xml:space="preserve">    ▼</w:t>
              <w:br/>
              <w:t>自动进入"待加精"队列</w:t>
              <w:br/>
              <w:t xml:space="preserve">    │</w:t>
              <w:br/>
              <w:t xml:space="preserve">    ▼</w:t>
              <w:br/>
              <w:t>版主审核（确认质量、排版、准确性）</w:t>
              <w:br/>
              <w:t xml:space="preserve">    │</w:t>
              <w:br/>
              <w:t xml:space="preserve">    ├─ ✅ 加精 → 作者获得 +20 信用分 + $0.50 奖励，文章进入"精选"专区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 ❌ 暂不加精 → 留在普通列表，可再次进入队列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3.5 打赏系统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用户可以用 $ 打赏优质文章：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打赏金额：$0.10 / $0.30 / $0.50 / $1.00 四档快捷 + 自定义金额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分配规则：作者获得 100%（打赏就是直接转账，简单透明）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打赏者获得信用分奖励：每打赏 $1 获得 +2 信用分（鼓励为优质内容付费的文化）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打赏榜：按"累计收到打赏"排序，每周更新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打赏记录公开可见（激励社交效应）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3.6 搜索与发现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首页布局：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┌─────────────────────────────────────────────────┐</w:t>
              <w:br/>
              <w:t>│  🔍 搜索框（全文搜索 + 标签筛选 + 模型筛选）        │</w:t>
              <w:br/>
              <w:t>├─────────────────────────────────────────────────┤</w:t>
              <w:br/>
              <w:t>│                                                 │</w:t>
              <w:br/>
              <w:t>│  ⭐ 本周精选（横向滚动卡片，3~5篇）                │</w:t>
              <w:br/>
              <w:t>│  ┌────┐ ┌────┐ ┌────┐ ┌────┐                    │</w:t>
              <w:br/>
              <w:t>│  │    │ │    │ │    │ │    │                    │</w:t>
              <w:br/>
              <w:t>│  └────┘ └────┘ └────┘ └────┘                    │</w:t>
              <w:br/>
              <w:t>│                                                 │</w:t>
              <w:br/>
              <w:t>│  📊 排序切换：[最新] [最热] [精选]                  │</w:t>
              <w:br/>
              <w:t>│                                                 │</w:t>
              <w:br/>
              <w:t>│  ┌─────────────────────────────────────────┐    │</w:t>
              <w:br/>
              <w:t>│  │ 🟢入门 · Claude Code · 教程              │    │</w:t>
              <w:br/>
              <w:t>│  │ 用 Claude Code 三步搭建 MCP Server       │    │</w:t>
              <w:br/>
              <w:t>│  │ 👍 47  💬 12  💰 打赏 $3.20              │    │</w:t>
              <w:br/>
              <w:t>│  │ by @回忆一场 · ⚡专家 · 2天前              │    │</w:t>
              <w:br/>
              <w:t>│  └─────────────────────────────────────────┘    │</w:t>
              <w:br/>
              <w:t>│                                                 │</w:t>
              <w:br/>
              <w:t>│  ┌─────────────────────────────────────────┐    │</w:t>
              <w:br/>
              <w:t>│  │ 🔴高级 · Sonnet · 踩坑记录               │    │</w:t>
              <w:br/>
              <w:t>│  │ Sonnet 4 在长上下文下的 Token 消耗陷阱      │    │</w:t>
              <w:br/>
              <w:t>│  │ 👍 31  💬 8  💰 打赏 $1.50               │    │</w:t>
              <w:br/>
              <w:t>│  │ by @镯子 · 🔧工匠 · 5天前                 │    │</w:t>
              <w:br/>
              <w:t>│  └─────────────────────────────────────────┘    │</w:t>
              <w:br/>
              <w:t>│                                                 │</w:t>
              <w:br/>
              <w:t>│  ... 更多文章 ...                                │</w:t>
              <w:br/>
              <w:t>│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搜索排序算法：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综合得分 = 0.3 × 文本相关度 + 0.25 × 净票数(归一化) + 0.2 × 是否加精 + 0.15 × 时间衰减 + 0.1 × 作者信用等级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时间衰减公式：decay = 1 / (1 + 0.1 × days_since_publish)，保证新内容有曝光，但好内容长期留存。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3.7 评论区设计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评论区不是灌水区，而是</w:t>
      </w:r>
      <w:r>
        <w:rPr>
          <w:rFonts w:eastAsia="等线" w:ascii="Arial" w:cs="Arial" w:hAnsi="Arial"/>
          <w:b w:val="true"/>
          <w:sz w:val="22"/>
        </w:rPr>
        <w:t>补充和勘误区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每条评论 ≤500字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支持代码块（方便分享代码补充）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作者可以"置顶"1条评论（通常是重要更新或勘误）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评论也可以被投"有用/无用"，低质量评论自动折叠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评论中可以 @其他用户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不支持盖楼（只有一层回复），保持清洁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3.8 内容生命周期管理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过时标记机制：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文章关联的模型版本如果被淘汰（如从 Sonnet 3.5 到 Sonnet 4），系统自动在文章顶部添加"⚠️ 此文章涉及的模型版本可能已更新，请注意时效性"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6个月无更新且净票数 &lt; 5 的文章进入"归档区"（仍可搜索，但不出现在默认列表）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作者可以随时更新文章，更新后重置时间衰减因子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系列文章支持：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作者可以创建"系列"（如"Claude Code 从入门到精通"），将多篇文章串联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系列有独立的目录页，按作者设定的顺序排列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系列可以作为整体被收藏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3.9 Workshop 激励汇总</w:t>
      </w:r>
      <w:bookmarkEnd w:id="29"/>
    </w:p>
    <w:p>
      <w:pPr>
        <w:spacing w:before="120" w:after="120" w:line="288" w:lineRule="auto"/>
        <w:ind w:left="0"/>
      </w:pPr>
      <w:r>
        <w:object>
          <v:shape id="_x0000_i1035" style="width:414pt;height:185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平台在 Workshop 模块的 $ 支出很小（加精 $0.50 + 系列 $1.00），但这些小额真金白银比虚拟积分更有心理激励效果。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附：三模块协同关系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三个模块不是孤立的，它们构成一个自增强的循环：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Skill Marketplace</w:t>
              <w:br/>
              <w:t xml:space="preserve">           /        ↑         \</w:t>
              <w:br/>
              <w:t xml:space="preserve">          /   创作者写教程发到    \</w:t>
              <w:br/>
              <w:t xml:space="preserve">         /    Workshop 引流     \</w:t>
              <w:br/>
              <w:t xml:space="preserve">        ↓                       ↓</w:t>
              <w:br/>
              <w:t xml:space="preserve">   Workshop ◄────────────► Bounty Board</w:t>
              <w:br/>
              <w:t xml:space="preserve">   (知识沉淀)   用户看教程后    (需求撮合)</w:t>
              <w:br/>
              <w:t xml:space="preserve">                发现需求，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去悬赏板发任务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具体联动场景：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A 在 Workshop 看到一篇"如何用 Claude Code 分析日志"的教程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想要一个定制版本 → 去 Bounty Board 发布悬赏任务（花 $5）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B（教程作者）接单完成，赚到 $5（扣手续费后 $4.60）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把成果打包成通用 Skill 上架 Marketplace，定价 $0.10/次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更多用户使用这个 Skill → B 持续获得被动 $ 收入 + 信用分攀升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信用分达到 🏆大师 → API 倍率打85折，用得更便宜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把使用数据和经验写成新的 Workshop 文章 → 循环继续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交叉引用设计：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Workshop 文章可以嵌入 Skill 卡片（一键跳转到 Marketplace）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Bounty Board 任务完成后，系统提示接单者"是否将成果上架为 Skill？"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详情页显示"相关教程"（自动匹配同标签的 Workshop 文章）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用户主页统一展示：$ 总收入、信用分、三模块贡献数据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附：邀请裂变与信用分联动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邀请机制也统一到 $ + 信用分体系中：</w:t>
      </w:r>
    </w:p>
    <w:p>
      <w:pPr>
        <w:spacing w:before="120" w:after="120" w:line="288" w:lineRule="auto"/>
        <w:ind w:left="0"/>
      </w:pPr>
      <w:r>
        <w:object>
          <v:shape id="_x0000_i1036" style="width:414pt;height:141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设计要点：奖励延迟发放（绑定被邀请者的真实消费），防止僵尸注册刷量。阶梯式奖励让邀请者有动力持续帮助被邀请者留存。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反刷机制：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 IP / 设备注册多个账号 → 仅首个账号生效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被邀请者7天内无任何 API 调用 → 邀请关系作废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单用户每月邀请奖励上限：$10 + 200 信用分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附：MVP 开发优先级建议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考虑到开发资源有限，建议按以下顺序分阶段交付：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1（2~3周，最小可用）：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信用分系统：基础积分记录 + 等级展示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Marketplace：上传、浏览、搜索、免费调用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Workshop：发布、浏览、投票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邀请奖励：$ 返利 + 信用分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2（+2~3周，交易闭环）：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Marketplace：付费 Skill + 创作者后台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Bounty Board：完整的发布→接单→交付→结算流程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打赏功能上线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3（+3~4周，运营工具）：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信用等级特权生效（倍率折扣、VIP分组）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加精流程 + 版主后台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排行榜 + 数据看板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争议仲裁系统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4（持续迭代）：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推荐算法优化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系列文章功能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开放（第三方接入 Skill Marketplace）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移动端适配</w:t>
      </w:r>
    </w:p>
    <w:sectPr>
      <w:footerReference w:type="default" r:id="rId3"/>
      <w:headerReference w:type="default" r:id="rId2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6217">
    <w:lvl>
      <w:numFmt w:val="bullet"/>
      <w:suff w:val="tab"/>
      <w:lvlText w:val="•"/>
      <w:rPr>
        <w:color w:val="3370ff"/>
      </w:rPr>
    </w:lvl>
  </w:abstractNum>
  <w:abstractNum w:abstractNumId="406218">
    <w:lvl>
      <w:numFmt w:val="bullet"/>
      <w:suff w:val="tab"/>
      <w:lvlText w:val="•"/>
      <w:rPr>
        <w:color w:val="3370ff"/>
      </w:rPr>
    </w:lvl>
  </w:abstractNum>
  <w:abstractNum w:abstractNumId="406219">
    <w:lvl>
      <w:numFmt w:val="bullet"/>
      <w:suff w:val="tab"/>
      <w:lvlText w:val="•"/>
      <w:rPr>
        <w:color w:val="3370ff"/>
      </w:rPr>
    </w:lvl>
  </w:abstractNum>
  <w:abstractNum w:abstractNumId="406220">
    <w:lvl>
      <w:numFmt w:val="bullet"/>
      <w:suff w:val="tab"/>
      <w:lvlText w:val="•"/>
      <w:rPr>
        <w:color w:val="3370ff"/>
      </w:rPr>
    </w:lvl>
  </w:abstractNum>
  <w:abstractNum w:abstractNumId="406221">
    <w:lvl>
      <w:numFmt w:val="bullet"/>
      <w:suff w:val="tab"/>
      <w:lvlText w:val="•"/>
      <w:rPr>
        <w:color w:val="3370ff"/>
      </w:rPr>
    </w:lvl>
  </w:abstractNum>
  <w:abstractNum w:abstractNumId="406222">
    <w:lvl>
      <w:numFmt w:val="bullet"/>
      <w:suff w:val="tab"/>
      <w:lvlText w:val="•"/>
      <w:rPr>
        <w:color w:val="3370ff"/>
      </w:rPr>
    </w:lvl>
  </w:abstractNum>
  <w:abstractNum w:abstractNumId="406223">
    <w:lvl>
      <w:numFmt w:val="bullet"/>
      <w:suff w:val="tab"/>
      <w:lvlText w:val="•"/>
      <w:rPr>
        <w:color w:val="3370ff"/>
      </w:rPr>
    </w:lvl>
  </w:abstractNum>
  <w:abstractNum w:abstractNumId="406224">
    <w:lvl>
      <w:numFmt w:val="bullet"/>
      <w:suff w:val="tab"/>
      <w:lvlText w:val="•"/>
      <w:rPr>
        <w:color w:val="3370ff"/>
      </w:rPr>
    </w:lvl>
  </w:abstractNum>
  <w:abstractNum w:abstractNumId="406225">
    <w:lvl>
      <w:numFmt w:val="bullet"/>
      <w:suff w:val="tab"/>
      <w:lvlText w:val="•"/>
      <w:rPr>
        <w:color w:val="3370ff"/>
      </w:rPr>
    </w:lvl>
  </w:abstractNum>
  <w:abstractNum w:abstractNumId="406226">
    <w:lvl>
      <w:start w:val="1"/>
      <w:numFmt w:val="decimal"/>
      <w:suff w:val="tab"/>
      <w:lvlText w:val="%1."/>
      <w:rPr>
        <w:color w:val="3370ff"/>
      </w:rPr>
    </w:lvl>
  </w:abstractNum>
  <w:abstractNum w:abstractNumId="406227">
    <w:lvl>
      <w:start w:val="2"/>
      <w:numFmt w:val="decimal"/>
      <w:suff w:val="tab"/>
      <w:lvlText w:val="%1."/>
      <w:rPr>
        <w:color w:val="3370ff"/>
      </w:rPr>
    </w:lvl>
  </w:abstractNum>
  <w:abstractNum w:abstractNumId="406228">
    <w:lvl>
      <w:start w:val="3"/>
      <w:numFmt w:val="decimal"/>
      <w:suff w:val="tab"/>
      <w:lvlText w:val="%1."/>
      <w:rPr>
        <w:color w:val="3370ff"/>
      </w:rPr>
    </w:lvl>
  </w:abstractNum>
  <w:abstractNum w:abstractNumId="406229">
    <w:lvl>
      <w:start w:val="4"/>
      <w:numFmt w:val="decimal"/>
      <w:suff w:val="tab"/>
      <w:lvlText w:val="%1."/>
      <w:rPr>
        <w:color w:val="3370ff"/>
      </w:rPr>
    </w:lvl>
  </w:abstractNum>
  <w:abstractNum w:abstractNumId="406230">
    <w:lvl>
      <w:numFmt w:val="bullet"/>
      <w:suff w:val="tab"/>
      <w:lvlText w:val="•"/>
      <w:rPr>
        <w:color w:val="3370ff"/>
      </w:rPr>
    </w:lvl>
  </w:abstractNum>
  <w:abstractNum w:abstractNumId="406231">
    <w:lvl>
      <w:numFmt w:val="bullet"/>
      <w:suff w:val="tab"/>
      <w:lvlText w:val="•"/>
      <w:rPr>
        <w:color w:val="3370ff"/>
      </w:rPr>
    </w:lvl>
  </w:abstractNum>
  <w:abstractNum w:abstractNumId="406232">
    <w:lvl>
      <w:numFmt w:val="bullet"/>
      <w:suff w:val="tab"/>
      <w:lvlText w:val="•"/>
      <w:rPr>
        <w:color w:val="3370ff"/>
      </w:rPr>
    </w:lvl>
  </w:abstractNum>
  <w:abstractNum w:abstractNumId="406233">
    <w:lvl>
      <w:numFmt w:val="bullet"/>
      <w:suff w:val="tab"/>
      <w:lvlText w:val="•"/>
      <w:rPr>
        <w:color w:val="3370ff"/>
      </w:rPr>
    </w:lvl>
  </w:abstractNum>
  <w:abstractNum w:abstractNumId="406234">
    <w:lvl>
      <w:numFmt w:val="bullet"/>
      <w:suff w:val="tab"/>
      <w:lvlText w:val="•"/>
      <w:rPr>
        <w:color w:val="3370ff"/>
      </w:rPr>
    </w:lvl>
  </w:abstractNum>
  <w:abstractNum w:abstractNumId="406235">
    <w:lvl>
      <w:numFmt w:val="bullet"/>
      <w:suff w:val="tab"/>
      <w:lvlText w:val="•"/>
      <w:rPr>
        <w:color w:val="3370ff"/>
      </w:rPr>
    </w:lvl>
  </w:abstractNum>
  <w:abstractNum w:abstractNumId="406236">
    <w:lvl>
      <w:numFmt w:val="bullet"/>
      <w:suff w:val="tab"/>
      <w:lvlText w:val="•"/>
      <w:rPr>
        <w:color w:val="3370ff"/>
      </w:rPr>
    </w:lvl>
  </w:abstractNum>
  <w:abstractNum w:abstractNumId="406237">
    <w:lvl>
      <w:numFmt w:val="bullet"/>
      <w:suff w:val="tab"/>
      <w:lvlText w:val="•"/>
      <w:rPr>
        <w:color w:val="3370ff"/>
      </w:rPr>
    </w:lvl>
  </w:abstractNum>
  <w:abstractNum w:abstractNumId="406238">
    <w:lvl>
      <w:numFmt w:val="bullet"/>
      <w:suff w:val="tab"/>
      <w:lvlText w:val="•"/>
      <w:rPr>
        <w:color w:val="3370ff"/>
      </w:rPr>
    </w:lvl>
  </w:abstractNum>
  <w:abstractNum w:abstractNumId="406239">
    <w:lvl>
      <w:numFmt w:val="bullet"/>
      <w:suff w:val="tab"/>
      <w:lvlText w:val="•"/>
      <w:rPr>
        <w:color w:val="3370ff"/>
      </w:rPr>
    </w:lvl>
  </w:abstractNum>
  <w:abstractNum w:abstractNumId="406240">
    <w:lvl>
      <w:numFmt w:val="bullet"/>
      <w:suff w:val="tab"/>
      <w:lvlText w:val="•"/>
      <w:rPr>
        <w:color w:val="3370ff"/>
      </w:rPr>
    </w:lvl>
  </w:abstractNum>
  <w:abstractNum w:abstractNumId="406241">
    <w:lvl>
      <w:numFmt w:val="bullet"/>
      <w:suff w:val="tab"/>
      <w:lvlText w:val="•"/>
      <w:rPr>
        <w:color w:val="3370ff"/>
      </w:rPr>
    </w:lvl>
  </w:abstractNum>
  <w:abstractNum w:abstractNumId="406242">
    <w:lvl>
      <w:numFmt w:val="bullet"/>
      <w:suff w:val="tab"/>
      <w:lvlText w:val="•"/>
      <w:rPr>
        <w:color w:val="3370ff"/>
      </w:rPr>
    </w:lvl>
  </w:abstractNum>
  <w:abstractNum w:abstractNumId="406243">
    <w:lvl>
      <w:numFmt w:val="bullet"/>
      <w:suff w:val="tab"/>
      <w:lvlText w:val="•"/>
      <w:rPr>
        <w:color w:val="3370ff"/>
      </w:rPr>
    </w:lvl>
  </w:abstractNum>
  <w:abstractNum w:abstractNumId="406244">
    <w:lvl>
      <w:numFmt w:val="bullet"/>
      <w:suff w:val="tab"/>
      <w:lvlText w:val="•"/>
      <w:rPr>
        <w:color w:val="3370ff"/>
      </w:rPr>
    </w:lvl>
  </w:abstractNum>
  <w:abstractNum w:abstractNumId="406245">
    <w:lvl>
      <w:numFmt w:val="bullet"/>
      <w:suff w:val="tab"/>
      <w:lvlText w:val="•"/>
      <w:rPr>
        <w:color w:val="3370ff"/>
      </w:rPr>
    </w:lvl>
  </w:abstractNum>
  <w:abstractNum w:abstractNumId="406246">
    <w:lvl>
      <w:start w:val="1"/>
      <w:numFmt w:val="decimal"/>
      <w:suff w:val="tab"/>
      <w:lvlText w:val="%1."/>
      <w:rPr>
        <w:color w:val="3370ff"/>
      </w:rPr>
    </w:lvl>
  </w:abstractNum>
  <w:abstractNum w:abstractNumId="406247">
    <w:lvl>
      <w:start w:val="2"/>
      <w:numFmt w:val="decimal"/>
      <w:suff w:val="tab"/>
      <w:lvlText w:val="%1."/>
      <w:rPr>
        <w:color w:val="3370ff"/>
      </w:rPr>
    </w:lvl>
  </w:abstractNum>
  <w:abstractNum w:abstractNumId="406248">
    <w:lvl>
      <w:start w:val="3"/>
      <w:numFmt w:val="decimal"/>
      <w:suff w:val="tab"/>
      <w:lvlText w:val="%1."/>
      <w:rPr>
        <w:color w:val="3370ff"/>
      </w:rPr>
    </w:lvl>
  </w:abstractNum>
  <w:abstractNum w:abstractNumId="406249">
    <w:lvl>
      <w:numFmt w:val="bullet"/>
      <w:suff w:val="tab"/>
      <w:lvlText w:val="￮"/>
      <w:rPr>
        <w:color w:val="3370ff"/>
      </w:rPr>
    </w:lvl>
  </w:abstractNum>
  <w:abstractNum w:abstractNumId="406250">
    <w:lvl>
      <w:numFmt w:val="bullet"/>
      <w:suff w:val="tab"/>
      <w:lvlText w:val="￮"/>
      <w:rPr>
        <w:color w:val="3370ff"/>
      </w:rPr>
    </w:lvl>
  </w:abstractNum>
  <w:abstractNum w:abstractNumId="406251">
    <w:lvl>
      <w:numFmt w:val="bullet"/>
      <w:suff w:val="tab"/>
      <w:lvlText w:val="￮"/>
      <w:rPr>
        <w:color w:val="3370ff"/>
      </w:rPr>
    </w:lvl>
  </w:abstractNum>
  <w:abstractNum w:abstractNumId="406252">
    <w:lvl>
      <w:start w:val="4"/>
      <w:numFmt w:val="decimal"/>
      <w:suff w:val="tab"/>
      <w:lvlText w:val="%1."/>
      <w:rPr>
        <w:color w:val="3370ff"/>
      </w:rPr>
    </w:lvl>
  </w:abstractNum>
  <w:abstractNum w:abstractNumId="406253">
    <w:lvl>
      <w:numFmt w:val="bullet"/>
      <w:suff w:val="tab"/>
      <w:lvlText w:val="•"/>
      <w:rPr>
        <w:color w:val="3370ff"/>
      </w:rPr>
    </w:lvl>
  </w:abstractNum>
  <w:abstractNum w:abstractNumId="406254">
    <w:lvl>
      <w:numFmt w:val="bullet"/>
      <w:suff w:val="tab"/>
      <w:lvlText w:val="•"/>
      <w:rPr>
        <w:color w:val="3370ff"/>
      </w:rPr>
    </w:lvl>
  </w:abstractNum>
  <w:abstractNum w:abstractNumId="406255">
    <w:lvl>
      <w:numFmt w:val="bullet"/>
      <w:suff w:val="tab"/>
      <w:lvlText w:val="•"/>
      <w:rPr>
        <w:color w:val="3370ff"/>
      </w:rPr>
    </w:lvl>
  </w:abstractNum>
  <w:abstractNum w:abstractNumId="406256">
    <w:lvl>
      <w:numFmt w:val="bullet"/>
      <w:suff w:val="tab"/>
      <w:lvlText w:val="•"/>
      <w:rPr>
        <w:color w:val="3370ff"/>
      </w:rPr>
    </w:lvl>
  </w:abstractNum>
  <w:abstractNum w:abstractNumId="406257">
    <w:lvl>
      <w:numFmt w:val="bullet"/>
      <w:suff w:val="tab"/>
      <w:lvlText w:val="•"/>
      <w:rPr>
        <w:color w:val="3370ff"/>
      </w:rPr>
    </w:lvl>
  </w:abstractNum>
  <w:abstractNum w:abstractNumId="406258">
    <w:lvl>
      <w:numFmt w:val="bullet"/>
      <w:suff w:val="tab"/>
      <w:lvlText w:val="•"/>
      <w:rPr>
        <w:color w:val="3370ff"/>
      </w:rPr>
    </w:lvl>
  </w:abstractNum>
  <w:abstractNum w:abstractNumId="406259">
    <w:lvl>
      <w:numFmt w:val="bullet"/>
      <w:suff w:val="tab"/>
      <w:lvlText w:val="•"/>
      <w:rPr>
        <w:color w:val="3370ff"/>
      </w:rPr>
    </w:lvl>
  </w:abstractNum>
  <w:abstractNum w:abstractNumId="406260">
    <w:lvl>
      <w:numFmt w:val="bullet"/>
      <w:suff w:val="tab"/>
      <w:lvlText w:val="•"/>
      <w:rPr>
        <w:color w:val="3370ff"/>
      </w:rPr>
    </w:lvl>
  </w:abstractNum>
  <w:abstractNum w:abstractNumId="406261">
    <w:lvl>
      <w:numFmt w:val="bullet"/>
      <w:suff w:val="tab"/>
      <w:lvlText w:val="•"/>
      <w:rPr>
        <w:color w:val="3370ff"/>
      </w:rPr>
    </w:lvl>
  </w:abstractNum>
  <w:abstractNum w:abstractNumId="406262">
    <w:lvl>
      <w:numFmt w:val="bullet"/>
      <w:suff w:val="tab"/>
      <w:lvlText w:val="•"/>
      <w:rPr>
        <w:color w:val="3370ff"/>
      </w:rPr>
    </w:lvl>
  </w:abstractNum>
  <w:abstractNum w:abstractNumId="406263">
    <w:lvl>
      <w:numFmt w:val="bullet"/>
      <w:suff w:val="tab"/>
      <w:lvlText w:val="•"/>
      <w:rPr>
        <w:color w:val="3370ff"/>
      </w:rPr>
    </w:lvl>
  </w:abstractNum>
  <w:abstractNum w:abstractNumId="406264">
    <w:lvl>
      <w:numFmt w:val="bullet"/>
      <w:suff w:val="tab"/>
      <w:lvlText w:val="•"/>
      <w:rPr>
        <w:color w:val="3370ff"/>
      </w:rPr>
    </w:lvl>
  </w:abstractNum>
  <w:abstractNum w:abstractNumId="406265">
    <w:lvl>
      <w:numFmt w:val="bullet"/>
      <w:suff w:val="tab"/>
      <w:lvlText w:val="•"/>
      <w:rPr>
        <w:color w:val="3370ff"/>
      </w:rPr>
    </w:lvl>
  </w:abstractNum>
  <w:abstractNum w:abstractNumId="406266">
    <w:lvl>
      <w:numFmt w:val="bullet"/>
      <w:suff w:val="tab"/>
      <w:lvlText w:val="•"/>
      <w:rPr>
        <w:color w:val="3370ff"/>
      </w:rPr>
    </w:lvl>
  </w:abstractNum>
  <w:abstractNum w:abstractNumId="406267">
    <w:lvl>
      <w:numFmt w:val="bullet"/>
      <w:suff w:val="tab"/>
      <w:lvlText w:val="•"/>
      <w:rPr>
        <w:color w:val="3370ff"/>
      </w:rPr>
    </w:lvl>
  </w:abstractNum>
  <w:abstractNum w:abstractNumId="406268">
    <w:lvl>
      <w:numFmt w:val="bullet"/>
      <w:suff w:val="tab"/>
      <w:lvlText w:val="•"/>
      <w:rPr>
        <w:color w:val="3370ff"/>
      </w:rPr>
    </w:lvl>
  </w:abstractNum>
  <w:abstractNum w:abstractNumId="406269">
    <w:lvl>
      <w:numFmt w:val="bullet"/>
      <w:suff w:val="tab"/>
      <w:lvlText w:val="•"/>
      <w:rPr>
        <w:color w:val="3370ff"/>
      </w:rPr>
    </w:lvl>
  </w:abstractNum>
  <w:abstractNum w:abstractNumId="406270">
    <w:lvl>
      <w:numFmt w:val="bullet"/>
      <w:suff w:val="tab"/>
      <w:lvlText w:val="•"/>
      <w:rPr>
        <w:color w:val="3370ff"/>
      </w:rPr>
    </w:lvl>
  </w:abstractNum>
  <w:abstractNum w:abstractNumId="406271">
    <w:lvl>
      <w:numFmt w:val="bullet"/>
      <w:suff w:val="tab"/>
      <w:lvlText w:val="•"/>
      <w:rPr>
        <w:color w:val="3370ff"/>
      </w:rPr>
    </w:lvl>
  </w:abstractNum>
  <w:abstractNum w:abstractNumId="406272">
    <w:lvl>
      <w:numFmt w:val="bullet"/>
      <w:suff w:val="tab"/>
      <w:lvlText w:val="•"/>
      <w:rPr>
        <w:color w:val="3370ff"/>
      </w:rPr>
    </w:lvl>
  </w:abstractNum>
  <w:abstractNum w:abstractNumId="406273">
    <w:lvl>
      <w:numFmt w:val="bullet"/>
      <w:suff w:val="tab"/>
      <w:lvlText w:val="•"/>
      <w:rPr>
        <w:color w:val="3370ff"/>
      </w:rPr>
    </w:lvl>
  </w:abstractNum>
  <w:abstractNum w:abstractNumId="406274">
    <w:lvl>
      <w:numFmt w:val="bullet"/>
      <w:suff w:val="tab"/>
      <w:lvlText w:val="•"/>
      <w:rPr>
        <w:color w:val="3370ff"/>
      </w:rPr>
    </w:lvl>
  </w:abstractNum>
  <w:abstractNum w:abstractNumId="406275">
    <w:lvl>
      <w:numFmt w:val="bullet"/>
      <w:suff w:val="tab"/>
      <w:lvlText w:val="•"/>
      <w:rPr>
        <w:color w:val="3370ff"/>
      </w:rPr>
    </w:lvl>
  </w:abstractNum>
  <w:abstractNum w:abstractNumId="406276">
    <w:lvl>
      <w:start w:val="1"/>
      <w:numFmt w:val="decimal"/>
      <w:suff w:val="tab"/>
      <w:lvlText w:val="%1."/>
      <w:rPr>
        <w:color w:val="3370ff"/>
      </w:rPr>
    </w:lvl>
  </w:abstractNum>
  <w:abstractNum w:abstractNumId="406277">
    <w:lvl>
      <w:start w:val="2"/>
      <w:numFmt w:val="decimal"/>
      <w:suff w:val="tab"/>
      <w:lvlText w:val="%1."/>
      <w:rPr>
        <w:color w:val="3370ff"/>
      </w:rPr>
    </w:lvl>
  </w:abstractNum>
  <w:abstractNum w:abstractNumId="406278">
    <w:lvl>
      <w:start w:val="3"/>
      <w:numFmt w:val="decimal"/>
      <w:suff w:val="tab"/>
      <w:lvlText w:val="%1."/>
      <w:rPr>
        <w:color w:val="3370ff"/>
      </w:rPr>
    </w:lvl>
  </w:abstractNum>
  <w:abstractNum w:abstractNumId="406279">
    <w:lvl>
      <w:start w:val="4"/>
      <w:numFmt w:val="decimal"/>
      <w:suff w:val="tab"/>
      <w:lvlText w:val="%1."/>
      <w:rPr>
        <w:color w:val="3370ff"/>
      </w:rPr>
    </w:lvl>
  </w:abstractNum>
  <w:abstractNum w:abstractNumId="406280">
    <w:lvl>
      <w:start w:val="5"/>
      <w:numFmt w:val="decimal"/>
      <w:suff w:val="tab"/>
      <w:lvlText w:val="%1."/>
      <w:rPr>
        <w:color w:val="3370ff"/>
      </w:rPr>
    </w:lvl>
  </w:abstractNum>
  <w:abstractNum w:abstractNumId="406281">
    <w:lvl>
      <w:start w:val="6"/>
      <w:numFmt w:val="decimal"/>
      <w:suff w:val="tab"/>
      <w:lvlText w:val="%1."/>
      <w:rPr>
        <w:color w:val="3370ff"/>
      </w:rPr>
    </w:lvl>
  </w:abstractNum>
  <w:abstractNum w:abstractNumId="406282">
    <w:lvl>
      <w:start w:val="7"/>
      <w:numFmt w:val="decimal"/>
      <w:suff w:val="tab"/>
      <w:lvlText w:val="%1."/>
      <w:rPr>
        <w:color w:val="3370ff"/>
      </w:rPr>
    </w:lvl>
  </w:abstractNum>
  <w:abstractNum w:abstractNumId="406283">
    <w:lvl>
      <w:numFmt w:val="bullet"/>
      <w:suff w:val="tab"/>
      <w:lvlText w:val="•"/>
      <w:rPr>
        <w:color w:val="3370ff"/>
      </w:rPr>
    </w:lvl>
  </w:abstractNum>
  <w:abstractNum w:abstractNumId="406284">
    <w:lvl>
      <w:numFmt w:val="bullet"/>
      <w:suff w:val="tab"/>
      <w:lvlText w:val="•"/>
      <w:rPr>
        <w:color w:val="3370ff"/>
      </w:rPr>
    </w:lvl>
  </w:abstractNum>
  <w:abstractNum w:abstractNumId="406285">
    <w:lvl>
      <w:numFmt w:val="bullet"/>
      <w:suff w:val="tab"/>
      <w:lvlText w:val="•"/>
      <w:rPr>
        <w:color w:val="3370ff"/>
      </w:rPr>
    </w:lvl>
  </w:abstractNum>
  <w:abstractNum w:abstractNumId="406286">
    <w:lvl>
      <w:numFmt w:val="bullet"/>
      <w:suff w:val="tab"/>
      <w:lvlText w:val="•"/>
      <w:rPr>
        <w:color w:val="3370ff"/>
      </w:rPr>
    </w:lvl>
  </w:abstractNum>
  <w:abstractNum w:abstractNumId="406287">
    <w:lvl>
      <w:numFmt w:val="bullet"/>
      <w:suff w:val="tab"/>
      <w:lvlText w:val="•"/>
      <w:rPr>
        <w:color w:val="3370ff"/>
      </w:rPr>
    </w:lvl>
  </w:abstractNum>
  <w:abstractNum w:abstractNumId="406288">
    <w:lvl>
      <w:numFmt w:val="bullet"/>
      <w:suff w:val="tab"/>
      <w:lvlText w:val="•"/>
      <w:rPr>
        <w:color w:val="3370ff"/>
      </w:rPr>
    </w:lvl>
  </w:abstractNum>
  <w:abstractNum w:abstractNumId="406289">
    <w:lvl>
      <w:numFmt w:val="bullet"/>
      <w:suff w:val="tab"/>
      <w:lvlText w:val="•"/>
      <w:rPr>
        <w:color w:val="3370ff"/>
      </w:rPr>
    </w:lvl>
  </w:abstractNum>
  <w:abstractNum w:abstractNumId="406290">
    <w:lvl>
      <w:numFmt w:val="bullet"/>
      <w:suff w:val="tab"/>
      <w:lvlText w:val="•"/>
      <w:rPr>
        <w:color w:val="3370ff"/>
      </w:rPr>
    </w:lvl>
  </w:abstractNum>
  <w:abstractNum w:abstractNumId="406291">
    <w:lvl>
      <w:numFmt w:val="bullet"/>
      <w:suff w:val="tab"/>
      <w:lvlText w:val="•"/>
      <w:rPr>
        <w:color w:val="3370ff"/>
      </w:rPr>
    </w:lvl>
  </w:abstractNum>
  <w:abstractNum w:abstractNumId="406292">
    <w:lvl>
      <w:numFmt w:val="bullet"/>
      <w:suff w:val="tab"/>
      <w:lvlText w:val="•"/>
      <w:rPr>
        <w:color w:val="3370ff"/>
      </w:rPr>
    </w:lvl>
  </w:abstractNum>
  <w:abstractNum w:abstractNumId="406293">
    <w:lvl>
      <w:numFmt w:val="bullet"/>
      <w:suff w:val="tab"/>
      <w:lvlText w:val="•"/>
      <w:rPr>
        <w:color w:val="3370ff"/>
      </w:rPr>
    </w:lvl>
  </w:abstractNum>
  <w:abstractNum w:abstractNumId="406294">
    <w:lvl>
      <w:numFmt w:val="bullet"/>
      <w:suff w:val="tab"/>
      <w:lvlText w:val="•"/>
      <w:rPr>
        <w:color w:val="3370ff"/>
      </w:rPr>
    </w:lvl>
  </w:abstractNum>
  <w:abstractNum w:abstractNumId="406295">
    <w:lvl>
      <w:numFmt w:val="bullet"/>
      <w:suff w:val="tab"/>
      <w:lvlText w:val="•"/>
      <w:rPr>
        <w:color w:val="3370ff"/>
      </w:rPr>
    </w:lvl>
  </w:abstractNum>
  <w:abstractNum w:abstractNumId="406296">
    <w:lvl>
      <w:numFmt w:val="bullet"/>
      <w:suff w:val="tab"/>
      <w:lvlText w:val="•"/>
      <w:rPr>
        <w:color w:val="3370ff"/>
      </w:rPr>
    </w:lvl>
  </w:abstractNum>
  <w:abstractNum w:abstractNumId="406297">
    <w:lvl>
      <w:numFmt w:val="bullet"/>
      <w:suff w:val="tab"/>
      <w:lvlText w:val="•"/>
      <w:rPr>
        <w:color w:val="3370ff"/>
      </w:rPr>
    </w:lvl>
  </w:abstractNum>
  <w:abstractNum w:abstractNumId="406298">
    <w:lvl>
      <w:numFmt w:val="bullet"/>
      <w:suff w:val="tab"/>
      <w:lvlText w:val="•"/>
      <w:rPr>
        <w:color w:val="3370ff"/>
      </w:rPr>
    </w:lvl>
  </w:abstractNum>
  <w:abstractNum w:abstractNumId="406299">
    <w:lvl>
      <w:numFmt w:val="bullet"/>
      <w:suff w:val="tab"/>
      <w:lvlText w:val="•"/>
      <w:rPr>
        <w:color w:val="3370ff"/>
      </w:rPr>
    </w:lvl>
  </w:abstractNum>
  <w:abstractNum w:abstractNumId="406300">
    <w:lvl>
      <w:numFmt w:val="bullet"/>
      <w:suff w:val="tab"/>
      <w:lvlText w:val="•"/>
      <w:rPr>
        <w:color w:val="3370ff"/>
      </w:rPr>
    </w:lvl>
  </w:abstractNum>
  <w:abstractNum w:abstractNumId="406301">
    <w:lvl>
      <w:numFmt w:val="bullet"/>
      <w:suff w:val="tab"/>
      <w:lvlText w:val="•"/>
      <w:rPr>
        <w:color w:val="3370ff"/>
      </w:rPr>
    </w:lvl>
  </w:abstractNum>
  <w:abstractNum w:abstractNumId="406302">
    <w:lvl>
      <w:numFmt w:val="bullet"/>
      <w:suff w:val="tab"/>
      <w:lvlText w:val="•"/>
      <w:rPr>
        <w:color w:val="3370ff"/>
      </w:rPr>
    </w:lvl>
  </w:abstractNum>
  <w:abstractNum w:abstractNumId="406303">
    <w:lvl>
      <w:numFmt w:val="bullet"/>
      <w:suff w:val="tab"/>
      <w:lvlText w:val="•"/>
      <w:rPr>
        <w:color w:val="3370ff"/>
      </w:rPr>
    </w:lvl>
  </w:abstractNum>
  <w:abstractNum w:abstractNumId="406304">
    <w:lvl>
      <w:numFmt w:val="bullet"/>
      <w:suff w:val="tab"/>
      <w:lvlText w:val="•"/>
      <w:rPr>
        <w:color w:val="3370ff"/>
      </w:rPr>
    </w:lvl>
  </w:abstractNum>
  <w:num w:numId="1">
    <w:abstractNumId w:val="406217"/>
  </w:num>
  <w:num w:numId="2">
    <w:abstractNumId w:val="406218"/>
  </w:num>
  <w:num w:numId="3">
    <w:abstractNumId w:val="406219"/>
  </w:num>
  <w:num w:numId="4">
    <w:abstractNumId w:val="406220"/>
  </w:num>
  <w:num w:numId="5">
    <w:abstractNumId w:val="406221"/>
  </w:num>
  <w:num w:numId="6">
    <w:abstractNumId w:val="406222"/>
  </w:num>
  <w:num w:numId="7">
    <w:abstractNumId w:val="406223"/>
  </w:num>
  <w:num w:numId="8">
    <w:abstractNumId w:val="406224"/>
  </w:num>
  <w:num w:numId="9">
    <w:abstractNumId w:val="406225"/>
  </w:num>
  <w:num w:numId="10">
    <w:abstractNumId w:val="406226"/>
  </w:num>
  <w:num w:numId="11">
    <w:abstractNumId w:val="406227"/>
  </w:num>
  <w:num w:numId="12">
    <w:abstractNumId w:val="406228"/>
  </w:num>
  <w:num w:numId="13">
    <w:abstractNumId w:val="406229"/>
  </w:num>
  <w:num w:numId="14">
    <w:abstractNumId w:val="406230"/>
  </w:num>
  <w:num w:numId="15">
    <w:abstractNumId w:val="406231"/>
  </w:num>
  <w:num w:numId="16">
    <w:abstractNumId w:val="406232"/>
  </w:num>
  <w:num w:numId="17">
    <w:abstractNumId w:val="406233"/>
  </w:num>
  <w:num w:numId="18">
    <w:abstractNumId w:val="406234"/>
  </w:num>
  <w:num w:numId="19">
    <w:abstractNumId w:val="406235"/>
  </w:num>
  <w:num w:numId="20">
    <w:abstractNumId w:val="406236"/>
  </w:num>
  <w:num w:numId="21">
    <w:abstractNumId w:val="406237"/>
  </w:num>
  <w:num w:numId="22">
    <w:abstractNumId w:val="406238"/>
  </w:num>
  <w:num w:numId="23">
    <w:abstractNumId w:val="406239"/>
  </w:num>
  <w:num w:numId="24">
    <w:abstractNumId w:val="406240"/>
  </w:num>
  <w:num w:numId="25">
    <w:abstractNumId w:val="406241"/>
  </w:num>
  <w:num w:numId="26">
    <w:abstractNumId w:val="406242"/>
  </w:num>
  <w:num w:numId="27">
    <w:abstractNumId w:val="406243"/>
  </w:num>
  <w:num w:numId="28">
    <w:abstractNumId w:val="406244"/>
  </w:num>
  <w:num w:numId="29">
    <w:abstractNumId w:val="406245"/>
  </w:num>
  <w:num w:numId="30">
    <w:abstractNumId w:val="406246"/>
  </w:num>
  <w:num w:numId="31">
    <w:abstractNumId w:val="406247"/>
  </w:num>
  <w:num w:numId="32">
    <w:abstractNumId w:val="406248"/>
  </w:num>
  <w:num w:numId="33">
    <w:abstractNumId w:val="406249"/>
  </w:num>
  <w:num w:numId="34">
    <w:abstractNumId w:val="406250"/>
  </w:num>
  <w:num w:numId="35">
    <w:abstractNumId w:val="406251"/>
  </w:num>
  <w:num w:numId="36">
    <w:abstractNumId w:val="406252"/>
  </w:num>
  <w:num w:numId="37">
    <w:abstractNumId w:val="406253"/>
  </w:num>
  <w:num w:numId="38">
    <w:abstractNumId w:val="406254"/>
  </w:num>
  <w:num w:numId="39">
    <w:abstractNumId w:val="406255"/>
  </w:num>
  <w:num w:numId="40">
    <w:abstractNumId w:val="406256"/>
  </w:num>
  <w:num w:numId="41">
    <w:abstractNumId w:val="406257"/>
  </w:num>
  <w:num w:numId="42">
    <w:abstractNumId w:val="406258"/>
  </w:num>
  <w:num w:numId="43">
    <w:abstractNumId w:val="406259"/>
  </w:num>
  <w:num w:numId="44">
    <w:abstractNumId w:val="406260"/>
  </w:num>
  <w:num w:numId="45">
    <w:abstractNumId w:val="406261"/>
  </w:num>
  <w:num w:numId="46">
    <w:abstractNumId w:val="406262"/>
  </w:num>
  <w:num w:numId="47">
    <w:abstractNumId w:val="406263"/>
  </w:num>
  <w:num w:numId="48">
    <w:abstractNumId w:val="406264"/>
  </w:num>
  <w:num w:numId="49">
    <w:abstractNumId w:val="406265"/>
  </w:num>
  <w:num w:numId="50">
    <w:abstractNumId w:val="406266"/>
  </w:num>
  <w:num w:numId="51">
    <w:abstractNumId w:val="406267"/>
  </w:num>
  <w:num w:numId="52">
    <w:abstractNumId w:val="406268"/>
  </w:num>
  <w:num w:numId="53">
    <w:abstractNumId w:val="406269"/>
  </w:num>
  <w:num w:numId="54">
    <w:abstractNumId w:val="406270"/>
  </w:num>
  <w:num w:numId="55">
    <w:abstractNumId w:val="406271"/>
  </w:num>
  <w:num w:numId="56">
    <w:abstractNumId w:val="406272"/>
  </w:num>
  <w:num w:numId="57">
    <w:abstractNumId w:val="406273"/>
  </w:num>
  <w:num w:numId="58">
    <w:abstractNumId w:val="406274"/>
  </w:num>
  <w:num w:numId="59">
    <w:abstractNumId w:val="406275"/>
  </w:num>
  <w:num w:numId="60">
    <w:abstractNumId w:val="406276"/>
  </w:num>
  <w:num w:numId="61">
    <w:abstractNumId w:val="406277"/>
  </w:num>
  <w:num w:numId="62">
    <w:abstractNumId w:val="406278"/>
  </w:num>
  <w:num w:numId="63">
    <w:abstractNumId w:val="406279"/>
  </w:num>
  <w:num w:numId="64">
    <w:abstractNumId w:val="406280"/>
  </w:num>
  <w:num w:numId="65">
    <w:abstractNumId w:val="406281"/>
  </w:num>
  <w:num w:numId="66">
    <w:abstractNumId w:val="406282"/>
  </w:num>
  <w:num w:numId="67">
    <w:abstractNumId w:val="406283"/>
  </w:num>
  <w:num w:numId="68">
    <w:abstractNumId w:val="406284"/>
  </w:num>
  <w:num w:numId="69">
    <w:abstractNumId w:val="406285"/>
  </w:num>
  <w:num w:numId="70">
    <w:abstractNumId w:val="406286"/>
  </w:num>
  <w:num w:numId="71">
    <w:abstractNumId w:val="406287"/>
  </w:num>
  <w:num w:numId="72">
    <w:abstractNumId w:val="406288"/>
  </w:num>
  <w:num w:numId="73">
    <w:abstractNumId w:val="406289"/>
  </w:num>
  <w:num w:numId="74">
    <w:abstractNumId w:val="406290"/>
  </w:num>
  <w:num w:numId="75">
    <w:abstractNumId w:val="406291"/>
  </w:num>
  <w:num w:numId="76">
    <w:abstractNumId w:val="406292"/>
  </w:num>
  <w:num w:numId="77">
    <w:abstractNumId w:val="406293"/>
  </w:num>
  <w:num w:numId="78">
    <w:abstractNumId w:val="406294"/>
  </w:num>
  <w:num w:numId="79">
    <w:abstractNumId w:val="406295"/>
  </w:num>
  <w:num w:numId="80">
    <w:abstractNumId w:val="406296"/>
  </w:num>
  <w:num w:numId="81">
    <w:abstractNumId w:val="406297"/>
  </w:num>
  <w:num w:numId="82">
    <w:abstractNumId w:val="406298"/>
  </w:num>
  <w:num w:numId="83">
    <w:abstractNumId w:val="406299"/>
  </w:num>
  <w:num w:numId="84">
    <w:abstractNumId w:val="406300"/>
  </w:num>
  <w:num w:numId="85">
    <w:abstractNumId w:val="406301"/>
  </w:num>
  <w:num w:numId="86">
    <w:abstractNumId w:val="406302"/>
  </w:num>
  <w:num w:numId="87">
    <w:abstractNumId w:val="406303"/>
  </w:num>
  <w:num w:numId="88">
    <w:abstractNumId w:val="4063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numbering.xml" Type="http://schemas.openxmlformats.org/officeDocument/2006/relationships/numbering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12.xlsx" Type="http://schemas.openxmlformats.org/officeDocument/2006/relationships/package"/><Relationship Id="rId28" Target="media/image12.png" Type="http://schemas.openxmlformats.org/officeDocument/2006/relationships/image"/><Relationship Id="rId29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2026-04-04T11:48:00Z</dcterms:created>
  <dc:creator>Apache POI</dc:creator>
</cp:coreProperties>
</file>