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13" w:rsidRDefault="00EB4513" w:rsidP="00EB4513">
      <w:pPr>
        <w:sectPr w:rsidR="00EB4513" w:rsidSect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1"/>
        <w:numPr>
          <w:ilvl w:val="0"/>
          <w:numId w:val="26"/>
        </w:numPr>
      </w:pPr>
      <w:r>
        <w:lastRenderedPageBreak/>
        <w:t>Physiology</w:t>
      </w:r>
    </w:p>
    <w:p w:rsidR="00EB4513" w:rsidRDefault="00EB4513" w:rsidP="00EB4513">
      <w:pPr>
        <w:pStyle w:val="Heading2"/>
        <w:numPr>
          <w:ilvl w:val="1"/>
          <w:numId w:val="26"/>
        </w:numPr>
      </w:pPr>
      <w:r>
        <w:t>Demography of Sick adults 400mg sd vs. simulated Sick Adult Population</w:t>
      </w:r>
    </w:p>
    <w:p w:rsidR="00EB4513" w:rsidRDefault="00EB4513" w:rsidP="00E83DA0">
      <w:pPr>
        <w:pStyle w:val="BodyText"/>
      </w:pPr>
    </w:p>
    <w:p w:rsidR="00EB4513" w:rsidRDefault="00EB4513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Distribution of age for simulated Sick Adult Population.</w:t>
      </w:r>
    </w:p>
    <w:p w:rsidR="00EB4513" w:rsidRDefault="00EB4513" w:rsidP="00E83DA0"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0.25pt;height:348.75pt;visibility:visible;mso-wrap-style:square">
            <v:imagedata r:id="rId6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Distribution of body weight for simulated Sick Adult Population.</w:t>
      </w:r>
    </w:p>
    <w:p w:rsidR="00EB4513" w:rsidRDefault="00EB4513" w:rsidP="00E83DA0">
      <w:r>
        <w:rPr>
          <w:noProof/>
          <w:lang w:eastAsia="en-US"/>
        </w:rPr>
        <w:pict>
          <v:shape id="Picture 2" o:spid="_x0000_i1026" type="#_x0000_t75" style="width:470.25pt;height:348.75pt;visibility:visible;mso-wrap-style:square">
            <v:imagedata r:id="rId7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>: Distribution of body height for simulated Sick Adult Population.</w:t>
      </w:r>
    </w:p>
    <w:p w:rsidR="00EB4513" w:rsidRDefault="00EB4513" w:rsidP="00E83DA0">
      <w:r>
        <w:rPr>
          <w:noProof/>
          <w:lang w:eastAsia="en-US"/>
        </w:rPr>
        <w:pict>
          <v:shape id="Picture 3" o:spid="_x0000_i1027" type="#_x0000_t75" style="width:470.25pt;height:348.75pt;visibility:visible;mso-wrap-style:square">
            <v:imagedata r:id="rId8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Distribution of BMI for simulated Sick Adult Population.</w:t>
      </w:r>
    </w:p>
    <w:p w:rsidR="00EB4513" w:rsidRDefault="00EB4513" w:rsidP="00E83DA0">
      <w:r>
        <w:rPr>
          <w:noProof/>
          <w:lang w:eastAsia="en-US"/>
        </w:rPr>
        <w:pict>
          <v:shape id="Picture 4" o:spid="_x0000_i1028" type="#_x0000_t75" style="width:470.25pt;height:348.75pt;visibility:visible;mso-wrap-style:square">
            <v:imagedata r:id="rId9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r>
        <w:t>: Distribution of body surface area for simulated Sick Adult Population.</w:t>
      </w:r>
    </w:p>
    <w:p w:rsidR="00EB4513" w:rsidRDefault="00EB4513" w:rsidP="00E83DA0">
      <w:r>
        <w:rPr>
          <w:noProof/>
          <w:lang w:eastAsia="en-US"/>
        </w:rPr>
        <w:pict>
          <v:shape id="Picture 5" o:spid="_x0000_i1029" type="#_x0000_t75" style="width:470.25pt;height:348.75pt;visibility:visible;mso-wrap-style:square">
            <v:imagedata r:id="rId10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gender for simulated Sick Adult Population.</w:t>
      </w:r>
    </w:p>
    <w:p w:rsidR="00EB4513" w:rsidRDefault="00EB4513" w:rsidP="00E83DA0">
      <w:r>
        <w:rPr>
          <w:noProof/>
          <w:lang w:eastAsia="en-US"/>
        </w:rPr>
        <w:pict>
          <v:shape id="Picture 6" o:spid="_x0000_i1030" type="#_x0000_t75" style="width:470.25pt;height:348.75pt;visibility:visible;mso-wrap-style:square">
            <v:imagedata r:id="rId11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2"/>
        <w:numPr>
          <w:ilvl w:val="1"/>
          <w:numId w:val="26"/>
        </w:numPr>
      </w:pPr>
      <w:r>
        <w:lastRenderedPageBreak/>
        <w:t>Demography of Healthy adults 400mg sd vs. simulated Healthy Adult Population</w:t>
      </w:r>
    </w:p>
    <w:p w:rsidR="00EB4513" w:rsidRDefault="00EB4513" w:rsidP="00E83DA0">
      <w:pPr>
        <w:pStyle w:val="BodyText"/>
      </w:pPr>
    </w:p>
    <w:p w:rsidR="00EB4513" w:rsidRDefault="00EB4513" w:rsidP="00E83DA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Distribution of age for simulated Healthy Adult Population.</w:t>
      </w:r>
    </w:p>
    <w:p w:rsidR="00EB4513" w:rsidRDefault="00EB4513" w:rsidP="00E83DA0">
      <w:r>
        <w:rPr>
          <w:noProof/>
          <w:lang w:eastAsia="en-US"/>
        </w:rPr>
        <w:pict>
          <v:shape id="Picture 7" o:spid="_x0000_i1031" type="#_x0000_t75" style="width:470.25pt;height:348.75pt;visibility:visible;mso-wrap-style:square">
            <v:imagedata r:id="rId12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>: Distribution of body weight for simulated Healthy Adult Population.</w:t>
      </w:r>
    </w:p>
    <w:p w:rsidR="00EB4513" w:rsidRDefault="00EB4513" w:rsidP="00E83DA0">
      <w:r>
        <w:rPr>
          <w:noProof/>
          <w:lang w:eastAsia="en-US"/>
        </w:rPr>
        <w:pict>
          <v:shape id="Picture 8" o:spid="_x0000_i1032" type="#_x0000_t75" style="width:470.25pt;height:348.75pt;visibility:visible;mso-wrap-style:square">
            <v:imagedata r:id="rId13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9</w:t>
        </w:r>
      </w:fldSimple>
      <w:r>
        <w:t>: Distribution of body height for simulated Healthy Adult Population.</w:t>
      </w:r>
    </w:p>
    <w:p w:rsidR="00EB4513" w:rsidRDefault="00EB4513" w:rsidP="00E83DA0">
      <w:r>
        <w:rPr>
          <w:noProof/>
          <w:lang w:eastAsia="en-US"/>
        </w:rPr>
        <w:pict>
          <v:shape id="Picture 9" o:spid="_x0000_i1033" type="#_x0000_t75" style="width:470.25pt;height:348.75pt;visibility:visible;mso-wrap-style:square">
            <v:imagedata r:id="rId14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>: Distribution of BMI for simulated Healthy Adult Population.</w:t>
      </w:r>
    </w:p>
    <w:p w:rsidR="00EB4513" w:rsidRDefault="00EB4513" w:rsidP="00E83DA0">
      <w:r>
        <w:rPr>
          <w:noProof/>
          <w:lang w:eastAsia="en-US"/>
        </w:rPr>
        <w:pict>
          <v:shape id="Picture 10" o:spid="_x0000_i1034" type="#_x0000_t75" style="width:470.25pt;height:348.75pt;visibility:visible;mso-wrap-style:square">
            <v:imagedata r:id="rId15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11</w:t>
        </w:r>
      </w:fldSimple>
      <w:r>
        <w:t>: Distribution of body surface area for simulated Healthy Adult Population.</w:t>
      </w:r>
    </w:p>
    <w:p w:rsidR="00EB4513" w:rsidRDefault="00EB4513" w:rsidP="00E83DA0">
      <w:r>
        <w:rPr>
          <w:noProof/>
          <w:lang w:eastAsia="en-US"/>
        </w:rPr>
        <w:pict>
          <v:shape id="Picture 11" o:spid="_x0000_i1035" type="#_x0000_t75" style="width:470.25pt;height:348.75pt;visibility:visible;mso-wrap-style:square">
            <v:imagedata r:id="rId16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3DA0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>: Distribution of gender for simulated Healthy Adult Population.</w:t>
      </w:r>
    </w:p>
    <w:p w:rsidR="00EB4513" w:rsidRDefault="00EB4513" w:rsidP="00E83DA0">
      <w:r>
        <w:rPr>
          <w:noProof/>
          <w:lang w:eastAsia="en-US"/>
        </w:rPr>
        <w:pict>
          <v:shape id="Picture 12" o:spid="_x0000_i1036" type="#_x0000_t75" style="width:470.25pt;height:348.75pt;visibility:visible;mso-wrap-style:square">
            <v:imagedata r:id="rId17" o:title=""/>
          </v:shape>
        </w:pict>
      </w:r>
    </w:p>
    <w:p w:rsidR="00EB4513" w:rsidRDefault="00EB4513" w:rsidP="00E83DA0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sectPr w:rsidR="00EB4513" w:rsidSect="00EB4513">
          <w:type w:val="continuous"/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1"/>
        <w:numPr>
          <w:ilvl w:val="0"/>
          <w:numId w:val="26"/>
        </w:numPr>
      </w:pPr>
      <w:r>
        <w:lastRenderedPageBreak/>
        <w:t>Pkparameter</w:t>
      </w:r>
    </w:p>
    <w:p w:rsidR="00EB4513" w:rsidRDefault="00EB4513" w:rsidP="00EB4513">
      <w:pPr>
        <w:pStyle w:val="Heading2"/>
        <w:numPr>
          <w:ilvl w:val="1"/>
          <w:numId w:val="26"/>
        </w:numPr>
      </w:pPr>
      <w:r>
        <w:t>PK parameter of Raltegravir</w:t>
      </w:r>
    </w:p>
    <w:p w:rsidR="00EB4513" w:rsidRDefault="00EB4513" w:rsidP="00EB4513">
      <w:pPr>
        <w:pStyle w:val="Heading3"/>
        <w:numPr>
          <w:ilvl w:val="2"/>
          <w:numId w:val="26"/>
        </w:numPr>
      </w:pPr>
      <w:r>
        <w:t>C</w:t>
      </w:r>
      <w:r>
        <w:rPr>
          <w:vertAlign w:val="subscript"/>
        </w:rPr>
        <w:t>max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_x0000_i1037" type="#_x0000_t75" style="width:470.25pt;height:348.75pt;visibility:visible;mso-wrap-style:square">
            <v:imagedata r:id="rId18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_x0000_i1038" type="#_x0000_t75" style="width:470.25pt;height:348.75pt;visibility:visible;mso-wrap-style:square">
            <v:imagedata r:id="rId19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25"/>
        <w:gridCol w:w="939"/>
        <w:gridCol w:w="962"/>
        <w:gridCol w:w="962"/>
        <w:gridCol w:w="962"/>
        <w:gridCol w:w="962"/>
        <w:gridCol w:w="1005"/>
        <w:gridCol w:w="828"/>
        <w:gridCol w:w="992"/>
        <w:gridCol w:w="685"/>
      </w:tblGrid>
      <w:tr w:rsidR="00EB4513" w:rsidRPr="00174AB9" w:rsidTr="00877C94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2170.07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2890.76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3518.52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4223.81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5208.24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3588.82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933.06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3464.35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2491.37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3024.72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3833.93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4453.89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5322.23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3812.11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909.05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3703.45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_x0000_i1039" type="#_x0000_t75" style="width:470.25pt;height:348.75pt;visibility:visible;mso-wrap-style:square">
            <v:imagedata r:id="rId20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_x0000_i1040" type="#_x0000_t75" style="width:470.25pt;height:348.75pt;visibility:visible;mso-wrap-style:square">
            <v:imagedata r:id="rId21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[kg/l]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t</w:t>
      </w:r>
      <w:r>
        <w:rPr>
          <w:vertAlign w:val="subscript"/>
        </w:rPr>
        <w:t>max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_x0000_i1041" type="#_x0000_t75" style="width:470.25pt;height:348.75pt;visibility:visible;mso-wrap-style:square">
            <v:imagedata r:id="rId22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_x0000_i1042" type="#_x0000_t75" style="width:470.25pt;height:348.75pt;visibility:visible;mso-wrap-style:square">
            <v:imagedata r:id="rId23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3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[h]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C</w:t>
      </w:r>
      <w:r>
        <w:rPr>
          <w:vertAlign w:val="subscript"/>
        </w:rPr>
        <w:t>tEnd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_x0000_i1043" type="#_x0000_t75" style="width:470.25pt;height:348.75pt;visibility:visible;mso-wrap-style:square">
            <v:imagedata r:id="rId24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_x0000_i1044" type="#_x0000_t75" style="width:470.25pt;height:348.75pt;visibility:visible;mso-wrap-style:square">
            <v:imagedata r:id="rId25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4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1785"/>
        <w:gridCol w:w="825"/>
        <w:gridCol w:w="884"/>
        <w:gridCol w:w="884"/>
        <w:gridCol w:w="884"/>
        <w:gridCol w:w="937"/>
        <w:gridCol w:w="978"/>
        <w:gridCol w:w="717"/>
        <w:gridCol w:w="949"/>
        <w:gridCol w:w="780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26.70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37.37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20.02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28.37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35.86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last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_x0000_i1045" type="#_x0000_t75" style="width:470.25pt;height:348.75pt;visibility:visible;mso-wrap-style:square">
            <v:imagedata r:id="rId26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_x0000_i1046" type="#_x0000_t75" style="width:470.25pt;height:348.75pt;visibility:visible;mso-wrap-style:square">
            <v:imagedata r:id="rId27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5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5"/>
        <w:gridCol w:w="939"/>
        <w:gridCol w:w="948"/>
        <w:gridCol w:w="948"/>
        <w:gridCol w:w="1051"/>
        <w:gridCol w:w="1051"/>
        <w:gridCol w:w="1066"/>
        <w:gridCol w:w="939"/>
        <w:gridCol w:w="959"/>
        <w:gridCol w:w="636"/>
      </w:tblGrid>
      <w:tr w:rsidR="00EB4513" w:rsidRPr="00174AB9" w:rsidTr="004C3867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6605.82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8021.28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9559.78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12089.12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15359.84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10032.68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2669.60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9693.97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6603.74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8223.13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9760.54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11853.28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15888.00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10257.53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2720.04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9917.85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_x0000_i1047" type="#_x0000_t75" style="width:470.25pt;height:348.75pt;visibility:visible;mso-wrap-style:square">
            <v:imagedata r:id="rId28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_x0000_i1048" type="#_x0000_t75" style="width:470.25pt;height:348.75pt;visibility:visible;mso-wrap-style:square">
            <v:imagedata r:id="rId29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6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inf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13" o:spid="_x0000_i1049" type="#_x0000_t75" style="width:470.25pt;height:348.75pt;visibility:visible;mso-wrap-style:square">
            <v:imagedata r:id="rId30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14" o:spid="_x0000_i1050" type="#_x0000_t75" style="width:470.25pt;height:348.75pt;visibility:visible;mso-wrap-style:square">
            <v:imagedata r:id="rId31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7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43"/>
        <w:gridCol w:w="939"/>
        <w:gridCol w:w="939"/>
        <w:gridCol w:w="1051"/>
        <w:gridCol w:w="1051"/>
        <w:gridCol w:w="1051"/>
        <w:gridCol w:w="1051"/>
        <w:gridCol w:w="939"/>
        <w:gridCol w:w="1051"/>
        <w:gridCol w:w="607"/>
      </w:tblGrid>
      <w:tr w:rsidR="00EB4513" w:rsidRPr="00174AB9" w:rsidTr="00627850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7016.08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8564.96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10105.45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12824.73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16054.00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10623.25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2755.50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10288.34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7045.52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8615.76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10604.55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12531.41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16576.68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10889.30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2831.51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10536.57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15" o:spid="_x0000_i1051" type="#_x0000_t75" style="width:470.25pt;height:348.75pt;visibility:visible;mso-wrap-style:square">
            <v:imagedata r:id="rId32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16" o:spid="_x0000_i1052" type="#_x0000_t75" style="width:470.25pt;height:348.75pt;visibility:visible;mso-wrap-style:square">
            <v:imagedata r:id="rId33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8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99"/>
        <w:gridCol w:w="813"/>
        <w:gridCol w:w="878"/>
        <w:gridCol w:w="878"/>
        <w:gridCol w:w="878"/>
        <w:gridCol w:w="878"/>
        <w:gridCol w:w="1013"/>
        <w:gridCol w:w="606"/>
        <w:gridCol w:w="980"/>
        <w:gridCol w:w="803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MRT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17" o:spid="_x0000_i1053" type="#_x0000_t75" style="width:470.25pt;height:348.75pt;visibility:visible;mso-wrap-style:square">
            <v:imagedata r:id="rId34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18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18" o:spid="_x0000_i1054" type="#_x0000_t75" style="width:470.25pt;height:348.75pt;visibility:visible;mso-wrap-style:square">
            <v:imagedata r:id="rId35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9</w:t>
        </w:r>
      </w:fldSimple>
      <w:r>
        <w:t>:Percentile of MRT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88"/>
        <w:gridCol w:w="811"/>
        <w:gridCol w:w="876"/>
        <w:gridCol w:w="876"/>
        <w:gridCol w:w="876"/>
        <w:gridCol w:w="904"/>
        <w:gridCol w:w="1010"/>
        <w:gridCol w:w="606"/>
        <w:gridCol w:w="978"/>
        <w:gridCol w:w="801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[h]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10.42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5.74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Thalf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19" o:spid="_x0000_i1055" type="#_x0000_t75" style="width:470.25pt;height:348.75pt;visibility:visible;mso-wrap-style:square">
            <v:imagedata r:id="rId36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20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20" o:spid="_x0000_i1056" type="#_x0000_t75" style="width:470.25pt;height:348.75pt;visibility:visible;mso-wrap-style:square">
            <v:imagedata r:id="rId37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10</w:t>
        </w:r>
      </w:fldSimple>
      <w:r>
        <w:t>:Percentile of Thalf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878"/>
        <w:gridCol w:w="809"/>
        <w:gridCol w:w="874"/>
        <w:gridCol w:w="874"/>
        <w:gridCol w:w="902"/>
        <w:gridCol w:w="902"/>
        <w:gridCol w:w="1007"/>
        <w:gridCol w:w="606"/>
        <w:gridCol w:w="975"/>
        <w:gridCol w:w="799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[h]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10.99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16.46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CL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21" o:spid="_x0000_i1057" type="#_x0000_t75" style="width:470.25pt;height:348.75pt;visibility:visible;mso-wrap-style:square">
            <v:imagedata r:id="rId38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22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22" o:spid="_x0000_i1058" type="#_x0000_t75" style="width:470.25pt;height:348.75pt;visibility:visible;mso-wrap-style:square">
            <v:imagedata r:id="rId39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11</w:t>
        </w:r>
      </w:fldSimple>
      <w:r>
        <w:t>:Percentile of CL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1970"/>
        <w:gridCol w:w="798"/>
        <w:gridCol w:w="858"/>
        <w:gridCol w:w="889"/>
        <w:gridCol w:w="889"/>
        <w:gridCol w:w="889"/>
        <w:gridCol w:w="986"/>
        <w:gridCol w:w="606"/>
        <w:gridCol w:w="956"/>
        <w:gridCol w:w="785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[ml/min/kg]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14.21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15.62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Vss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23" o:spid="_x0000_i1059" type="#_x0000_t75" style="width:470.25pt;height:348.75pt;visibility:visible;mso-wrap-style:square">
            <v:imagedata r:id="rId40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24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24" o:spid="_x0000_i1060" type="#_x0000_t75" style="width:470.25pt;height:348.75pt;visibility:visible;mso-wrap-style:square">
            <v:imagedata r:id="rId41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12</w:t>
        </w:r>
      </w:fldSimple>
      <w:r>
        <w:t>:Percentile of Vss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62"/>
        <w:gridCol w:w="940"/>
        <w:gridCol w:w="958"/>
        <w:gridCol w:w="958"/>
        <w:gridCol w:w="958"/>
        <w:gridCol w:w="958"/>
        <w:gridCol w:w="994"/>
        <w:gridCol w:w="939"/>
        <w:gridCol w:w="983"/>
        <w:gridCol w:w="672"/>
      </w:tblGrid>
      <w:tr w:rsidR="00EB4513" w:rsidRPr="00174AB9" w:rsidTr="00177051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[ml/kg]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1943.85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2535.85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3238.75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3858.09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6701.23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3592.19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2126.19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3278.98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2041.95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2565.38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3040.82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3595.30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8114.22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3539.45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1827.93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3248.12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Vd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25" o:spid="_x0000_i1061" type="#_x0000_t75" style="width:470.25pt;height:348.75pt;visibility:visible;mso-wrap-style:square">
            <v:imagedata r:id="rId42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26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26" o:spid="_x0000_i1062" type="#_x0000_t75" style="width:470.25pt;height:348.75pt;visibility:visible;mso-wrap-style:square">
            <v:imagedata r:id="rId43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13</w:t>
        </w:r>
      </w:fldSimple>
      <w:r>
        <w:t>:Percentile of Vd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8"/>
        <w:gridCol w:w="939"/>
        <w:gridCol w:w="951"/>
        <w:gridCol w:w="951"/>
        <w:gridCol w:w="1051"/>
        <w:gridCol w:w="1051"/>
        <w:gridCol w:w="975"/>
        <w:gridCol w:w="939"/>
        <w:gridCol w:w="968"/>
        <w:gridCol w:w="649"/>
      </w:tblGrid>
      <w:tr w:rsidR="00EB4513" w:rsidRPr="00174AB9" w:rsidTr="00C00C6B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[ml/kg]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3612.28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5910.83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7500.63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10552.35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16212.23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8465.13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4277.77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7567.89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  <w:tr w:rsidR="00EB4513" w:rsidRPr="00174AB9" w:rsidTr="00174AB9"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Healthy adults 400mg sd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4115.50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5974.29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8186.87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10743.88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15233.47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8799.38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3606.14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8105.17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2"/>
        <w:numPr>
          <w:ilvl w:val="1"/>
          <w:numId w:val="26"/>
        </w:numPr>
      </w:pPr>
      <w:r>
        <w:lastRenderedPageBreak/>
        <w:t>PK parameter of Raltegravir as fraction of healthy adults 400mg sd</w:t>
      </w:r>
    </w:p>
    <w:p w:rsidR="00EB4513" w:rsidRDefault="00EB4513" w:rsidP="00EB4513">
      <w:pPr>
        <w:pStyle w:val="Heading3"/>
        <w:numPr>
          <w:ilvl w:val="2"/>
          <w:numId w:val="26"/>
        </w:numPr>
      </w:pPr>
      <w:r>
        <w:t>C</w:t>
      </w:r>
      <w:r>
        <w:rPr>
          <w:vertAlign w:val="subscript"/>
        </w:rPr>
        <w:t>max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27" o:spid="_x0000_i1063" type="#_x0000_t75" style="width:470.25pt;height:348.75pt;visibility:visible;mso-wrap-style:square">
            <v:imagedata r:id="rId44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28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28" o:spid="_x0000_i1064" type="#_x0000_t75" style="width:470.25pt;height:348.75pt;visibility:visible;mso-wrap-style:square">
            <v:imagedata r:id="rId45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14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84"/>
        <w:gridCol w:w="769"/>
        <w:gridCol w:w="818"/>
        <w:gridCol w:w="818"/>
        <w:gridCol w:w="818"/>
        <w:gridCol w:w="818"/>
        <w:gridCol w:w="934"/>
        <w:gridCol w:w="606"/>
        <w:gridCol w:w="910"/>
        <w:gridCol w:w="751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29" o:spid="_x0000_i1065" type="#_x0000_t75" style="width:470.25pt;height:348.75pt;visibility:visible;mso-wrap-style:square">
            <v:imagedata r:id="rId46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30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30" o:spid="_x0000_i1066" type="#_x0000_t75" style="width:470.25pt;height:348.75pt;visibility:visible;mso-wrap-style:square">
            <v:imagedata r:id="rId47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15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94"/>
        <w:gridCol w:w="760"/>
        <w:gridCol w:w="804"/>
        <w:gridCol w:w="804"/>
        <w:gridCol w:w="804"/>
        <w:gridCol w:w="804"/>
        <w:gridCol w:w="916"/>
        <w:gridCol w:w="606"/>
        <w:gridCol w:w="895"/>
        <w:gridCol w:w="739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t</w:t>
      </w:r>
      <w:r>
        <w:rPr>
          <w:vertAlign w:val="subscript"/>
        </w:rPr>
        <w:t>max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31" o:spid="_x0000_i1067" type="#_x0000_t75" style="width:470.25pt;height:348.75pt;visibility:visible;mso-wrap-style:square">
            <v:imagedata r:id="rId48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32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32" o:spid="_x0000_i1068" type="#_x0000_t75" style="width:470.25pt;height:348.75pt;visibility:visible;mso-wrap-style:square">
            <v:imagedata r:id="rId49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16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81"/>
        <w:gridCol w:w="770"/>
        <w:gridCol w:w="818"/>
        <w:gridCol w:w="818"/>
        <w:gridCol w:w="818"/>
        <w:gridCol w:w="818"/>
        <w:gridCol w:w="935"/>
        <w:gridCol w:w="606"/>
        <w:gridCol w:w="911"/>
        <w:gridCol w:w="751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C</w:t>
      </w:r>
      <w:r>
        <w:rPr>
          <w:vertAlign w:val="subscript"/>
        </w:rPr>
        <w:t>tEnd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33" o:spid="_x0000_i1069" type="#_x0000_t75" style="width:470.25pt;height:348.75pt;visibility:visible;mso-wrap-style:square">
            <v:imagedata r:id="rId50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34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34" o:spid="_x0000_i1070" type="#_x0000_t75" style="width:470.25pt;height:348.75pt;visibility:visible;mso-wrap-style:square">
            <v:imagedata r:id="rId51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17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1"/>
        <w:gridCol w:w="769"/>
        <w:gridCol w:w="817"/>
        <w:gridCol w:w="817"/>
        <w:gridCol w:w="817"/>
        <w:gridCol w:w="817"/>
        <w:gridCol w:w="933"/>
        <w:gridCol w:w="606"/>
        <w:gridCol w:w="909"/>
        <w:gridCol w:w="750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last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35" o:spid="_x0000_i1071" type="#_x0000_t75" style="width:470.25pt;height:348.75pt;visibility:visible;mso-wrap-style:square">
            <v:imagedata r:id="rId52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36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36" o:spid="_x0000_i1072" type="#_x0000_t75" style="width:470.25pt;height:348.75pt;visibility:visible;mso-wrap-style:square">
            <v:imagedata r:id="rId53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18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37"/>
        <w:gridCol w:w="765"/>
        <w:gridCol w:w="811"/>
        <w:gridCol w:w="811"/>
        <w:gridCol w:w="811"/>
        <w:gridCol w:w="811"/>
        <w:gridCol w:w="926"/>
        <w:gridCol w:w="606"/>
        <w:gridCol w:w="903"/>
        <w:gridCol w:w="745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37" o:spid="_x0000_i1073" type="#_x0000_t75" style="width:470.25pt;height:348.75pt;visibility:visible;mso-wrap-style:square">
            <v:imagedata r:id="rId54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38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38" o:spid="_x0000_i1074" type="#_x0000_t75" style="width:470.25pt;height:348.75pt;visibility:visible;mso-wrap-style:square">
            <v:imagedata r:id="rId55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19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540"/>
        <w:gridCol w:w="757"/>
        <w:gridCol w:w="798"/>
        <w:gridCol w:w="798"/>
        <w:gridCol w:w="798"/>
        <w:gridCol w:w="798"/>
        <w:gridCol w:w="909"/>
        <w:gridCol w:w="606"/>
        <w:gridCol w:w="888"/>
        <w:gridCol w:w="734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inf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39" o:spid="_x0000_i1075" type="#_x0000_t75" style="width:470.25pt;height:348.75pt;visibility:visible;mso-wrap-style:square">
            <v:imagedata r:id="rId56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40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40" o:spid="_x0000_i1076" type="#_x0000_t75" style="width:470.25pt;height:348.75pt;visibility:visible;mso-wrap-style:square">
            <v:imagedata r:id="rId57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20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423"/>
        <w:gridCol w:w="766"/>
        <w:gridCol w:w="813"/>
        <w:gridCol w:w="813"/>
        <w:gridCol w:w="813"/>
        <w:gridCol w:w="813"/>
        <w:gridCol w:w="928"/>
        <w:gridCol w:w="606"/>
        <w:gridCol w:w="905"/>
        <w:gridCol w:w="746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41" o:spid="_x0000_i1077" type="#_x0000_t75" style="width:470.25pt;height:348.75pt;visibility:visible;mso-wrap-style:square">
            <v:imagedata r:id="rId58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42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42" o:spid="_x0000_i1078" type="#_x0000_t75" style="width:470.25pt;height:348.75pt;visibility:visible;mso-wrap-style:square">
            <v:imagedata r:id="rId59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21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527"/>
        <w:gridCol w:w="757"/>
        <w:gridCol w:w="800"/>
        <w:gridCol w:w="800"/>
        <w:gridCol w:w="800"/>
        <w:gridCol w:w="800"/>
        <w:gridCol w:w="911"/>
        <w:gridCol w:w="606"/>
        <w:gridCol w:w="890"/>
        <w:gridCol w:w="735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MRT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: MRT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43" o:spid="_x0000_i1079" type="#_x0000_t75" style="width:470.25pt;height:348.75pt;visibility:visible;mso-wrap-style:square">
            <v:imagedata r:id="rId60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44</w:t>
        </w:r>
      </w:fldSimple>
      <w:r>
        <w:t>: MRT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44" o:spid="_x0000_i1080" type="#_x0000_t75" style="width:470.25pt;height:348.75pt;visibility:visible;mso-wrap-style:square">
            <v:imagedata r:id="rId61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22</w:t>
        </w:r>
      </w:fldSimple>
      <w:r>
        <w:t>:Percentile of MRT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1"/>
        <w:gridCol w:w="769"/>
        <w:gridCol w:w="817"/>
        <w:gridCol w:w="817"/>
        <w:gridCol w:w="817"/>
        <w:gridCol w:w="817"/>
        <w:gridCol w:w="933"/>
        <w:gridCol w:w="606"/>
        <w:gridCol w:w="909"/>
        <w:gridCol w:w="750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0.48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Thalf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: Thalf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45" o:spid="_x0000_i1081" type="#_x0000_t75" style="width:470.25pt;height:348.75pt;visibility:visible;mso-wrap-style:square">
            <v:imagedata r:id="rId62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46</w:t>
        </w:r>
      </w:fldSimple>
      <w:r>
        <w:t>: Thalf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46" o:spid="_x0000_i1082" type="#_x0000_t75" style="width:470.25pt;height:348.75pt;visibility:visible;mso-wrap-style:square">
            <v:imagedata r:id="rId63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23</w:t>
        </w:r>
      </w:fldSimple>
      <w:r>
        <w:t>:Percentile of Thalf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99"/>
        <w:gridCol w:w="768"/>
        <w:gridCol w:w="816"/>
        <w:gridCol w:w="816"/>
        <w:gridCol w:w="816"/>
        <w:gridCol w:w="816"/>
        <w:gridCol w:w="932"/>
        <w:gridCol w:w="606"/>
        <w:gridCol w:w="908"/>
        <w:gridCol w:w="749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CL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: CL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47" o:spid="_x0000_i1083" type="#_x0000_t75" style="width:470.25pt;height:348.75pt;visibility:visible;mso-wrap-style:square">
            <v:imagedata r:id="rId64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48</w:t>
        </w:r>
      </w:fldSimple>
      <w:r>
        <w:t>: CL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48" o:spid="_x0000_i1084" type="#_x0000_t75" style="width:470.25pt;height:348.75pt;visibility:visible;mso-wrap-style:square">
            <v:imagedata r:id="rId65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24</w:t>
        </w:r>
      </w:fldSimple>
      <w:r>
        <w:t>:Percentile of CL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55"/>
        <w:gridCol w:w="773"/>
        <w:gridCol w:w="821"/>
        <w:gridCol w:w="821"/>
        <w:gridCol w:w="821"/>
        <w:gridCol w:w="821"/>
        <w:gridCol w:w="939"/>
        <w:gridCol w:w="606"/>
        <w:gridCol w:w="915"/>
        <w:gridCol w:w="754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Vss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: Vss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49" o:spid="_x0000_i1085" type="#_x0000_t75" style="width:470.25pt;height:348.75pt;visibility:visible;mso-wrap-style:square">
            <v:imagedata r:id="rId66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50</w:t>
        </w:r>
      </w:fldSimple>
      <w:r>
        <w:t>: Vss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50" o:spid="_x0000_i1086" type="#_x0000_t75" style="width:470.25pt;height:348.75pt;visibility:visible;mso-wrap-style:square">
            <v:imagedata r:id="rId67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25</w:t>
        </w:r>
      </w:fldSimple>
      <w:r>
        <w:t>:Percentile of Vss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74"/>
        <w:gridCol w:w="770"/>
        <w:gridCol w:w="819"/>
        <w:gridCol w:w="819"/>
        <w:gridCol w:w="819"/>
        <w:gridCol w:w="819"/>
        <w:gridCol w:w="936"/>
        <w:gridCol w:w="606"/>
        <w:gridCol w:w="912"/>
        <w:gridCol w:w="752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2.42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3"/>
        <w:numPr>
          <w:ilvl w:val="2"/>
          <w:numId w:val="26"/>
        </w:numPr>
      </w:pPr>
      <w:r>
        <w:lastRenderedPageBreak/>
        <w:t>Vd</w:t>
      </w:r>
    </w:p>
    <w:p w:rsidR="00EB4513" w:rsidRDefault="00EB4513" w:rsidP="00174AB9">
      <w:pPr>
        <w:pStyle w:val="BodyText"/>
      </w:pPr>
    </w:p>
    <w:p w:rsidR="00EB4513" w:rsidRDefault="00EB4513" w:rsidP="00174A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: Vd of Raltegravir shown as box whisker plot, which indicate the 5, 25, 50, 75, and 95 percentiles in a linear scale.</w:t>
      </w:r>
    </w:p>
    <w:p w:rsidR="00EB4513" w:rsidRDefault="00EB4513" w:rsidP="00174AB9">
      <w:r>
        <w:rPr>
          <w:noProof/>
          <w:lang w:eastAsia="en-US"/>
        </w:rPr>
        <w:pict>
          <v:shape id="Picture 51" o:spid="_x0000_i1087" type="#_x0000_t75" style="width:470.25pt;height:348.75pt;visibility:visible;mso-wrap-style:square">
            <v:imagedata r:id="rId68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52</w:t>
        </w:r>
      </w:fldSimple>
      <w:r>
        <w:t>: Vd of Raltegravir shown as box whisker plot, which indicate the 5, 25, 50, 75, and 95 percentiles in a logarithmic scale.</w:t>
      </w:r>
    </w:p>
    <w:p w:rsidR="00EB4513" w:rsidRDefault="00EB4513" w:rsidP="00174AB9">
      <w:r>
        <w:rPr>
          <w:noProof/>
          <w:lang w:eastAsia="en-US"/>
        </w:rPr>
        <w:pict>
          <v:shape id="Picture 52" o:spid="_x0000_i1088" type="#_x0000_t75" style="width:470.25pt;height:348.75pt;visibility:visible;mso-wrap-style:square">
            <v:imagedata r:id="rId69" o:title=""/>
          </v:shape>
        </w:pict>
      </w:r>
    </w:p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174AB9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t>-</w:t>
      </w:r>
      <w:fldSimple w:instr=" SEQ Table \* ARABIC \s 1 ">
        <w:r>
          <w:rPr>
            <w:noProof/>
          </w:rPr>
          <w:t>26</w:t>
        </w:r>
      </w:fldSimple>
      <w:r>
        <w:t>:Percentile of Vd of Raltegravir normalized to individuals of Healthy adults 400mg sd.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2351"/>
        <w:gridCol w:w="772"/>
        <w:gridCol w:w="822"/>
        <w:gridCol w:w="822"/>
        <w:gridCol w:w="822"/>
        <w:gridCol w:w="822"/>
        <w:gridCol w:w="940"/>
        <w:gridCol w:w="606"/>
        <w:gridCol w:w="915"/>
        <w:gridCol w:w="754"/>
      </w:tblGrid>
      <w:tr w:rsidR="00EB4513" w:rsidRPr="00174AB9" w:rsidTr="00174AB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[fraction of healthy adults 400mg sd]</w:t>
            </w: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B4513" w:rsidRPr="00174AB9" w:rsidTr="00174AB9"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EB4513" w:rsidRPr="00174AB9" w:rsidTr="00174AB9"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Sick adults 400mg sd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2.48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EB4513" w:rsidRPr="00174AB9" w:rsidRDefault="00EB4513" w:rsidP="00174A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</w:tr>
    </w:tbl>
    <w:p w:rsidR="00EB4513" w:rsidRDefault="00EB4513" w:rsidP="00174AB9"/>
    <w:p w:rsidR="00EB4513" w:rsidRDefault="00EB4513" w:rsidP="00174AB9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sectPr w:rsidR="00EB4513" w:rsidSect="00EB4513">
          <w:type w:val="continuous"/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1"/>
        <w:numPr>
          <w:ilvl w:val="0"/>
          <w:numId w:val="26"/>
        </w:numPr>
      </w:pPr>
      <w:r>
        <w:lastRenderedPageBreak/>
        <w:t>Timeprofile</w:t>
      </w:r>
    </w:p>
    <w:p w:rsidR="00EB4513" w:rsidRDefault="00EB4513" w:rsidP="00EB4513">
      <w:pPr>
        <w:pStyle w:val="Heading2"/>
        <w:numPr>
          <w:ilvl w:val="1"/>
          <w:numId w:val="26"/>
        </w:numPr>
      </w:pPr>
      <w:r>
        <w:t>Time profiles for Healthy adults 400mg sd</w:t>
      </w:r>
    </w:p>
    <w:p w:rsidR="00EB4513" w:rsidRDefault="00EB4513" w:rsidP="00EB4513">
      <w:pPr>
        <w:pStyle w:val="Heading3"/>
        <w:numPr>
          <w:ilvl w:val="2"/>
          <w:numId w:val="26"/>
        </w:numPr>
      </w:pPr>
      <w:r>
        <w:t>Time profiles of Raltegravir</w:t>
      </w:r>
    </w:p>
    <w:p w:rsidR="00EB4513" w:rsidRDefault="00EB4513" w:rsidP="00E85305">
      <w:pPr>
        <w:pStyle w:val="BodyText"/>
      </w:pPr>
    </w:p>
    <w:p w:rsidR="00EB4513" w:rsidRDefault="00EB4513" w:rsidP="00E85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profiles of Raltegravir for Healthy adults 400mg sd. Time profiles are plotted in a linear scale.</w:t>
      </w:r>
    </w:p>
    <w:p w:rsidR="00EB4513" w:rsidRDefault="00EB4513" w:rsidP="00E85305">
      <w:r>
        <w:rPr>
          <w:noProof/>
          <w:lang w:eastAsia="en-US"/>
        </w:rPr>
        <w:pict>
          <v:shape id="_x0000_i1089" type="#_x0000_t75" style="width:470.25pt;height:348.75pt;visibility:visible;mso-wrap-style:square">
            <v:imagedata r:id="rId70" o:title=""/>
          </v:shape>
        </w:pict>
      </w:r>
    </w:p>
    <w:p w:rsidR="00EB4513" w:rsidRDefault="00EB4513" w:rsidP="00E85305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5305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>: Time profiles of Raltegravir for Healthy adults 400mg sd. Time profiles are plotted in a logarithmic scale.</w:t>
      </w:r>
    </w:p>
    <w:p w:rsidR="00EB4513" w:rsidRDefault="00EB4513" w:rsidP="00E85305">
      <w:r>
        <w:rPr>
          <w:noProof/>
          <w:lang w:eastAsia="en-US"/>
        </w:rPr>
        <w:pict>
          <v:shape id="_x0000_i1090" type="#_x0000_t75" style="width:470.25pt;height:348.75pt;visibility:visible;mso-wrap-style:square">
            <v:imagedata r:id="rId71" o:title=""/>
          </v:shape>
        </w:pict>
      </w:r>
    </w:p>
    <w:p w:rsidR="00EB4513" w:rsidRDefault="00EB4513" w:rsidP="00E85305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B4513">
      <w:pPr>
        <w:pStyle w:val="Heading2"/>
        <w:numPr>
          <w:ilvl w:val="1"/>
          <w:numId w:val="26"/>
        </w:numPr>
      </w:pPr>
      <w:r>
        <w:lastRenderedPageBreak/>
        <w:t>Time profiles for Sick adults 400mg sd</w:t>
      </w:r>
    </w:p>
    <w:p w:rsidR="00EB4513" w:rsidRDefault="00EB4513" w:rsidP="00EB4513">
      <w:pPr>
        <w:pStyle w:val="Heading3"/>
        <w:numPr>
          <w:ilvl w:val="2"/>
          <w:numId w:val="26"/>
        </w:numPr>
      </w:pPr>
      <w:r>
        <w:t>Time profiles of Raltegravir</w:t>
      </w:r>
    </w:p>
    <w:p w:rsidR="00EB4513" w:rsidRDefault="00EB4513" w:rsidP="00E85305">
      <w:pPr>
        <w:pStyle w:val="BodyText"/>
      </w:pPr>
    </w:p>
    <w:p w:rsidR="00EB4513" w:rsidRDefault="00EB4513" w:rsidP="00E8530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Time profiles of Raltegravir for Sick adults 400mg sd compared to simulated Raltegravir for Healthy adults 400mg sd. Time profiles are plotted in a linear scale.</w:t>
      </w:r>
    </w:p>
    <w:p w:rsidR="00EB4513" w:rsidRDefault="00EB4513" w:rsidP="00E85305">
      <w:r>
        <w:rPr>
          <w:noProof/>
          <w:lang w:eastAsia="en-US"/>
        </w:rPr>
        <w:pict>
          <v:shape id="_x0000_i1091" type="#_x0000_t75" style="width:470.25pt;height:348.75pt;visibility:visible;mso-wrap-style:square">
            <v:imagedata r:id="rId72" o:title=""/>
          </v:shape>
        </w:pict>
      </w:r>
    </w:p>
    <w:p w:rsidR="00EB4513" w:rsidRDefault="00EB4513" w:rsidP="00E85305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EB4513" w:rsidRDefault="00EB4513" w:rsidP="00E85305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Time profiles of Raltegravir for Sick adults 400mg sd compared to simulated Raltegravir for Healthy adults 400mg sd. Time profiles are plotted in a logarithmic scale.</w:t>
      </w:r>
    </w:p>
    <w:p w:rsidR="00EB4513" w:rsidRDefault="00EB4513" w:rsidP="00E85305">
      <w:r>
        <w:rPr>
          <w:noProof/>
          <w:lang w:eastAsia="en-US"/>
        </w:rPr>
        <w:pict>
          <v:shape id="_x0000_i1092" type="#_x0000_t75" style="width:470.25pt;height:348.75pt;visibility:visible;mso-wrap-style:square">
            <v:imagedata r:id="rId73" o:title=""/>
          </v:shape>
        </w:pict>
      </w:r>
    </w:p>
    <w:p w:rsidR="00EB4513" w:rsidRDefault="00EB4513" w:rsidP="00E85305">
      <w:pPr>
        <w:sectPr w:rsidR="00EB4513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EB4513">
      <w:pPr>
        <w:pStyle w:val="Heading1"/>
      </w:pPr>
    </w:p>
    <w:sectPr w:rsidR="007A6CE9" w:rsidSect="00EB4513">
      <w:type w:val="continuous"/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4513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569E1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513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EB4513"/>
    <w:pPr>
      <w:spacing w:after="120"/>
    </w:pPr>
  </w:style>
  <w:style w:type="character" w:customStyle="1" w:styleId="BodyTextChar">
    <w:name w:val="Body Text Char"/>
    <w:link w:val="BodyText"/>
    <w:rsid w:val="00EB4513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Relationship Id="rId34" Type="http://schemas.openxmlformats.org/officeDocument/2006/relationships/image" Target="media/image29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" Type="http://schemas.openxmlformats.org/officeDocument/2006/relationships/image" Target="media/image2.emf"/><Relationship Id="rId71" Type="http://schemas.openxmlformats.org/officeDocument/2006/relationships/image" Target="media/image6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8D94E-49C6-427D-9CB4-D1A1D8A1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1</TotalTime>
  <Pages>95</Pages>
  <Words>3123</Words>
  <Characters>17803</Characters>
  <Application>Microsoft Office Word</Application>
  <DocSecurity>0</DocSecurity>
  <Lines>148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20885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2</cp:revision>
  <dcterms:created xsi:type="dcterms:W3CDTF">2020-02-07T12:37:00Z</dcterms:created>
  <dcterms:modified xsi:type="dcterms:W3CDTF">2020-02-07T12:38:00Z</dcterms:modified>
</cp:coreProperties>
</file>