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20521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_Toc20521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_Toc20521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_Toc9456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_Toc30121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_Toc30121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_Toc10690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_Toc10690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_Toc8279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_Toc8279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_Toc13036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_Toc13036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_Toc19298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_Toc19298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_Toc14283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_Toc14283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_Toc7647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_Toc7647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_Toc17322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_Toc17322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_Toc31844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_Toc31844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_Toc32083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_Toc32083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_Toc15582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_Toc15582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_Toc11301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_Toc11301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_Toc13771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_Toc13771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_Toc11989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_Toc11989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_Toc27766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_Toc27766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_Toc14663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_Toc14663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_Toc492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_Toc6690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_Toc6690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_Toc15555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_Toc15555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_Toc3593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_Toc3593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_Toc15848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_Toc15848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_Toc5541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_Toc5541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_Toc8464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_Toc8464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_Toc11483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_Toc11483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_Toc3458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_Toc3458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_Toc29930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_Toc29930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_Toc8779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_Toc8779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_Toc12358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_Toc12358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_Toc16685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_Toc16685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_Toc9826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_Toc9826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_Toc5559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_Toc5559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_Toc30416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_Toc30416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_Toc25193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_Toc25193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_Toc24160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_Toc24160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_Toc11233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_Toc11233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_Toc17952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_Toc17952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_Toc23120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_Toc29544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_Toc29544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_Toc27605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38. Set Capture Engine</w:t>
          </w:r>
          <w:r>
            <w:tab/>
          </w:r>
          <w:r>
            <w:fldChar w:fldCharType="begin"/>
          </w:r>
          <w:r>
            <w:instrText xml:space="preserve"> PAGEREF _Toc27605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_Toc10594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39. Get Capture Engine</w:t>
          </w:r>
          <w:r>
            <w:tab/>
          </w:r>
          <w:r>
            <w:fldChar w:fldCharType="begin"/>
          </w:r>
          <w:r>
            <w:instrText xml:space="preserve"> PAGEREF _Toc10594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_Toc26220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40. Set Param Gray Rectify</w:t>
          </w:r>
          <w:r>
            <w:tab/>
          </w:r>
          <w:r>
            <w:fldChar w:fldCharType="begin"/>
          </w:r>
          <w:r>
            <w:instrText xml:space="preserve"> PAGEREF _Toc26220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_Toc20393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41. Get Param Gray Rectify</w:t>
          </w:r>
          <w:r>
            <w:tab/>
          </w:r>
          <w:r>
            <w:fldChar w:fldCharType="begin"/>
          </w:r>
          <w:r>
            <w:instrText xml:space="preserve"> PAGEREF _Toc20393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_Toc28305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42. Set Param Brightness Hdr Exposure</w:t>
          </w:r>
          <w:r>
            <w:tab/>
          </w:r>
          <w:r>
            <w:fldChar w:fldCharType="begin"/>
          </w:r>
          <w:r>
            <w:instrText xml:space="preserve"> PAGEREF _Toc28305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_Toc3821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43. Get Param Brightness Hdr Exposure</w:t>
          </w:r>
          <w:r>
            <w:tab/>
          </w:r>
          <w:r>
            <w:fldChar w:fldCharType="begin"/>
          </w:r>
          <w:r>
            <w:instrText xml:space="preserve"> PAGEREF _Toc3821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_Toc20428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44. Set Param Brightness Exposure Model</w:t>
          </w:r>
          <w:r>
            <w:tab/>
          </w:r>
          <w:r>
            <w:fldChar w:fldCharType="begin"/>
          </w:r>
          <w:r>
            <w:instrText xml:space="preserve"> PAGEREF _Toc20428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_Toc7112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45. Get Param Brightness Exposure Model</w:t>
          </w:r>
          <w:r>
            <w:tab/>
          </w:r>
          <w:r>
            <w:fldChar w:fldCharType="begin"/>
          </w:r>
          <w:r>
            <w:instrText xml:space="preserve"> PAGEREF _Toc7112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_Toc28346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46. Set Param Brightness Gain</w:t>
          </w:r>
          <w:r>
            <w:tab/>
          </w:r>
          <w:r>
            <w:fldChar w:fldCharType="begin"/>
          </w:r>
          <w:r>
            <w:instrText xml:space="preserve"> PAGEREF _Toc28346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_Toc26915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47. Get Param Brightness Gain</w:t>
          </w:r>
          <w:r>
            <w:tab/>
          </w:r>
          <w:r>
            <w:fldChar w:fldCharType="begin"/>
          </w:r>
          <w:r>
            <w:instrText xml:space="preserve"> PAGEREF _Toc26915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_Toc6231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_Toc6231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_Toc1759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9456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2023.04.23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V1.2.0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2023.06.15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完成47个基本函数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30121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10690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8279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13036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19298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428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647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7322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1844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208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5582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130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77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1989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7766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66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49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690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5555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59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5848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541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8464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1483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458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9930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8779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2358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6685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9826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5559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30416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5193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4160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1233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7952"/>
      <w:r>
        <w:rPr>
          <w:rFonts w:hint="eastAsia"/>
          <w:lang w:val="en-US" w:eastAsia="zh-CN"/>
        </w:rPr>
        <w:t>Get All Device Base Info</w:t>
      </w:r>
      <w:bookmarkEnd w:id="3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3120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9544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7605"/>
      <w:r>
        <w:rPr>
          <w:rFonts w:hint="eastAsia"/>
          <w:lang w:val="en-US" w:eastAsia="zh-CN"/>
        </w:rPr>
        <w:t>Set Capture Engine</w:t>
      </w:r>
      <w:bookmarkEnd w:id="41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0594"/>
      <w:r>
        <w:rPr>
          <w:rFonts w:hint="eastAsia"/>
          <w:lang w:val="en-US" w:eastAsia="zh-CN"/>
        </w:rPr>
        <w:t>Get Capture Engine</w:t>
      </w:r>
      <w:bookmarkEnd w:id="4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6220"/>
      <w:r>
        <w:rPr>
          <w:rFonts w:hint="eastAsia"/>
          <w:lang w:val="en-US" w:eastAsia="zh-CN"/>
        </w:rPr>
        <w:t>Set Param Gray Rectify</w:t>
      </w:r>
      <w:bookmarkEnd w:id="4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DfSetParamGrayRectify(int use, int radius, float sigma);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DfSetParamGrayRectify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0393"/>
      <w:r>
        <w:rPr>
          <w:rFonts w:hint="eastAsia"/>
          <w:lang w:val="en-US" w:eastAsia="zh-CN"/>
        </w:rPr>
        <w:t>Get Param Gray Rectify</w:t>
      </w:r>
      <w:bookmarkEnd w:id="4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DfGetParamGrayRectify(int&amp; use, int&amp; radius, float&amp; sigma);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8305"/>
      <w:r>
        <w:rPr>
          <w:rFonts w:hint="eastAsia"/>
          <w:lang w:val="en-US" w:eastAsia="zh-CN"/>
        </w:rPr>
        <w:t>Set Param Brightness Hdr Exposure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int DfSetParamBrightnessHdrExposure(int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3821"/>
      <w:r>
        <w:rPr>
          <w:rFonts w:hint="eastAsia"/>
          <w:lang w:val="en-US" w:eastAsia="zh-CN"/>
        </w:rPr>
        <w:t>Get Param Brightness Hdr Exposure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DfGetParamBrightnessHdrExposure(int&amp;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//输入参数：无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//输出参数：num（曝光次数）、exposure_param[10]（10个曝光参数、前num个有效））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0428"/>
      <w:r>
        <w:rPr>
          <w:rFonts w:hint="eastAsia"/>
          <w:lang w:val="en-US" w:eastAsia="zh-CN"/>
        </w:rPr>
        <w:t>Set Param Brightness Exposure Model</w:t>
      </w:r>
      <w:bookmarkEnd w:id="47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model（1：单曝光、2：曝光融合）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7112"/>
      <w:r>
        <w:rPr>
          <w:rFonts w:hint="eastAsia"/>
          <w:lang w:val="en-US" w:eastAsia="zh-CN"/>
        </w:rPr>
        <w:t>Get Param Brightness Exposure Model</w:t>
      </w:r>
      <w:bookmarkEnd w:id="48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DfGetParamBrightnessExposureModel(int&amp;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model（1：单曝光、2：曝光融合）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28346"/>
      <w:r>
        <w:rPr>
          <w:rFonts w:hint="eastAsia"/>
          <w:lang w:val="en-US" w:eastAsia="zh-CN"/>
        </w:rPr>
        <w:t>Set Param Brightness Gain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DfSetParamBrightnessGain(float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6915"/>
      <w:r>
        <w:rPr>
          <w:rFonts w:hint="eastAsia"/>
          <w:lang w:val="en-US" w:eastAsia="zh-CN"/>
        </w:rPr>
        <w:t>Get Param Brightness Gain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51" w:name="_Toc6231"/>
      <w:r>
        <w:rPr>
          <w:rFonts w:hint="eastAsia"/>
          <w:lang w:val="en-US" w:eastAsia="zh-CN"/>
        </w:rPr>
        <w:t>例程</w:t>
      </w:r>
      <w:bookmarkEnd w:id="51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//采集引擎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XemaEngine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Normal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Reflect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52" w:name="_Toc1759"/>
      <w:r>
        <w:rPr>
          <w:rFonts w:hint="eastAsia"/>
        </w:rPr>
        <w:t>错误码</w:t>
      </w:r>
      <w:bookmarkEnd w:id="5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DF_ERROR_LOST_TRIGGER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-15 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没有触发信号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DF_ERROR_LOST_PATTERN_SETS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光机缺少条纹图</w:t>
            </w:r>
          </w:p>
        </w:tc>
      </w:tr>
    </w:tbl>
    <w:p>
      <w:pPr>
        <w:rPr>
          <w:rFonts w:hint="default"/>
          <w:lang w:val="en-US"/>
        </w:rPr>
      </w:pPr>
      <w:bookmarkStart w:id="53" w:name="_GoBack"/>
      <w:bookmarkEnd w:id="53"/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4098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4097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hMjRkYjVjM2QzZmZiMGM5ZTQwYzJmNjc5NzllOTYifQ=="/>
  </w:docVars>
  <w:rsids>
    <w:rsidRoot w:val="00172A27"/>
    <w:rsid w:val="000062DD"/>
    <w:rsid w:val="00041651"/>
    <w:rsid w:val="00041DA1"/>
    <w:rsid w:val="00072C34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3103BAE"/>
    <w:rsid w:val="03822CFE"/>
    <w:rsid w:val="03996D1D"/>
    <w:rsid w:val="03E77005"/>
    <w:rsid w:val="03E94B2B"/>
    <w:rsid w:val="040D5C4B"/>
    <w:rsid w:val="04602913"/>
    <w:rsid w:val="04D522F4"/>
    <w:rsid w:val="04E15802"/>
    <w:rsid w:val="0509577A"/>
    <w:rsid w:val="05557539"/>
    <w:rsid w:val="058D598A"/>
    <w:rsid w:val="05FF72C9"/>
    <w:rsid w:val="06233BF8"/>
    <w:rsid w:val="075357E3"/>
    <w:rsid w:val="07BC2556"/>
    <w:rsid w:val="0802440D"/>
    <w:rsid w:val="093A7BD7"/>
    <w:rsid w:val="098459C9"/>
    <w:rsid w:val="09905A49"/>
    <w:rsid w:val="09D04097"/>
    <w:rsid w:val="0A1B3564"/>
    <w:rsid w:val="0AD83203"/>
    <w:rsid w:val="0AF07896"/>
    <w:rsid w:val="0B043FF8"/>
    <w:rsid w:val="0BAE0408"/>
    <w:rsid w:val="0BD95485"/>
    <w:rsid w:val="0C871385"/>
    <w:rsid w:val="0CB63A18"/>
    <w:rsid w:val="0D5D3E94"/>
    <w:rsid w:val="0D907DC5"/>
    <w:rsid w:val="0DB735A4"/>
    <w:rsid w:val="0E8247F1"/>
    <w:rsid w:val="0EA87391"/>
    <w:rsid w:val="0EC95C85"/>
    <w:rsid w:val="0F23405D"/>
    <w:rsid w:val="0F420A18"/>
    <w:rsid w:val="0F4C2412"/>
    <w:rsid w:val="10C03D94"/>
    <w:rsid w:val="10DC1574"/>
    <w:rsid w:val="110A7E8F"/>
    <w:rsid w:val="112453F4"/>
    <w:rsid w:val="11B60016"/>
    <w:rsid w:val="126B0BF1"/>
    <w:rsid w:val="128A74D9"/>
    <w:rsid w:val="131B2827"/>
    <w:rsid w:val="136E6DFB"/>
    <w:rsid w:val="14237BE5"/>
    <w:rsid w:val="151E755A"/>
    <w:rsid w:val="160E0421"/>
    <w:rsid w:val="168801D3"/>
    <w:rsid w:val="16F94C2D"/>
    <w:rsid w:val="178D1819"/>
    <w:rsid w:val="182205EC"/>
    <w:rsid w:val="18C179CD"/>
    <w:rsid w:val="191F7BFE"/>
    <w:rsid w:val="192341E3"/>
    <w:rsid w:val="19540841"/>
    <w:rsid w:val="19AB56EC"/>
    <w:rsid w:val="1A982E1D"/>
    <w:rsid w:val="1B410951"/>
    <w:rsid w:val="1B460876"/>
    <w:rsid w:val="1C0302FC"/>
    <w:rsid w:val="1C0C5403"/>
    <w:rsid w:val="1C1C4F1A"/>
    <w:rsid w:val="1C365FDC"/>
    <w:rsid w:val="1C420E24"/>
    <w:rsid w:val="1CCC06EE"/>
    <w:rsid w:val="1CCE090A"/>
    <w:rsid w:val="1D1D719C"/>
    <w:rsid w:val="1D303373"/>
    <w:rsid w:val="1D48246B"/>
    <w:rsid w:val="1E1A147C"/>
    <w:rsid w:val="1E5866DD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06C021E"/>
    <w:rsid w:val="21093CBF"/>
    <w:rsid w:val="21BF0821"/>
    <w:rsid w:val="228C104B"/>
    <w:rsid w:val="22F543D5"/>
    <w:rsid w:val="23246C54"/>
    <w:rsid w:val="235D02F2"/>
    <w:rsid w:val="23C10881"/>
    <w:rsid w:val="24021EA9"/>
    <w:rsid w:val="241310BC"/>
    <w:rsid w:val="24636817"/>
    <w:rsid w:val="250749B9"/>
    <w:rsid w:val="25652F9D"/>
    <w:rsid w:val="25777D91"/>
    <w:rsid w:val="25E116AE"/>
    <w:rsid w:val="25F3318F"/>
    <w:rsid w:val="26487037"/>
    <w:rsid w:val="26E76918"/>
    <w:rsid w:val="271138CD"/>
    <w:rsid w:val="27221F7E"/>
    <w:rsid w:val="27315D1D"/>
    <w:rsid w:val="28377363"/>
    <w:rsid w:val="28485A15"/>
    <w:rsid w:val="2886653D"/>
    <w:rsid w:val="292E4C0A"/>
    <w:rsid w:val="29A44ECD"/>
    <w:rsid w:val="29A749BD"/>
    <w:rsid w:val="2A331DAD"/>
    <w:rsid w:val="2AAF1D7B"/>
    <w:rsid w:val="2B603075"/>
    <w:rsid w:val="2B61581B"/>
    <w:rsid w:val="2B8C79C6"/>
    <w:rsid w:val="2BC66B8E"/>
    <w:rsid w:val="2C4E2ECE"/>
    <w:rsid w:val="2C8C39F6"/>
    <w:rsid w:val="2DB31B82"/>
    <w:rsid w:val="2DBF0527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1FE785A"/>
    <w:rsid w:val="32785148"/>
    <w:rsid w:val="32E97DF4"/>
    <w:rsid w:val="32FC7B27"/>
    <w:rsid w:val="330E785B"/>
    <w:rsid w:val="335039CF"/>
    <w:rsid w:val="35123632"/>
    <w:rsid w:val="35390FCE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6C00EA"/>
    <w:rsid w:val="38934A8A"/>
    <w:rsid w:val="38FE7A29"/>
    <w:rsid w:val="398D772B"/>
    <w:rsid w:val="39981C2C"/>
    <w:rsid w:val="39BF18AF"/>
    <w:rsid w:val="3A1C460B"/>
    <w:rsid w:val="3A3E0A25"/>
    <w:rsid w:val="3A8A77C7"/>
    <w:rsid w:val="3AA06FEA"/>
    <w:rsid w:val="3AB111F7"/>
    <w:rsid w:val="3B003F2D"/>
    <w:rsid w:val="3B351E28"/>
    <w:rsid w:val="3BA743A8"/>
    <w:rsid w:val="3BBD597A"/>
    <w:rsid w:val="3BEC5AE3"/>
    <w:rsid w:val="3C9C10ED"/>
    <w:rsid w:val="3CBD0327"/>
    <w:rsid w:val="3CE21B3C"/>
    <w:rsid w:val="3D402D06"/>
    <w:rsid w:val="3D8D107E"/>
    <w:rsid w:val="3E7F160D"/>
    <w:rsid w:val="3EF73899"/>
    <w:rsid w:val="3F277CDA"/>
    <w:rsid w:val="3F446ADE"/>
    <w:rsid w:val="3F5900B0"/>
    <w:rsid w:val="3FCD2AE1"/>
    <w:rsid w:val="40116ADB"/>
    <w:rsid w:val="4012098A"/>
    <w:rsid w:val="406665E0"/>
    <w:rsid w:val="40750F19"/>
    <w:rsid w:val="40DD007F"/>
    <w:rsid w:val="40F975B4"/>
    <w:rsid w:val="4129283E"/>
    <w:rsid w:val="41410DFB"/>
    <w:rsid w:val="41456B3D"/>
    <w:rsid w:val="41656898"/>
    <w:rsid w:val="41D103D1"/>
    <w:rsid w:val="422F6EA6"/>
    <w:rsid w:val="427215BF"/>
    <w:rsid w:val="42FB3958"/>
    <w:rsid w:val="437B23A2"/>
    <w:rsid w:val="43912FC7"/>
    <w:rsid w:val="44114AB5"/>
    <w:rsid w:val="44511A7F"/>
    <w:rsid w:val="44AE0556"/>
    <w:rsid w:val="451900C5"/>
    <w:rsid w:val="451B7394"/>
    <w:rsid w:val="45373879"/>
    <w:rsid w:val="456652D4"/>
    <w:rsid w:val="45AA6F6F"/>
    <w:rsid w:val="462A53FA"/>
    <w:rsid w:val="46A9191C"/>
    <w:rsid w:val="47EE6A32"/>
    <w:rsid w:val="485D4508"/>
    <w:rsid w:val="48855A71"/>
    <w:rsid w:val="488755A6"/>
    <w:rsid w:val="49395D3D"/>
    <w:rsid w:val="49EF5EE0"/>
    <w:rsid w:val="4A742241"/>
    <w:rsid w:val="4A9B45B6"/>
    <w:rsid w:val="4AB56498"/>
    <w:rsid w:val="4ACE3700"/>
    <w:rsid w:val="4BB23021"/>
    <w:rsid w:val="4BC845F3"/>
    <w:rsid w:val="4BD96800"/>
    <w:rsid w:val="4BDF36EB"/>
    <w:rsid w:val="4C3B2518"/>
    <w:rsid w:val="4C87000A"/>
    <w:rsid w:val="4CF3744D"/>
    <w:rsid w:val="4D0659AF"/>
    <w:rsid w:val="4DD74FC1"/>
    <w:rsid w:val="4E437F61"/>
    <w:rsid w:val="4E4F4B57"/>
    <w:rsid w:val="4ED27537"/>
    <w:rsid w:val="4F561F16"/>
    <w:rsid w:val="4F826DE4"/>
    <w:rsid w:val="4F967FE1"/>
    <w:rsid w:val="4FC072F1"/>
    <w:rsid w:val="4FD572DE"/>
    <w:rsid w:val="504B75A0"/>
    <w:rsid w:val="50F43794"/>
    <w:rsid w:val="514C1822"/>
    <w:rsid w:val="51695F30"/>
    <w:rsid w:val="517343B7"/>
    <w:rsid w:val="517A14EF"/>
    <w:rsid w:val="51937451"/>
    <w:rsid w:val="519A07DF"/>
    <w:rsid w:val="526861E8"/>
    <w:rsid w:val="53195734"/>
    <w:rsid w:val="53CC09F8"/>
    <w:rsid w:val="54FA3343"/>
    <w:rsid w:val="54FC355F"/>
    <w:rsid w:val="559A7000"/>
    <w:rsid w:val="56327239"/>
    <w:rsid w:val="56D54068"/>
    <w:rsid w:val="56E147BB"/>
    <w:rsid w:val="56F50266"/>
    <w:rsid w:val="576830D8"/>
    <w:rsid w:val="576944E5"/>
    <w:rsid w:val="576A2A02"/>
    <w:rsid w:val="57790E97"/>
    <w:rsid w:val="57BD6FD6"/>
    <w:rsid w:val="5813309A"/>
    <w:rsid w:val="582E3A30"/>
    <w:rsid w:val="58405511"/>
    <w:rsid w:val="5889335C"/>
    <w:rsid w:val="58AB5080"/>
    <w:rsid w:val="598F49A2"/>
    <w:rsid w:val="59A0270B"/>
    <w:rsid w:val="59A541C5"/>
    <w:rsid w:val="59D040E5"/>
    <w:rsid w:val="5A1D5B0A"/>
    <w:rsid w:val="5A296BA4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5F5E109E"/>
    <w:rsid w:val="600871C3"/>
    <w:rsid w:val="607B7A2E"/>
    <w:rsid w:val="60AB351D"/>
    <w:rsid w:val="61903127"/>
    <w:rsid w:val="61952D71"/>
    <w:rsid w:val="61F61A0F"/>
    <w:rsid w:val="62255EA3"/>
    <w:rsid w:val="62775FD3"/>
    <w:rsid w:val="62846E0A"/>
    <w:rsid w:val="62CA07F9"/>
    <w:rsid w:val="62DD052C"/>
    <w:rsid w:val="6329551F"/>
    <w:rsid w:val="634405AB"/>
    <w:rsid w:val="635051A2"/>
    <w:rsid w:val="63511692"/>
    <w:rsid w:val="63CB2A7A"/>
    <w:rsid w:val="63E678B4"/>
    <w:rsid w:val="63FB6741"/>
    <w:rsid w:val="64104931"/>
    <w:rsid w:val="642F125B"/>
    <w:rsid w:val="64323225"/>
    <w:rsid w:val="64504D2E"/>
    <w:rsid w:val="64D43BB1"/>
    <w:rsid w:val="660B3602"/>
    <w:rsid w:val="6670067E"/>
    <w:rsid w:val="668138C4"/>
    <w:rsid w:val="66FE3167"/>
    <w:rsid w:val="67112E9A"/>
    <w:rsid w:val="67890C82"/>
    <w:rsid w:val="67980EC5"/>
    <w:rsid w:val="67A55390"/>
    <w:rsid w:val="67DB6809"/>
    <w:rsid w:val="67EE4F89"/>
    <w:rsid w:val="68555008"/>
    <w:rsid w:val="68C81D18"/>
    <w:rsid w:val="69117181"/>
    <w:rsid w:val="692769A5"/>
    <w:rsid w:val="69561038"/>
    <w:rsid w:val="69DA0C40"/>
    <w:rsid w:val="6A0960AB"/>
    <w:rsid w:val="6A464C09"/>
    <w:rsid w:val="6B23319C"/>
    <w:rsid w:val="6B3F5629"/>
    <w:rsid w:val="6B673089"/>
    <w:rsid w:val="6BFD1C3F"/>
    <w:rsid w:val="6C375151"/>
    <w:rsid w:val="6C6770B8"/>
    <w:rsid w:val="6CAE2F39"/>
    <w:rsid w:val="6D701B93"/>
    <w:rsid w:val="6DD10C8D"/>
    <w:rsid w:val="6DF40E20"/>
    <w:rsid w:val="6F013B3F"/>
    <w:rsid w:val="6F433E0D"/>
    <w:rsid w:val="6F547DC8"/>
    <w:rsid w:val="6F7E3097"/>
    <w:rsid w:val="6F991C7F"/>
    <w:rsid w:val="703F2826"/>
    <w:rsid w:val="706C2EEF"/>
    <w:rsid w:val="706E4EB9"/>
    <w:rsid w:val="70871AD7"/>
    <w:rsid w:val="70DF36C1"/>
    <w:rsid w:val="7162234E"/>
    <w:rsid w:val="726A345E"/>
    <w:rsid w:val="72E85C8A"/>
    <w:rsid w:val="73EF1E6D"/>
    <w:rsid w:val="73F41B79"/>
    <w:rsid w:val="74123DAE"/>
    <w:rsid w:val="74364088"/>
    <w:rsid w:val="74B80DF9"/>
    <w:rsid w:val="74EA5551"/>
    <w:rsid w:val="75491A51"/>
    <w:rsid w:val="75915A43"/>
    <w:rsid w:val="75932CCC"/>
    <w:rsid w:val="76022D28"/>
    <w:rsid w:val="762051FA"/>
    <w:rsid w:val="770B16B4"/>
    <w:rsid w:val="775E547E"/>
    <w:rsid w:val="77A00C29"/>
    <w:rsid w:val="77FA7033"/>
    <w:rsid w:val="780F0D30"/>
    <w:rsid w:val="783C2632"/>
    <w:rsid w:val="78565CC2"/>
    <w:rsid w:val="78915BE9"/>
    <w:rsid w:val="789B3A7D"/>
    <w:rsid w:val="78AF42C1"/>
    <w:rsid w:val="79030169"/>
    <w:rsid w:val="790A1A26"/>
    <w:rsid w:val="791D7B75"/>
    <w:rsid w:val="79652BD2"/>
    <w:rsid w:val="79CC7B80"/>
    <w:rsid w:val="7B7A0BB6"/>
    <w:rsid w:val="7C30396B"/>
    <w:rsid w:val="7C3903B7"/>
    <w:rsid w:val="7C776EA4"/>
    <w:rsid w:val="7D627B54"/>
    <w:rsid w:val="7E372786"/>
    <w:rsid w:val="7E924469"/>
    <w:rsid w:val="7E927FC5"/>
    <w:rsid w:val="7E971A7F"/>
    <w:rsid w:val="7EA75C2F"/>
    <w:rsid w:val="7EAA7A04"/>
    <w:rsid w:val="7EE50A3C"/>
    <w:rsid w:val="7F8738A2"/>
    <w:rsid w:val="7F9F3B4E"/>
    <w:rsid w:val="7FDD34C2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5175</Words>
  <Characters>11910</Characters>
  <Lines>9</Lines>
  <Paragraphs>2</Paragraphs>
  <TotalTime>3</TotalTime>
  <ScaleCrop>false</ScaleCrop>
  <LinksUpToDate>false</LinksUpToDate>
  <CharactersWithSpaces>26055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张观锦</cp:lastModifiedBy>
  <dcterms:modified xsi:type="dcterms:W3CDTF">2023-06-15T03:51:39Z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4BE2775B64FF4447BBDF6570573D287A</vt:lpwstr>
  </property>
</Properties>
</file>