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Regensburg</w:t>
      </w:r>
      <w:r>
        <w:t xml:space="preserve"> </w:t>
      </w:r>
      <w:r>
        <w:t xml:space="preserve">updates</w:t>
      </w:r>
      <w:r>
        <w:t xml:space="preserve"> </w:t>
      </w:r>
      <w:r>
        <w:t xml:space="preserve">dataset!</w:t>
      </w:r>
    </w:p>
    <w:p>
      <w:pPr>
        <w:pStyle w:val="Author"/>
      </w:pPr>
      <w:r>
        <w:t xml:space="preserve">Najko</w:t>
      </w:r>
      <w:r>
        <w:t xml:space="preserve"> </w:t>
      </w:r>
      <w:r>
        <w:t xml:space="preserve">Jahn</w:t>
      </w:r>
    </w:p>
    <w:p>
      <w:pPr>
        <w:pStyle w:val="Date"/>
      </w:pPr>
      <w:r>
        <w:t xml:space="preserve">2015-04-16</w:t>
      </w:r>
      <w:r>
        <w:t xml:space="preserve"> </w:t>
      </w:r>
      <w:r>
        <w:t xml:space="preserve">11:21:29</w:t>
      </w:r>
    </w:p>
    <w:p>
      <w:hyperlink r:id="rId21">
        <w:r>
          <w:rPr>
            <w:rStyle w:val="Link"/>
          </w:rPr>
          <w:t xml:space="preserve">Regensburg University Library</w:t>
        </w:r>
      </w:hyperlink>
      <w:r>
        <w:t xml:space="preserve"> </w:t>
      </w:r>
      <w:r>
        <w:t xml:space="preserve">contributes its cost information for 2014. The library is in charge of the</w:t>
      </w:r>
      <w:r>
        <w:t xml:space="preserve"> </w:t>
      </w:r>
      <w:hyperlink r:id="rId22">
        <w:r>
          <w:rPr>
            <w:rStyle w:val="Link"/>
          </w:rPr>
          <w:t xml:space="preserve">central publication fund at University of Regensburg</w:t>
        </w:r>
      </w:hyperlink>
      <w:r>
        <w:t xml:space="preserve">, which is supported by the DFG under its</w:t>
      </w:r>
      <w:r>
        <w:t xml:space="preserve"> </w:t>
      </w:r>
      <w:hyperlink r:id="rId23">
        <w:r>
          <w:rPr>
            <w:rStyle w:val="Link"/>
          </w:rPr>
          <w:t xml:space="preserve">Open-Access Publishing Programme</w:t>
        </w:r>
      </w:hyperlink>
      <w:r>
        <w:t xml:space="preserve">.</w:t>
      </w:r>
    </w:p>
    <w:p>
      <w:r>
        <w:t xml:space="preserve">Contact persons is Dr. Gernot Deinzer</w:t>
      </w:r>
      <w:r>
        <w:t xml:space="preserve"> </w:t>
      </w:r>
      <w:hyperlink r:id="rId24">
        <w:r>
          <w:rPr>
            <w:rStyle w:val="Link"/>
          </w:rPr>
          <w:t xml:space="preserve">mailto:gernot.deinzer@bibliothek.uni-regensburg.de</w:t>
        </w:r>
      </w:hyperlink>
    </w:p>
    <w:p>
      <w:pPr>
        <w:pStyle w:val="Heading3"/>
      </w:pPr>
      <w:bookmarkStart w:id="25" w:name="cost-data"/>
      <w:bookmarkEnd w:id="25"/>
      <w:r>
        <w:t xml:space="preserve">Cost data</w:t>
      </w:r>
    </w:p>
    <w:p>
      <w:r>
        <w:t xml:space="preserve">The dataset covers publication fees for 280 articles, which the fund covered between 2012 and 2014. Total expenditure amounts to 331 718€ and the average fee is 1 185€.</w:t>
      </w:r>
    </w:p>
    <w:p>
      <w:pPr>
        <w:pStyle w:val="Heading3"/>
      </w:pPr>
      <w:bookmarkStart w:id="26" w:name="fees-paid-per-publisher-in-euro"/>
      <w:bookmarkEnd w:id="26"/>
      <w:r>
        <w:t xml:space="preserve">Fees paid per publisher (in EURO)</w:t>
      </w:r>
    </w:p>
    <w:p>
      <w:r>
        <w:t xml:space="preserve">plot of chunk tree_ru</w:t>
      </w:r>
    </w:p>
    <w:p>
      <w:pPr>
        <w:pStyle w:val="ImageCaption"/>
      </w:pPr>
      <w:r>
        <w:t xml:space="preserve">plot of chunk tree_ru</w:t>
      </w:r>
    </w:p>
    <w:p>
      <w:pPr>
        <w:pStyle w:val="Heading3"/>
      </w:pPr>
      <w:bookmarkStart w:id="27" w:name="average-costs-per-year-in-euro"/>
      <w:bookmarkEnd w:id="27"/>
      <w:r>
        <w:t xml:space="preserve">Average costs per year (in EURO)</w:t>
      </w:r>
    </w:p>
    <w:p>
      <w:r>
        <w:t xml:space="preserve">plot of chunk box_ru_year</w:t>
      </w:r>
    </w:p>
    <w:p>
      <w:pPr>
        <w:pStyle w:val="ImageCaption"/>
      </w:pPr>
      <w:r>
        <w:t xml:space="preserve">plot of chunk box_ru_year</w:t>
      </w:r>
    </w:p>
    <w:p>
      <w:pPr>
        <w:pStyle w:val="Heading3"/>
      </w:pPr>
      <w:bookmarkStart w:id="28" w:name="average-costs-per-publisher-in-euro"/>
      <w:bookmarkEnd w:id="28"/>
      <w:r>
        <w:t xml:space="preserve">Average costs per publisher (in EURO)</w:t>
      </w:r>
    </w:p>
    <w:p>
      <w:r>
        <w:t xml:space="preserve">plot of chunk box_ru_publisher</w:t>
      </w:r>
    </w:p>
    <w:p>
      <w:pPr>
        <w:pStyle w:val="ImageCaption"/>
      </w:pPr>
      <w:r>
        <w:t xml:space="preserve">plot of chunk box_ru_publisher</w:t>
      </w:r>
    </w:p>
    <w:p>
      <w:r>
        <w:t xml:space="preserve">The following table shows the payments the Regensburg University Library has made to the publishers (including taxes)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Articles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Fees paid in EURO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Fee paid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Library of Science (PLoS)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100885</w:t>
            </w:r>
          </w:p>
        </w:tc>
        <w:tc>
          <w:p>
            <w:pPr>
              <w:pStyle w:val="Compact"/>
              <w:jc w:val="right"/>
            </w:pPr>
            <w:r>
              <w:t xml:space="preserve">1215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Springer Science + Business Media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102326</w:t>
            </w:r>
          </w:p>
        </w:tc>
        <w:tc>
          <w:p>
            <w:pPr>
              <w:pStyle w:val="Compact"/>
              <w:jc w:val="right"/>
            </w:pPr>
            <w:r>
              <w:t xml:space="preserve">1248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Frontiers Media SA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41922</w:t>
            </w:r>
          </w:p>
        </w:tc>
        <w:tc>
          <w:p>
            <w:pPr>
              <w:pStyle w:val="Compact"/>
              <w:jc w:val="right"/>
            </w:pPr>
            <w:r>
              <w:t xml:space="preserve">1233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Hindawi Publishing Corporation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12369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Oxford University Press (OUP)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14780</w:t>
            </w:r>
          </w:p>
        </w:tc>
        <w:tc>
          <w:p>
            <w:pPr>
              <w:pStyle w:val="Compact"/>
              <w:jc w:val="right"/>
            </w:pPr>
            <w:r>
              <w:t xml:space="preserve">1642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MDPI AG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9711</w:t>
            </w:r>
          </w:p>
        </w:tc>
        <w:tc>
          <w:p>
            <w:pPr>
              <w:pStyle w:val="Compact"/>
              <w:jc w:val="right"/>
            </w:pPr>
            <w:r>
              <w:t xml:space="preserve">1079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Nature Publishing Group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15490</w:t>
            </w:r>
          </w:p>
        </w:tc>
        <w:tc>
          <w:p>
            <w:pPr>
              <w:pStyle w:val="Compact"/>
              <w:jc w:val="right"/>
            </w:pPr>
            <w:r>
              <w:t xml:space="preserve">2582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Union of Crystallography (IUCr)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IOP Publishing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5977</w:t>
            </w:r>
          </w:p>
        </w:tc>
        <w:tc>
          <w:p>
            <w:pPr>
              <w:pStyle w:val="Compact"/>
              <w:jc w:val="right"/>
            </w:pPr>
            <w:r>
              <w:t xml:space="preserve">1195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Wiley-Blackwell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5345</w:t>
            </w:r>
          </w:p>
        </w:tc>
        <w:tc>
          <w:p>
            <w:pPr>
              <w:pStyle w:val="Compact"/>
              <w:jc w:val="right"/>
            </w:pPr>
            <w:r>
              <w:t xml:space="preserve">1782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Research Publishing, Inc,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1366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OMICS Publishing Group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3776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Ivyspring International Publisher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2203</w:t>
            </w:r>
          </w:p>
        </w:tc>
        <w:tc>
          <w:p>
            <w:pPr>
              <w:pStyle w:val="Compact"/>
              <w:jc w:val="right"/>
            </w:pPr>
            <w:r>
              <w:t xml:space="preserve">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Scientific Literature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1382</w:t>
            </w:r>
          </w:p>
        </w:tc>
        <w:tc>
          <w:p>
            <w:pPr>
              <w:pStyle w:val="Compact"/>
              <w:jc w:val="right"/>
            </w:pPr>
            <w:r>
              <w:t xml:space="preserve">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e-Century Publ. Corp.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1506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Canadian Center of Science and Education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Association for Research in Vision and Ophthalmology (ARVO)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2195</w:t>
            </w:r>
          </w:p>
        </w:tc>
        <w:tc>
          <w:p>
            <w:pPr>
              <w:pStyle w:val="Compact"/>
              <w:jc w:val="right"/>
            </w:pPr>
            <w:r>
              <w:t xml:space="preserve">1098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Walter de Gruyter GmbH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Feinstein Institute for Medical Research (North Shore LIJ Research Institute)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1239</w:t>
            </w:r>
          </w:p>
        </w:tc>
        <w:tc>
          <w:p>
            <w:pPr>
              <w:pStyle w:val="Compact"/>
              <w:jc w:val="right"/>
            </w:pPr>
            <w:r>
              <w:t xml:space="preserve">1239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S. Karger AG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2413</w:t>
            </w:r>
          </w:p>
        </w:tc>
        <w:tc>
          <w:p>
            <w:pPr>
              <w:pStyle w:val="Compact"/>
              <w:jc w:val="right"/>
            </w:pPr>
            <w:r>
              <w:t xml:space="preserve">2413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Pensoft Publishers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PAGEPress Publications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Medknow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 Crave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1001</w:t>
            </w:r>
          </w:p>
        </w:tc>
        <w:tc>
          <w:p>
            <w:pPr>
              <w:pStyle w:val="Compact"/>
              <w:jc w:val="right"/>
            </w:pPr>
            <w:r>
              <w:t xml:space="preserve">1001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InTech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640</w:t>
            </w:r>
          </w:p>
        </w:tc>
        <w:tc>
          <w:p>
            <w:pPr>
              <w:pStyle w:val="Compact"/>
              <w:jc w:val="right"/>
            </w:pPr>
            <w:r>
              <w:t xml:space="preserve">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Food Science Publisher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Baishideng Publishing Group Co., Limited (formerly WJG Press)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Acta Dermato-Venereologica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833</w:t>
            </w:r>
          </w:p>
        </w:tc>
        <w:tc>
          <w:p>
            <w:pPr>
              <w:pStyle w:val="Compact"/>
              <w:jc w:val="right"/>
            </w:pPr>
            <w:r>
              <w:t xml:space="preserve">833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0d5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oa.uni-regensburg.de/" TargetMode="External" /><Relationship Type="http://schemas.openxmlformats.org/officeDocument/2006/relationships/hyperlink" Id="rId23" Target="http://www.dfg.de/en/research_funding/programmes/infrastructure/lis/funding_opportunities/open_access_publishing/index.html" TargetMode="External" /><Relationship Type="http://schemas.openxmlformats.org/officeDocument/2006/relationships/hyperlink" Id="rId21" Target="http://www.uni-regensburg.de/library/index.html" TargetMode="External" /><Relationship Type="http://schemas.openxmlformats.org/officeDocument/2006/relationships/hyperlink" Id="rId24" Target="mailto:gernot.deinzer@bibliothek.uni-regensburg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a.uni-regensburg.de/" TargetMode="External" /><Relationship Type="http://schemas.openxmlformats.org/officeDocument/2006/relationships/hyperlink" Id="rId23" Target="http://www.dfg.de/en/research_funding/programmes/infrastructure/lis/funding_opportunities/open_access_publishing/index.html" TargetMode="External" /><Relationship Type="http://schemas.openxmlformats.org/officeDocument/2006/relationships/hyperlink" Id="rId21" Target="http://www.uni-regensburg.de/library/index.html" TargetMode="External" /><Relationship Type="http://schemas.openxmlformats.org/officeDocument/2006/relationships/hyperlink" Id="rId24" Target="mailto:gernot.deinzer@bibliothek.uni-regensburg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Regensburg updates dataset!</dc:title>
  <dc:creator>Najko Jahn</dc:creator>
</cp:coreProperties>
</file>