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8AA95" w14:textId="4822ECDC" w:rsidR="00A55135" w:rsidRDefault="00217E67">
      <w:pPr>
        <w:pStyle w:val="Title"/>
      </w:pPr>
      <w:bookmarkStart w:id="0" w:name="_Hlk212732407"/>
      <w:r>
        <w:t>AV</w:t>
      </w:r>
      <w:r w:rsidR="00F83DF6">
        <w:t xml:space="preserve"> Device Security </w:t>
      </w:r>
      <w:r w:rsidR="00C2283E">
        <w:t>Guidelines</w:t>
      </w:r>
      <w:bookmarkEnd w:id="0"/>
    </w:p>
    <w:p w14:paraId="11A500C1" w14:textId="6BB65FC1" w:rsidR="00A55135" w:rsidRDefault="00F83DF6">
      <w:r>
        <w:t>Document Version: 1.0</w:t>
      </w:r>
      <w:r>
        <w:br/>
        <w:t xml:space="preserve">Prepared by: </w:t>
      </w:r>
      <w:proofErr w:type="spellStart"/>
      <w:r w:rsidR="00980A2D">
        <w:t>OpenAVCloud</w:t>
      </w:r>
      <w:proofErr w:type="spellEnd"/>
      <w:r w:rsidR="00980A2D">
        <w:t xml:space="preserve"> Technical Working Group</w:t>
      </w:r>
      <w:r>
        <w:br/>
        <w:t xml:space="preserve">Date: </w:t>
      </w:r>
      <w:r w:rsidR="00E23123">
        <w:t>October</w:t>
      </w:r>
      <w:r>
        <w:t xml:space="preserve"> 2, 2025</w:t>
      </w:r>
      <w:r>
        <w:br/>
      </w:r>
    </w:p>
    <w:p w14:paraId="021AB1E0" w14:textId="77777777" w:rsidR="00A55135" w:rsidRDefault="00F83DF6">
      <w:r>
        <w:br w:type="page"/>
      </w:r>
    </w:p>
    <w:p w14:paraId="7135F73D" w14:textId="77777777" w:rsidR="0086072A" w:rsidRDefault="0086072A" w:rsidP="0086072A">
      <w:pPr>
        <w:pStyle w:val="Heading1"/>
      </w:pPr>
      <w:bookmarkStart w:id="1" w:name="_Toc210305652"/>
      <w:r>
        <w:lastRenderedPageBreak/>
        <w:t>Table of Contents</w:t>
      </w:r>
      <w:bookmarkEnd w:id="1"/>
    </w:p>
    <w:p w14:paraId="0CA7350F" w14:textId="79B27901" w:rsidR="003E45E4" w:rsidRDefault="003E45E4">
      <w:pPr>
        <w:pStyle w:val="TOC1"/>
        <w:tabs>
          <w:tab w:val="right" w:leader="dot" w:pos="8630"/>
        </w:tabs>
        <w:rPr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0305652" w:history="1">
        <w:r w:rsidRPr="00D70E47">
          <w:rPr>
            <w:rStyle w:val="Hyperlink"/>
            <w:noProof/>
          </w:rPr>
          <w:t>Table of Contents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_Toc210305652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518DC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5AB3C9F" w14:textId="63E325AA" w:rsidR="003E45E4" w:rsidRDefault="003E45E4">
      <w:pPr>
        <w:pStyle w:val="TOC1"/>
        <w:tabs>
          <w:tab w:val="right" w:leader="dot" w:pos="8630"/>
        </w:tabs>
        <w:rPr>
          <w:noProof/>
          <w:kern w:val="2"/>
          <w:sz w:val="24"/>
          <w:szCs w:val="24"/>
          <w14:ligatures w14:val="standardContextual"/>
        </w:rPr>
      </w:pPr>
      <w:hyperlink w:anchor="_Toc210305653" w:history="1">
        <w:r w:rsidRPr="00D70E47">
          <w:rPr>
            <w:rStyle w:val="Hyperlink"/>
            <w:noProof/>
          </w:rPr>
          <w:t>Document History and Change Log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_Toc210305653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518DC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5414DC5" w14:textId="66B12939" w:rsidR="003E45E4" w:rsidRDefault="003E45E4">
      <w:pPr>
        <w:pStyle w:val="TOC1"/>
        <w:tabs>
          <w:tab w:val="left" w:pos="480"/>
          <w:tab w:val="right" w:leader="dot" w:pos="8630"/>
        </w:tabs>
        <w:rPr>
          <w:noProof/>
          <w:kern w:val="2"/>
          <w:sz w:val="24"/>
          <w:szCs w:val="24"/>
          <w14:ligatures w14:val="standardContextual"/>
        </w:rPr>
      </w:pPr>
      <w:hyperlink w:anchor="_Toc210305654" w:history="1">
        <w:r w:rsidRPr="00D70E47">
          <w:rPr>
            <w:rStyle w:val="Hyperlink"/>
            <w:noProof/>
          </w:rPr>
          <w:t>1.</w:t>
        </w:r>
        <w:r>
          <w:rPr>
            <w:noProof/>
            <w:kern w:val="2"/>
            <w:sz w:val="24"/>
            <w:szCs w:val="24"/>
            <w14:ligatures w14:val="standardContextual"/>
          </w:rPr>
          <w:tab/>
        </w:r>
        <w:r w:rsidRPr="00D70E47">
          <w:rPr>
            <w:rStyle w:val="Hyperlink"/>
            <w:noProof/>
          </w:rPr>
          <w:t>Purpose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_Toc210305654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518DC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5514647" w14:textId="228D6C7D" w:rsidR="003E45E4" w:rsidRDefault="003E45E4">
      <w:pPr>
        <w:pStyle w:val="TOC1"/>
        <w:tabs>
          <w:tab w:val="left" w:pos="480"/>
          <w:tab w:val="right" w:leader="dot" w:pos="8630"/>
        </w:tabs>
        <w:rPr>
          <w:noProof/>
          <w:kern w:val="2"/>
          <w:sz w:val="24"/>
          <w:szCs w:val="24"/>
          <w14:ligatures w14:val="standardContextual"/>
        </w:rPr>
      </w:pPr>
      <w:hyperlink w:anchor="_Toc210305655" w:history="1">
        <w:r w:rsidRPr="00D70E47">
          <w:rPr>
            <w:rStyle w:val="Hyperlink"/>
            <w:noProof/>
          </w:rPr>
          <w:t>2.</w:t>
        </w:r>
        <w:r>
          <w:rPr>
            <w:noProof/>
            <w:kern w:val="2"/>
            <w:sz w:val="24"/>
            <w:szCs w:val="24"/>
            <w14:ligatures w14:val="standardContextual"/>
          </w:rPr>
          <w:tab/>
        </w:r>
        <w:r w:rsidRPr="00D70E47">
          <w:rPr>
            <w:rStyle w:val="Hyperlink"/>
            <w:noProof/>
          </w:rPr>
          <w:t>Security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_Toc210305655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518DC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A01BEC1" w14:textId="424B433E" w:rsidR="003E45E4" w:rsidRDefault="003E45E4">
      <w:pPr>
        <w:pStyle w:val="TOC1"/>
        <w:tabs>
          <w:tab w:val="left" w:pos="720"/>
          <w:tab w:val="right" w:leader="dot" w:pos="8630"/>
        </w:tabs>
        <w:rPr>
          <w:noProof/>
          <w:kern w:val="2"/>
          <w:sz w:val="24"/>
          <w:szCs w:val="24"/>
          <w14:ligatures w14:val="standardContextual"/>
        </w:rPr>
      </w:pPr>
      <w:hyperlink w:anchor="_Toc210305656" w:history="1">
        <w:r w:rsidRPr="00D70E47">
          <w:rPr>
            <w:rStyle w:val="Hyperlink"/>
            <w:noProof/>
          </w:rPr>
          <w:t>2.1</w:t>
        </w:r>
        <w:r>
          <w:rPr>
            <w:noProof/>
            <w:kern w:val="2"/>
            <w:sz w:val="24"/>
            <w:szCs w:val="24"/>
            <w14:ligatures w14:val="standardContextual"/>
          </w:rPr>
          <w:tab/>
        </w:r>
        <w:r w:rsidRPr="00D70E47">
          <w:rPr>
            <w:rStyle w:val="Hyperlink"/>
            <w:noProof/>
          </w:rPr>
          <w:t>Firmware Integrity and Secure Boot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_Toc210305656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518DC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FFFA4FD" w14:textId="565A0CF7" w:rsidR="003E45E4" w:rsidRDefault="003E45E4">
      <w:pPr>
        <w:pStyle w:val="TOC1"/>
        <w:tabs>
          <w:tab w:val="left" w:pos="720"/>
          <w:tab w:val="right" w:leader="dot" w:pos="8630"/>
        </w:tabs>
        <w:rPr>
          <w:noProof/>
          <w:kern w:val="2"/>
          <w:sz w:val="24"/>
          <w:szCs w:val="24"/>
          <w14:ligatures w14:val="standardContextual"/>
        </w:rPr>
      </w:pPr>
      <w:hyperlink w:anchor="_Toc210305657" w:history="1">
        <w:r w:rsidRPr="00D70E47">
          <w:rPr>
            <w:rStyle w:val="Hyperlink"/>
            <w:noProof/>
          </w:rPr>
          <w:t>2.2</w:t>
        </w:r>
        <w:r>
          <w:rPr>
            <w:noProof/>
            <w:kern w:val="2"/>
            <w:sz w:val="24"/>
            <w:szCs w:val="24"/>
            <w14:ligatures w14:val="standardContextual"/>
          </w:rPr>
          <w:tab/>
        </w:r>
        <w:r w:rsidRPr="00D70E47">
          <w:rPr>
            <w:rStyle w:val="Hyperlink"/>
            <w:noProof/>
          </w:rPr>
          <w:t>Secure Communications (Data in Transit)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_Toc210305657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518DC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D696490" w14:textId="1F1EC1E5" w:rsidR="003E45E4" w:rsidRDefault="003E45E4">
      <w:pPr>
        <w:pStyle w:val="TOC1"/>
        <w:tabs>
          <w:tab w:val="left" w:pos="720"/>
          <w:tab w:val="right" w:leader="dot" w:pos="8630"/>
        </w:tabs>
        <w:rPr>
          <w:noProof/>
          <w:kern w:val="2"/>
          <w:sz w:val="24"/>
          <w:szCs w:val="24"/>
          <w14:ligatures w14:val="standardContextual"/>
        </w:rPr>
      </w:pPr>
      <w:hyperlink w:anchor="_Toc210305658" w:history="1">
        <w:r w:rsidRPr="00D70E47">
          <w:rPr>
            <w:rStyle w:val="Hyperlink"/>
            <w:noProof/>
          </w:rPr>
          <w:t>2.3</w:t>
        </w:r>
        <w:r>
          <w:rPr>
            <w:noProof/>
            <w:kern w:val="2"/>
            <w:sz w:val="24"/>
            <w:szCs w:val="24"/>
            <w14:ligatures w14:val="standardContextual"/>
          </w:rPr>
          <w:tab/>
        </w:r>
        <w:r w:rsidRPr="00D70E47">
          <w:rPr>
            <w:rStyle w:val="Hyperlink"/>
            <w:noProof/>
          </w:rPr>
          <w:t>Network Authentication and Access Control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_Toc210305658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518DC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F43BC4E" w14:textId="19588494" w:rsidR="003E45E4" w:rsidRDefault="003E45E4">
      <w:pPr>
        <w:pStyle w:val="TOC1"/>
        <w:tabs>
          <w:tab w:val="left" w:pos="720"/>
          <w:tab w:val="right" w:leader="dot" w:pos="8630"/>
        </w:tabs>
        <w:rPr>
          <w:noProof/>
          <w:kern w:val="2"/>
          <w:sz w:val="24"/>
          <w:szCs w:val="24"/>
          <w14:ligatures w14:val="standardContextual"/>
        </w:rPr>
      </w:pPr>
      <w:hyperlink w:anchor="_Toc210305659" w:history="1">
        <w:r w:rsidRPr="00D70E47">
          <w:rPr>
            <w:rStyle w:val="Hyperlink"/>
            <w:noProof/>
          </w:rPr>
          <w:t>2.4</w:t>
        </w:r>
        <w:r>
          <w:rPr>
            <w:noProof/>
            <w:kern w:val="2"/>
            <w:sz w:val="24"/>
            <w:szCs w:val="24"/>
            <w14:ligatures w14:val="standardContextual"/>
          </w:rPr>
          <w:tab/>
        </w:r>
        <w:r w:rsidRPr="00D70E47">
          <w:rPr>
            <w:rStyle w:val="Hyperlink"/>
            <w:noProof/>
          </w:rPr>
          <w:t>Secure Storage (Data at Rest)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_Toc210305659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518DC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49BEDEE" w14:textId="63011BD4" w:rsidR="003E45E4" w:rsidRDefault="003E45E4">
      <w:pPr>
        <w:pStyle w:val="TOC1"/>
        <w:tabs>
          <w:tab w:val="left" w:pos="720"/>
          <w:tab w:val="right" w:leader="dot" w:pos="8630"/>
        </w:tabs>
        <w:rPr>
          <w:noProof/>
          <w:kern w:val="2"/>
          <w:sz w:val="24"/>
          <w:szCs w:val="24"/>
          <w14:ligatures w14:val="standardContextual"/>
        </w:rPr>
      </w:pPr>
      <w:hyperlink w:anchor="_Toc210305660" w:history="1">
        <w:r w:rsidRPr="00D70E47">
          <w:rPr>
            <w:rStyle w:val="Hyperlink"/>
            <w:noProof/>
          </w:rPr>
          <w:t>2.1</w:t>
        </w:r>
        <w:r>
          <w:rPr>
            <w:noProof/>
            <w:kern w:val="2"/>
            <w:sz w:val="24"/>
            <w:szCs w:val="24"/>
            <w14:ligatures w14:val="standardContextual"/>
          </w:rPr>
          <w:tab/>
        </w:r>
        <w:r w:rsidRPr="00D70E47">
          <w:rPr>
            <w:rStyle w:val="Hyperlink"/>
            <w:noProof/>
          </w:rPr>
          <w:t>Device Provisioning and Identity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_Toc210305660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518DC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D038506" w14:textId="4D36AA20" w:rsidR="003E45E4" w:rsidRDefault="003E45E4">
      <w:pPr>
        <w:pStyle w:val="TOC1"/>
        <w:tabs>
          <w:tab w:val="left" w:pos="720"/>
          <w:tab w:val="right" w:leader="dot" w:pos="8630"/>
        </w:tabs>
        <w:rPr>
          <w:noProof/>
          <w:kern w:val="2"/>
          <w:sz w:val="24"/>
          <w:szCs w:val="24"/>
          <w14:ligatures w14:val="standardContextual"/>
        </w:rPr>
      </w:pPr>
      <w:hyperlink w:anchor="_Toc210305661" w:history="1">
        <w:r w:rsidRPr="00D70E47">
          <w:rPr>
            <w:rStyle w:val="Hyperlink"/>
            <w:noProof/>
          </w:rPr>
          <w:t>2.2</w:t>
        </w:r>
        <w:r>
          <w:rPr>
            <w:noProof/>
            <w:kern w:val="2"/>
            <w:sz w:val="24"/>
            <w:szCs w:val="24"/>
            <w14:ligatures w14:val="standardContextual"/>
          </w:rPr>
          <w:tab/>
        </w:r>
        <w:r w:rsidRPr="00D70E47">
          <w:rPr>
            <w:rStyle w:val="Hyperlink"/>
            <w:noProof/>
          </w:rPr>
          <w:t>Lifecycle Security and Vulnerability Management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_Toc210305661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518DC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B130E8C" w14:textId="60285543" w:rsidR="003E45E4" w:rsidRDefault="003E45E4">
      <w:pPr>
        <w:pStyle w:val="TOC1"/>
        <w:tabs>
          <w:tab w:val="left" w:pos="480"/>
          <w:tab w:val="right" w:leader="dot" w:pos="8630"/>
        </w:tabs>
        <w:rPr>
          <w:noProof/>
          <w:kern w:val="2"/>
          <w:sz w:val="24"/>
          <w:szCs w:val="24"/>
          <w14:ligatures w14:val="standardContextual"/>
        </w:rPr>
      </w:pPr>
      <w:hyperlink w:anchor="_Toc210305662" w:history="1">
        <w:r w:rsidRPr="00D70E47">
          <w:rPr>
            <w:rStyle w:val="Hyperlink"/>
            <w:noProof/>
          </w:rPr>
          <w:t>3.</w:t>
        </w:r>
        <w:r>
          <w:rPr>
            <w:noProof/>
            <w:kern w:val="2"/>
            <w:sz w:val="24"/>
            <w:szCs w:val="24"/>
            <w14:ligatures w14:val="standardContextual"/>
          </w:rPr>
          <w:tab/>
        </w:r>
        <w:r w:rsidRPr="00D70E47">
          <w:rPr>
            <w:rStyle w:val="Hyperlink"/>
            <w:noProof/>
          </w:rPr>
          <w:t>Additional Considerations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_Toc210305662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518DC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521E2C2" w14:textId="0E2613A8" w:rsidR="003E45E4" w:rsidRDefault="003E45E4">
      <w:pPr>
        <w:pStyle w:val="TOC1"/>
        <w:tabs>
          <w:tab w:val="left" w:pos="720"/>
          <w:tab w:val="right" w:leader="dot" w:pos="8630"/>
        </w:tabs>
        <w:rPr>
          <w:noProof/>
          <w:kern w:val="2"/>
          <w:sz w:val="24"/>
          <w:szCs w:val="24"/>
          <w14:ligatures w14:val="standardContextual"/>
        </w:rPr>
      </w:pPr>
      <w:hyperlink w:anchor="_Toc210305663" w:history="1">
        <w:r w:rsidRPr="00D70E47">
          <w:rPr>
            <w:rStyle w:val="Hyperlink"/>
            <w:noProof/>
          </w:rPr>
          <w:t>3.1</w:t>
        </w:r>
        <w:r>
          <w:rPr>
            <w:noProof/>
            <w:kern w:val="2"/>
            <w:sz w:val="24"/>
            <w:szCs w:val="24"/>
            <w14:ligatures w14:val="standardContextual"/>
          </w:rPr>
          <w:tab/>
        </w:r>
        <w:r w:rsidRPr="00D70E47">
          <w:rPr>
            <w:rStyle w:val="Hyperlink"/>
            <w:noProof/>
          </w:rPr>
          <w:t>Password Management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_Toc210305663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518DC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004F468" w14:textId="7C2B569A" w:rsidR="003E45E4" w:rsidRDefault="003E45E4">
      <w:pPr>
        <w:pStyle w:val="TOC1"/>
        <w:tabs>
          <w:tab w:val="left" w:pos="720"/>
          <w:tab w:val="right" w:leader="dot" w:pos="8630"/>
        </w:tabs>
        <w:rPr>
          <w:noProof/>
          <w:kern w:val="2"/>
          <w:sz w:val="24"/>
          <w:szCs w:val="24"/>
          <w14:ligatures w14:val="standardContextual"/>
        </w:rPr>
      </w:pPr>
      <w:hyperlink w:anchor="_Toc210305664" w:history="1">
        <w:r w:rsidRPr="00D70E47">
          <w:rPr>
            <w:rStyle w:val="Hyperlink"/>
            <w:noProof/>
          </w:rPr>
          <w:t>3.2</w:t>
        </w:r>
        <w:r>
          <w:rPr>
            <w:noProof/>
            <w:kern w:val="2"/>
            <w:sz w:val="24"/>
            <w:szCs w:val="24"/>
            <w14:ligatures w14:val="standardContextual"/>
          </w:rPr>
          <w:tab/>
        </w:r>
        <w:r w:rsidRPr="00D70E47">
          <w:rPr>
            <w:rStyle w:val="Hyperlink"/>
            <w:noProof/>
          </w:rPr>
          <w:t>Secure Development and Supply Chain Practices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_Toc210305664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518DC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9212203" w14:textId="782BD33D" w:rsidR="003E45E4" w:rsidRDefault="003E45E4">
      <w:pPr>
        <w:pStyle w:val="TOC1"/>
        <w:tabs>
          <w:tab w:val="left" w:pos="720"/>
          <w:tab w:val="right" w:leader="dot" w:pos="8630"/>
        </w:tabs>
        <w:rPr>
          <w:noProof/>
          <w:kern w:val="2"/>
          <w:sz w:val="24"/>
          <w:szCs w:val="24"/>
          <w14:ligatures w14:val="standardContextual"/>
        </w:rPr>
      </w:pPr>
      <w:hyperlink w:anchor="_Toc210305665" w:history="1">
        <w:r w:rsidRPr="00D70E47">
          <w:rPr>
            <w:rStyle w:val="Hyperlink"/>
            <w:noProof/>
          </w:rPr>
          <w:t>3.3</w:t>
        </w:r>
        <w:r>
          <w:rPr>
            <w:noProof/>
            <w:kern w:val="2"/>
            <w:sz w:val="24"/>
            <w:szCs w:val="24"/>
            <w14:ligatures w14:val="standardContextual"/>
          </w:rPr>
          <w:tab/>
        </w:r>
        <w:r w:rsidRPr="00D70E47">
          <w:rPr>
            <w:rStyle w:val="Hyperlink"/>
            <w:noProof/>
          </w:rPr>
          <w:t>Incident Response and Logging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_Toc210305665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518DC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72273AD" w14:textId="5D152776" w:rsidR="003E45E4" w:rsidRDefault="003E45E4">
      <w:pPr>
        <w:pStyle w:val="TOC1"/>
        <w:tabs>
          <w:tab w:val="left" w:pos="720"/>
          <w:tab w:val="right" w:leader="dot" w:pos="8630"/>
        </w:tabs>
        <w:rPr>
          <w:noProof/>
          <w:kern w:val="2"/>
          <w:sz w:val="24"/>
          <w:szCs w:val="24"/>
          <w14:ligatures w14:val="standardContextual"/>
        </w:rPr>
      </w:pPr>
      <w:hyperlink w:anchor="_Toc210305666" w:history="1">
        <w:r w:rsidRPr="00D70E47">
          <w:rPr>
            <w:rStyle w:val="Hyperlink"/>
            <w:noProof/>
          </w:rPr>
          <w:t>3.4</w:t>
        </w:r>
        <w:r>
          <w:rPr>
            <w:noProof/>
            <w:kern w:val="2"/>
            <w:sz w:val="24"/>
            <w:szCs w:val="24"/>
            <w14:ligatures w14:val="standardContextual"/>
          </w:rPr>
          <w:tab/>
        </w:r>
        <w:r w:rsidRPr="00D70E47">
          <w:rPr>
            <w:rStyle w:val="Hyperlink"/>
            <w:noProof/>
          </w:rPr>
          <w:t>Application Security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_Toc210305666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518DC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FBCA297" w14:textId="4A181573" w:rsidR="003E45E4" w:rsidRDefault="003E45E4">
      <w:pPr>
        <w:pStyle w:val="TOC1"/>
        <w:tabs>
          <w:tab w:val="left" w:pos="480"/>
          <w:tab w:val="right" w:leader="dot" w:pos="8630"/>
        </w:tabs>
        <w:rPr>
          <w:noProof/>
          <w:kern w:val="2"/>
          <w:sz w:val="24"/>
          <w:szCs w:val="24"/>
          <w14:ligatures w14:val="standardContextual"/>
        </w:rPr>
      </w:pPr>
      <w:hyperlink w:anchor="_Toc210305667" w:history="1">
        <w:r w:rsidRPr="00D70E47">
          <w:rPr>
            <w:rStyle w:val="Hyperlink"/>
            <w:noProof/>
          </w:rPr>
          <w:t>4.</w:t>
        </w:r>
        <w:r>
          <w:rPr>
            <w:noProof/>
            <w:kern w:val="2"/>
            <w:sz w:val="24"/>
            <w:szCs w:val="24"/>
            <w14:ligatures w14:val="standardContextual"/>
          </w:rPr>
          <w:tab/>
        </w:r>
        <w:r w:rsidRPr="00D70E47">
          <w:rPr>
            <w:rStyle w:val="Hyperlink"/>
            <w:noProof/>
          </w:rPr>
          <w:t>Compliance and Auditing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_Toc210305667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518DC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2B66687" w14:textId="0E935ACD" w:rsidR="003E45E4" w:rsidRDefault="003E45E4">
      <w:pPr>
        <w:pStyle w:val="TOC1"/>
        <w:tabs>
          <w:tab w:val="left" w:pos="720"/>
          <w:tab w:val="right" w:leader="dot" w:pos="8630"/>
        </w:tabs>
        <w:rPr>
          <w:noProof/>
          <w:kern w:val="2"/>
          <w:sz w:val="24"/>
          <w:szCs w:val="24"/>
          <w14:ligatures w14:val="standardContextual"/>
        </w:rPr>
      </w:pPr>
      <w:hyperlink w:anchor="_Toc210305668" w:history="1">
        <w:r w:rsidRPr="00D70E47">
          <w:rPr>
            <w:rStyle w:val="Hyperlink"/>
            <w:noProof/>
          </w:rPr>
          <w:t>4.1</w:t>
        </w:r>
        <w:r>
          <w:rPr>
            <w:noProof/>
            <w:kern w:val="2"/>
            <w:sz w:val="24"/>
            <w:szCs w:val="24"/>
            <w14:ligatures w14:val="standardContextual"/>
          </w:rPr>
          <w:tab/>
        </w:r>
        <w:r w:rsidRPr="00D70E47">
          <w:rPr>
            <w:rStyle w:val="Hyperlink"/>
            <w:noProof/>
          </w:rPr>
          <w:t>Security Audits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_Toc210305668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518DC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A88238F" w14:textId="4FFC426B" w:rsidR="003E45E4" w:rsidRDefault="003E45E4">
      <w:pPr>
        <w:pStyle w:val="TOC1"/>
        <w:tabs>
          <w:tab w:val="right" w:leader="dot" w:pos="8630"/>
        </w:tabs>
        <w:rPr>
          <w:noProof/>
          <w:kern w:val="2"/>
          <w:sz w:val="24"/>
          <w:szCs w:val="24"/>
          <w14:ligatures w14:val="standardContextual"/>
        </w:rPr>
      </w:pPr>
      <w:hyperlink w:anchor="_Toc210305669" w:history="1">
        <w:r w:rsidRPr="00D70E47">
          <w:rPr>
            <w:rStyle w:val="Hyperlink"/>
            <w:noProof/>
          </w:rPr>
          <w:t>5. References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_Toc210305669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518DC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F91DA06" w14:textId="23C8E89D" w:rsidR="00A55135" w:rsidRDefault="003E45E4">
      <w:r>
        <w:fldChar w:fldCharType="end"/>
      </w:r>
      <w:r w:rsidR="00F83DF6">
        <w:br w:type="page"/>
      </w:r>
    </w:p>
    <w:p w14:paraId="4966184F" w14:textId="77777777" w:rsidR="00A55135" w:rsidRDefault="00F83DF6">
      <w:pPr>
        <w:pStyle w:val="Heading1"/>
      </w:pPr>
      <w:bookmarkStart w:id="2" w:name="_Toc210305653"/>
      <w:r>
        <w:lastRenderedPageBreak/>
        <w:t>Document History and Change Log</w:t>
      </w:r>
      <w:bookmarkEnd w:id="2"/>
    </w:p>
    <w:p w14:paraId="6CBF598D" w14:textId="77777777" w:rsidR="00A55135" w:rsidRDefault="00F83DF6">
      <w:r>
        <w:t>This section captures the history of changes made to this document.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55135" w14:paraId="60CCBF58" w14:textId="77777777">
        <w:tc>
          <w:tcPr>
            <w:tcW w:w="2880" w:type="dxa"/>
          </w:tcPr>
          <w:p w14:paraId="03DB61AD" w14:textId="77777777" w:rsidR="00A55135" w:rsidRDefault="00F83DF6">
            <w:r>
              <w:t>Version</w:t>
            </w:r>
          </w:p>
        </w:tc>
        <w:tc>
          <w:tcPr>
            <w:tcW w:w="2880" w:type="dxa"/>
          </w:tcPr>
          <w:p w14:paraId="123EC93F" w14:textId="77777777" w:rsidR="00A55135" w:rsidRDefault="00F83DF6">
            <w:r>
              <w:t>Date</w:t>
            </w:r>
          </w:p>
        </w:tc>
        <w:tc>
          <w:tcPr>
            <w:tcW w:w="2880" w:type="dxa"/>
          </w:tcPr>
          <w:p w14:paraId="0DBB2D7D" w14:textId="77777777" w:rsidR="00A55135" w:rsidRDefault="00F83DF6">
            <w:r>
              <w:t>Reason for Change</w:t>
            </w:r>
          </w:p>
        </w:tc>
      </w:tr>
      <w:tr w:rsidR="00A55135" w14:paraId="4E2FEC1B" w14:textId="77777777">
        <w:tc>
          <w:tcPr>
            <w:tcW w:w="2880" w:type="dxa"/>
          </w:tcPr>
          <w:p w14:paraId="29D56FE2" w14:textId="6352B261" w:rsidR="00A55135" w:rsidRDefault="00F60C2B">
            <w:r>
              <w:t>1</w:t>
            </w:r>
            <w:r w:rsidR="00F83DF6">
              <w:t>.</w:t>
            </w:r>
            <w:r>
              <w:t>0</w:t>
            </w:r>
          </w:p>
        </w:tc>
        <w:tc>
          <w:tcPr>
            <w:tcW w:w="2880" w:type="dxa"/>
          </w:tcPr>
          <w:p w14:paraId="7C31ED91" w14:textId="6E829AED" w:rsidR="00A55135" w:rsidRDefault="00F83DF6">
            <w:r>
              <w:t>2025-</w:t>
            </w:r>
            <w:r w:rsidR="00F60C2B">
              <w:t>1</w:t>
            </w:r>
            <w:r>
              <w:t>0-</w:t>
            </w:r>
            <w:r w:rsidR="00F60C2B">
              <w:t>0</w:t>
            </w:r>
            <w:r>
              <w:t>2</w:t>
            </w:r>
          </w:p>
        </w:tc>
        <w:tc>
          <w:tcPr>
            <w:tcW w:w="2880" w:type="dxa"/>
          </w:tcPr>
          <w:p w14:paraId="2273C3EC" w14:textId="298A7DD0" w:rsidR="00A55135" w:rsidRDefault="00F83DF6">
            <w:r>
              <w:t xml:space="preserve">Initial release of </w:t>
            </w:r>
            <w:r w:rsidR="00D60D5A">
              <w:t>AV Device</w:t>
            </w:r>
            <w:r>
              <w:t xml:space="preserve"> </w:t>
            </w:r>
            <w:r w:rsidR="00943A5D">
              <w:t>S</w:t>
            </w:r>
            <w:r>
              <w:t xml:space="preserve">ecurity </w:t>
            </w:r>
            <w:r w:rsidR="00943A5D">
              <w:t>Guidelines</w:t>
            </w:r>
            <w:r>
              <w:t>.</w:t>
            </w:r>
          </w:p>
        </w:tc>
      </w:tr>
    </w:tbl>
    <w:p w14:paraId="1F81AA91" w14:textId="77777777" w:rsidR="00A55135" w:rsidRDefault="00F83DF6">
      <w:r>
        <w:br w:type="page"/>
      </w:r>
    </w:p>
    <w:p w14:paraId="4C793F96" w14:textId="160A5398" w:rsidR="00A55135" w:rsidRDefault="00F83DF6" w:rsidP="00F10711">
      <w:pPr>
        <w:pStyle w:val="Heading1"/>
        <w:numPr>
          <w:ilvl w:val="0"/>
          <w:numId w:val="15"/>
        </w:numPr>
      </w:pPr>
      <w:bookmarkStart w:id="3" w:name="_Toc210305654"/>
      <w:r>
        <w:lastRenderedPageBreak/>
        <w:t>Purpose</w:t>
      </w:r>
      <w:bookmarkEnd w:id="3"/>
    </w:p>
    <w:p w14:paraId="62893F32" w14:textId="14502DA0" w:rsidR="00A55135" w:rsidRDefault="00F83DF6">
      <w:r>
        <w:t xml:space="preserve">This document outlines the </w:t>
      </w:r>
      <w:proofErr w:type="gramStart"/>
      <w:r>
        <w:t>minimum security</w:t>
      </w:r>
      <w:proofErr w:type="gramEnd"/>
      <w:r>
        <w:t xml:space="preserve"> </w:t>
      </w:r>
      <w:r w:rsidR="00C34330">
        <w:t>guidelines</w:t>
      </w:r>
      <w:r>
        <w:t xml:space="preserve"> required for </w:t>
      </w:r>
      <w:r w:rsidR="00784B96">
        <w:t>Audio/Video</w:t>
      </w:r>
      <w:r>
        <w:t xml:space="preserve"> (</w:t>
      </w:r>
      <w:r w:rsidR="00784B96">
        <w:t>AV</w:t>
      </w:r>
      <w:r>
        <w:t xml:space="preserve">) devices developed, deployed, or integrated </w:t>
      </w:r>
      <w:r w:rsidR="00784B96">
        <w:t xml:space="preserve">by members of the </w:t>
      </w:r>
      <w:proofErr w:type="spellStart"/>
      <w:r w:rsidR="00784B96">
        <w:t>OpenAVCloud</w:t>
      </w:r>
      <w:proofErr w:type="spellEnd"/>
      <w:r w:rsidR="00784B96">
        <w:t xml:space="preserve"> </w:t>
      </w:r>
      <w:r w:rsidR="00112EDD">
        <w:t>initiative</w:t>
      </w:r>
      <w:r>
        <w:t>.</w:t>
      </w:r>
    </w:p>
    <w:p w14:paraId="464A5BF9" w14:textId="77777777" w:rsidR="00A55135" w:rsidRDefault="00F83DF6">
      <w:r>
        <w:br w:type="page"/>
      </w:r>
    </w:p>
    <w:p w14:paraId="2DB72E22" w14:textId="2420152E" w:rsidR="00A55135" w:rsidRDefault="00F83DF6" w:rsidP="00F10711">
      <w:pPr>
        <w:pStyle w:val="Heading1"/>
        <w:numPr>
          <w:ilvl w:val="0"/>
          <w:numId w:val="15"/>
        </w:numPr>
      </w:pPr>
      <w:bookmarkStart w:id="4" w:name="_Toc210305655"/>
      <w:r>
        <w:lastRenderedPageBreak/>
        <w:t>Security Requirements</w:t>
      </w:r>
      <w:bookmarkEnd w:id="4"/>
    </w:p>
    <w:p w14:paraId="67719D8C" w14:textId="5E9D1BC1" w:rsidR="00A55135" w:rsidRDefault="00007D22" w:rsidP="00007D22">
      <w:pPr>
        <w:pStyle w:val="Heading1"/>
        <w:numPr>
          <w:ilvl w:val="1"/>
          <w:numId w:val="16"/>
        </w:numPr>
      </w:pPr>
      <w:r>
        <w:t xml:space="preserve">  </w:t>
      </w:r>
      <w:bookmarkStart w:id="5" w:name="_Toc210305656"/>
      <w:r w:rsidR="00F83DF6">
        <w:t>Firmware Integrity and Secure Boot</w:t>
      </w:r>
      <w:bookmarkEnd w:id="5"/>
    </w:p>
    <w:p w14:paraId="0CB603D7" w14:textId="54B8F3D9" w:rsidR="00A55135" w:rsidRDefault="00F83DF6" w:rsidP="00007D22">
      <w:pPr>
        <w:pStyle w:val="ListBullet"/>
        <w:numPr>
          <w:ilvl w:val="2"/>
          <w:numId w:val="16"/>
        </w:numPr>
      </w:pPr>
      <w:r>
        <w:t>Devices must implement an irrevocable hardware Secure Boot process.</w:t>
      </w:r>
    </w:p>
    <w:p w14:paraId="3DBE0BDF" w14:textId="0768E57F" w:rsidR="00A55135" w:rsidRDefault="00F83DF6" w:rsidP="00007D22">
      <w:pPr>
        <w:pStyle w:val="ListBullet"/>
        <w:numPr>
          <w:ilvl w:val="2"/>
          <w:numId w:val="16"/>
        </w:numPr>
      </w:pPr>
      <w:r>
        <w:t>Secure Boot must be enabled by default.</w:t>
      </w:r>
    </w:p>
    <w:p w14:paraId="3EDA4FC4" w14:textId="5E38FB39" w:rsidR="00A55135" w:rsidRDefault="00F83DF6" w:rsidP="00007D22">
      <w:pPr>
        <w:pStyle w:val="ListBullet"/>
        <w:numPr>
          <w:ilvl w:val="2"/>
          <w:numId w:val="16"/>
        </w:numPr>
      </w:pPr>
      <w:r>
        <w:t>Devices must prevent unauthorized and unauthenticated software from being loaded. If permitted, it must run in a sandboxed or limited-permission environment.</w:t>
      </w:r>
    </w:p>
    <w:p w14:paraId="5832DF4E" w14:textId="4B0A9B7D" w:rsidR="00A55135" w:rsidRDefault="00F83DF6" w:rsidP="00007D22">
      <w:pPr>
        <w:pStyle w:val="ListBullet"/>
        <w:numPr>
          <w:ilvl w:val="2"/>
          <w:numId w:val="16"/>
        </w:numPr>
      </w:pPr>
      <w:r>
        <w:t>Remote software updates must be digitally signed by a trusted authority.</w:t>
      </w:r>
    </w:p>
    <w:p w14:paraId="32AD89A8" w14:textId="23C0C464" w:rsidR="00A55135" w:rsidRDefault="00F83DF6" w:rsidP="00007D22">
      <w:pPr>
        <w:pStyle w:val="ListBullet"/>
        <w:numPr>
          <w:ilvl w:val="2"/>
          <w:numId w:val="16"/>
        </w:numPr>
      </w:pPr>
      <w:r>
        <w:t>Devices must verify the digital signature and certificate chain before updates.</w:t>
      </w:r>
    </w:p>
    <w:p w14:paraId="4686AF19" w14:textId="748D7B10" w:rsidR="00A55135" w:rsidRDefault="00F83DF6" w:rsidP="00BB33C4">
      <w:pPr>
        <w:pStyle w:val="Heading1"/>
        <w:numPr>
          <w:ilvl w:val="1"/>
          <w:numId w:val="16"/>
        </w:numPr>
      </w:pPr>
      <w:r>
        <w:t xml:space="preserve"> </w:t>
      </w:r>
      <w:bookmarkStart w:id="6" w:name="_Toc210305657"/>
      <w:r>
        <w:t>Secure Communications (Data in Transit)</w:t>
      </w:r>
      <w:bookmarkEnd w:id="6"/>
    </w:p>
    <w:p w14:paraId="37F82D58" w14:textId="4CBF0B14" w:rsidR="00A55135" w:rsidRDefault="00F83DF6" w:rsidP="006359DF">
      <w:pPr>
        <w:pStyle w:val="ListBullet"/>
        <w:numPr>
          <w:ilvl w:val="2"/>
          <w:numId w:val="16"/>
        </w:numPr>
      </w:pPr>
      <w:r>
        <w:t>Devices must use certificate pinning or equivalent for TCP/IP or UDP/IP communication.</w:t>
      </w:r>
    </w:p>
    <w:p w14:paraId="46F06BF3" w14:textId="5818CD17" w:rsidR="00A55135" w:rsidRDefault="00F83DF6" w:rsidP="006359DF">
      <w:pPr>
        <w:pStyle w:val="ListBullet"/>
        <w:numPr>
          <w:ilvl w:val="2"/>
          <w:numId w:val="16"/>
        </w:numPr>
      </w:pPr>
      <w:r>
        <w:t>TCP protocols (e.g., MQTT) must be protected by TLS.</w:t>
      </w:r>
    </w:p>
    <w:p w14:paraId="106A2119" w14:textId="4A80C87E" w:rsidR="00A55135" w:rsidRDefault="00F83DF6" w:rsidP="006359DF">
      <w:pPr>
        <w:pStyle w:val="ListBullet"/>
        <w:numPr>
          <w:ilvl w:val="2"/>
          <w:numId w:val="16"/>
        </w:numPr>
      </w:pPr>
      <w:r>
        <w:t>UDP protocols (e.g., CoAP) must be protected by DTLS.</w:t>
      </w:r>
    </w:p>
    <w:p w14:paraId="52846B10" w14:textId="56881189" w:rsidR="00A55135" w:rsidRDefault="006359DF" w:rsidP="006359DF">
      <w:pPr>
        <w:pStyle w:val="ListBullet"/>
        <w:numPr>
          <w:ilvl w:val="2"/>
          <w:numId w:val="16"/>
        </w:numPr>
      </w:pPr>
      <w:r>
        <w:t>C</w:t>
      </w:r>
      <w:r w:rsidR="00F83DF6">
        <w:t>ryptographic suites must be validated against NIST 800-131A or OWASP.</w:t>
      </w:r>
      <w:r w:rsidR="00960A82">
        <w:t xml:space="preserve"> </w:t>
      </w:r>
      <w:r w:rsidR="00F83DF6">
        <w:t xml:space="preserve"> </w:t>
      </w:r>
      <w:r w:rsidR="007A16C3">
        <w:t>U</w:t>
      </w:r>
      <w:r w:rsidR="00F83DF6">
        <w:t>nsecure suites must be removed.</w:t>
      </w:r>
    </w:p>
    <w:p w14:paraId="3D0C1A62" w14:textId="1BAEDFFC" w:rsidR="00A55135" w:rsidRDefault="00F83DF6" w:rsidP="00656520">
      <w:pPr>
        <w:pStyle w:val="Heading1"/>
        <w:numPr>
          <w:ilvl w:val="1"/>
          <w:numId w:val="16"/>
        </w:numPr>
      </w:pPr>
      <w:r>
        <w:t xml:space="preserve"> </w:t>
      </w:r>
      <w:bookmarkStart w:id="7" w:name="_Toc210305658"/>
      <w:r>
        <w:t>Network Authentication and Access Control</w:t>
      </w:r>
      <w:bookmarkEnd w:id="7"/>
    </w:p>
    <w:p w14:paraId="145CE5B7" w14:textId="2625BD52" w:rsidR="00A55135" w:rsidRDefault="00F83DF6" w:rsidP="00C063B7">
      <w:pPr>
        <w:pStyle w:val="ListBullet"/>
        <w:numPr>
          <w:ilvl w:val="2"/>
          <w:numId w:val="16"/>
        </w:numPr>
      </w:pPr>
      <w:r>
        <w:t>Devices must support</w:t>
      </w:r>
      <w:r w:rsidR="009014CE">
        <w:t xml:space="preserve"> a</w:t>
      </w:r>
      <w:r w:rsidR="003500C2">
        <w:t xml:space="preserve"> secure network authentication </w:t>
      </w:r>
      <w:r w:rsidR="0088058D">
        <w:t xml:space="preserve">method </w:t>
      </w:r>
      <w:r w:rsidR="003500C2">
        <w:t>such as</w:t>
      </w:r>
      <w:r>
        <w:t xml:space="preserve"> 802.1X.</w:t>
      </w:r>
    </w:p>
    <w:p w14:paraId="4AE5553A" w14:textId="571E749B" w:rsidR="00A55135" w:rsidRDefault="00F83DF6" w:rsidP="00C063B7">
      <w:pPr>
        <w:pStyle w:val="ListBullet"/>
        <w:numPr>
          <w:ilvl w:val="2"/>
          <w:numId w:val="16"/>
        </w:numPr>
      </w:pPr>
      <w:r>
        <w:t>All unused ports must be closed by default.</w:t>
      </w:r>
    </w:p>
    <w:p w14:paraId="054BB4A6" w14:textId="14E9DDE6" w:rsidR="004E37EE" w:rsidRDefault="004E37EE" w:rsidP="00C063B7">
      <w:pPr>
        <w:pStyle w:val="ListBullet"/>
        <w:numPr>
          <w:ilvl w:val="2"/>
          <w:numId w:val="16"/>
        </w:numPr>
      </w:pPr>
      <w:r w:rsidRPr="004E37EE">
        <w:t>Treat auto-discovery conservatively by default and restrict its scope to intended domains and purposes</w:t>
      </w:r>
    </w:p>
    <w:p w14:paraId="6FA201F5" w14:textId="2100CD56" w:rsidR="0046422B" w:rsidRDefault="0046422B" w:rsidP="00C063B7">
      <w:pPr>
        <w:pStyle w:val="ListBullet"/>
        <w:numPr>
          <w:ilvl w:val="2"/>
          <w:numId w:val="16"/>
        </w:numPr>
      </w:pPr>
      <w:r w:rsidRPr="0046422B">
        <w:t xml:space="preserve">Debug interfaces </w:t>
      </w:r>
      <w:r w:rsidR="00EC6A9C">
        <w:t>must</w:t>
      </w:r>
      <w:r w:rsidRPr="0046422B">
        <w:t xml:space="preserve"> be disabled or protected via a best practice authentication or access control mechanism.</w:t>
      </w:r>
    </w:p>
    <w:p w14:paraId="06E2B47A" w14:textId="3D3CEF7B" w:rsidR="008A07D7" w:rsidRDefault="008A07D7" w:rsidP="00C063B7">
      <w:pPr>
        <w:pStyle w:val="ListBullet"/>
        <w:numPr>
          <w:ilvl w:val="2"/>
          <w:numId w:val="16"/>
        </w:numPr>
      </w:pPr>
      <w:r w:rsidRPr="008A07D7">
        <w:t>Debug interfaces that are physical ports should be physically protected by the device.</w:t>
      </w:r>
    </w:p>
    <w:p w14:paraId="7A38935A" w14:textId="4DB200F2" w:rsidR="00755293" w:rsidRDefault="00755293" w:rsidP="00C063B7">
      <w:pPr>
        <w:pStyle w:val="ListBullet"/>
        <w:numPr>
          <w:ilvl w:val="2"/>
          <w:numId w:val="16"/>
        </w:numPr>
      </w:pPr>
      <w:r w:rsidRPr="00755293">
        <w:t>Resilience should be built</w:t>
      </w:r>
      <w:r w:rsidR="00293420">
        <w:t xml:space="preserve"> </w:t>
      </w:r>
      <w:r w:rsidRPr="00755293">
        <w:t xml:space="preserve">into </w:t>
      </w:r>
      <w:r w:rsidR="00293420">
        <w:t>the device</w:t>
      </w:r>
      <w:r w:rsidRPr="00755293">
        <w:t xml:space="preserve">, </w:t>
      </w:r>
      <w:proofErr w:type="gramStart"/>
      <w:r w:rsidRPr="00755293">
        <w:t>taking into account</w:t>
      </w:r>
      <w:proofErr w:type="gramEnd"/>
      <w:r w:rsidRPr="00755293">
        <w:t xml:space="preserve"> the possibility of outages of data networks and power.</w:t>
      </w:r>
    </w:p>
    <w:p w14:paraId="5B03714E" w14:textId="3386D823" w:rsidR="00A55135" w:rsidRDefault="00F83DF6" w:rsidP="00656520">
      <w:pPr>
        <w:pStyle w:val="Heading1"/>
        <w:numPr>
          <w:ilvl w:val="1"/>
          <w:numId w:val="16"/>
        </w:numPr>
      </w:pPr>
      <w:r>
        <w:t xml:space="preserve"> </w:t>
      </w:r>
      <w:bookmarkStart w:id="8" w:name="_Toc210305659"/>
      <w:r>
        <w:t>Secure Storage (Data at Rest)</w:t>
      </w:r>
      <w:bookmarkEnd w:id="8"/>
    </w:p>
    <w:p w14:paraId="2E1E9202" w14:textId="77777777" w:rsidR="00A55135" w:rsidRDefault="00F83DF6" w:rsidP="00C063B7">
      <w:pPr>
        <w:pStyle w:val="ListBullet"/>
        <w:numPr>
          <w:ilvl w:val="2"/>
          <w:numId w:val="16"/>
        </w:numPr>
      </w:pPr>
      <w:r>
        <w:t>Devices must not contain hardcoded credentials.</w:t>
      </w:r>
    </w:p>
    <w:p w14:paraId="65D413F1" w14:textId="466C397F" w:rsidR="00A55135" w:rsidRDefault="00F83DF6" w:rsidP="00C063B7">
      <w:pPr>
        <w:pStyle w:val="ListBullet"/>
        <w:numPr>
          <w:ilvl w:val="2"/>
          <w:numId w:val="16"/>
        </w:numPr>
      </w:pPr>
      <w:r>
        <w:t>Network communication keys must be stored securely.</w:t>
      </w:r>
    </w:p>
    <w:p w14:paraId="140DEDC1" w14:textId="40E69926" w:rsidR="00A55135" w:rsidRDefault="00F83DF6" w:rsidP="00C063B7">
      <w:pPr>
        <w:pStyle w:val="ListBullet"/>
        <w:numPr>
          <w:ilvl w:val="2"/>
          <w:numId w:val="16"/>
        </w:numPr>
      </w:pPr>
      <w:r>
        <w:lastRenderedPageBreak/>
        <w:t>Passwords must be stored using industry-standard cryptographic algorithms.</w:t>
      </w:r>
    </w:p>
    <w:p w14:paraId="4BA2D9D4" w14:textId="0E0E3DDA" w:rsidR="00F07AD7" w:rsidRDefault="001B46C5" w:rsidP="00E721F7">
      <w:pPr>
        <w:pStyle w:val="ListBullet"/>
        <w:numPr>
          <w:ilvl w:val="2"/>
          <w:numId w:val="16"/>
        </w:numPr>
      </w:pPr>
      <w:r w:rsidRPr="001B0E6D">
        <w:t xml:space="preserve">Users </w:t>
      </w:r>
      <w:r w:rsidR="00EC6A9C">
        <w:t>must</w:t>
      </w:r>
      <w:r w:rsidRPr="001B0E6D">
        <w:t xml:space="preserve"> be provided with functionality such that all their user data can be erased from the consumer IoT device in a simple</w:t>
      </w:r>
      <w:r w:rsidR="00E721F7">
        <w:t xml:space="preserve"> </w:t>
      </w:r>
      <w:r w:rsidRPr="001B0E6D">
        <w:t>manner</w:t>
      </w:r>
      <w:r w:rsidR="00E2221D">
        <w:t xml:space="preserve"> (factory reset)</w:t>
      </w:r>
      <w:r w:rsidRPr="001B0E6D">
        <w:t>.</w:t>
      </w:r>
    </w:p>
    <w:p w14:paraId="7566B97C" w14:textId="6FCC8C7F" w:rsidR="00A55135" w:rsidRDefault="00F83DF6" w:rsidP="001B46C5">
      <w:pPr>
        <w:pStyle w:val="Heading1"/>
        <w:numPr>
          <w:ilvl w:val="1"/>
          <w:numId w:val="35"/>
        </w:numPr>
      </w:pPr>
      <w:r>
        <w:t xml:space="preserve"> </w:t>
      </w:r>
      <w:bookmarkStart w:id="9" w:name="_Toc210305660"/>
      <w:r>
        <w:t>Device Provisioning and Identity</w:t>
      </w:r>
      <w:bookmarkEnd w:id="9"/>
    </w:p>
    <w:p w14:paraId="00E6C8FB" w14:textId="698E22BD" w:rsidR="00A55135" w:rsidRDefault="00F83DF6" w:rsidP="001B46C5">
      <w:pPr>
        <w:pStyle w:val="ListBullet"/>
        <w:numPr>
          <w:ilvl w:val="2"/>
          <w:numId w:val="35"/>
        </w:numPr>
      </w:pPr>
      <w:r>
        <w:t>Devices must have a unique and tamper-resistant identifier.</w:t>
      </w:r>
    </w:p>
    <w:p w14:paraId="30B8ED46" w14:textId="0CD7A7FF" w:rsidR="00A55135" w:rsidRDefault="00F83DF6" w:rsidP="001B46C5">
      <w:pPr>
        <w:pStyle w:val="ListBullet"/>
        <w:numPr>
          <w:ilvl w:val="2"/>
          <w:numId w:val="35"/>
        </w:numPr>
      </w:pPr>
      <w:r>
        <w:t>Secure provisioning must include unique generation, distribution, update, revocation, and destruction of keys.</w:t>
      </w:r>
    </w:p>
    <w:p w14:paraId="417350BA" w14:textId="763EAB36" w:rsidR="00A55135" w:rsidRDefault="00F83DF6" w:rsidP="001B46C5">
      <w:pPr>
        <w:pStyle w:val="Heading1"/>
        <w:numPr>
          <w:ilvl w:val="1"/>
          <w:numId w:val="35"/>
        </w:numPr>
      </w:pPr>
      <w:r>
        <w:t xml:space="preserve"> </w:t>
      </w:r>
      <w:bookmarkStart w:id="10" w:name="_Toc210305661"/>
      <w:r>
        <w:t>Lifecycle Security and Vulnerability Management</w:t>
      </w:r>
      <w:bookmarkEnd w:id="10"/>
    </w:p>
    <w:p w14:paraId="7FECBAAF" w14:textId="31D37BE5" w:rsidR="00A55135" w:rsidRDefault="00F83DF6" w:rsidP="001B46C5">
      <w:pPr>
        <w:pStyle w:val="ListBullet"/>
        <w:numPr>
          <w:ilvl w:val="2"/>
          <w:numId w:val="35"/>
        </w:numPr>
      </w:pPr>
      <w:r>
        <w:t xml:space="preserve">Vulnerability assessments must be conducted before </w:t>
      </w:r>
      <w:r w:rsidR="005852B6">
        <w:t>launch</w:t>
      </w:r>
      <w:r>
        <w:t xml:space="preserve"> and periodically thereafter.</w:t>
      </w:r>
    </w:p>
    <w:p w14:paraId="5A7F54E0" w14:textId="6B924502" w:rsidR="00B7708C" w:rsidRPr="002A7129" w:rsidRDefault="00B7708C" w:rsidP="001B46C5">
      <w:pPr>
        <w:pStyle w:val="ListBullet"/>
        <w:numPr>
          <w:ilvl w:val="2"/>
          <w:numId w:val="35"/>
        </w:numPr>
      </w:pPr>
      <w:r w:rsidRPr="002A7129">
        <w:t xml:space="preserve">The manufacturer </w:t>
      </w:r>
      <w:r w:rsidR="002A7129">
        <w:t>must</w:t>
      </w:r>
      <w:r w:rsidRPr="002A7129">
        <w:t xml:space="preserve"> make a vulnerability disclosure policy publicly available. This policy </w:t>
      </w:r>
      <w:r w:rsidR="002A7129">
        <w:t>must</w:t>
      </w:r>
      <w:r w:rsidRPr="002A7129">
        <w:t xml:space="preserve"> include, at a minimum:</w:t>
      </w:r>
    </w:p>
    <w:p w14:paraId="61E7F834" w14:textId="556F8CB5" w:rsidR="00B7708C" w:rsidRPr="002A7129" w:rsidRDefault="00B7708C" w:rsidP="001B46C5">
      <w:pPr>
        <w:pStyle w:val="ListBullet"/>
        <w:numPr>
          <w:ilvl w:val="3"/>
          <w:numId w:val="35"/>
        </w:numPr>
      </w:pPr>
      <w:r w:rsidRPr="002A7129">
        <w:t>contact information for the reporting of issues; and</w:t>
      </w:r>
    </w:p>
    <w:p w14:paraId="1B29D323" w14:textId="469C2B02" w:rsidR="00B7708C" w:rsidRPr="002A7129" w:rsidRDefault="00B7708C" w:rsidP="001B46C5">
      <w:pPr>
        <w:pStyle w:val="ListBullet"/>
        <w:numPr>
          <w:ilvl w:val="3"/>
          <w:numId w:val="35"/>
        </w:numPr>
      </w:pPr>
      <w:r w:rsidRPr="002A7129">
        <w:t>timelines for initial acknowledgement of receipt of a vulnerability report; and</w:t>
      </w:r>
    </w:p>
    <w:p w14:paraId="314AA1CC" w14:textId="6C4983BE" w:rsidR="00B7708C" w:rsidRDefault="00B7708C" w:rsidP="001B46C5">
      <w:pPr>
        <w:pStyle w:val="ListBullet"/>
        <w:numPr>
          <w:ilvl w:val="3"/>
          <w:numId w:val="35"/>
        </w:numPr>
      </w:pPr>
      <w:r w:rsidRPr="002A7129">
        <w:t xml:space="preserve"> timelines for when the person who reported the issue will receive status updates until the resolution of the reported issues.</w:t>
      </w:r>
    </w:p>
    <w:p w14:paraId="79DF917F" w14:textId="1480EB0C" w:rsidR="00704BFF" w:rsidRDefault="00704BFF" w:rsidP="001B46C5">
      <w:pPr>
        <w:pStyle w:val="ListBullet"/>
        <w:numPr>
          <w:ilvl w:val="2"/>
          <w:numId w:val="35"/>
        </w:numPr>
      </w:pPr>
      <w:r w:rsidRPr="00704BFF">
        <w:t xml:space="preserve">The manufacturer </w:t>
      </w:r>
      <w:r>
        <w:t>must</w:t>
      </w:r>
      <w:r w:rsidRPr="00704BFF">
        <w:t xml:space="preserve"> publish, in an accessible way that is clear and transparent to the user, the defined support period.</w:t>
      </w:r>
    </w:p>
    <w:p w14:paraId="37C2BC44" w14:textId="77777777" w:rsidR="00A55135" w:rsidRDefault="00F83DF6">
      <w:r>
        <w:br w:type="page"/>
      </w:r>
    </w:p>
    <w:p w14:paraId="02C2E3B9" w14:textId="77777777" w:rsidR="00BB421F" w:rsidRDefault="00F83DF6" w:rsidP="00BB421F">
      <w:pPr>
        <w:pStyle w:val="Heading1"/>
        <w:numPr>
          <w:ilvl w:val="0"/>
          <w:numId w:val="15"/>
        </w:numPr>
      </w:pPr>
      <w:bookmarkStart w:id="11" w:name="_Toc210305662"/>
      <w:r>
        <w:lastRenderedPageBreak/>
        <w:t>Additional Considerations</w:t>
      </w:r>
      <w:bookmarkEnd w:id="11"/>
    </w:p>
    <w:p w14:paraId="2FC1D7C1" w14:textId="00A21965" w:rsidR="00A55135" w:rsidRDefault="007F7E39" w:rsidP="007F7E39">
      <w:pPr>
        <w:pStyle w:val="Heading1"/>
        <w:numPr>
          <w:ilvl w:val="1"/>
          <w:numId w:val="28"/>
        </w:numPr>
      </w:pPr>
      <w:r>
        <w:t xml:space="preserve">  </w:t>
      </w:r>
      <w:bookmarkStart w:id="12" w:name="_Toc210305663"/>
      <w:r w:rsidR="00F83DF6">
        <w:t>Password Management</w:t>
      </w:r>
      <w:bookmarkEnd w:id="12"/>
    </w:p>
    <w:p w14:paraId="3A7ED484" w14:textId="77777777" w:rsidR="00A55135" w:rsidRDefault="00F83DF6" w:rsidP="007F7E39">
      <w:pPr>
        <w:pStyle w:val="ListBullet"/>
        <w:numPr>
          <w:ilvl w:val="2"/>
          <w:numId w:val="28"/>
        </w:numPr>
      </w:pPr>
      <w:r>
        <w:t>Enforce strong password policies including complexity, rotation, and secure recovery.</w:t>
      </w:r>
    </w:p>
    <w:p w14:paraId="668E8BAA" w14:textId="6ADE99FE" w:rsidR="00371E3F" w:rsidRDefault="00371E3F" w:rsidP="007F7E39">
      <w:pPr>
        <w:pStyle w:val="ListBullet"/>
        <w:numPr>
          <w:ilvl w:val="2"/>
          <w:numId w:val="28"/>
        </w:numPr>
      </w:pPr>
      <w:r w:rsidRPr="00371E3F">
        <w:t>Avoid default passwords and ensure initial credentials are changed at first use</w:t>
      </w:r>
    </w:p>
    <w:p w14:paraId="43B8B23C" w14:textId="2E05D17F" w:rsidR="00A50657" w:rsidRDefault="00A50657" w:rsidP="007F7E39">
      <w:pPr>
        <w:pStyle w:val="ListBullet"/>
        <w:numPr>
          <w:ilvl w:val="2"/>
          <w:numId w:val="28"/>
        </w:numPr>
      </w:pPr>
      <w:r w:rsidRPr="00A50657">
        <w:t>Establish mutual trust for device-to-device and device-to-gateway communications, with credentials managed for expiration and revocation</w:t>
      </w:r>
    </w:p>
    <w:p w14:paraId="2EAB97C8" w14:textId="54B79219" w:rsidR="00A55135" w:rsidRDefault="00BB421F" w:rsidP="007F7E39">
      <w:pPr>
        <w:pStyle w:val="Heading1"/>
        <w:numPr>
          <w:ilvl w:val="1"/>
          <w:numId w:val="28"/>
        </w:numPr>
      </w:pPr>
      <w:r>
        <w:t xml:space="preserve">  </w:t>
      </w:r>
      <w:bookmarkStart w:id="13" w:name="_Toc210305664"/>
      <w:r w:rsidR="00F83DF6">
        <w:t>Secure Development and Supply Chain Practices</w:t>
      </w:r>
      <w:bookmarkEnd w:id="13"/>
    </w:p>
    <w:p w14:paraId="07EAA69B" w14:textId="77777777" w:rsidR="00A55135" w:rsidRDefault="00F83DF6" w:rsidP="007F7E39">
      <w:pPr>
        <w:pStyle w:val="ListBullet"/>
        <w:numPr>
          <w:ilvl w:val="2"/>
          <w:numId w:val="28"/>
        </w:numPr>
      </w:pPr>
      <w:r>
        <w:t>Follow secure coding practices, code signing, and vulnerability scanning.</w:t>
      </w:r>
    </w:p>
    <w:p w14:paraId="50063EB5" w14:textId="77777777" w:rsidR="00A55135" w:rsidRDefault="00F83DF6" w:rsidP="007F7E39">
      <w:pPr>
        <w:pStyle w:val="ListBullet"/>
        <w:numPr>
          <w:ilvl w:val="2"/>
          <w:numId w:val="28"/>
        </w:numPr>
      </w:pPr>
      <w:r>
        <w:t>Ensure vendors comply with supply chain security standards including SBOM transparency.</w:t>
      </w:r>
    </w:p>
    <w:p w14:paraId="1AA07AA6" w14:textId="4524A0D5" w:rsidR="00A55135" w:rsidRDefault="00925620" w:rsidP="007F7E39">
      <w:pPr>
        <w:pStyle w:val="Heading1"/>
        <w:numPr>
          <w:ilvl w:val="1"/>
          <w:numId w:val="28"/>
        </w:numPr>
      </w:pPr>
      <w:r>
        <w:t xml:space="preserve">  </w:t>
      </w:r>
      <w:bookmarkStart w:id="14" w:name="_Toc210305665"/>
      <w:r w:rsidR="00F83DF6">
        <w:t>Incident Response and Logging</w:t>
      </w:r>
      <w:bookmarkEnd w:id="14"/>
    </w:p>
    <w:p w14:paraId="198E046E" w14:textId="77777777" w:rsidR="00A55135" w:rsidRDefault="00F83DF6" w:rsidP="007F7E39">
      <w:pPr>
        <w:pStyle w:val="ListBullet"/>
        <w:numPr>
          <w:ilvl w:val="2"/>
          <w:numId w:val="28"/>
        </w:numPr>
      </w:pPr>
      <w:r>
        <w:t>Support event logging for security actions.</w:t>
      </w:r>
    </w:p>
    <w:p w14:paraId="22E7D898" w14:textId="77777777" w:rsidR="006E709D" w:rsidRDefault="00F83DF6" w:rsidP="006E709D">
      <w:pPr>
        <w:pStyle w:val="ListBullet"/>
        <w:numPr>
          <w:ilvl w:val="2"/>
          <w:numId w:val="28"/>
        </w:numPr>
      </w:pPr>
      <w:r>
        <w:t>Maintain a documented incident response plan including detection, containment, and remediation</w:t>
      </w:r>
      <w:r w:rsidR="006E709D">
        <w:t>.</w:t>
      </w:r>
    </w:p>
    <w:p w14:paraId="0A7AD86A" w14:textId="78BC8AF1" w:rsidR="006E709D" w:rsidRPr="006E709D" w:rsidRDefault="00821BEC" w:rsidP="006E709D">
      <w:pPr>
        <w:pStyle w:val="Heading1"/>
        <w:numPr>
          <w:ilvl w:val="1"/>
          <w:numId w:val="28"/>
        </w:numPr>
      </w:pPr>
      <w:r>
        <w:t xml:space="preserve">  </w:t>
      </w:r>
      <w:bookmarkStart w:id="15" w:name="_Toc210305666"/>
      <w:r w:rsidR="006E709D" w:rsidRPr="006E709D">
        <w:t>Application Security</w:t>
      </w:r>
      <w:bookmarkEnd w:id="15"/>
    </w:p>
    <w:p w14:paraId="25CCFF73" w14:textId="72489D42" w:rsidR="006E709D" w:rsidRPr="006E709D" w:rsidRDefault="006E709D" w:rsidP="00821BEC">
      <w:pPr>
        <w:pStyle w:val="ListBullet"/>
        <w:numPr>
          <w:ilvl w:val="2"/>
          <w:numId w:val="28"/>
        </w:numPr>
      </w:pPr>
      <w:r w:rsidRPr="006E709D">
        <w:t>All applications running on the device, including third-party apps, must follow secure development practices</w:t>
      </w:r>
      <w:r w:rsidR="00F705AA">
        <w:t>.</w:t>
      </w:r>
    </w:p>
    <w:p w14:paraId="3A3B1B97" w14:textId="26F08498" w:rsidR="00A55135" w:rsidRDefault="00F83DF6" w:rsidP="00925620">
      <w:pPr>
        <w:pStyle w:val="Heading1"/>
        <w:numPr>
          <w:ilvl w:val="0"/>
          <w:numId w:val="15"/>
        </w:numPr>
      </w:pPr>
      <w:bookmarkStart w:id="16" w:name="_Toc210305667"/>
      <w:r>
        <w:t>Compliance and Auditing</w:t>
      </w:r>
      <w:bookmarkEnd w:id="16"/>
    </w:p>
    <w:p w14:paraId="1A3A13BB" w14:textId="68992896" w:rsidR="00925620" w:rsidRDefault="00925620" w:rsidP="00925620">
      <w:pPr>
        <w:pStyle w:val="Heading1"/>
        <w:numPr>
          <w:ilvl w:val="1"/>
          <w:numId w:val="29"/>
        </w:numPr>
      </w:pPr>
      <w:r>
        <w:t xml:space="preserve">  </w:t>
      </w:r>
      <w:bookmarkStart w:id="17" w:name="_Toc210305668"/>
      <w:r>
        <w:t>Security Audits</w:t>
      </w:r>
      <w:bookmarkEnd w:id="17"/>
    </w:p>
    <w:p w14:paraId="28CBA11C" w14:textId="77777777" w:rsidR="00925620" w:rsidRPr="00925620" w:rsidRDefault="00925620" w:rsidP="00925620">
      <w:pPr>
        <w:pStyle w:val="ListParagraph"/>
        <w:numPr>
          <w:ilvl w:val="0"/>
          <w:numId w:val="15"/>
        </w:numPr>
      </w:pPr>
    </w:p>
    <w:p w14:paraId="089E34A5" w14:textId="450F7D4F" w:rsidR="00A55135" w:rsidRDefault="00F83DF6" w:rsidP="00925620">
      <w:pPr>
        <w:pStyle w:val="ListBullet"/>
        <w:numPr>
          <w:ilvl w:val="2"/>
          <w:numId w:val="29"/>
        </w:numPr>
      </w:pPr>
      <w:r>
        <w:t xml:space="preserve">All </w:t>
      </w:r>
      <w:r w:rsidR="00672E92">
        <w:t>AV</w:t>
      </w:r>
      <w:r>
        <w:t xml:space="preserve"> devices must undergo regular security audits and demonstrate compliance with this standard.</w:t>
      </w:r>
    </w:p>
    <w:p w14:paraId="385647AD" w14:textId="77777777" w:rsidR="00A55135" w:rsidRDefault="00F83DF6">
      <w:r>
        <w:br w:type="page"/>
      </w:r>
    </w:p>
    <w:p w14:paraId="6108985B" w14:textId="77777777" w:rsidR="00A55135" w:rsidRDefault="00F83DF6">
      <w:pPr>
        <w:pStyle w:val="Heading1"/>
      </w:pPr>
      <w:bookmarkStart w:id="18" w:name="_Toc210305669"/>
      <w:r>
        <w:lastRenderedPageBreak/>
        <w:t>5. References</w:t>
      </w:r>
      <w:bookmarkEnd w:id="18"/>
    </w:p>
    <w:p w14:paraId="21C9B31A" w14:textId="114A3A0F" w:rsidR="00A55135" w:rsidRDefault="00B82F6C" w:rsidP="00B82F6C">
      <w:pPr>
        <w:pStyle w:val="ListBullet"/>
        <w:numPr>
          <w:ilvl w:val="0"/>
          <w:numId w:val="27"/>
        </w:numPr>
      </w:pPr>
      <w:r>
        <w:t xml:space="preserve"> </w:t>
      </w:r>
      <w:r w:rsidR="00F83DF6">
        <w:t>NIST SP 800-131A</w:t>
      </w:r>
    </w:p>
    <w:p w14:paraId="3285B8F4" w14:textId="77777777" w:rsidR="00B82F6C" w:rsidRDefault="00F83DF6" w:rsidP="00B82F6C">
      <w:pPr>
        <w:pStyle w:val="ListBullet"/>
        <w:numPr>
          <w:ilvl w:val="0"/>
          <w:numId w:val="27"/>
        </w:numPr>
      </w:pPr>
      <w:r>
        <w:t>OWASP IoT Top 10</w:t>
      </w:r>
    </w:p>
    <w:p w14:paraId="66C17615" w14:textId="7914EAEF" w:rsidR="00A55135" w:rsidRDefault="00F83DF6" w:rsidP="00B82F6C">
      <w:pPr>
        <w:pStyle w:val="ListBullet"/>
        <w:numPr>
          <w:ilvl w:val="0"/>
          <w:numId w:val="27"/>
        </w:numPr>
      </w:pPr>
      <w:r>
        <w:t>ISO/IEC 27001</w:t>
      </w:r>
    </w:p>
    <w:p w14:paraId="26DBEF3A" w14:textId="77777777" w:rsidR="00A55135" w:rsidRDefault="00F83DF6" w:rsidP="00B82F6C">
      <w:pPr>
        <w:pStyle w:val="ListBullet"/>
        <w:numPr>
          <w:ilvl w:val="0"/>
          <w:numId w:val="27"/>
        </w:numPr>
      </w:pPr>
      <w:r>
        <w:t>IEEE 802.1X</w:t>
      </w:r>
    </w:p>
    <w:sectPr w:rsidR="00A55135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41E817" w14:textId="77777777" w:rsidR="009E1DF0" w:rsidRDefault="009E1DF0" w:rsidP="002B0121">
      <w:pPr>
        <w:spacing w:after="0" w:line="240" w:lineRule="auto"/>
      </w:pPr>
      <w:r>
        <w:separator/>
      </w:r>
    </w:p>
  </w:endnote>
  <w:endnote w:type="continuationSeparator" w:id="0">
    <w:p w14:paraId="33446DE8" w14:textId="77777777" w:rsidR="009E1DF0" w:rsidRDefault="009E1DF0" w:rsidP="002B01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12E6B" w14:textId="459187AB" w:rsidR="00677D80" w:rsidRDefault="00677D80">
    <w:pPr>
      <w:pStyle w:val="Footer"/>
      <w:pBdr>
        <w:top w:val="single" w:sz="4" w:space="1" w:color="D9D9D9" w:themeColor="background1" w:themeShade="D9"/>
      </w:pBdr>
      <w:rPr>
        <w:b/>
        <w:bCs/>
      </w:rPr>
    </w:pPr>
    <w:r>
      <w:t xml:space="preserve">Page: </w:t>
    </w:r>
    <w:sdt>
      <w:sdtPr>
        <w:id w:val="-1981990353"/>
        <w:docPartObj>
          <w:docPartGallery w:val="Page Numbers (Bottom of Page)"/>
          <w:docPartUnique/>
        </w:docPartObj>
      </w:sdtPr>
      <w:sdtEndPr>
        <w:rPr>
          <w:color w:val="7F7F7F" w:themeColor="background1" w:themeShade="7F"/>
          <w:spacing w:val="60"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ab/>
        </w:r>
        <w:r>
          <w:rPr>
            <w:b/>
            <w:bCs/>
          </w:rPr>
          <w:tab/>
          <w:t xml:space="preserve">Version: 1.0 </w:t>
        </w:r>
      </w:sdtContent>
    </w:sdt>
  </w:p>
  <w:p w14:paraId="159C57CA" w14:textId="45F32F7A" w:rsidR="002B0121" w:rsidRDefault="002B012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A94A47" w14:textId="77777777" w:rsidR="009E1DF0" w:rsidRDefault="009E1DF0" w:rsidP="002B0121">
      <w:pPr>
        <w:spacing w:after="0" w:line="240" w:lineRule="auto"/>
      </w:pPr>
      <w:r>
        <w:separator/>
      </w:r>
    </w:p>
  </w:footnote>
  <w:footnote w:type="continuationSeparator" w:id="0">
    <w:p w14:paraId="79085B35" w14:textId="77777777" w:rsidR="009E1DF0" w:rsidRDefault="009E1DF0" w:rsidP="002B01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E22862"/>
    <w:multiLevelType w:val="hybridMultilevel"/>
    <w:tmpl w:val="01A807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7A87901"/>
    <w:multiLevelType w:val="hybridMultilevel"/>
    <w:tmpl w:val="BE9871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2F75095"/>
    <w:multiLevelType w:val="multilevel"/>
    <w:tmpl w:val="32ECDBA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0" w:hanging="2160"/>
      </w:pPr>
      <w:rPr>
        <w:rFonts w:hint="default"/>
      </w:rPr>
    </w:lvl>
  </w:abstractNum>
  <w:abstractNum w:abstractNumId="12" w15:restartNumberingAfterBreak="0">
    <w:nsid w:val="137E70F8"/>
    <w:multiLevelType w:val="hybridMultilevel"/>
    <w:tmpl w:val="2FBC91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8C32736"/>
    <w:multiLevelType w:val="hybridMultilevel"/>
    <w:tmpl w:val="DB6A00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A4C00B1"/>
    <w:multiLevelType w:val="hybridMultilevel"/>
    <w:tmpl w:val="80F228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B27642F"/>
    <w:multiLevelType w:val="hybridMultilevel"/>
    <w:tmpl w:val="998AAE7A"/>
    <w:lvl w:ilvl="0" w:tplc="2CBEF3B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4C2A6A"/>
    <w:multiLevelType w:val="multilevel"/>
    <w:tmpl w:val="FA7C1BF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7" w15:restartNumberingAfterBreak="0">
    <w:nsid w:val="32C01CA8"/>
    <w:multiLevelType w:val="multilevel"/>
    <w:tmpl w:val="FA7C1BF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8" w15:restartNumberingAfterBreak="0">
    <w:nsid w:val="42E22733"/>
    <w:multiLevelType w:val="hybridMultilevel"/>
    <w:tmpl w:val="DE3650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6570160"/>
    <w:multiLevelType w:val="multilevel"/>
    <w:tmpl w:val="FA7C1BF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0" w15:restartNumberingAfterBreak="0">
    <w:nsid w:val="66995731"/>
    <w:multiLevelType w:val="multilevel"/>
    <w:tmpl w:val="6F6E6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FC01E3"/>
    <w:multiLevelType w:val="multilevel"/>
    <w:tmpl w:val="FA7C1BF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num w:numId="1" w16cid:durableId="1582137331">
    <w:abstractNumId w:val="8"/>
  </w:num>
  <w:num w:numId="2" w16cid:durableId="919872838">
    <w:abstractNumId w:val="6"/>
  </w:num>
  <w:num w:numId="3" w16cid:durableId="311522614">
    <w:abstractNumId w:val="5"/>
  </w:num>
  <w:num w:numId="4" w16cid:durableId="1597328193">
    <w:abstractNumId w:val="4"/>
  </w:num>
  <w:num w:numId="5" w16cid:durableId="737675596">
    <w:abstractNumId w:val="7"/>
  </w:num>
  <w:num w:numId="6" w16cid:durableId="2039964850">
    <w:abstractNumId w:val="3"/>
  </w:num>
  <w:num w:numId="7" w16cid:durableId="1151824082">
    <w:abstractNumId w:val="2"/>
  </w:num>
  <w:num w:numId="8" w16cid:durableId="1889603404">
    <w:abstractNumId w:val="1"/>
  </w:num>
  <w:num w:numId="9" w16cid:durableId="854656888">
    <w:abstractNumId w:val="0"/>
  </w:num>
  <w:num w:numId="10" w16cid:durableId="1680229350">
    <w:abstractNumId w:val="13"/>
  </w:num>
  <w:num w:numId="11" w16cid:durableId="1017119643">
    <w:abstractNumId w:val="9"/>
  </w:num>
  <w:num w:numId="12" w16cid:durableId="2012369281">
    <w:abstractNumId w:val="10"/>
  </w:num>
  <w:num w:numId="13" w16cid:durableId="2086954498">
    <w:abstractNumId w:val="14"/>
  </w:num>
  <w:num w:numId="14" w16cid:durableId="1295253697">
    <w:abstractNumId w:val="12"/>
  </w:num>
  <w:num w:numId="15" w16cid:durableId="1998918558">
    <w:abstractNumId w:val="18"/>
  </w:num>
  <w:num w:numId="16" w16cid:durableId="2044549096">
    <w:abstractNumId w:val="21"/>
  </w:num>
  <w:num w:numId="17" w16cid:durableId="982736007">
    <w:abstractNumId w:val="8"/>
  </w:num>
  <w:num w:numId="18" w16cid:durableId="1807157401">
    <w:abstractNumId w:val="8"/>
  </w:num>
  <w:num w:numId="19" w16cid:durableId="941688601">
    <w:abstractNumId w:val="8"/>
  </w:num>
  <w:num w:numId="20" w16cid:durableId="1642928923">
    <w:abstractNumId w:val="8"/>
  </w:num>
  <w:num w:numId="21" w16cid:durableId="439956225">
    <w:abstractNumId w:val="8"/>
  </w:num>
  <w:num w:numId="22" w16cid:durableId="1781801289">
    <w:abstractNumId w:val="8"/>
  </w:num>
  <w:num w:numId="23" w16cid:durableId="1074661580">
    <w:abstractNumId w:val="8"/>
  </w:num>
  <w:num w:numId="24" w16cid:durableId="312372154">
    <w:abstractNumId w:val="8"/>
  </w:num>
  <w:num w:numId="25" w16cid:durableId="347953602">
    <w:abstractNumId w:val="8"/>
  </w:num>
  <w:num w:numId="26" w16cid:durableId="1540126982">
    <w:abstractNumId w:val="8"/>
  </w:num>
  <w:num w:numId="27" w16cid:durableId="2106725547">
    <w:abstractNumId w:val="15"/>
  </w:num>
  <w:num w:numId="28" w16cid:durableId="1804035360">
    <w:abstractNumId w:val="16"/>
  </w:num>
  <w:num w:numId="29" w16cid:durableId="757798408">
    <w:abstractNumId w:val="11"/>
  </w:num>
  <w:num w:numId="30" w16cid:durableId="1206943264">
    <w:abstractNumId w:val="8"/>
  </w:num>
  <w:num w:numId="31" w16cid:durableId="1341738551">
    <w:abstractNumId w:val="8"/>
  </w:num>
  <w:num w:numId="32" w16cid:durableId="1651445033">
    <w:abstractNumId w:val="8"/>
  </w:num>
  <w:num w:numId="33" w16cid:durableId="1779639331">
    <w:abstractNumId w:val="19"/>
  </w:num>
  <w:num w:numId="34" w16cid:durableId="1533685801">
    <w:abstractNumId w:val="8"/>
  </w:num>
  <w:num w:numId="35" w16cid:durableId="50275656">
    <w:abstractNumId w:val="17"/>
  </w:num>
  <w:num w:numId="36" w16cid:durableId="2093627235">
    <w:abstractNumId w:val="8"/>
  </w:num>
  <w:num w:numId="37" w16cid:durableId="497576817">
    <w:abstractNumId w:val="20"/>
  </w:num>
  <w:num w:numId="38" w16cid:durableId="7312760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7D22"/>
    <w:rsid w:val="00034616"/>
    <w:rsid w:val="0006063C"/>
    <w:rsid w:val="000757B3"/>
    <w:rsid w:val="00112EDD"/>
    <w:rsid w:val="0015074B"/>
    <w:rsid w:val="00165FB2"/>
    <w:rsid w:val="001B0E6D"/>
    <w:rsid w:val="001B46C5"/>
    <w:rsid w:val="00217E67"/>
    <w:rsid w:val="00293420"/>
    <w:rsid w:val="0029639D"/>
    <w:rsid w:val="002A7129"/>
    <w:rsid w:val="002B0121"/>
    <w:rsid w:val="002F5F52"/>
    <w:rsid w:val="003026A9"/>
    <w:rsid w:val="00326F90"/>
    <w:rsid w:val="003500C2"/>
    <w:rsid w:val="00371E3F"/>
    <w:rsid w:val="00380DD5"/>
    <w:rsid w:val="003E45E4"/>
    <w:rsid w:val="0045044B"/>
    <w:rsid w:val="0046422B"/>
    <w:rsid w:val="004C0225"/>
    <w:rsid w:val="004E37EE"/>
    <w:rsid w:val="005852B6"/>
    <w:rsid w:val="006359DF"/>
    <w:rsid w:val="00646590"/>
    <w:rsid w:val="00656520"/>
    <w:rsid w:val="00672E92"/>
    <w:rsid w:val="00677D80"/>
    <w:rsid w:val="00696967"/>
    <w:rsid w:val="006E709D"/>
    <w:rsid w:val="00704BFF"/>
    <w:rsid w:val="00712CE6"/>
    <w:rsid w:val="00755293"/>
    <w:rsid w:val="00784B96"/>
    <w:rsid w:val="007A16C3"/>
    <w:rsid w:val="007F7E39"/>
    <w:rsid w:val="00821BEC"/>
    <w:rsid w:val="0086072A"/>
    <w:rsid w:val="0088058D"/>
    <w:rsid w:val="00891704"/>
    <w:rsid w:val="008A07D7"/>
    <w:rsid w:val="009014CE"/>
    <w:rsid w:val="00925620"/>
    <w:rsid w:val="00943A5D"/>
    <w:rsid w:val="00960A82"/>
    <w:rsid w:val="00980A2D"/>
    <w:rsid w:val="009A0819"/>
    <w:rsid w:val="009E145D"/>
    <w:rsid w:val="009E1DF0"/>
    <w:rsid w:val="00A50657"/>
    <w:rsid w:val="00A55135"/>
    <w:rsid w:val="00AA1D8D"/>
    <w:rsid w:val="00AE0161"/>
    <w:rsid w:val="00B47730"/>
    <w:rsid w:val="00B518DC"/>
    <w:rsid w:val="00B7708C"/>
    <w:rsid w:val="00B82F6C"/>
    <w:rsid w:val="00BA4E3D"/>
    <w:rsid w:val="00BB33C4"/>
    <w:rsid w:val="00BB421F"/>
    <w:rsid w:val="00C063B7"/>
    <w:rsid w:val="00C21A17"/>
    <w:rsid w:val="00C2283E"/>
    <w:rsid w:val="00C34330"/>
    <w:rsid w:val="00CB0664"/>
    <w:rsid w:val="00D60D5A"/>
    <w:rsid w:val="00D73542"/>
    <w:rsid w:val="00D770E4"/>
    <w:rsid w:val="00DB6D43"/>
    <w:rsid w:val="00DC7D1B"/>
    <w:rsid w:val="00E2221D"/>
    <w:rsid w:val="00E23123"/>
    <w:rsid w:val="00E721F7"/>
    <w:rsid w:val="00EC6A9C"/>
    <w:rsid w:val="00F07AD7"/>
    <w:rsid w:val="00F10711"/>
    <w:rsid w:val="00F60C2B"/>
    <w:rsid w:val="00F705AA"/>
    <w:rsid w:val="00F83DF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DD6C81F"/>
  <w14:defaultImageDpi w14:val="300"/>
  <w15:docId w15:val="{F2ACBDFC-47C6-4109-972A-B9B3F6220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3E45E4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E45E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56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31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420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9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74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73578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8</Pages>
  <Words>859</Words>
  <Characters>5096</Characters>
  <Application>Microsoft Office Word</Application>
  <DocSecurity>0</DocSecurity>
  <Lines>154</Lines>
  <Paragraphs>119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Sabet, Sam</cp:lastModifiedBy>
  <cp:revision>67</cp:revision>
  <cp:lastPrinted>2025-10-02T19:46:00Z</cp:lastPrinted>
  <dcterms:created xsi:type="dcterms:W3CDTF">2025-09-20T00:23:00Z</dcterms:created>
  <dcterms:modified xsi:type="dcterms:W3CDTF">2025-10-30T21:18:00Z</dcterms:modified>
  <cp:category/>
</cp:coreProperties>
</file>