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2A" w:rsidRDefault="00E6662A" w:rsidP="00D07B8E">
      <w:pPr>
        <w:pStyle w:val="NoSpacing"/>
      </w:pPr>
    </w:p>
    <w:p w:rsidR="00E6662A" w:rsidRDefault="004D0576" w:rsidP="00D07B8E">
      <w:pPr>
        <w:pStyle w:val="NoSpacing"/>
      </w:pPr>
      <w:r>
        <w:t>OpenAquaponics</w:t>
      </w:r>
    </w:p>
    <w:p w:rsidR="004D0576" w:rsidRDefault="004D0576" w:rsidP="00D07B8E">
      <w:pPr>
        <w:pStyle w:val="NoSpacing"/>
      </w:pPr>
    </w:p>
    <w:p w:rsidR="004D0576" w:rsidRDefault="004D0576" w:rsidP="00D07B8E">
      <w:pPr>
        <w:pStyle w:val="NoSpacing"/>
      </w:pPr>
      <w:r>
        <w:t>Application SDK</w:t>
      </w:r>
    </w:p>
    <w:p w:rsidR="00E6662A" w:rsidRDefault="00E6662A">
      <w:r>
        <w:br w:type="page"/>
      </w:r>
    </w:p>
    <w:p w:rsidR="0069355C" w:rsidRDefault="0069355C" w:rsidP="00D07B8E">
      <w:pPr>
        <w:pStyle w:val="NoSpacing"/>
      </w:pPr>
    </w:p>
    <w:p w:rsidR="0069355C" w:rsidRPr="0069355C" w:rsidRDefault="0069355C" w:rsidP="00D07B8E">
      <w:pPr>
        <w:pStyle w:val="NoSpacing"/>
        <w:rPr>
          <w:b/>
          <w:sz w:val="36"/>
          <w:szCs w:val="36"/>
        </w:rPr>
      </w:pPr>
      <w:r w:rsidRPr="0069355C">
        <w:rPr>
          <w:b/>
          <w:sz w:val="36"/>
          <w:szCs w:val="36"/>
        </w:rPr>
        <w:t>Table of Contents</w:t>
      </w:r>
    </w:p>
    <w:p w:rsidR="0069355C" w:rsidRDefault="0069355C" w:rsidP="00D07B8E">
      <w:pPr>
        <w:pStyle w:val="NoSpacing"/>
      </w:pPr>
    </w:p>
    <w:p w:rsidR="00CC4BA3" w:rsidRDefault="0069355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066957" w:history="1">
        <w:r w:rsidR="00CC4BA3" w:rsidRPr="008E094C">
          <w:rPr>
            <w:rStyle w:val="Hyperlink"/>
            <w:noProof/>
          </w:rPr>
          <w:t>1.</w:t>
        </w:r>
        <w:r w:rsidR="00CC4BA3">
          <w:rPr>
            <w:rFonts w:eastAsiaTheme="minorEastAsia"/>
            <w:noProof/>
          </w:rPr>
          <w:tab/>
        </w:r>
        <w:r w:rsidR="00CC4BA3" w:rsidRPr="008E094C">
          <w:rPr>
            <w:rStyle w:val="Hyperlink"/>
            <w:noProof/>
          </w:rPr>
          <w:t>OAServer Database Table Definitions</w:t>
        </w:r>
        <w:r w:rsidR="00CC4BA3">
          <w:rPr>
            <w:noProof/>
            <w:webHidden/>
          </w:rPr>
          <w:tab/>
        </w:r>
        <w:r w:rsidR="00CC4BA3">
          <w:rPr>
            <w:noProof/>
            <w:webHidden/>
          </w:rPr>
          <w:fldChar w:fldCharType="begin"/>
        </w:r>
        <w:r w:rsidR="00CC4BA3">
          <w:rPr>
            <w:noProof/>
            <w:webHidden/>
          </w:rPr>
          <w:instrText xml:space="preserve"> PAGEREF _Toc347066957 \h </w:instrText>
        </w:r>
        <w:r w:rsidR="00CC4BA3">
          <w:rPr>
            <w:noProof/>
            <w:webHidden/>
          </w:rPr>
        </w:r>
        <w:r w:rsidR="00CC4BA3">
          <w:rPr>
            <w:noProof/>
            <w:webHidden/>
          </w:rPr>
          <w:fldChar w:fldCharType="separate"/>
        </w:r>
        <w:r w:rsidR="00CC4BA3">
          <w:rPr>
            <w:noProof/>
            <w:webHidden/>
          </w:rPr>
          <w:t>3</w:t>
        </w:r>
        <w:r w:rsidR="00CC4BA3">
          <w:rPr>
            <w:noProof/>
            <w:webHidden/>
          </w:rPr>
          <w:fldChar w:fldCharType="end"/>
        </w:r>
      </w:hyperlink>
    </w:p>
    <w:p w:rsidR="00CC4BA3" w:rsidRDefault="00CC4BA3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6958" w:history="1">
        <w:r w:rsidRPr="008E094C">
          <w:rPr>
            <w:rStyle w:val="Hyperlink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OAServer .OAUserInfo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6959" w:history="1">
        <w:r w:rsidRPr="008E094C">
          <w:rPr>
            <w:rStyle w:val="Hyperlink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OAServer .OAUserPass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6960" w:history="1">
        <w:r w:rsidRPr="008E094C">
          <w:rPr>
            <w:rStyle w:val="Hyperlink"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OAServer .OASystemCfg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6961" w:history="1">
        <w:r w:rsidRPr="008E094C">
          <w:rPr>
            <w:rStyle w:val="Hyperlink"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OAServer .OANodeCfg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066962" w:history="1">
        <w:r w:rsidRPr="008E094C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OAData Database Table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6963" w:history="1">
        <w:r w:rsidRPr="008E094C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OAData.{sNodeId}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4BA3" w:rsidRDefault="00CC4BA3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066964" w:history="1">
        <w:r w:rsidRPr="008E094C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8E094C">
          <w:rPr>
            <w:rStyle w:val="Hyperlink"/>
            <w:noProof/>
          </w:rPr>
          <w:t>API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62A" w:rsidRDefault="0069355C" w:rsidP="00D07B8E">
      <w:pPr>
        <w:pStyle w:val="NoSpacing"/>
      </w:pPr>
      <w:r>
        <w:fldChar w:fldCharType="end"/>
      </w:r>
    </w:p>
    <w:p w:rsidR="00E6662A" w:rsidRDefault="00E6662A" w:rsidP="00D07B8E">
      <w:pPr>
        <w:pStyle w:val="NoSpacing"/>
      </w:pPr>
    </w:p>
    <w:p w:rsidR="00E6662A" w:rsidRDefault="00E6662A">
      <w:r>
        <w:br w:type="page"/>
      </w:r>
    </w:p>
    <w:p w:rsidR="00521D17" w:rsidRDefault="00521D17" w:rsidP="00AB1614">
      <w:pPr>
        <w:pStyle w:val="Heading1"/>
        <w:numPr>
          <w:ilvl w:val="0"/>
          <w:numId w:val="8"/>
        </w:numPr>
      </w:pPr>
      <w:bookmarkStart w:id="0" w:name="_Toc347066957"/>
      <w:proofErr w:type="spellStart"/>
      <w:r>
        <w:lastRenderedPageBreak/>
        <w:t>OAServer</w:t>
      </w:r>
      <w:proofErr w:type="spellEnd"/>
      <w:r>
        <w:t xml:space="preserve"> Database Table Definitions</w:t>
      </w:r>
      <w:bookmarkEnd w:id="0"/>
    </w:p>
    <w:p w:rsidR="00521D17" w:rsidRDefault="00521D17" w:rsidP="00D07B8E">
      <w:pPr>
        <w:pStyle w:val="NoSpacing"/>
      </w:pPr>
    </w:p>
    <w:p w:rsidR="005F3C62" w:rsidRDefault="005F3C62" w:rsidP="00AB1614">
      <w:pPr>
        <w:pStyle w:val="Heading2"/>
        <w:numPr>
          <w:ilvl w:val="1"/>
          <w:numId w:val="8"/>
        </w:numPr>
      </w:pPr>
      <w:bookmarkStart w:id="1" w:name="_Toc347066958"/>
      <w:proofErr w:type="spellStart"/>
      <w:r>
        <w:t>OAServer</w:t>
      </w:r>
      <w:proofErr w:type="spellEnd"/>
      <w:r>
        <w:t xml:space="preserve"> .</w:t>
      </w:r>
      <w:proofErr w:type="spellStart"/>
      <w:r>
        <w:t>OAUserInfo</w:t>
      </w:r>
      <w:bookmarkEnd w:id="1"/>
      <w:proofErr w:type="spellEnd"/>
    </w:p>
    <w:p w:rsidR="005F3C62" w:rsidRDefault="005F3C62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3B4C1B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3B4C1B" w:rsidP="00B82D12">
            <w:pPr>
              <w:pStyle w:val="NoSpacing"/>
              <w:jc w:val="center"/>
            </w:pPr>
            <w:r>
              <w:t>Column Name</w:t>
            </w:r>
            <w:r w:rsidR="00E144AC">
              <w:t xml:space="preserve"> (Default)</w:t>
            </w:r>
          </w:p>
        </w:tc>
        <w:tc>
          <w:tcPr>
            <w:tcW w:w="1620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sEmail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email address of the user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sFirstname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sLastName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sAddress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r>
              <w:t>sAddress2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sCity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7C15F6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sState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sZip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code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sPhone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bPublic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bEnable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A00C67" w:rsidRPr="00962F06" w:rsidRDefault="003939B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test_OAServer.OAUserInfo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sEmail</w:t>
      </w:r>
      <w:proofErr w:type="spellEnd"/>
      <w:r w:rsidRPr="00962F06">
        <w:rPr>
          <w:rFonts w:ascii="Courier New" w:hAnsi="Courier New" w:cs="Courier New"/>
        </w:rPr>
        <w:t xml:space="preserve"> VARCHAR(64) NOT NULL UNIQUE, </w:t>
      </w:r>
      <w:proofErr w:type="spellStart"/>
      <w:r w:rsidRPr="00962F06">
        <w:rPr>
          <w:rFonts w:ascii="Courier New" w:hAnsi="Courier New" w:cs="Courier New"/>
        </w:rPr>
        <w:t>sFirstName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sLastName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sAddress</w:t>
      </w:r>
      <w:proofErr w:type="spellEnd"/>
      <w:r w:rsidRPr="00962F06">
        <w:rPr>
          <w:rFonts w:ascii="Courier New" w:hAnsi="Courier New" w:cs="Courier New"/>
        </w:rPr>
        <w:t xml:space="preserve"> VARCHAR(128), sAddress2 VARCHAR(128), </w:t>
      </w:r>
      <w:proofErr w:type="spellStart"/>
      <w:r w:rsidRPr="00962F06">
        <w:rPr>
          <w:rFonts w:ascii="Courier New" w:hAnsi="Courier New" w:cs="Courier New"/>
        </w:rPr>
        <w:t>sCity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sSt</w:t>
      </w:r>
      <w:r w:rsidR="0025496D">
        <w:rPr>
          <w:rFonts w:ascii="Courier New" w:hAnsi="Courier New" w:cs="Courier New"/>
        </w:rPr>
        <w:t>ate</w:t>
      </w:r>
      <w:proofErr w:type="spellEnd"/>
      <w:r w:rsidR="0025496D">
        <w:rPr>
          <w:rFonts w:ascii="Courier New" w:hAnsi="Courier New" w:cs="Courier New"/>
        </w:rPr>
        <w:t xml:space="preserve"> VARCHAR(32), </w:t>
      </w:r>
      <w:proofErr w:type="spellStart"/>
      <w:r w:rsidR="0025496D">
        <w:rPr>
          <w:rFonts w:ascii="Courier New" w:hAnsi="Courier New" w:cs="Courier New"/>
        </w:rPr>
        <w:t>sZip</w:t>
      </w:r>
      <w:proofErr w:type="spellEnd"/>
      <w:r w:rsidR="0025496D">
        <w:rPr>
          <w:rFonts w:ascii="Courier New" w:hAnsi="Courier New" w:cs="Courier New"/>
        </w:rPr>
        <w:t xml:space="preserve"> VARCHAR(16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sPhone</w:t>
      </w:r>
      <w:proofErr w:type="spellEnd"/>
      <w:r w:rsidRPr="00962F06">
        <w:rPr>
          <w:rFonts w:ascii="Courier New" w:hAnsi="Courier New" w:cs="Courier New"/>
        </w:rPr>
        <w:t xml:space="preserve"> VARCHAR(1</w:t>
      </w:r>
      <w:r w:rsidR="0025496D">
        <w:rPr>
          <w:rFonts w:ascii="Courier New" w:hAnsi="Courier New" w:cs="Courier New"/>
        </w:rPr>
        <w:t>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1, </w:t>
      </w:r>
      <w:proofErr w:type="spellStart"/>
      <w:r w:rsidRPr="00962F06">
        <w:rPr>
          <w:rFonts w:ascii="Courier New" w:hAnsi="Courier New" w:cs="Courier New"/>
        </w:rPr>
        <w:t>bEnable</w:t>
      </w:r>
      <w:proofErr w:type="spellEnd"/>
      <w:r w:rsidRPr="00962F06">
        <w:rPr>
          <w:rFonts w:ascii="Courier New" w:hAnsi="Courier New" w:cs="Courier New"/>
        </w:rPr>
        <w:t xml:space="preserve"> BOOL NOT NULL DEFAULT 1);</w:t>
      </w:r>
      <w:r w:rsidR="00A00C67" w:rsidRPr="00962F06">
        <w:rPr>
          <w:rFonts w:ascii="Courier New" w:hAnsi="Courier New" w:cs="Courier New"/>
        </w:rPr>
        <w:tab/>
      </w:r>
    </w:p>
    <w:p w:rsidR="001C07B3" w:rsidRDefault="001C07B3" w:rsidP="00D07B8E">
      <w:pPr>
        <w:pStyle w:val="NoSpacing"/>
      </w:pPr>
    </w:p>
    <w:p w:rsidR="002E7B53" w:rsidRDefault="00A7711B" w:rsidP="00AB1614">
      <w:pPr>
        <w:pStyle w:val="Heading2"/>
        <w:numPr>
          <w:ilvl w:val="1"/>
          <w:numId w:val="8"/>
        </w:numPr>
      </w:pPr>
      <w:bookmarkStart w:id="2" w:name="_Toc347066959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2E7B53" w:rsidRPr="005C5C41">
        <w:t>OAUserPass</w:t>
      </w:r>
      <w:bookmarkEnd w:id="2"/>
      <w:proofErr w:type="spellEnd"/>
    </w:p>
    <w:p w:rsidR="001C07B3" w:rsidRPr="005C5C41" w:rsidRDefault="001C07B3" w:rsidP="002E7B5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C07B3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7B3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E30D0F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1C07B3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sPassword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salted hash of the password</w:t>
            </w:r>
          </w:p>
        </w:tc>
      </w:tr>
    </w:tbl>
    <w:p w:rsidR="00403763" w:rsidRDefault="00403763" w:rsidP="00D07B8E">
      <w:pPr>
        <w:pStyle w:val="NoSpacing"/>
      </w:pPr>
    </w:p>
    <w:p w:rsidR="00D1254A" w:rsidRPr="005C5C41" w:rsidRDefault="00D1254A" w:rsidP="00D07B8E">
      <w:pPr>
        <w:pStyle w:val="NoSpacing"/>
      </w:pPr>
    </w:p>
    <w:p w:rsidR="00403763" w:rsidRPr="00962F06" w:rsidRDefault="003C307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</w:t>
      </w:r>
      <w:r w:rsidR="000B6AC8" w:rsidRPr="00962F06">
        <w:rPr>
          <w:rFonts w:ascii="Courier New" w:hAnsi="Courier New" w:cs="Courier New"/>
        </w:rPr>
        <w:t>_OAServer</w:t>
      </w:r>
      <w:r w:rsidRPr="00962F06">
        <w:rPr>
          <w:rFonts w:ascii="Courier New" w:hAnsi="Courier New" w:cs="Courier New"/>
        </w:rPr>
        <w:t>.OA</w:t>
      </w:r>
      <w:r w:rsidR="006608E2" w:rsidRPr="00962F06">
        <w:rPr>
          <w:rFonts w:ascii="Courier New" w:hAnsi="Courier New" w:cs="Courier New"/>
        </w:rPr>
        <w:t>Password</w:t>
      </w:r>
      <w:proofErr w:type="spellEnd"/>
      <w:r w:rsidRPr="00962F06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 xml:space="preserve">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proofErr w:type="gram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sPassword</w:t>
      </w:r>
      <w:proofErr w:type="spellEnd"/>
      <w:r w:rsidRPr="00962F06">
        <w:rPr>
          <w:rFonts w:ascii="Courier New" w:hAnsi="Courier New" w:cs="Courier New"/>
        </w:rPr>
        <w:t xml:space="preserve"> VARCHAR(32</w:t>
      </w:r>
      <w:r w:rsidRPr="00962F06">
        <w:rPr>
          <w:rFonts w:ascii="Courier New" w:hAnsi="Courier New" w:cs="Courier New"/>
        </w:rPr>
        <w:t>)</w:t>
      </w:r>
      <w:r w:rsidRPr="00962F06">
        <w:rPr>
          <w:rFonts w:ascii="Courier New" w:hAnsi="Courier New" w:cs="Courier New"/>
        </w:rPr>
        <w:t>);</w:t>
      </w:r>
    </w:p>
    <w:p w:rsidR="003C307E" w:rsidRDefault="003C307E" w:rsidP="00D07B8E">
      <w:pPr>
        <w:pStyle w:val="NoSpacing"/>
      </w:pPr>
    </w:p>
    <w:p w:rsidR="00403763" w:rsidRDefault="00A7711B" w:rsidP="00AB1614">
      <w:pPr>
        <w:pStyle w:val="Heading2"/>
        <w:numPr>
          <w:ilvl w:val="1"/>
          <w:numId w:val="8"/>
        </w:numPr>
      </w:pPr>
      <w:bookmarkStart w:id="3" w:name="_Toc347066960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403763">
        <w:t>OASystemCfg</w:t>
      </w:r>
      <w:bookmarkEnd w:id="3"/>
      <w:proofErr w:type="spellEnd"/>
    </w:p>
    <w:p w:rsidR="00F74136" w:rsidRDefault="00F74136" w:rsidP="0040376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2E4313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4313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2E4313" w:rsidRDefault="00B03F14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5958" w:rsidRDefault="00CE5958" w:rsidP="00CE5958">
            <w:pPr>
              <w:pStyle w:val="NoSpacing"/>
            </w:pPr>
            <w:proofErr w:type="spellStart"/>
            <w:r>
              <w:t>s</w:t>
            </w:r>
            <w:r>
              <w:t>GroupId</w:t>
            </w:r>
            <w:proofErr w:type="spellEnd"/>
          </w:p>
        </w:tc>
        <w:tc>
          <w:tcPr>
            <w:tcW w:w="162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CE5958" w:rsidRDefault="00CE5958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lastRenderedPageBreak/>
              <w:t>sDescription</w:t>
            </w:r>
            <w:proofErr w:type="spellEnd"/>
          </w:p>
        </w:tc>
        <w:tc>
          <w:tcPr>
            <w:tcW w:w="162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description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public or private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enabled or disabled</w:t>
            </w:r>
          </w:p>
        </w:tc>
      </w:tr>
    </w:tbl>
    <w:p w:rsidR="00403763" w:rsidRDefault="00403763" w:rsidP="00403763">
      <w:pPr>
        <w:pStyle w:val="NoSpacing"/>
      </w:pPr>
    </w:p>
    <w:p w:rsidR="00D07B8E" w:rsidRPr="00962F06" w:rsidRDefault="001113A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test_OAServer.OASystemCfg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VARCHAR(16) PRIMARY KEY NOT NULL UNIQUE</w:t>
      </w:r>
      <w:r w:rsidR="001D3E25">
        <w:rPr>
          <w:rFonts w:ascii="Courier New" w:hAnsi="Courier New" w:cs="Courier New"/>
        </w:rPr>
        <w:t xml:space="preserve">, </w:t>
      </w:r>
      <w:proofErr w:type="spellStart"/>
      <w:r w:rsidR="001D3E25">
        <w:rPr>
          <w:rFonts w:ascii="Courier New" w:hAnsi="Courier New" w:cs="Courier New"/>
        </w:rPr>
        <w:t>sGroup</w:t>
      </w:r>
      <w:r w:rsidR="001D3E25" w:rsidRPr="00962F06">
        <w:rPr>
          <w:rFonts w:ascii="Courier New" w:hAnsi="Courier New" w:cs="Courier New"/>
        </w:rPr>
        <w:t>Id</w:t>
      </w:r>
      <w:proofErr w:type="spellEnd"/>
      <w:r w:rsidR="001D3E25" w:rsidRPr="00962F06">
        <w:rPr>
          <w:rFonts w:ascii="Courier New" w:hAnsi="Courier New" w:cs="Courier New"/>
        </w:rPr>
        <w:t xml:space="preserve"> VARCHAR(16)</w:t>
      </w:r>
      <w:r w:rsidR="00CF25F4" w:rsidRPr="00962F06">
        <w:rPr>
          <w:rFonts w:ascii="Courier New" w:hAnsi="Courier New" w:cs="Courier New"/>
        </w:rPr>
        <w:t xml:space="preserve">, </w:t>
      </w:r>
      <w:proofErr w:type="spellStart"/>
      <w:r w:rsidR="00CF25F4" w:rsidRPr="00962F06">
        <w:rPr>
          <w:rFonts w:ascii="Courier New" w:hAnsi="Courier New" w:cs="Courier New"/>
        </w:rPr>
        <w:t>sDescription</w:t>
      </w:r>
      <w:proofErr w:type="spellEnd"/>
      <w:r w:rsidR="00CF25F4" w:rsidRPr="00962F06">
        <w:rPr>
          <w:rFonts w:ascii="Courier New" w:hAnsi="Courier New" w:cs="Courier New"/>
        </w:rPr>
        <w:t xml:space="preserve"> VARCHAR(256)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</w:t>
      </w:r>
      <w:r w:rsidR="00506B6F">
        <w:rPr>
          <w:rFonts w:ascii="Courier New" w:hAnsi="Courier New" w:cs="Courier New"/>
        </w:rPr>
        <w:t>1</w:t>
      </w:r>
      <w:r w:rsidR="006A506B" w:rsidRPr="00962F06">
        <w:rPr>
          <w:rFonts w:ascii="Courier New" w:hAnsi="Courier New" w:cs="Courier New"/>
        </w:rPr>
        <w:t xml:space="preserve">, </w:t>
      </w:r>
      <w:proofErr w:type="spellStart"/>
      <w:r w:rsidR="006A506B" w:rsidRPr="00962F06">
        <w:rPr>
          <w:rFonts w:ascii="Courier New" w:hAnsi="Courier New" w:cs="Courier New"/>
        </w:rPr>
        <w:t>bEnable</w:t>
      </w:r>
      <w:proofErr w:type="spellEnd"/>
      <w:r w:rsidR="006A506B" w:rsidRPr="00962F06">
        <w:rPr>
          <w:rFonts w:ascii="Courier New" w:hAnsi="Courier New" w:cs="Courier New"/>
        </w:rPr>
        <w:t xml:space="preserve"> BOOL NOT NULL DEFAULT 1</w:t>
      </w:r>
      <w:r w:rsidRPr="00962F06">
        <w:rPr>
          <w:rFonts w:ascii="Courier New" w:hAnsi="Courier New" w:cs="Courier New"/>
        </w:rPr>
        <w:t>);</w:t>
      </w:r>
    </w:p>
    <w:p w:rsidR="001113AE" w:rsidRDefault="001113AE" w:rsidP="00D07B8E">
      <w:pPr>
        <w:pStyle w:val="NoSpacing"/>
      </w:pPr>
    </w:p>
    <w:p w:rsidR="00D07B8E" w:rsidRDefault="00A7711B" w:rsidP="00AB1614">
      <w:pPr>
        <w:pStyle w:val="Heading2"/>
        <w:numPr>
          <w:ilvl w:val="1"/>
          <w:numId w:val="8"/>
        </w:numPr>
      </w:pPr>
      <w:bookmarkStart w:id="4" w:name="_Toc347066961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D07B8E">
        <w:t>OANodeCfg</w:t>
      </w:r>
      <w:bookmarkEnd w:id="4"/>
      <w:proofErr w:type="spellEnd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Ind w:w="-252" w:type="dxa"/>
        <w:tblLook w:val="04A0" w:firstRow="1" w:lastRow="0" w:firstColumn="1" w:lastColumn="0" w:noHBand="0" w:noVBand="1"/>
      </w:tblPr>
      <w:tblGrid>
        <w:gridCol w:w="2070"/>
        <w:gridCol w:w="1620"/>
        <w:gridCol w:w="1170"/>
        <w:gridCol w:w="1260"/>
        <w:gridCol w:w="990"/>
        <w:gridCol w:w="4158"/>
      </w:tblGrid>
      <w:tr w:rsidR="00B339B0" w:rsidTr="0013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339B0" w:rsidRDefault="000A581B" w:rsidP="00D11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owner of the </w:t>
            </w:r>
            <w:r w:rsidR="00D11B96"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B339B0">
            <w:pPr>
              <w:pStyle w:val="NoSpacing"/>
            </w:pPr>
            <w:proofErr w:type="spellStart"/>
            <w:r>
              <w:t>s</w:t>
            </w:r>
            <w:r>
              <w:t>SystemId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0A58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of the </w:t>
            </w:r>
            <w:r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sChannelNames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6309F5" w:rsidP="004E5C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</w:t>
            </w:r>
            <w:r w:rsidR="004E5CE6">
              <w:t xml:space="preserve"> for each </w:t>
            </w:r>
            <w:r>
              <w:t>sampling channels</w:t>
            </w:r>
            <w:r w:rsidR="004E5CE6">
              <w:t xml:space="preserve"> separated by </w:t>
            </w:r>
            <w:r w:rsidR="00B77241">
              <w:t xml:space="preserve">a </w:t>
            </w:r>
            <w:r w:rsidR="004E5CE6">
              <w:t>comma (,)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sChannelUnits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B339B0" w:rsidRDefault="004E5CE6" w:rsidP="00B77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units for each sampling channel separated </w:t>
            </w:r>
            <w:r w:rsidR="00B77241">
              <w:t>by a comma</w:t>
            </w:r>
            <w:r>
              <w:t xml:space="preserve"> ,)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mPollingPeriod</w:t>
            </w:r>
            <w:proofErr w:type="spellEnd"/>
            <w:r w:rsidR="00C70592">
              <w:t xml:space="preserve"> (60)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339B0" w:rsidRDefault="0010627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polling period </w:t>
            </w:r>
            <w:r w:rsidR="00FC540D">
              <w:t>between samples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717FD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FC540D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node</w:t>
            </w:r>
          </w:p>
        </w:tc>
      </w:tr>
      <w:tr w:rsidR="00DF3DF2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public or private</w:t>
            </w:r>
          </w:p>
        </w:tc>
      </w:tr>
      <w:tr w:rsidR="00DF3DF2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enabled or disabled</w:t>
            </w:r>
          </w:p>
        </w:tc>
      </w:tr>
    </w:tbl>
    <w:p w:rsidR="00F74136" w:rsidRDefault="00F74136" w:rsidP="00D07B8E">
      <w:pPr>
        <w:pStyle w:val="NoSpacing"/>
      </w:pPr>
    </w:p>
    <w:p w:rsidR="00D07B8E" w:rsidRDefault="00D07B8E" w:rsidP="00D07B8E">
      <w:pPr>
        <w:pStyle w:val="NoSpacing"/>
      </w:pPr>
    </w:p>
    <w:p w:rsidR="00F243D8" w:rsidRPr="00F243D8" w:rsidRDefault="00F243D8" w:rsidP="00D07B8E">
      <w:pPr>
        <w:pStyle w:val="NoSpacing"/>
        <w:rPr>
          <w:rFonts w:ascii="Courier New" w:hAnsi="Courier New" w:cs="Courier New"/>
        </w:rPr>
      </w:pPr>
      <w:r w:rsidRPr="00F243D8">
        <w:rPr>
          <w:rFonts w:ascii="Courier New" w:hAnsi="Courier New" w:cs="Courier New"/>
        </w:rPr>
        <w:t xml:space="preserve">CREATE TABLE </w:t>
      </w:r>
      <w:proofErr w:type="spellStart"/>
      <w:r w:rsidRPr="00F243D8">
        <w:rPr>
          <w:rFonts w:ascii="Courier New" w:hAnsi="Courier New" w:cs="Courier New"/>
        </w:rPr>
        <w:t>test_OAServer.OANodeCfg</w:t>
      </w:r>
      <w:proofErr w:type="spellEnd"/>
      <w:r w:rsidRPr="00F243D8">
        <w:rPr>
          <w:rFonts w:ascii="Courier New" w:hAnsi="Courier New" w:cs="Courier New"/>
        </w:rPr>
        <w:t xml:space="preserve"> ( </w:t>
      </w:r>
      <w:proofErr w:type="spellStart"/>
      <w:r w:rsidRPr="00F243D8">
        <w:rPr>
          <w:rFonts w:ascii="Courier New" w:hAnsi="Courier New" w:cs="Courier New"/>
        </w:rPr>
        <w:t>sUsername</w:t>
      </w:r>
      <w:proofErr w:type="spellEnd"/>
      <w:r w:rsidRPr="00F243D8">
        <w:rPr>
          <w:rFonts w:ascii="Courier New" w:hAnsi="Courier New" w:cs="Courier New"/>
        </w:rPr>
        <w:t xml:space="preserve"> VARCHAR(32) NOT NULL , </w:t>
      </w:r>
      <w:proofErr w:type="spellStart"/>
      <w:r w:rsidRPr="00F243D8">
        <w:rPr>
          <w:rFonts w:ascii="Courier New" w:hAnsi="Courier New" w:cs="Courier New"/>
        </w:rPr>
        <w:t>sSystemId</w:t>
      </w:r>
      <w:proofErr w:type="spellEnd"/>
      <w:r w:rsidRPr="00F243D8">
        <w:rPr>
          <w:rFonts w:ascii="Courier New" w:hAnsi="Courier New" w:cs="Courier New"/>
        </w:rPr>
        <w:t xml:space="preserve"> VARCHAR(16) NOT NULL, </w:t>
      </w:r>
      <w:proofErr w:type="spellStart"/>
      <w:r w:rsidRPr="00F243D8">
        <w:rPr>
          <w:rFonts w:ascii="Courier New" w:hAnsi="Courier New" w:cs="Courier New"/>
        </w:rPr>
        <w:t>sNodeId</w:t>
      </w:r>
      <w:proofErr w:type="spellEnd"/>
      <w:r w:rsidRPr="00F243D8">
        <w:rPr>
          <w:rFonts w:ascii="Courier New" w:hAnsi="Courier New" w:cs="Courier New"/>
        </w:rPr>
        <w:t xml:space="preserve"> VARCHAR(1</w:t>
      </w:r>
      <w:r w:rsidR="00807BCA">
        <w:rPr>
          <w:rFonts w:ascii="Courier New" w:hAnsi="Courier New" w:cs="Courier New"/>
        </w:rPr>
        <w:t>6) PRIMARY KEY NOT NULL UNIQUE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sChannelName</w:t>
      </w:r>
      <w:r w:rsidR="006B5CF9">
        <w:rPr>
          <w:rFonts w:ascii="Courier New" w:hAnsi="Courier New" w:cs="Courier New"/>
        </w:rPr>
        <w:t>s</w:t>
      </w:r>
      <w:proofErr w:type="spellEnd"/>
      <w:r w:rsidRPr="00F243D8">
        <w:rPr>
          <w:rFonts w:ascii="Courier New" w:hAnsi="Courier New" w:cs="Courier New"/>
        </w:rPr>
        <w:t xml:space="preserve"> VARCHAR(256), </w:t>
      </w:r>
      <w:proofErr w:type="spellStart"/>
      <w:r w:rsidRPr="00F243D8">
        <w:rPr>
          <w:rFonts w:ascii="Courier New" w:hAnsi="Courier New" w:cs="Courier New"/>
        </w:rPr>
        <w:t>sChannelUnits</w:t>
      </w:r>
      <w:proofErr w:type="spellEnd"/>
      <w:r w:rsidRPr="00F243D8">
        <w:rPr>
          <w:rFonts w:ascii="Courier New" w:hAnsi="Courier New" w:cs="Courier New"/>
        </w:rPr>
        <w:t xml:space="preserve"> VARCHAR(64), </w:t>
      </w:r>
      <w:proofErr w:type="spellStart"/>
      <w:r w:rsidRPr="00F243D8">
        <w:rPr>
          <w:rFonts w:ascii="Courier New" w:hAnsi="Courier New" w:cs="Courier New"/>
        </w:rPr>
        <w:t>mPollingPeriod</w:t>
      </w:r>
      <w:proofErr w:type="spellEnd"/>
      <w:r w:rsidRPr="00F243D8">
        <w:rPr>
          <w:rFonts w:ascii="Courier New" w:hAnsi="Courier New" w:cs="Courier New"/>
        </w:rPr>
        <w:t xml:space="preserve"> INTEGER NOT NULL DEFAULT 60</w:t>
      </w:r>
      <w:r w:rsidR="00807BCA" w:rsidRPr="00F243D8">
        <w:rPr>
          <w:rFonts w:ascii="Courier New" w:hAnsi="Courier New" w:cs="Courier New"/>
        </w:rPr>
        <w:t xml:space="preserve">, </w:t>
      </w:r>
      <w:proofErr w:type="spellStart"/>
      <w:r w:rsidR="00807BCA" w:rsidRPr="00F243D8">
        <w:rPr>
          <w:rFonts w:ascii="Courier New" w:hAnsi="Courier New" w:cs="Courier New"/>
        </w:rPr>
        <w:t>sDescription</w:t>
      </w:r>
      <w:proofErr w:type="spellEnd"/>
      <w:r w:rsidR="00807BCA" w:rsidRPr="00F243D8">
        <w:rPr>
          <w:rFonts w:ascii="Courier New" w:hAnsi="Courier New" w:cs="Courier New"/>
        </w:rPr>
        <w:t xml:space="preserve"> VARCHAR(256)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bPublic</w:t>
      </w:r>
      <w:proofErr w:type="spellEnd"/>
      <w:r w:rsidRPr="00F243D8">
        <w:rPr>
          <w:rFonts w:ascii="Courier New" w:hAnsi="Courier New" w:cs="Courier New"/>
        </w:rPr>
        <w:t xml:space="preserve"> BOOL NOT NULL DEFAULT 1</w:t>
      </w:r>
      <w:r w:rsidR="00664372" w:rsidRPr="00962F06">
        <w:rPr>
          <w:rFonts w:ascii="Courier New" w:hAnsi="Courier New" w:cs="Courier New"/>
        </w:rPr>
        <w:t xml:space="preserve">, </w:t>
      </w:r>
      <w:proofErr w:type="spellStart"/>
      <w:r w:rsidR="00664372" w:rsidRPr="00962F06">
        <w:rPr>
          <w:rFonts w:ascii="Courier New" w:hAnsi="Courier New" w:cs="Courier New"/>
        </w:rPr>
        <w:t>bEnable</w:t>
      </w:r>
      <w:proofErr w:type="spellEnd"/>
      <w:r w:rsidR="00664372" w:rsidRPr="00962F06">
        <w:rPr>
          <w:rFonts w:ascii="Courier New" w:hAnsi="Courier New" w:cs="Courier New"/>
        </w:rPr>
        <w:t xml:space="preserve"> BOOL NOT NULL DEFAULT 1</w:t>
      </w:r>
      <w:r w:rsidRPr="00F243D8">
        <w:rPr>
          <w:rFonts w:ascii="Courier New" w:hAnsi="Courier New" w:cs="Courier New"/>
        </w:rPr>
        <w:t>);</w:t>
      </w:r>
    </w:p>
    <w:p w:rsidR="00D07B8E" w:rsidRDefault="00D07B8E" w:rsidP="00D07B8E">
      <w:pPr>
        <w:pStyle w:val="NoSpacing"/>
      </w:pPr>
    </w:p>
    <w:p w:rsidR="002D1C75" w:rsidRDefault="002D1C75" w:rsidP="00D07B8E">
      <w:pPr>
        <w:pStyle w:val="NoSpacing"/>
      </w:pPr>
    </w:p>
    <w:p w:rsidR="00D07B8E" w:rsidRDefault="00D07B8E" w:rsidP="00D07B8E">
      <w:pPr>
        <w:pStyle w:val="NoSpacing"/>
      </w:pPr>
    </w:p>
    <w:p w:rsidR="00D0208E" w:rsidRDefault="00D020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1D17" w:rsidRDefault="00521D17" w:rsidP="00AB1614">
      <w:pPr>
        <w:pStyle w:val="Heading1"/>
        <w:numPr>
          <w:ilvl w:val="0"/>
          <w:numId w:val="8"/>
        </w:numPr>
      </w:pPr>
      <w:bookmarkStart w:id="5" w:name="_Toc347066962"/>
      <w:proofErr w:type="spellStart"/>
      <w:r>
        <w:lastRenderedPageBreak/>
        <w:t>OAData</w:t>
      </w:r>
      <w:proofErr w:type="spellEnd"/>
      <w:r>
        <w:t xml:space="preserve"> Database Table Definitions</w:t>
      </w:r>
      <w:bookmarkEnd w:id="5"/>
    </w:p>
    <w:p w:rsidR="00D07B8E" w:rsidRDefault="00D07B8E" w:rsidP="00D07B8E">
      <w:pPr>
        <w:pStyle w:val="NoSpacing"/>
      </w:pPr>
    </w:p>
    <w:p w:rsidR="00D07B8E" w:rsidRDefault="002D1C75" w:rsidP="00AB1614">
      <w:pPr>
        <w:pStyle w:val="Heading2"/>
        <w:numPr>
          <w:ilvl w:val="1"/>
          <w:numId w:val="8"/>
        </w:numPr>
      </w:pPr>
      <w:bookmarkStart w:id="6" w:name="_Toc347066963"/>
      <w:proofErr w:type="spellStart"/>
      <w:r w:rsidRPr="00711A47">
        <w:t>OA</w:t>
      </w:r>
      <w:r w:rsidR="003D55AB" w:rsidRPr="00711A47">
        <w:t>Data</w:t>
      </w:r>
      <w:proofErr w:type="spellEnd"/>
      <w:proofErr w:type="gramStart"/>
      <w:r>
        <w:t>.</w:t>
      </w:r>
      <w:r w:rsidR="00411176">
        <w:t>{</w:t>
      </w:r>
      <w:proofErr w:type="spellStart"/>
      <w:proofErr w:type="gramEnd"/>
      <w:r w:rsidR="008E4F49">
        <w:t>s</w:t>
      </w:r>
      <w:r>
        <w:t>NodeI</w:t>
      </w:r>
      <w:r w:rsidR="008E4F49">
        <w:t>d</w:t>
      </w:r>
      <w:proofErr w:type="spellEnd"/>
      <w:r w:rsidR="00411176">
        <w:t>}</w:t>
      </w:r>
      <w:bookmarkEnd w:id="6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6401B6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01B6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D95AEC" w:rsidP="00CD10A7">
            <w:pPr>
              <w:pStyle w:val="NoSpacing"/>
            </w:pPr>
            <w:proofErr w:type="spellStart"/>
            <w:r>
              <w:t>mTimeTag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6401B6" w:rsidRDefault="00D95AEC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6401B6" w:rsidRDefault="00D95AEC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6401B6" w:rsidRDefault="00D95AEC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timetag</w:t>
            </w:r>
            <w:proofErr w:type="spellEnd"/>
            <w:r>
              <w:t xml:space="preserve"> of the sample in seconds (</w:t>
            </w:r>
            <w:r w:rsidR="00BD491E">
              <w:t xml:space="preserve">time is </w:t>
            </w:r>
            <w:r>
              <w:t>relative to Linux epoch)</w:t>
            </w:r>
          </w:p>
        </w:tc>
      </w:tr>
      <w:tr w:rsidR="006401B6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A7027D">
            <w:pPr>
              <w:pStyle w:val="NoSpacing"/>
            </w:pPr>
            <w:proofErr w:type="spellStart"/>
            <w:r>
              <w:t>s</w:t>
            </w:r>
            <w:r w:rsidR="00A7027D">
              <w:t>Data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6401B6" w:rsidRDefault="006309F5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6401B6" w:rsidRDefault="007D7506" w:rsidP="007D75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sample data separated by commas (,)</w:t>
            </w:r>
          </w:p>
        </w:tc>
      </w:tr>
    </w:tbl>
    <w:p w:rsidR="00F74136" w:rsidRDefault="00F74136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Default="00CA521F" w:rsidP="00D07B8E">
      <w:pPr>
        <w:pStyle w:val="NoSpacing"/>
      </w:pPr>
      <w:r w:rsidRPr="00CA521F">
        <w:rPr>
          <w:rFonts w:ascii="Courier New" w:hAnsi="Courier New" w:cs="Courier New"/>
        </w:rPr>
        <w:t xml:space="preserve">CREATE TABLE </w:t>
      </w:r>
      <w:proofErr w:type="spellStart"/>
      <w:r w:rsidRPr="00CA521F">
        <w:rPr>
          <w:rFonts w:ascii="Courier New" w:hAnsi="Courier New" w:cs="Courier New"/>
        </w:rPr>
        <w:t>test_OAData</w:t>
      </w:r>
      <w:proofErr w:type="spellEnd"/>
      <w:proofErr w:type="gramStart"/>
      <w:r w:rsidRPr="00CA521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{</w:t>
      </w:r>
      <w:proofErr w:type="spellStart"/>
      <w:proofErr w:type="gramEnd"/>
      <w:r>
        <w:rPr>
          <w:rFonts w:ascii="Courier New" w:hAnsi="Courier New" w:cs="Courier New"/>
        </w:rPr>
        <w:t>sNodeId</w:t>
      </w:r>
      <w:proofErr w:type="spellEnd"/>
      <w:r>
        <w:rPr>
          <w:rFonts w:ascii="Courier New" w:hAnsi="Courier New" w:cs="Courier New"/>
        </w:rPr>
        <w:t>}</w:t>
      </w:r>
      <w:r w:rsidRPr="00CA521F">
        <w:rPr>
          <w:rFonts w:ascii="Courier New" w:hAnsi="Courier New" w:cs="Courier New"/>
        </w:rPr>
        <w:t xml:space="preserve"> ( </w:t>
      </w:r>
      <w:proofErr w:type="spellStart"/>
      <w:r w:rsidRPr="00CA521F">
        <w:rPr>
          <w:rFonts w:ascii="Courier New" w:hAnsi="Courier New" w:cs="Courier New"/>
        </w:rPr>
        <w:t>mTimeTag</w:t>
      </w:r>
      <w:proofErr w:type="spellEnd"/>
      <w:r w:rsidRPr="00CA521F">
        <w:rPr>
          <w:rFonts w:ascii="Courier New" w:hAnsi="Courier New" w:cs="Courier New"/>
        </w:rPr>
        <w:t xml:space="preserve"> INT PRIMARY KEY NOT NULL UNIQUE, </w:t>
      </w:r>
      <w:proofErr w:type="spellStart"/>
      <w:r w:rsidRPr="00CA521F">
        <w:rPr>
          <w:rFonts w:ascii="Courier New" w:hAnsi="Courier New" w:cs="Courier New"/>
        </w:rPr>
        <w:t>sData</w:t>
      </w:r>
      <w:proofErr w:type="spellEnd"/>
      <w:r w:rsidRPr="00CA521F">
        <w:rPr>
          <w:rFonts w:ascii="Courier New" w:hAnsi="Courier New" w:cs="Courier New"/>
        </w:rPr>
        <w:t xml:space="preserve"> VARCHAR(256) );</w:t>
      </w:r>
    </w:p>
    <w:p w:rsidR="00D07B8E" w:rsidRDefault="00D07B8E" w:rsidP="000719CE">
      <w:pPr>
        <w:pStyle w:val="NoSpacing"/>
      </w:pPr>
    </w:p>
    <w:p w:rsidR="00CB09EA" w:rsidRDefault="00CB09EA" w:rsidP="000719CE">
      <w:pPr>
        <w:pStyle w:val="NoSpacing"/>
      </w:pPr>
    </w:p>
    <w:p w:rsidR="00CB09EA" w:rsidRDefault="00CB09EA" w:rsidP="00CB09EA">
      <w:pPr>
        <w:pStyle w:val="NoSpacing"/>
      </w:pPr>
    </w:p>
    <w:p w:rsidR="00E4788F" w:rsidRPr="000E69B2" w:rsidRDefault="009D7D7E" w:rsidP="00AB1614">
      <w:pPr>
        <w:pStyle w:val="Heading1"/>
        <w:numPr>
          <w:ilvl w:val="0"/>
          <w:numId w:val="8"/>
        </w:numPr>
      </w:pPr>
      <w:bookmarkStart w:id="7" w:name="_Toc347066964"/>
      <w:r>
        <w:t xml:space="preserve">OpenAquaponics </w:t>
      </w:r>
      <w:r w:rsidR="00E4788F">
        <w:t>API v1</w:t>
      </w:r>
      <w:bookmarkEnd w:id="7"/>
    </w:p>
    <w:p w:rsidR="00CB09EA" w:rsidRDefault="00CB09EA" w:rsidP="00CB09EA"/>
    <w:p w:rsidR="00CB09EA" w:rsidRDefault="00CB09EA" w:rsidP="00CB09EA">
      <w:r>
        <w:t xml:space="preserve">Paths are relative to: </w:t>
      </w:r>
      <w:hyperlink r:id="rId9" w:history="1">
        <w:r w:rsidRPr="00BF14A9">
          <w:rPr>
            <w:rStyle w:val="Hyperlink"/>
          </w:rPr>
          <w:t>www.api.opensourceaquaponics.com/v1/</w:t>
        </w:r>
      </w:hyperlink>
    </w:p>
    <w:p w:rsidR="00CB09EA" w:rsidRDefault="00CB09EA" w:rsidP="00CB09EA">
      <w:pPr>
        <w:pStyle w:val="NoSpacing"/>
      </w:pPr>
      <w:r>
        <w:t>UID = User ID</w:t>
      </w:r>
    </w:p>
    <w:p w:rsidR="00CB09EA" w:rsidRDefault="00CB09EA" w:rsidP="00CB09EA">
      <w:pPr>
        <w:pStyle w:val="NoSpacing"/>
      </w:pPr>
      <w:r>
        <w:t>SID = System ID</w:t>
      </w:r>
    </w:p>
    <w:p w:rsidR="00CB09EA" w:rsidRDefault="00CB09EA" w:rsidP="00CB09EA">
      <w:pPr>
        <w:pStyle w:val="NoSpacing"/>
      </w:pPr>
      <w:r>
        <w:t>NID = Node ID</w:t>
      </w:r>
    </w:p>
    <w:p w:rsidR="00CB09EA" w:rsidRDefault="00CB09EA" w:rsidP="00CB09EA">
      <w:pPr>
        <w:pStyle w:val="NoSpacing"/>
      </w:pPr>
      <w:r>
        <w:t>TID = Task ID</w:t>
      </w:r>
    </w:p>
    <w:p w:rsidR="00CB09EA" w:rsidRDefault="00CB09EA" w:rsidP="00CB09EA">
      <w:pPr>
        <w:pStyle w:val="NoSpacing"/>
      </w:pPr>
      <w:r>
        <w:t>AID = Accounting ID</w:t>
      </w:r>
    </w:p>
    <w:p w:rsidR="00CB09EA" w:rsidRDefault="00CB09EA" w:rsidP="00CB09EA">
      <w:pPr>
        <w:pStyle w:val="NoSpacing"/>
      </w:pPr>
    </w:p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CB09EA" w:rsidRPr="00F45E7B" w:rsidTr="0028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Pr="00F45E7B" w:rsidRDefault="00CB09EA" w:rsidP="00CB09EA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CB09EA" w:rsidRPr="00E51481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  <w:r>
              <w:t>/</w:t>
            </w:r>
            <w:proofErr w:type="spellStart"/>
            <w:r>
              <w:t>OAUsers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listing of the public users, should support some kind of search feature.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</w:t>
            </w:r>
            <w:proofErr w:type="spellStart"/>
            <w:r>
              <w:t>Aquaponics</w:t>
            </w:r>
            <w:proofErr w:type="spellEnd"/>
            <w:r>
              <w:t xml:space="preserve">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group</w:t>
            </w:r>
          </w:p>
        </w:tc>
      </w:tr>
      <w:tr w:rsidR="00CB09EA" w:rsidRPr="00E51481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E51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basic user information (nothing sensitive)</w:t>
            </w:r>
          </w:p>
        </w:tc>
      </w:tr>
      <w:tr w:rsidR="00CB09EA" w:rsidTr="00E51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all user information (potentially sensitive)</w:t>
            </w:r>
          </w:p>
        </w:tc>
      </w:tr>
      <w:tr w:rsidR="00CB09EA" w:rsidTr="00E51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Puts the updated user information</w:t>
            </w:r>
          </w:p>
        </w:tc>
      </w:tr>
      <w:tr w:rsidR="00CB09EA" w:rsidTr="00E51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Attempts to create new user and authenticates via email;  Locks out IP after ‘x’ attempts, etc.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OASystem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</w:t>
            </w:r>
            <w:proofErr w:type="spellStart"/>
            <w:r>
              <w:t>OANode</w:t>
            </w:r>
            <w:proofErr w:type="spellEnd"/>
            <w:r>
              <w:t xml:space="preserve"> no grouping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OANodes</w:t>
            </w:r>
            <w:proofErr w:type="spellEnd"/>
            <w:r>
              <w:t xml:space="preserve"> attached to this user;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OANode</w:t>
            </w:r>
            <w:proofErr w:type="spellEnd"/>
            <w:r>
              <w:t xml:space="preserve"> ID for this system, system name, system description, group association, public/private, etc.  Also creates the </w:t>
            </w:r>
            <w:proofErr w:type="spellStart"/>
            <w:r>
              <w:t>OANode</w:t>
            </w:r>
            <w:proofErr w:type="spellEnd"/>
            <w:r>
              <w:t>\data MySQL table.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IDs,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</w:t>
            </w:r>
            <w:proofErr w:type="spellStart"/>
            <w:r>
              <w:t>OANode</w:t>
            </w:r>
            <w:proofErr w:type="spellEnd"/>
            <w:r>
              <w:t xml:space="preserve"> from the database and all associated data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 sampled data, allows some type of data </w:t>
            </w:r>
            <w:proofErr w:type="spellStart"/>
            <w:r>
              <w:t>thresholding</w:t>
            </w:r>
            <w:proofErr w:type="spellEnd"/>
            <w:r>
              <w:t xml:space="preserve"> and selection; Can be public/private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</w:t>
            </w:r>
            <w:proofErr w:type="spellStart"/>
            <w:r>
              <w:t>OANode</w:t>
            </w:r>
            <w:proofErr w:type="spellEnd"/>
            <w:r>
              <w:t xml:space="preserve"> data from the database, can support some data selection (</w:t>
            </w:r>
            <w:proofErr w:type="spellStart"/>
            <w:r>
              <w:t>ie</w:t>
            </w:r>
            <w:proofErr w:type="spellEnd"/>
            <w:r>
              <w:t xml:space="preserve">: by date, by row,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of the monitoring tasks associated with the user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monitoring task associated with a </w:t>
            </w:r>
            <w:proofErr w:type="spellStart"/>
            <w:r>
              <w:t>OANode</w:t>
            </w:r>
            <w:proofErr w:type="spellEnd"/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particular monitoring task 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lastRenderedPageBreak/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of the monetary transactions of the user; 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transaction in the list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particular transaction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transaction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transaction from the list 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09EA" w:rsidRDefault="00CB09EA" w:rsidP="00CB09EA"/>
    <w:p w:rsidR="00CB09EA" w:rsidRDefault="00CB09EA" w:rsidP="00CB09EA"/>
    <w:p w:rsidR="00CB09EA" w:rsidRDefault="00CB09EA" w:rsidP="00CB09EA">
      <w:pPr>
        <w:pStyle w:val="NoSpacing"/>
      </w:pPr>
    </w:p>
    <w:p w:rsidR="00CB09EA" w:rsidRDefault="00CB09EA" w:rsidP="000719CE">
      <w:pPr>
        <w:pStyle w:val="NoSpacing"/>
      </w:pPr>
    </w:p>
    <w:p w:rsidR="00ED1D75" w:rsidRDefault="00ED1D75" w:rsidP="000719CE">
      <w:pPr>
        <w:pStyle w:val="NoSpacing"/>
      </w:pPr>
    </w:p>
    <w:p w:rsidR="00CB09EA" w:rsidRDefault="00CB09EA">
      <w:r>
        <w:br w:type="page"/>
      </w:r>
    </w:p>
    <w:p w:rsidR="00CB09EA" w:rsidRDefault="00CB09EA" w:rsidP="000719CE">
      <w:pPr>
        <w:pStyle w:val="NoSpacing"/>
      </w:pPr>
    </w:p>
    <w:p w:rsidR="00A20995" w:rsidRDefault="00A20995" w:rsidP="000719CE">
      <w:pPr>
        <w:pStyle w:val="NoSpacing"/>
      </w:pPr>
    </w:p>
    <w:p w:rsidR="00ED1D75" w:rsidRDefault="00ED1D75" w:rsidP="000719CE">
      <w:pPr>
        <w:pStyle w:val="NoSpacing"/>
      </w:pPr>
    </w:p>
    <w:p w:rsidR="00D07B8E" w:rsidRDefault="00D07B8E" w:rsidP="000719CE">
      <w:pPr>
        <w:pStyle w:val="NoSpacing"/>
      </w:pPr>
      <w:r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D5B0D" w:rsidRDefault="00AD5B0D" w:rsidP="000719CE">
      <w:pPr>
        <w:pStyle w:val="NoSpacing"/>
      </w:pPr>
    </w:p>
    <w:p w:rsidR="00591B23" w:rsidRDefault="00591B23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p w:rsidR="00F77684" w:rsidRDefault="00F77684" w:rsidP="00F77684">
      <w:pPr>
        <w:pStyle w:val="NoSpacing"/>
      </w:pPr>
    </w:p>
    <w:p w:rsidR="00F77684" w:rsidRDefault="00F77684" w:rsidP="00F77684">
      <w:pPr>
        <w:pStyle w:val="NoSpacing"/>
      </w:pPr>
      <w:r w:rsidRPr="00F77684">
        <w:t>CREATE TABLE "Accounting" ("</w:t>
      </w:r>
      <w:proofErr w:type="spellStart"/>
      <w:r w:rsidRPr="00F77684">
        <w:t>mCnt</w:t>
      </w:r>
      <w:proofErr w:type="spellEnd"/>
      <w:r w:rsidRPr="00F77684">
        <w:t>" INTEGER PRIMARY KEY  AUTOINCREMENT  NOT NULL  UNIQUE , "</w:t>
      </w:r>
      <w:proofErr w:type="spellStart"/>
      <w:r w:rsidRPr="00F77684">
        <w:t>mUsername</w:t>
      </w:r>
      <w:proofErr w:type="spellEnd"/>
      <w:r w:rsidRPr="00F77684">
        <w:t>" VARCHAR(32) NOT NULL , "</w:t>
      </w:r>
      <w:proofErr w:type="spellStart"/>
      <w:r w:rsidRPr="00F77684">
        <w:t>mNodeId</w:t>
      </w:r>
      <w:proofErr w:type="spellEnd"/>
      <w:r w:rsidRPr="00F77684">
        <w:t>" VARCHAR(16), "</w:t>
      </w:r>
      <w:proofErr w:type="spellStart"/>
      <w:r w:rsidRPr="00F77684">
        <w:t>mAmount</w:t>
      </w:r>
      <w:proofErr w:type="spellEnd"/>
      <w:r w:rsidRPr="00F77684">
        <w:t>" FLOAT NOT NULL</w:t>
      </w:r>
      <w:r w:rsidR="00D472A7">
        <w:t xml:space="preserve"> DEFAULT 0.0</w:t>
      </w:r>
      <w:r w:rsidRPr="00F77684">
        <w:t>, "</w:t>
      </w:r>
      <w:proofErr w:type="spellStart"/>
      <w:r w:rsidRPr="00F77684">
        <w:t>mDescription</w:t>
      </w:r>
      <w:proofErr w:type="spellEnd"/>
      <w:r w:rsidRPr="00F77684">
        <w:t>" VARCHAR(256)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F77684">
        <w:t>)</w:t>
      </w:r>
    </w:p>
    <w:sectPr w:rsidR="00F77684" w:rsidSect="00006F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6F" w:rsidRDefault="00691C6F" w:rsidP="008E3283">
      <w:pPr>
        <w:spacing w:after="0" w:line="240" w:lineRule="auto"/>
      </w:pPr>
      <w:r>
        <w:separator/>
      </w:r>
    </w:p>
  </w:endnote>
  <w:endnote w:type="continuationSeparator" w:id="0">
    <w:p w:rsidR="00691C6F" w:rsidRDefault="00691C6F" w:rsidP="008E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293158" w:rsidP="009F654F">
    <w:pPr>
      <w:pStyle w:val="Footer"/>
      <w:pBdr>
        <w:top w:val="single" w:sz="24" w:space="5" w:color="9BBB59" w:themeColor="accent3"/>
      </w:pBdr>
      <w:tabs>
        <w:tab w:val="right" w:pos="10800"/>
      </w:tabs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OpenAquaponics</w:t>
    </w:r>
    <w:r>
      <w:rPr>
        <w:i/>
        <w:iCs/>
        <w:color w:val="8C8C8C" w:themeColor="background1" w:themeShade="8C"/>
      </w:rPr>
      <w:t xml:space="preserve"> SDK</w:t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6C35FB" w:rsidRPr="006C35FB">
      <w:rPr>
        <w:i/>
        <w:iCs/>
        <w:color w:val="8C8C8C" w:themeColor="background1" w:themeShade="8C"/>
      </w:rPr>
      <w:t xml:space="preserve">Page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PAGE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6C35FB">
      <w:rPr>
        <w:b/>
        <w:i/>
        <w:iCs/>
        <w:noProof/>
        <w:color w:val="8C8C8C" w:themeColor="background1" w:themeShade="8C"/>
      </w:rPr>
      <w:t>2</w:t>
    </w:r>
    <w:r w:rsidR="006C35FB" w:rsidRPr="006C35FB">
      <w:rPr>
        <w:b/>
        <w:i/>
        <w:iCs/>
        <w:color w:val="8C8C8C" w:themeColor="background1" w:themeShade="8C"/>
      </w:rPr>
      <w:fldChar w:fldCharType="end"/>
    </w:r>
    <w:r w:rsidR="006C35FB" w:rsidRPr="006C35FB">
      <w:rPr>
        <w:i/>
        <w:iCs/>
        <w:color w:val="8C8C8C" w:themeColor="background1" w:themeShade="8C"/>
      </w:rPr>
      <w:t xml:space="preserve"> of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NUMPAGES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6C35FB">
      <w:rPr>
        <w:b/>
        <w:i/>
        <w:iCs/>
        <w:noProof/>
        <w:color w:val="8C8C8C" w:themeColor="background1" w:themeShade="8C"/>
      </w:rPr>
      <w:t>8</w:t>
    </w:r>
    <w:r w:rsidR="006C35FB" w:rsidRPr="006C35FB">
      <w:rPr>
        <w:b/>
        <w:i/>
        <w:iCs/>
        <w:color w:val="8C8C8C" w:themeColor="background1" w:themeShade="8C"/>
      </w:rPr>
      <w:fldChar w:fldCharType="end"/>
    </w:r>
    <w:bookmarkStart w:id="8" w:name="_GoBack"/>
    <w:bookmarkEnd w:id="8"/>
  </w:p>
  <w:p w:rsidR="008E3283" w:rsidRDefault="008E32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6F" w:rsidRDefault="00691C6F" w:rsidP="008E3283">
      <w:pPr>
        <w:spacing w:after="0" w:line="240" w:lineRule="auto"/>
      </w:pPr>
      <w:r>
        <w:separator/>
      </w:r>
    </w:p>
  </w:footnote>
  <w:footnote w:type="continuationSeparator" w:id="0">
    <w:p w:rsidR="00691C6F" w:rsidRDefault="00691C6F" w:rsidP="008E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F3B28"/>
    <w:multiLevelType w:val="hybridMultilevel"/>
    <w:tmpl w:val="6E3EA87A"/>
    <w:lvl w:ilvl="0" w:tplc="832C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A33A9"/>
    <w:multiLevelType w:val="hybridMultilevel"/>
    <w:tmpl w:val="264EC9EC"/>
    <w:lvl w:ilvl="0" w:tplc="E10AD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06F99"/>
    <w:rsid w:val="00021CEC"/>
    <w:rsid w:val="00026C34"/>
    <w:rsid w:val="000465AF"/>
    <w:rsid w:val="00051C52"/>
    <w:rsid w:val="0006327E"/>
    <w:rsid w:val="00070BA3"/>
    <w:rsid w:val="000719CE"/>
    <w:rsid w:val="0007399E"/>
    <w:rsid w:val="00086135"/>
    <w:rsid w:val="000A581B"/>
    <w:rsid w:val="000A72CF"/>
    <w:rsid w:val="000B1B4B"/>
    <w:rsid w:val="000B6AC8"/>
    <w:rsid w:val="000B7CE9"/>
    <w:rsid w:val="000E3767"/>
    <w:rsid w:val="000F73B2"/>
    <w:rsid w:val="0010627C"/>
    <w:rsid w:val="001113AE"/>
    <w:rsid w:val="0011734C"/>
    <w:rsid w:val="00131BB4"/>
    <w:rsid w:val="0013692F"/>
    <w:rsid w:val="001660D2"/>
    <w:rsid w:val="00166ACD"/>
    <w:rsid w:val="00166E54"/>
    <w:rsid w:val="0016785E"/>
    <w:rsid w:val="00171044"/>
    <w:rsid w:val="001856F8"/>
    <w:rsid w:val="001A783C"/>
    <w:rsid w:val="001C07B3"/>
    <w:rsid w:val="001C4905"/>
    <w:rsid w:val="001D3E25"/>
    <w:rsid w:val="001E1AE8"/>
    <w:rsid w:val="001F753D"/>
    <w:rsid w:val="001F754A"/>
    <w:rsid w:val="00202099"/>
    <w:rsid w:val="0023401B"/>
    <w:rsid w:val="00242285"/>
    <w:rsid w:val="0025496D"/>
    <w:rsid w:val="00271DA2"/>
    <w:rsid w:val="00275C8F"/>
    <w:rsid w:val="002810E2"/>
    <w:rsid w:val="00287409"/>
    <w:rsid w:val="00293158"/>
    <w:rsid w:val="002A3DF5"/>
    <w:rsid w:val="002C2E43"/>
    <w:rsid w:val="002C2E63"/>
    <w:rsid w:val="002D1C75"/>
    <w:rsid w:val="002D7B41"/>
    <w:rsid w:val="002E4313"/>
    <w:rsid w:val="002E7B53"/>
    <w:rsid w:val="0032565E"/>
    <w:rsid w:val="00341BCC"/>
    <w:rsid w:val="0035106E"/>
    <w:rsid w:val="00372C3B"/>
    <w:rsid w:val="003758D9"/>
    <w:rsid w:val="00377787"/>
    <w:rsid w:val="003939BE"/>
    <w:rsid w:val="003B4C1B"/>
    <w:rsid w:val="003C2755"/>
    <w:rsid w:val="003C307E"/>
    <w:rsid w:val="003D55AB"/>
    <w:rsid w:val="003E0D80"/>
    <w:rsid w:val="003E6F8A"/>
    <w:rsid w:val="003E70E5"/>
    <w:rsid w:val="003F4926"/>
    <w:rsid w:val="00403763"/>
    <w:rsid w:val="00410125"/>
    <w:rsid w:val="00411176"/>
    <w:rsid w:val="00416C24"/>
    <w:rsid w:val="0043500F"/>
    <w:rsid w:val="00456113"/>
    <w:rsid w:val="004940FA"/>
    <w:rsid w:val="004B054F"/>
    <w:rsid w:val="004D0576"/>
    <w:rsid w:val="004E5CE6"/>
    <w:rsid w:val="004F4F31"/>
    <w:rsid w:val="004F50F1"/>
    <w:rsid w:val="00506B6F"/>
    <w:rsid w:val="00521D17"/>
    <w:rsid w:val="00541E72"/>
    <w:rsid w:val="00543C1F"/>
    <w:rsid w:val="0056241C"/>
    <w:rsid w:val="005657A4"/>
    <w:rsid w:val="0057165C"/>
    <w:rsid w:val="0058390F"/>
    <w:rsid w:val="0058733D"/>
    <w:rsid w:val="00591B23"/>
    <w:rsid w:val="005A0485"/>
    <w:rsid w:val="005C094E"/>
    <w:rsid w:val="005C4ACC"/>
    <w:rsid w:val="005C5C41"/>
    <w:rsid w:val="005D5C97"/>
    <w:rsid w:val="005F3C62"/>
    <w:rsid w:val="00620034"/>
    <w:rsid w:val="006309F5"/>
    <w:rsid w:val="006401B6"/>
    <w:rsid w:val="00641868"/>
    <w:rsid w:val="00647157"/>
    <w:rsid w:val="006608E2"/>
    <w:rsid w:val="00661AD3"/>
    <w:rsid w:val="00663E36"/>
    <w:rsid w:val="00664372"/>
    <w:rsid w:val="00665FDE"/>
    <w:rsid w:val="00685549"/>
    <w:rsid w:val="00691C6F"/>
    <w:rsid w:val="0069355C"/>
    <w:rsid w:val="006A506B"/>
    <w:rsid w:val="006B5CF9"/>
    <w:rsid w:val="006B5FE8"/>
    <w:rsid w:val="006C35FB"/>
    <w:rsid w:val="006D0966"/>
    <w:rsid w:val="006D60DD"/>
    <w:rsid w:val="006D758D"/>
    <w:rsid w:val="007040BC"/>
    <w:rsid w:val="00710BB5"/>
    <w:rsid w:val="00711A47"/>
    <w:rsid w:val="00713441"/>
    <w:rsid w:val="00715DE1"/>
    <w:rsid w:val="00717280"/>
    <w:rsid w:val="00717915"/>
    <w:rsid w:val="00717A24"/>
    <w:rsid w:val="00717FD6"/>
    <w:rsid w:val="007829C7"/>
    <w:rsid w:val="007C15F6"/>
    <w:rsid w:val="007C47A4"/>
    <w:rsid w:val="007C59E1"/>
    <w:rsid w:val="007C5B78"/>
    <w:rsid w:val="007D0724"/>
    <w:rsid w:val="007D7506"/>
    <w:rsid w:val="00802256"/>
    <w:rsid w:val="00803D05"/>
    <w:rsid w:val="00807BCA"/>
    <w:rsid w:val="0081043E"/>
    <w:rsid w:val="00812592"/>
    <w:rsid w:val="0086632C"/>
    <w:rsid w:val="00881FF2"/>
    <w:rsid w:val="008E3283"/>
    <w:rsid w:val="008E4F49"/>
    <w:rsid w:val="008E7DBF"/>
    <w:rsid w:val="008F22AB"/>
    <w:rsid w:val="00907472"/>
    <w:rsid w:val="009231EF"/>
    <w:rsid w:val="009449E8"/>
    <w:rsid w:val="00954C2B"/>
    <w:rsid w:val="00955758"/>
    <w:rsid w:val="00962F06"/>
    <w:rsid w:val="00963363"/>
    <w:rsid w:val="00964579"/>
    <w:rsid w:val="00970386"/>
    <w:rsid w:val="009743A9"/>
    <w:rsid w:val="009745DB"/>
    <w:rsid w:val="0097478E"/>
    <w:rsid w:val="00990086"/>
    <w:rsid w:val="009A63DE"/>
    <w:rsid w:val="009B58B9"/>
    <w:rsid w:val="009D10D3"/>
    <w:rsid w:val="009D7D7E"/>
    <w:rsid w:val="009F1D54"/>
    <w:rsid w:val="009F654F"/>
    <w:rsid w:val="00A00C67"/>
    <w:rsid w:val="00A17959"/>
    <w:rsid w:val="00A20995"/>
    <w:rsid w:val="00A216BA"/>
    <w:rsid w:val="00A5344F"/>
    <w:rsid w:val="00A54D65"/>
    <w:rsid w:val="00A7027D"/>
    <w:rsid w:val="00A76C8F"/>
    <w:rsid w:val="00A7711B"/>
    <w:rsid w:val="00A828D6"/>
    <w:rsid w:val="00A93750"/>
    <w:rsid w:val="00A97B46"/>
    <w:rsid w:val="00AB1614"/>
    <w:rsid w:val="00AD1EF5"/>
    <w:rsid w:val="00AD5B0D"/>
    <w:rsid w:val="00B03F14"/>
    <w:rsid w:val="00B14C35"/>
    <w:rsid w:val="00B312F5"/>
    <w:rsid w:val="00B330E4"/>
    <w:rsid w:val="00B339B0"/>
    <w:rsid w:val="00B357BB"/>
    <w:rsid w:val="00B72847"/>
    <w:rsid w:val="00B77241"/>
    <w:rsid w:val="00B80328"/>
    <w:rsid w:val="00B82D12"/>
    <w:rsid w:val="00B93201"/>
    <w:rsid w:val="00B957DF"/>
    <w:rsid w:val="00BD491E"/>
    <w:rsid w:val="00BE097E"/>
    <w:rsid w:val="00BE1CA8"/>
    <w:rsid w:val="00BF179B"/>
    <w:rsid w:val="00BF4505"/>
    <w:rsid w:val="00C204D4"/>
    <w:rsid w:val="00C50405"/>
    <w:rsid w:val="00C63229"/>
    <w:rsid w:val="00C70592"/>
    <w:rsid w:val="00C82029"/>
    <w:rsid w:val="00C842EA"/>
    <w:rsid w:val="00C95BC0"/>
    <w:rsid w:val="00CA521F"/>
    <w:rsid w:val="00CA6445"/>
    <w:rsid w:val="00CB09EA"/>
    <w:rsid w:val="00CC4BA3"/>
    <w:rsid w:val="00CC72A9"/>
    <w:rsid w:val="00CD6DA7"/>
    <w:rsid w:val="00CE5958"/>
    <w:rsid w:val="00CF25F4"/>
    <w:rsid w:val="00D008B0"/>
    <w:rsid w:val="00D0208E"/>
    <w:rsid w:val="00D07B8E"/>
    <w:rsid w:val="00D11B96"/>
    <w:rsid w:val="00D1254A"/>
    <w:rsid w:val="00D472A7"/>
    <w:rsid w:val="00D520FD"/>
    <w:rsid w:val="00D735AE"/>
    <w:rsid w:val="00D95AEC"/>
    <w:rsid w:val="00DA71F3"/>
    <w:rsid w:val="00DE7076"/>
    <w:rsid w:val="00DF3DF2"/>
    <w:rsid w:val="00DF60F9"/>
    <w:rsid w:val="00E030FE"/>
    <w:rsid w:val="00E10CB0"/>
    <w:rsid w:val="00E11159"/>
    <w:rsid w:val="00E144AC"/>
    <w:rsid w:val="00E30D0F"/>
    <w:rsid w:val="00E33898"/>
    <w:rsid w:val="00E4788F"/>
    <w:rsid w:val="00E51481"/>
    <w:rsid w:val="00E6130C"/>
    <w:rsid w:val="00E665D0"/>
    <w:rsid w:val="00E6662A"/>
    <w:rsid w:val="00E75C98"/>
    <w:rsid w:val="00EB4F02"/>
    <w:rsid w:val="00ED1D75"/>
    <w:rsid w:val="00F243D8"/>
    <w:rsid w:val="00F61E5E"/>
    <w:rsid w:val="00F74136"/>
    <w:rsid w:val="00F75D63"/>
    <w:rsid w:val="00F77684"/>
    <w:rsid w:val="00F9542D"/>
    <w:rsid w:val="00FA0BF0"/>
    <w:rsid w:val="00FC0F1D"/>
    <w:rsid w:val="00FC540D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pi.opensourceaquaponics.com/v1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C6A2E-9430-43C0-8198-3CBCB8AC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OpenAquaponics</Company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59</cp:revision>
  <dcterms:created xsi:type="dcterms:W3CDTF">2013-01-27T22:01:00Z</dcterms:created>
  <dcterms:modified xsi:type="dcterms:W3CDTF">2013-01-27T22:25:00Z</dcterms:modified>
</cp:coreProperties>
</file>