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j0hcb86gl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on Simplified CAD Models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components used in this project are represented by simplified models in the published CAD data.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has been adopted to comply with the license terms of component manufacturers and to avoid redistributing proprietary CAD models. As a result, certain parts may have simplified geometry, omitted details, or generic file names.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simplifications do not affect the overall mechanical design, assembly relationships, or interface dimensions required to understand, modify, and manufacture the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exact geometry and detailed specifications of purchased components, please refer to the bill of materials (BOM) and download the official CAD data directly from the respective manufacturers.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h07d2l60c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 Camera Option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head camera can be installed on the OpenArm 2.0 and Pedestal configuration.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CAD data of the head camera option, please refer to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Options</w:t>
        </w:r>
      </w:hyperlink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components required for the head camera configuration are listed in the bill of materials (BOM) in the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OpenArm 2.0</w:t>
        </w:r>
      </w:hyperlink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3re-cP83DoWn-_4SCtMEyHDFydLyMuf?usp=drive_link" TargetMode="External"/><Relationship Id="rId7" Type="http://schemas.openxmlformats.org/officeDocument/2006/relationships/hyperlink" Target="https://drive.google.com/drive/folders/1h_aTmlPz0taNhbwW3DCLn6Pr46Ierdp9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