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楷体" w:hAnsi="华文楷体" w:eastAsia="华文楷体" w:cs="华文楷体"/>
          <w:b/>
          <w:bCs/>
          <w:color w:val="7030A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OFL-1.1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翻译-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Vanessa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-202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30215</w:t>
      </w:r>
    </w:p>
    <w:p>
      <w:pP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  <w:r>
        <w:rPr>
          <w:rFonts w:ascii="仿宋" w:hAnsi="仿宋" w:eastAsia="仿宋"/>
          <w:color w:val="222222"/>
          <w:spacing w:val="8"/>
          <w:sz w:val="15"/>
          <w:szCs w:val="15"/>
        </w:rPr>
        <w:t>本人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（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Vanessa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）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承诺，该译文系本人原创翻译。本人同意，如本人译文被开放原子开源基金会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“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源译识”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开源许可证翻译项目选为终版译本，本人同意将译文以CC0协议贡献至公有领域</w:t>
      </w:r>
      <w:r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  <w:t>。</w:t>
      </w:r>
      <w:bookmarkStart w:id="6" w:name="_GoBack"/>
      <w:bookmarkEnd w:id="6"/>
    </w:p>
    <w:p>
      <w:pPr>
        <w:pBdr>
          <w:bottom w:val="single" w:color="auto" w:sz="4" w:space="0"/>
        </w:pBd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</w:p>
    <w:p>
      <w:pPr>
        <w:jc w:val="left"/>
        <w:rPr>
          <w:rFonts w:hint="eastAsia" w:ascii="仿宋" w:hAnsi="仿宋" w:eastAsia="仿宋"/>
          <w:i/>
          <w:iCs/>
          <w:color w:val="222222"/>
          <w:spacing w:val="8"/>
          <w:sz w:val="15"/>
          <w:szCs w:val="15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&lt;Reserved Font Name&gt;.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&lt;additional Reserved Font Name&gt;.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Font Software is licensed under the SIL Open Font License, Version 1.1.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license is copied below, and is also available with a FAQ at: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TextEdit="1"/>
                      </wps:cNvSpPr>
                      <wps:spPr>
                        <a:xfrm>
                          <a:off x="0" y="0"/>
                          <a:ext cx="606933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15.9pt;height:42.8pt;width:477.9pt;mso-position-horizontal-relative:page;mso-position-vertical-relative:page;z-index:251661312;mso-width-relative:page;mso-height-relative:page;" filled="f" stroked="f" coordsize="21600,21600" o:gfxdata="UEsDBAoAAAAAAIdO4kAAAAAAAAAAAAAAAAAEAAAAZHJzL1BLAwQUAAAACACHTuJADDzfwdsAAAAL&#10;AQAADwAAAGRycy9kb3ducmV2LnhtbE2PzU7DMBCE70i8g7VI3KjjhpI2jVOhSBUSooeWXrg5sZtE&#10;2OsQuz/w9GxPcJvRfpqdKVYXZ9nJjKH3KEFMEmAGG697bCXs39cPc2AhKtTKejQSvk2AVXl7U6hc&#10;+zNuzWkXW0YhGHIloYtxyDkPTWecChM/GKTbwY9ORbJjy/WozhTuLJ8myRN3qkf60KnBVJ1pPndH&#10;J+G1Wm/Utp66+Y+tXt4Oz8PX/mMm5f2dSJbAornEPxiu9ak6lNSp9kfUgVkJaTZbEEpC0IQrkKYi&#10;A1aTEtkj8LLg/zeUv1BLAwQUAAAACACHTuJAo6DYG9IBAACSAwAADgAAAGRycy9lMm9Eb2MueG1s&#10;rZPBctMwEIbvzPAOGt2J3YRkwBOnA4Ry6QAzLQ+gyLKtwdJqtErsvAC8AScu3PtceQ5WsklLufTA&#10;RZa00rf7/yuvLwfTsYPyqMGW/GKWc6ashErbpuRfbq9evOIMg7CV6MCqkh8V8svN82fr3hVqDi10&#10;lfKMIBaL3pW8DcEVWYayVUbgDJyyFKzBGxFo6Zus8qInuumyeZ6vsh585TxIhUi72zHIJ6J/ChDq&#10;Wku1Bbk3yoaR6lUnAknCVjvkm1RtXSsZPtU1qsC6kpPSkEZKQvNdHLPNWhSNF67VcipBPKWER5qM&#10;0JaSnlFbEQTbe/0PymjpAaEOMwkmG4UkR0jFRf7Im5tWOJW0kNXozqbj/8PKj4fPnumq5HPOrDDU&#10;8NOP76efd6df39g82tM7LOjUjaNzYXgLAz2aJBXdNcivyCy8a4Vt1Bt0ZHeM0tatGsL7SqclQbIH&#10;lBGJxIuGDbU38UtWMEJTX47nvhCDSdpc5avXiwWFJMWWLxfLVWpcdn/beQwfFBgWJyX3VEiqURyu&#10;McT8ovhzJCazcKW7LvW+s6ynDItlni6cI3Sjs1PhY61RQhh2w+TJDqojWbJ3XjftXzqpVSnj9Kzi&#10;W3i4TtD7X2n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838HbAAAACwEAAA8AAAAAAAAAAQAg&#10;AAAAIgAAAGRycy9kb3ducmV2LnhtbFBLAQIUABQAAAAIAIdO4kCjoNgb0gEAAJIDAAAOAAAAAAAA&#10;AAEAIAAAACoBAABkcnMvZTJvRG9jLnhtbFBLBQYAAAAABgAGAFkBAABuBQAAAAA=&#10;">
                <v:fill on="f" focussize="0,0"/>
                <v:stroke on="f" weight="0.5pt"/>
                <v:imagedata o:title=""/>
                <o:lock v:ext="edit" text="t" aspectratio="t"/>
                <v:textbox>
                  <w:txbxContent>
                    <w:p>
                      <w:pPr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文本框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50pt;width:50pt;visibility:hidden;z-index:251660288;mso-width-relative:page;mso-height-relative:page;" fillcolor="#FFFFFF" filled="t" stroked="t" coordsize="21600,21600" o:gfxdata="UEsDBAoAAAAAAIdO4kAAAAAAAAAAAAAAAAAEAAAAZHJzL1BLAwQUAAAACACHTuJATEP6stAAAAAF&#10;AQAADwAAAGRycy9kb3ducmV2LnhtbE2PzWrDMBCE74W+g9hCL6WRktISXMs5GHJP4xx6XFtby9ha&#10;GUtxfp6+Sim0l2WHWWa/yTdnN4iZptB51rBcKBDEjTcdtxoO1fZ5DSJEZIODZ9JwoQCb4v4ux8z4&#10;E3/QvI+tSCEcMtRgYxwzKUNjyWFY+JE4eV9+chiTnFppJjylcDfIlVJv0mHH6YPFkUpLTb8/Og1P&#10;/UvVm1fb7A7ruprLslp9+qvWjw9L9Q4i0jn+HcMNP6FDkZhqf2QTxKAhFYk/8+YplWT9u8gil//p&#10;i29QSwMEFAAAAAgAh07iQJBSlw0XAgAAWwQAAA4AAABkcnMvZTJvRG9jLnhtbK1UTa7TMBDeI3EH&#10;y3uavKI+QdT0SVDK5gmQCgdwbSex8J88btNeAG7Aig17ztVzMHZCX3iw6IIu0rE98/n75ptkeXc0&#10;mhxkAOVsTW9mJSXScieUbWv66ePm2QtKIDIrmHZW1vQkgd6tnj5Z9r6Sc9c5LWQgCGKh6n1Nuxh9&#10;VRTAO2kYzJyXFg8bFwyLuAxtIQLrEd3oYl6Wt0XvgvDBcQmAu+vhkI6I4RpA1zSKy7XjeyNtHFCD&#10;1CyiJOiUB7rKbJtG8vi+aUBGomuKSmN+4iUY79KzWC1Z1QbmO8VHCuwaCo80GaYsXnqBWrPIyD6o&#10;v6CM4sGBa+KMO1MMQnJHUMVN+ag32455mbVgq8Ffmg7/D5a/O3wIRAmcBEosM2j4+dvX8/ef5x9f&#10;CG51SgiZ5iR1qvdQYcHWY0k8vnLHtJ9Ug793/DMQ67ZSY8/H/GJSMFQDlqaCYxNM+scGEERBN04X&#10;N+QxEo6bt88XZYknHI/GGDkUD8U+QHwrnSEpqGnAizMbdriHOKT+TskknVZio7TOi9DuXutADgwH&#10;Y5N/SSGiwzRNW9LX9OVivkAeDKe9wSnD0HjsGNh2UD+tgCkw8k8S/gGciK0ZdAOBfOcwi0ZFGbCA&#10;VZ1k4o0VJJ48umLxZaSJjJGCEp08SVHOjEzpazJRnbYoMtkyOJGinRMnNHTvg2q7P6zDmcstGd+P&#10;NNTTdUZ6+Ca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Q/qy0AAAAAUBAAAPAAAAAAAAAAEA&#10;IAAAACIAAABkcnMvZG93bnJldi54bWxQSwECFAAUAAAACACHTuJAkFKXDRcCAABbBAAADgAAAAAA&#10;AAABACAAAAAfAQAAZHJzL2Uyb0RvYy54bWxQSwUGAAAAAAYABgBZAQAAqAUAAAAA&#10;">
                <v:fill on="t" focussize="0,0"/>
                <v:stroke color="#000000" joinstyle="miter"/>
                <v:imagedata o:title=""/>
                <o:lock v:ext="edit" selection="t" aspectratio="f"/>
              </v:shap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保留字体名称&lt;保留字体名称&gt;。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保留字体名称&gt;。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本字体软件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按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SIL开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源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字体许可证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1.1版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进行授权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许可证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副本如下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，也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随附FAQ在如下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网站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可见：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/>
        <w:ind w:left="0" w:right="0" w:firstLine="0"/>
        <w:jc w:val="center"/>
        <w:textAlignment w:val="auto"/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</w:pPr>
      <w:bookmarkStart w:id="0" w:name="949d16a9"/>
      <w:bookmarkEnd w:id="0"/>
      <w:r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  <w:t>SIL OPEN FONT LICENSE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left="0" w:righ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SIL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  <w:t>字体许可证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315" w:afterAutospacing="0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Version 1.1 – 26 February 2007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  <w:t>第1.1版 2007年2月26日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1" w:name="c6e67051"/>
      <w:bookmarkEnd w:id="1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PREAMBLE</w:t>
      </w:r>
    </w:p>
    <w:p>
      <w:pPr>
        <w:rPr>
          <w:rFonts w:hint="default" w:ascii="Times New Roman" w:hAnsi="Times New Roman" w:eastAsia="楷体" w:cs="Times New Roman"/>
          <w:color w:val="7030A0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序言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goals of the Open Font License (OFL) are to stimulate worldwide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development of collaborative font projects, to support the font creation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efforts of academic and linguistic communities, and to provide a free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open framework in which fonts may be shared and improved in partnership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with others.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字体许可证（OFL）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旨在激发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世界范围内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字体项目的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开发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支持学术界和语言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界的字体创作工作，并提供一个自由开放的框架，使字体可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与他人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协作而被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分享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改进。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OFL allows the licensed fonts to be used, studied, modified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freely as long as they are not sold by themselves.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fonts, including any derivative works, can be bundled, embedded,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 provided that any reserved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names are not used by derivative works.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fonts and derivatives,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however, cannot be released under any other type of license.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requirement for fonts to remain under this license does not apply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any document created using the fonts or their derivatives.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OFL允许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其授权下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自由地使用、研究、修改和再分发，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只要不单独出售该字体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可与任何软件捆绑、嵌入、再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和/或出售，前提是衍生作品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使用任何保留名称。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但是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衍生作品不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以任何其他类型的许可证发布。字体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不适用于使用该字体或其衍生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品创建的任何文件。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2" w:name="ebb1469e"/>
      <w:bookmarkEnd w:id="2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DEFINITIONS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定义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“Font Software” refers to the set of files released by the Copyright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Holder(s) under this license and clearly marked as such. This may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 source files, build scripts and documentation.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版权持有人根据本许可证发布并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明确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注明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的一组文件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可能包括源文件、构建脚本和文档。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“Reserved Font Name” refers to any names specified as such after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statement(s).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保留的字体名称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是指在版权声明后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指定的任何名称。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“Original Version” refers to the collection of Font Software components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by the Copyright Holder(s).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原始版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版权持有人分发的字体软件组件的集合。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“Modified Version” refers to any derivative made by adding to, deleting,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 substituting – in part or in whole – any of the components of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Original Version, by changing formats or by porting the Font Software to 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new environment.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是指通过添加、删除或替换原始版任何组件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改变格式或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移植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字体软件到新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环境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生成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的任何衍生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“Author” refers to any designer, engineer, programmer, technical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writer or other person who contributed to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bookmarkStart w:id="3" w:name="eb655f4e"/>
      <w:bookmarkEnd w:id="3"/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对本字体软件有贡献的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任何设计师、工程师、程序员、技术作家或其他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人员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PERMISSION &amp; CONDITIONS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授权及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条件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 is hereby granted, free of charge, to any person obtaining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copy of the Font Software, to use, study, copy, merge, embed, modify,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redistribute, and sell modified and unmodified copies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Software, subject to the following conditions: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特此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允许任何获得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字体软件副本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人免费使用、研究、复制、合并、嵌入、修改、重新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销售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字体软件的修改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版和未修改版的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副本，但须遵守以下条件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Neither the Font Software nor any of its individual components,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Original or Modified Versions, may be sold by itself.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1)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字体软件或其任何单独组件，无论是原始版本还是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版本，都不得单独出售。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2) Original or Modified Versions of the Font Software may be bundled,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software, provided that each copy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contains the above copyright notice and this license. These can be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included either as stand-alone text files, human-readable headers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the appropriate machine-readable metadata fields within text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binary files as long as those fields can be easily viewed by the user.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2)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字体软件的原始版本或修改版本可以与任何软件捆绑、再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出售，但每个副本必须包含上述版权声明和本许可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。这些内容可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被置于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独立的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文本文件、人类可读的标题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文本或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二进制文件内适当的机器可读元数据字段中，只要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该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字段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可被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用户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方便地阅览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3) No Modified Version of the Font Software may use the Reserved Font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Name(s) unless explicit written permission is granted by the corresponding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Holder. This restriction only applies to the primary font name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presented to the users.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3) 除非得到相应版权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持有人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的明确书面许可，否则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不得使用保留的字体名称。这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限制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适用于呈现给用户的主要字体名称。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4) The name(s) of the Copyright Holder(s) or the Author(s)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 shall not be used to promote, endorse or advertise any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Modified Version, except to acknowledge the contribution(s) of 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Holder(s) and the Author(s) or with their explicit written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4)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字体软件的版权持有人或作者的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名称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不得用于推广、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背书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或宣传任何修改版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，除非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为了向版权持有人和作者致谢，或除非已取得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版权持有人和作者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的明确书面许可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5) The Font Software, modified or unmodified, in part or in whole,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must be distributed entirely under this license, and must not be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under any other license. The requirement for fonts to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remain under this license does not apply to any document created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using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5)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 xml:space="preserve"> 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无论是否经过修改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，都必须完全在本许可证下发布，而不能在任何其他许可证下发布。字体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软件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4" w:name="81bc75c5"/>
      <w:bookmarkEnd w:id="4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TERMINATION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终止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 license becomes null and void if any of the above conditions are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not met.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如果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任何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上述条件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未能遵守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，本许可证将失效。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5" w:name="c6abc7e0"/>
      <w:bookmarkEnd w:id="5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DISCLAIMER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免责声明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 SOFTWARE IS PROVIDED “AS IS”, WITHOUT WARRANTY OF ANY KIND,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EXPRESS OR IMPLIED, INCLUDING BUT NOT LIMITED TO ANY WARRANTIES 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MERCHANTABILITY, FITNESS FOR A PARTICULAR PURPOSE AND NONINFRINGEMENT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 COPYRIGHT, PATENT, TRADEMARK, OR OTHER RIGHT. IN NO EVENT SHALL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 BE LIABLE FOR ANY CLAIM, DAMAGES OR OTHER LIABILITY,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INCLUDING ANY GENERAL, SPECIAL, INDIRECT, INCIDENTAL, OR CONSEQUENTIAL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DAMAGES, WHETHER IN AN ACTION OF CONTRACT, TORT OR OTHERWISE, ARISING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FROM, OUT OF THE USE OR INABILITY TO USE THE FONT SOFTWARE OR FROM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OTHER DEALINGS IN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按原样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提供，没有任何明示或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默示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的保证，包括但不限于对适销性、特定用途适用性和不侵犯版权、专利、商标或其他权利的任何保证。在任何情况下，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不论来自于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合同、侵权或其他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案件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中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因使用或无法使用本字体软件而引起的、引发的或因本字体软件中其他利用而引起的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权利主张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、损害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赔偿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或其他责任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包括任何一般的、特殊的、间接的、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偶然的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继发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© 2003-2009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SIL International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all rights reserved, unless otherwise noted elsewhere on this page.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Provided by SIL’s Non-Roman Script Initiative. Contact us at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© 2003-2009 除非本页面其他地方另有说明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SIL国际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保留所有权利。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由SIL的非罗马文字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促进会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提供。联系我们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请至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rPr>
          <w:rFonts w:hint="default" w:ascii="Times New Roman" w:hAnsi="Times New Roman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E424A"/>
    <w:multiLevelType w:val="singleLevel"/>
    <w:tmpl w:val="099E424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GU2MWY3NDU1Y2UwZTRhNDkzMDczZmU5MGFmYTEifQ=="/>
  </w:docVars>
  <w:rsids>
    <w:rsidRoot w:val="00000000"/>
    <w:rsid w:val="02810A7C"/>
    <w:rsid w:val="093305F6"/>
    <w:rsid w:val="09AB251A"/>
    <w:rsid w:val="0B5F3925"/>
    <w:rsid w:val="0E1F739B"/>
    <w:rsid w:val="0E611573"/>
    <w:rsid w:val="0FB14260"/>
    <w:rsid w:val="11CC3396"/>
    <w:rsid w:val="120F6A04"/>
    <w:rsid w:val="19FB0CBC"/>
    <w:rsid w:val="1CDF6673"/>
    <w:rsid w:val="1D48246B"/>
    <w:rsid w:val="20EE3329"/>
    <w:rsid w:val="296A5517"/>
    <w:rsid w:val="2AD43590"/>
    <w:rsid w:val="2E7B1F74"/>
    <w:rsid w:val="31994BEB"/>
    <w:rsid w:val="32537490"/>
    <w:rsid w:val="32DE750E"/>
    <w:rsid w:val="338F44F8"/>
    <w:rsid w:val="39AE1450"/>
    <w:rsid w:val="3A52002D"/>
    <w:rsid w:val="3C203D74"/>
    <w:rsid w:val="404E0142"/>
    <w:rsid w:val="41D41C6F"/>
    <w:rsid w:val="42132798"/>
    <w:rsid w:val="43486471"/>
    <w:rsid w:val="44BA1B83"/>
    <w:rsid w:val="468A6DA0"/>
    <w:rsid w:val="46E5580E"/>
    <w:rsid w:val="48FD1AAC"/>
    <w:rsid w:val="4D8602C2"/>
    <w:rsid w:val="4E6C5709"/>
    <w:rsid w:val="4FEC63D6"/>
    <w:rsid w:val="512027DB"/>
    <w:rsid w:val="54834035"/>
    <w:rsid w:val="56C65BD3"/>
    <w:rsid w:val="57770C7B"/>
    <w:rsid w:val="5AC10B8B"/>
    <w:rsid w:val="5D4D6706"/>
    <w:rsid w:val="5E282CCF"/>
    <w:rsid w:val="5F426012"/>
    <w:rsid w:val="61447E20"/>
    <w:rsid w:val="61F25A8A"/>
    <w:rsid w:val="66104A19"/>
    <w:rsid w:val="66DA2B4C"/>
    <w:rsid w:val="6BC02799"/>
    <w:rsid w:val="6BCE4EB6"/>
    <w:rsid w:val="6D142D9C"/>
    <w:rsid w:val="739509AF"/>
    <w:rsid w:val="740F57E8"/>
    <w:rsid w:val="7B1D3764"/>
    <w:rsid w:val="7C95557C"/>
    <w:rsid w:val="7D366D5F"/>
    <w:rsid w:val="7D831878"/>
    <w:rsid w:val="7DE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2150</Words>
  <Characters>5469</Characters>
  <Lines>0</Lines>
  <Paragraphs>0</Paragraphs>
  <TotalTime>3</TotalTime>
  <ScaleCrop>false</ScaleCrop>
  <LinksUpToDate>false</LinksUpToDate>
  <CharactersWithSpaces>6178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2023-02-15T05:37:00Z</dcterms:created>
  <dc:creator>刘石</dc:creator>
  <cp:lastModifiedBy>Vanessa</cp:lastModifiedBy>
  <dcterms:modified xsi:type="dcterms:W3CDTF">2023-02-17T13:31:03Z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8C21BD1DB13540F386700DBC13737369</vt:lpwstr>
  </property>
</Properties>
</file>