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60D74" w14:textId="77777777" w:rsidR="00AB547C" w:rsidRDefault="008C6A15" w:rsidP="008C6A15">
      <w:pPr>
        <w:pStyle w:val="berschrift1"/>
        <w:tabs>
          <w:tab w:val="left" w:pos="284"/>
        </w:tabs>
      </w:pPr>
      <w:bookmarkStart w:id="0" w:name="_Hlk166611422"/>
      <w:r>
        <w:t>1</w:t>
      </w:r>
      <w:r w:rsidR="0081717E">
        <w:tab/>
      </w:r>
      <w:r w:rsidR="00AB547C">
        <w:t>Hinweise zur Inbetriebnahme des Programms</w:t>
      </w:r>
    </w:p>
    <w:p w14:paraId="008F0818" w14:textId="77777777" w:rsidR="004F1723" w:rsidRDefault="004F1723" w:rsidP="004F1723"/>
    <w:p w14:paraId="0A3628F5" w14:textId="77777777" w:rsidR="004E2E93" w:rsidRDefault="004F1723" w:rsidP="00245CB7">
      <w:pPr>
        <w:pStyle w:val="berschrift2"/>
        <w:numPr>
          <w:ilvl w:val="1"/>
          <w:numId w:val="22"/>
        </w:numPr>
        <w:ind w:left="426" w:hanging="426"/>
      </w:pPr>
      <w:r w:rsidRPr="004F1723">
        <w:t>Download</w:t>
      </w:r>
    </w:p>
    <w:p w14:paraId="5ACE073C" w14:textId="77777777" w:rsidR="00990DA4" w:rsidRDefault="00990DA4" w:rsidP="00AB547C">
      <w:pPr>
        <w:widowControl w:val="0"/>
        <w:autoSpaceDE w:val="0"/>
        <w:autoSpaceDN w:val="0"/>
        <w:adjustRightInd w:val="0"/>
        <w:rPr>
          <w:rFonts w:ascii="Arial" w:hAnsi="Arial" w:cs="Arial"/>
          <w:b/>
          <w:bCs/>
          <w:color w:val="000000"/>
        </w:rPr>
      </w:pPr>
    </w:p>
    <w:p w14:paraId="2CF87209" w14:textId="77777777" w:rsidR="001F3F79" w:rsidRPr="00BF2A7E" w:rsidRDefault="001F3F79" w:rsidP="001F3F79">
      <w:pPr>
        <w:widowControl w:val="0"/>
        <w:tabs>
          <w:tab w:val="left" w:pos="851"/>
        </w:tabs>
        <w:autoSpaceDE w:val="0"/>
        <w:autoSpaceDN w:val="0"/>
        <w:adjustRightInd w:val="0"/>
        <w:rPr>
          <w:rFonts w:ascii="Arial" w:hAnsi="Arial" w:cs="Arial"/>
          <w:bCs/>
          <w:color w:val="000000"/>
        </w:rPr>
      </w:pPr>
    </w:p>
    <w:p w14:paraId="72332D80" w14:textId="49E74DF6" w:rsidR="006E4869" w:rsidRDefault="006E4869" w:rsidP="00A15E62">
      <w:pPr>
        <w:widowControl w:val="0"/>
        <w:autoSpaceDE w:val="0"/>
        <w:autoSpaceDN w:val="0"/>
        <w:adjustRightInd w:val="0"/>
        <w:jc w:val="both"/>
        <w:rPr>
          <w:rFonts w:ascii="Arial" w:hAnsi="Arial" w:cs="Arial"/>
          <w:bCs/>
          <w:color w:val="000000"/>
        </w:rPr>
      </w:pPr>
      <w:r>
        <w:rPr>
          <w:rFonts w:ascii="Arial" w:hAnsi="Arial" w:cs="Arial"/>
          <w:bCs/>
          <w:color w:val="000000"/>
        </w:rPr>
        <w:t>Verweis auf Github-Seite</w:t>
      </w:r>
    </w:p>
    <w:p w14:paraId="7D7DF63B" w14:textId="77777777" w:rsidR="008E1314" w:rsidRPr="009C562B" w:rsidRDefault="008E1314" w:rsidP="00AB547C">
      <w:pPr>
        <w:widowControl w:val="0"/>
        <w:autoSpaceDE w:val="0"/>
        <w:autoSpaceDN w:val="0"/>
        <w:adjustRightInd w:val="0"/>
        <w:rPr>
          <w:rFonts w:ascii="Arial" w:hAnsi="Arial" w:cs="Arial"/>
          <w:b/>
          <w:bCs/>
          <w:color w:val="000000"/>
        </w:rPr>
      </w:pPr>
    </w:p>
    <w:p w14:paraId="645C2A8B" w14:textId="77777777" w:rsidR="004E2E93" w:rsidRPr="00065A0A" w:rsidRDefault="00AB547C" w:rsidP="00245CB7">
      <w:pPr>
        <w:pStyle w:val="berschrift2"/>
        <w:numPr>
          <w:ilvl w:val="1"/>
          <w:numId w:val="22"/>
        </w:numPr>
        <w:ind w:left="426" w:hanging="426"/>
      </w:pPr>
      <w:bookmarkStart w:id="1" w:name="_Installation"/>
      <w:bookmarkEnd w:id="1"/>
      <w:r w:rsidRPr="00065A0A">
        <w:t>Installation</w:t>
      </w:r>
      <w:r w:rsidR="00AF6B0B" w:rsidRPr="00065A0A">
        <w:t xml:space="preserve">  </w:t>
      </w:r>
    </w:p>
    <w:p w14:paraId="3ED9131A" w14:textId="77777777" w:rsidR="00545CB0" w:rsidRDefault="00545CB0" w:rsidP="00545CB0">
      <w:pPr>
        <w:widowControl w:val="0"/>
        <w:autoSpaceDE w:val="0"/>
        <w:autoSpaceDN w:val="0"/>
        <w:adjustRightInd w:val="0"/>
        <w:ind w:left="284"/>
        <w:rPr>
          <w:rFonts w:ascii="Arial" w:hAnsi="Arial" w:cs="Arial"/>
          <w:bCs/>
          <w:color w:val="000000"/>
        </w:rPr>
      </w:pPr>
    </w:p>
    <w:p w14:paraId="69148F03" w14:textId="77777777" w:rsidR="006E4869" w:rsidRDefault="006E4869" w:rsidP="006E4869">
      <w:pPr>
        <w:widowControl w:val="0"/>
        <w:autoSpaceDE w:val="0"/>
        <w:autoSpaceDN w:val="0"/>
        <w:adjustRightInd w:val="0"/>
        <w:jc w:val="both"/>
        <w:rPr>
          <w:rFonts w:ascii="Arial" w:hAnsi="Arial" w:cs="Arial"/>
          <w:bCs/>
          <w:color w:val="000000"/>
        </w:rPr>
      </w:pPr>
      <w:r>
        <w:rPr>
          <w:rFonts w:ascii="Arial" w:hAnsi="Arial" w:cs="Arial"/>
          <w:bCs/>
          <w:color w:val="000000"/>
        </w:rPr>
        <w:t>Verweis auf Github-Seite</w:t>
      </w:r>
    </w:p>
    <w:p w14:paraId="40CB9DEA" w14:textId="77777777" w:rsidR="009D7CA5" w:rsidRDefault="009D7CA5" w:rsidP="002278E1">
      <w:pPr>
        <w:widowControl w:val="0"/>
        <w:autoSpaceDE w:val="0"/>
        <w:autoSpaceDN w:val="0"/>
        <w:adjustRightInd w:val="0"/>
        <w:rPr>
          <w:rFonts w:ascii="Arial" w:hAnsi="Arial" w:cs="Arial"/>
          <w:sz w:val="20"/>
          <w:szCs w:val="20"/>
        </w:rPr>
      </w:pPr>
    </w:p>
    <w:p w14:paraId="5E75DE57" w14:textId="77777777" w:rsidR="001B7D4F" w:rsidRDefault="001B7D4F" w:rsidP="002278E1">
      <w:pPr>
        <w:widowControl w:val="0"/>
        <w:autoSpaceDE w:val="0"/>
        <w:autoSpaceDN w:val="0"/>
        <w:adjustRightInd w:val="0"/>
        <w:rPr>
          <w:rFonts w:ascii="Arial" w:hAnsi="Arial" w:cs="Arial"/>
          <w:sz w:val="20"/>
          <w:szCs w:val="20"/>
        </w:rPr>
      </w:pPr>
    </w:p>
    <w:p w14:paraId="6ADFA29E" w14:textId="77777777" w:rsidR="00387F15" w:rsidRPr="00065A0A" w:rsidRDefault="00387F15" w:rsidP="00387F15">
      <w:pPr>
        <w:pStyle w:val="berschrift2"/>
        <w:numPr>
          <w:ilvl w:val="1"/>
          <w:numId w:val="22"/>
        </w:numPr>
        <w:ind w:left="426" w:hanging="426"/>
      </w:pPr>
      <w:r>
        <w:t>Programmstart</w:t>
      </w:r>
      <w:r w:rsidRPr="00065A0A">
        <w:t xml:space="preserve">  </w:t>
      </w:r>
    </w:p>
    <w:p w14:paraId="206E80A2" w14:textId="77777777" w:rsidR="00387F15" w:rsidRDefault="00387F15" w:rsidP="001B7D4F">
      <w:pPr>
        <w:widowControl w:val="0"/>
        <w:autoSpaceDE w:val="0"/>
        <w:autoSpaceDN w:val="0"/>
        <w:adjustRightInd w:val="0"/>
        <w:rPr>
          <w:rFonts w:ascii="Arial" w:hAnsi="Arial" w:cs="Arial"/>
          <w:b/>
          <w:bCs/>
          <w:color w:val="000000"/>
        </w:rPr>
      </w:pPr>
    </w:p>
    <w:p w14:paraId="4A499CCB" w14:textId="77777777" w:rsidR="00387F15" w:rsidRDefault="00387F15" w:rsidP="001B7D4F">
      <w:pPr>
        <w:widowControl w:val="0"/>
        <w:autoSpaceDE w:val="0"/>
        <w:autoSpaceDN w:val="0"/>
        <w:adjustRightInd w:val="0"/>
        <w:rPr>
          <w:rFonts w:ascii="Arial" w:hAnsi="Arial" w:cs="Arial"/>
          <w:b/>
          <w:bCs/>
          <w:color w:val="000000"/>
        </w:rPr>
      </w:pPr>
    </w:p>
    <w:p w14:paraId="0510FEB4" w14:textId="77777777" w:rsidR="001B7D4F" w:rsidRPr="00027FD0" w:rsidRDefault="001B7D4F" w:rsidP="001B7D4F">
      <w:pPr>
        <w:widowControl w:val="0"/>
        <w:autoSpaceDE w:val="0"/>
        <w:autoSpaceDN w:val="0"/>
        <w:adjustRightInd w:val="0"/>
        <w:rPr>
          <w:rFonts w:ascii="Arial" w:hAnsi="Arial" w:cs="Arial"/>
          <w:b/>
          <w:bCs/>
          <w:color w:val="000000"/>
        </w:rPr>
      </w:pPr>
      <w:r w:rsidRPr="00027FD0">
        <w:rPr>
          <w:rFonts w:ascii="Arial" w:hAnsi="Arial" w:cs="Arial"/>
          <w:b/>
          <w:bCs/>
          <w:color w:val="000000"/>
        </w:rPr>
        <w:t>Programm startet nicht wegen fehlender Zugriffsrechte</w:t>
      </w:r>
    </w:p>
    <w:p w14:paraId="7807E287" w14:textId="77777777" w:rsidR="009D7CA5" w:rsidRDefault="009D7CA5" w:rsidP="002278E1">
      <w:pPr>
        <w:widowControl w:val="0"/>
        <w:autoSpaceDE w:val="0"/>
        <w:autoSpaceDN w:val="0"/>
        <w:adjustRightInd w:val="0"/>
        <w:rPr>
          <w:rFonts w:ascii="Arial" w:hAnsi="Arial" w:cs="Arial"/>
          <w:bCs/>
          <w:color w:val="000000"/>
        </w:rPr>
      </w:pPr>
    </w:p>
    <w:p w14:paraId="4A96A184" w14:textId="5A035E47" w:rsidR="006E4869" w:rsidRDefault="00185A64" w:rsidP="002278E1">
      <w:pPr>
        <w:widowControl w:val="0"/>
        <w:autoSpaceDE w:val="0"/>
        <w:autoSpaceDN w:val="0"/>
        <w:adjustRightInd w:val="0"/>
        <w:rPr>
          <w:rFonts w:ascii="Arial" w:hAnsi="Arial" w:cs="Arial"/>
          <w:bCs/>
          <w:color w:val="000000"/>
        </w:rPr>
      </w:pPr>
      <w:r>
        <w:rPr>
          <w:rFonts w:ascii="Arial" w:hAnsi="Arial" w:cs="Arial"/>
          <w:bCs/>
          <w:color w:val="000000"/>
        </w:rPr>
        <w:t>Treten solche Probleme auf</w:t>
      </w:r>
      <w:r w:rsidR="00A5342F">
        <w:rPr>
          <w:rFonts w:ascii="Arial" w:hAnsi="Arial" w:cs="Arial"/>
          <w:bCs/>
          <w:color w:val="000000"/>
        </w:rPr>
        <w:t>?</w:t>
      </w:r>
    </w:p>
    <w:p w14:paraId="6BD61879" w14:textId="77777777" w:rsidR="00A5342F" w:rsidRPr="00027FD0" w:rsidRDefault="00A5342F" w:rsidP="002278E1">
      <w:pPr>
        <w:widowControl w:val="0"/>
        <w:autoSpaceDE w:val="0"/>
        <w:autoSpaceDN w:val="0"/>
        <w:adjustRightInd w:val="0"/>
        <w:rPr>
          <w:rFonts w:ascii="Arial" w:hAnsi="Arial" w:cs="Arial"/>
          <w:bCs/>
          <w:color w:val="000000"/>
        </w:rPr>
      </w:pPr>
    </w:p>
    <w:p w14:paraId="30A8C9DA" w14:textId="77777777" w:rsidR="005367D1" w:rsidRDefault="005367D1" w:rsidP="007D7971">
      <w:pPr>
        <w:widowControl w:val="0"/>
        <w:autoSpaceDE w:val="0"/>
        <w:autoSpaceDN w:val="0"/>
        <w:adjustRightInd w:val="0"/>
        <w:jc w:val="both"/>
        <w:rPr>
          <w:rFonts w:ascii="Arial" w:hAnsi="Arial" w:cs="Arial"/>
        </w:rPr>
      </w:pPr>
    </w:p>
    <w:p w14:paraId="29C2C63F" w14:textId="77777777" w:rsidR="00EA4B4F" w:rsidRPr="00CC6F45" w:rsidRDefault="00EA4B4F" w:rsidP="005367D1">
      <w:pPr>
        <w:pStyle w:val="berschrift5"/>
      </w:pPr>
      <w:r w:rsidRPr="00CC6F45">
        <w:t>Programm startet nicht oder beendet sich mit einer Runtime-Fehlermeldung</w:t>
      </w:r>
    </w:p>
    <w:p w14:paraId="303C2279" w14:textId="77777777" w:rsidR="00EA4B4F" w:rsidRPr="00CC6F45" w:rsidRDefault="00EA4B4F" w:rsidP="002278E1">
      <w:pPr>
        <w:widowControl w:val="0"/>
        <w:autoSpaceDE w:val="0"/>
        <w:autoSpaceDN w:val="0"/>
        <w:adjustRightInd w:val="0"/>
        <w:rPr>
          <w:rFonts w:ascii="Arial" w:hAnsi="Arial" w:cs="Arial"/>
          <w:bCs/>
          <w:color w:val="000000"/>
        </w:rPr>
      </w:pPr>
    </w:p>
    <w:p w14:paraId="56D263D9" w14:textId="77777777" w:rsidR="00185A64" w:rsidRDefault="00185A64" w:rsidP="00185A64">
      <w:pPr>
        <w:widowControl w:val="0"/>
        <w:autoSpaceDE w:val="0"/>
        <w:autoSpaceDN w:val="0"/>
        <w:adjustRightInd w:val="0"/>
        <w:rPr>
          <w:rFonts w:ascii="Arial" w:hAnsi="Arial" w:cs="Arial"/>
          <w:bCs/>
          <w:color w:val="000000"/>
        </w:rPr>
      </w:pPr>
      <w:bookmarkStart w:id="2" w:name="_Hlk535737212"/>
      <w:r>
        <w:rPr>
          <w:rFonts w:ascii="Arial" w:hAnsi="Arial" w:cs="Arial"/>
          <w:bCs/>
          <w:color w:val="000000"/>
        </w:rPr>
        <w:t>Treten solche Probleme auf?</w:t>
      </w:r>
    </w:p>
    <w:p w14:paraId="3564DE0E" w14:textId="77777777" w:rsidR="00A5342F" w:rsidRDefault="00A5342F" w:rsidP="00EE130A">
      <w:pPr>
        <w:widowControl w:val="0"/>
        <w:autoSpaceDE w:val="0"/>
        <w:autoSpaceDN w:val="0"/>
        <w:adjustRightInd w:val="0"/>
        <w:jc w:val="both"/>
        <w:rPr>
          <w:rFonts w:ascii="Arial" w:hAnsi="Arial" w:cs="Arial"/>
        </w:rPr>
      </w:pPr>
    </w:p>
    <w:bookmarkEnd w:id="2"/>
    <w:p w14:paraId="74457019" w14:textId="77777777" w:rsidR="00EA4B4F" w:rsidRDefault="00EA4B4F" w:rsidP="002278E1">
      <w:pPr>
        <w:widowControl w:val="0"/>
        <w:autoSpaceDE w:val="0"/>
        <w:autoSpaceDN w:val="0"/>
        <w:adjustRightInd w:val="0"/>
        <w:rPr>
          <w:rFonts w:ascii="Arial" w:hAnsi="Arial" w:cs="Arial"/>
          <w:bCs/>
          <w:color w:val="000000"/>
        </w:rPr>
      </w:pPr>
    </w:p>
    <w:p w14:paraId="26EA76C7" w14:textId="77777777" w:rsidR="00153631" w:rsidRPr="000C52CC" w:rsidRDefault="00153631" w:rsidP="002278E1">
      <w:pPr>
        <w:widowControl w:val="0"/>
        <w:autoSpaceDE w:val="0"/>
        <w:autoSpaceDN w:val="0"/>
        <w:adjustRightInd w:val="0"/>
        <w:rPr>
          <w:rFonts w:ascii="Arial" w:hAnsi="Arial" w:cs="Arial"/>
          <w:b/>
          <w:bCs/>
          <w:color w:val="000000"/>
        </w:rPr>
      </w:pPr>
      <w:r w:rsidRPr="000C52CC">
        <w:rPr>
          <w:rFonts w:ascii="Arial" w:hAnsi="Arial" w:cs="Arial"/>
          <w:b/>
          <w:bCs/>
          <w:color w:val="000000"/>
        </w:rPr>
        <w:t>Hinweis zur Verknüpfung von Projektdateien (.txp) mit UncertRadio.exe</w:t>
      </w:r>
    </w:p>
    <w:p w14:paraId="0BDB8856" w14:textId="77777777" w:rsidR="00153631" w:rsidRDefault="00153631" w:rsidP="002278E1">
      <w:pPr>
        <w:widowControl w:val="0"/>
        <w:autoSpaceDE w:val="0"/>
        <w:autoSpaceDN w:val="0"/>
        <w:adjustRightInd w:val="0"/>
        <w:rPr>
          <w:rFonts w:ascii="Arial" w:hAnsi="Arial" w:cs="Arial"/>
          <w:bCs/>
          <w:color w:val="000000"/>
        </w:rPr>
      </w:pPr>
    </w:p>
    <w:p w14:paraId="302A76C2" w14:textId="565AA3CA" w:rsidR="00A5342F" w:rsidRDefault="00A5342F" w:rsidP="00A5342F">
      <w:pPr>
        <w:widowControl w:val="0"/>
        <w:autoSpaceDE w:val="0"/>
        <w:autoSpaceDN w:val="0"/>
        <w:adjustRightInd w:val="0"/>
        <w:rPr>
          <w:rFonts w:ascii="Arial" w:hAnsi="Arial" w:cs="Arial"/>
          <w:bCs/>
          <w:color w:val="000000"/>
        </w:rPr>
      </w:pPr>
      <w:r>
        <w:rPr>
          <w:rFonts w:ascii="Arial" w:hAnsi="Arial" w:cs="Arial"/>
          <w:bCs/>
          <w:color w:val="000000"/>
        </w:rPr>
        <w:t>Wird das gebraucht?</w:t>
      </w:r>
    </w:p>
    <w:p w14:paraId="4DE67802" w14:textId="77777777" w:rsidR="00A5342F" w:rsidRPr="000C52CC" w:rsidRDefault="00A5342F" w:rsidP="002278E1">
      <w:pPr>
        <w:widowControl w:val="0"/>
        <w:autoSpaceDE w:val="0"/>
        <w:autoSpaceDN w:val="0"/>
        <w:adjustRightInd w:val="0"/>
        <w:rPr>
          <w:rFonts w:ascii="Arial" w:hAnsi="Arial" w:cs="Arial"/>
          <w:bCs/>
          <w:color w:val="000000"/>
        </w:rPr>
      </w:pPr>
    </w:p>
    <w:p w14:paraId="06BE0B14" w14:textId="77777777" w:rsidR="002278E1" w:rsidRPr="00A83E59" w:rsidRDefault="002278E1" w:rsidP="002278E1">
      <w:pPr>
        <w:widowControl w:val="0"/>
        <w:autoSpaceDE w:val="0"/>
        <w:autoSpaceDN w:val="0"/>
        <w:adjustRightInd w:val="0"/>
        <w:rPr>
          <w:rFonts w:ascii="Arial" w:hAnsi="Arial" w:cs="Arial"/>
          <w:bCs/>
          <w:color w:val="000000"/>
        </w:rPr>
      </w:pPr>
    </w:p>
    <w:p w14:paraId="0920A386" w14:textId="77777777" w:rsidR="00EE0C95" w:rsidRPr="002278E1" w:rsidRDefault="00EE0C95" w:rsidP="002278E1">
      <w:pPr>
        <w:widowControl w:val="0"/>
        <w:autoSpaceDE w:val="0"/>
        <w:autoSpaceDN w:val="0"/>
        <w:adjustRightInd w:val="0"/>
        <w:rPr>
          <w:rFonts w:ascii="Arial" w:hAnsi="Arial" w:cs="Arial"/>
          <w:bCs/>
          <w:color w:val="000000"/>
        </w:rPr>
      </w:pPr>
    </w:p>
    <w:p w14:paraId="442E091F" w14:textId="77777777" w:rsidR="00EE0C95" w:rsidRPr="00307E14" w:rsidRDefault="00EE0C95" w:rsidP="00EE0C95">
      <w:pPr>
        <w:widowControl w:val="0"/>
        <w:autoSpaceDE w:val="0"/>
        <w:autoSpaceDN w:val="0"/>
        <w:adjustRightInd w:val="0"/>
        <w:rPr>
          <w:rFonts w:ascii="Arial" w:hAnsi="Arial" w:cs="Arial"/>
          <w:b/>
          <w:color w:val="000000"/>
        </w:rPr>
      </w:pPr>
      <w:r w:rsidRPr="00307E14">
        <w:rPr>
          <w:rFonts w:ascii="Arial" w:hAnsi="Arial" w:cs="Arial"/>
          <w:b/>
          <w:color w:val="000000"/>
        </w:rPr>
        <w:t>Konfigurationsdatei UR</w:t>
      </w:r>
      <w:r>
        <w:rPr>
          <w:rFonts w:ascii="Arial" w:hAnsi="Arial" w:cs="Arial"/>
          <w:b/>
          <w:color w:val="000000"/>
        </w:rPr>
        <w:t>2</w:t>
      </w:r>
      <w:r w:rsidRPr="00307E14">
        <w:rPr>
          <w:rFonts w:ascii="Arial" w:hAnsi="Arial" w:cs="Arial"/>
          <w:b/>
          <w:color w:val="000000"/>
        </w:rPr>
        <w:t>_cfg.dat</w:t>
      </w:r>
      <w:r>
        <w:rPr>
          <w:rFonts w:ascii="Arial" w:hAnsi="Arial" w:cs="Arial"/>
          <w:b/>
          <w:color w:val="000000"/>
        </w:rPr>
        <w:t>:</w:t>
      </w:r>
    </w:p>
    <w:p w14:paraId="3520C201" w14:textId="77777777" w:rsidR="00EE0C95" w:rsidRDefault="00EE0C95" w:rsidP="00EE0C95">
      <w:pPr>
        <w:widowControl w:val="0"/>
        <w:autoSpaceDE w:val="0"/>
        <w:autoSpaceDN w:val="0"/>
        <w:adjustRightInd w:val="0"/>
        <w:rPr>
          <w:rFonts w:ascii="Arial" w:hAnsi="Arial" w:cs="Arial"/>
          <w:color w:val="000000"/>
        </w:rPr>
      </w:pPr>
    </w:p>
    <w:tbl>
      <w:tblPr>
        <w:tblStyle w:val="Tabellenraster"/>
        <w:tblW w:w="9889" w:type="dxa"/>
        <w:tblLook w:val="04A0" w:firstRow="1" w:lastRow="0" w:firstColumn="1" w:lastColumn="0" w:noHBand="0" w:noVBand="1"/>
      </w:tblPr>
      <w:tblGrid>
        <w:gridCol w:w="4361"/>
        <w:gridCol w:w="5528"/>
      </w:tblGrid>
      <w:tr w:rsidR="00EE0C95" w:rsidRPr="00D137E6" w14:paraId="398BC732" w14:textId="77777777" w:rsidTr="00EE0C95">
        <w:tc>
          <w:tcPr>
            <w:tcW w:w="4361" w:type="dxa"/>
          </w:tcPr>
          <w:p w14:paraId="44BF6EBD"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[UncertRadio configuration]</w:t>
            </w:r>
          </w:p>
          <w:p w14:paraId="7F082259"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p>
          <w:p w14:paraId="044E1FD9" w14:textId="77777777" w:rsidR="005711C7" w:rsidRDefault="005711C7" w:rsidP="006E5378">
            <w:pPr>
              <w:widowControl w:val="0"/>
              <w:autoSpaceDE w:val="0"/>
              <w:autoSpaceDN w:val="0"/>
              <w:adjustRightInd w:val="0"/>
              <w:rPr>
                <w:rFonts w:ascii="Arial" w:hAnsi="Arial" w:cs="Arial"/>
                <w:color w:val="000000"/>
                <w:sz w:val="21"/>
                <w:szCs w:val="21"/>
                <w:lang w:val="en-US"/>
              </w:rPr>
            </w:pPr>
          </w:p>
          <w:p w14:paraId="761A9A6D" w14:textId="5F2407DA"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[Path]</w:t>
            </w:r>
          </w:p>
          <w:p w14:paraId="66B1692D" w14:textId="68955842" w:rsidR="005711C7" w:rsidRDefault="005711C7" w:rsidP="006E5378">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Help_path=UR2_CHM/</w:t>
            </w:r>
          </w:p>
          <w:p w14:paraId="2799F11D" w14:textId="272AE985" w:rsidR="005711C7" w:rsidRDefault="005711C7" w:rsidP="006E5378">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log_path=log/</w:t>
            </w:r>
          </w:p>
          <w:p w14:paraId="153CB8ED" w14:textId="659F1531" w:rsidR="005711C7" w:rsidRDefault="005711C7" w:rsidP="006E5378">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results_path=results/</w:t>
            </w:r>
          </w:p>
          <w:p w14:paraId="5CF7F7E6" w14:textId="04E45486" w:rsidR="005711C7" w:rsidRDefault="005711C7" w:rsidP="006E5378">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example_path=pros/</w:t>
            </w:r>
          </w:p>
          <w:p w14:paraId="178FA088"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p>
          <w:p w14:paraId="7C0E4FA1"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[Local]</w:t>
            </w:r>
          </w:p>
          <w:p w14:paraId="4C11C59B" w14:textId="5E9BC781"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Decimal_point=</w:t>
            </w:r>
            <w:r w:rsidR="005711C7">
              <w:rPr>
                <w:rFonts w:ascii="Arial" w:hAnsi="Arial" w:cs="Arial"/>
                <w:color w:val="000000"/>
                <w:sz w:val="21"/>
                <w:szCs w:val="21"/>
                <w:lang w:val="en-US"/>
              </w:rPr>
              <w:t>,</w:t>
            </w:r>
          </w:p>
          <w:p w14:paraId="60D6975C"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List_separator</w:t>
            </w:r>
            <w:proofErr w:type="gramStart"/>
            <w:r w:rsidRPr="00D33E50">
              <w:rPr>
                <w:rFonts w:ascii="Arial" w:hAnsi="Arial" w:cs="Arial"/>
                <w:color w:val="000000"/>
                <w:sz w:val="21"/>
                <w:szCs w:val="21"/>
                <w:lang w:val="en-US"/>
              </w:rPr>
              <w:t>=;</w:t>
            </w:r>
            <w:proofErr w:type="gramEnd"/>
          </w:p>
          <w:p w14:paraId="23798C46" w14:textId="45E35048"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Language=DE</w:t>
            </w:r>
          </w:p>
          <w:p w14:paraId="3C8BC441" w14:textId="7FAD42A5" w:rsidR="00C84DFA" w:rsidRPr="00D33E50" w:rsidRDefault="00C84DFA"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Monitor#=</w:t>
            </w:r>
            <w:r w:rsidR="005711C7">
              <w:rPr>
                <w:rFonts w:ascii="Arial" w:hAnsi="Arial" w:cs="Arial"/>
                <w:color w:val="000000"/>
                <w:sz w:val="21"/>
                <w:szCs w:val="21"/>
                <w:lang w:val="en-US"/>
              </w:rPr>
              <w:t>1</w:t>
            </w:r>
          </w:p>
          <w:p w14:paraId="47013E82" w14:textId="57167698" w:rsidR="003F55B7" w:rsidRPr="00D33E50" w:rsidRDefault="003F55B7"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ContrastMode=</w:t>
            </w:r>
            <w:r w:rsidR="007212C9" w:rsidRPr="00D33E50">
              <w:rPr>
                <w:rFonts w:ascii="Arial" w:hAnsi="Arial" w:cs="Arial"/>
                <w:color w:val="000000"/>
                <w:sz w:val="21"/>
                <w:szCs w:val="21"/>
                <w:lang w:val="en-US"/>
              </w:rPr>
              <w:t>F</w:t>
            </w:r>
          </w:p>
          <w:p w14:paraId="648F297C" w14:textId="77777777" w:rsidR="00222A30" w:rsidRDefault="00222A30" w:rsidP="006E5378">
            <w:pPr>
              <w:widowControl w:val="0"/>
              <w:autoSpaceDE w:val="0"/>
              <w:autoSpaceDN w:val="0"/>
              <w:adjustRightInd w:val="0"/>
              <w:rPr>
                <w:rFonts w:ascii="Arial" w:hAnsi="Arial" w:cs="Arial"/>
                <w:color w:val="000000"/>
                <w:sz w:val="21"/>
                <w:szCs w:val="21"/>
                <w:lang w:val="en-US"/>
              </w:rPr>
            </w:pPr>
          </w:p>
          <w:p w14:paraId="5CF31920" w14:textId="77777777" w:rsidR="00222A30" w:rsidRPr="00D33E50" w:rsidRDefault="00222A30" w:rsidP="006E5378">
            <w:pPr>
              <w:widowControl w:val="0"/>
              <w:autoSpaceDE w:val="0"/>
              <w:autoSpaceDN w:val="0"/>
              <w:adjustRightInd w:val="0"/>
              <w:rPr>
                <w:rFonts w:ascii="Arial" w:hAnsi="Arial" w:cs="Arial"/>
                <w:color w:val="000000"/>
                <w:sz w:val="21"/>
                <w:szCs w:val="21"/>
                <w:lang w:val="en-US"/>
              </w:rPr>
            </w:pPr>
          </w:p>
          <w:p w14:paraId="1028A0D4" w14:textId="7EEBC161" w:rsidR="00EE0C95" w:rsidRPr="00D33E50" w:rsidRDefault="00EE0C95" w:rsidP="001F132A">
            <w:pPr>
              <w:widowControl w:val="0"/>
              <w:autoSpaceDE w:val="0"/>
              <w:autoSpaceDN w:val="0"/>
              <w:adjustRightInd w:val="0"/>
              <w:rPr>
                <w:rFonts w:ascii="Arial" w:hAnsi="Arial" w:cs="Arial"/>
                <w:color w:val="000000"/>
                <w:sz w:val="21"/>
                <w:szCs w:val="21"/>
                <w:lang w:val="en-US"/>
              </w:rPr>
            </w:pPr>
          </w:p>
        </w:tc>
        <w:tc>
          <w:tcPr>
            <w:tcW w:w="5528" w:type="dxa"/>
          </w:tcPr>
          <w:p w14:paraId="01AEAA7A" w14:textId="77777777" w:rsidR="00EE0C95" w:rsidRPr="009A3550" w:rsidRDefault="00EE0C95" w:rsidP="006E5378">
            <w:pPr>
              <w:widowControl w:val="0"/>
              <w:autoSpaceDE w:val="0"/>
              <w:autoSpaceDN w:val="0"/>
              <w:adjustRightInd w:val="0"/>
              <w:rPr>
                <w:rFonts w:ascii="Arial" w:hAnsi="Arial" w:cs="Arial"/>
                <w:color w:val="000000"/>
                <w:sz w:val="21"/>
                <w:szCs w:val="21"/>
              </w:rPr>
            </w:pPr>
          </w:p>
          <w:p w14:paraId="24CECC69" w14:textId="77777777" w:rsidR="00EE0C95" w:rsidRPr="009A3550" w:rsidRDefault="00EE0C95" w:rsidP="006E5378">
            <w:pPr>
              <w:widowControl w:val="0"/>
              <w:autoSpaceDE w:val="0"/>
              <w:autoSpaceDN w:val="0"/>
              <w:adjustRightInd w:val="0"/>
              <w:rPr>
                <w:rFonts w:ascii="Arial" w:hAnsi="Arial" w:cs="Arial"/>
                <w:color w:val="000000"/>
                <w:sz w:val="21"/>
                <w:szCs w:val="21"/>
              </w:rPr>
            </w:pPr>
          </w:p>
          <w:p w14:paraId="2C849391" w14:textId="052B48D2" w:rsidR="00EE0C95" w:rsidRPr="007212C9" w:rsidRDefault="00EE0C95"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Änderbare Pfadnamen</w:t>
            </w:r>
            <w:r w:rsidR="005711C7">
              <w:rPr>
                <w:rFonts w:ascii="Arial" w:hAnsi="Arial" w:cs="Arial"/>
                <w:color w:val="000000"/>
                <w:sz w:val="21"/>
                <w:szCs w:val="21"/>
              </w:rPr>
              <w:t xml:space="preserve"> (relativ zur UncertRadio exe)</w:t>
            </w:r>
            <w:r w:rsidRPr="007212C9">
              <w:rPr>
                <w:rFonts w:ascii="Arial" w:hAnsi="Arial" w:cs="Arial"/>
                <w:color w:val="000000"/>
                <w:sz w:val="21"/>
                <w:szCs w:val="21"/>
              </w:rPr>
              <w:t>:</w:t>
            </w:r>
          </w:p>
          <w:p w14:paraId="751DEDBA" w14:textId="77777777" w:rsidR="00EE0C95" w:rsidRPr="007212C9" w:rsidRDefault="00EE0C95" w:rsidP="006E5378">
            <w:pPr>
              <w:widowControl w:val="0"/>
              <w:autoSpaceDE w:val="0"/>
              <w:autoSpaceDN w:val="0"/>
              <w:adjustRightInd w:val="0"/>
              <w:rPr>
                <w:rFonts w:ascii="Arial" w:hAnsi="Arial" w:cs="Arial"/>
                <w:color w:val="000000"/>
                <w:sz w:val="21"/>
                <w:szCs w:val="21"/>
              </w:rPr>
            </w:pPr>
          </w:p>
          <w:p w14:paraId="1835E06C" w14:textId="77777777" w:rsidR="00EE0C95" w:rsidRPr="007212C9" w:rsidRDefault="00A840CC"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Pfad in dem die CHM-Hilfe-Datei steht (</w:t>
            </w:r>
            <w:r w:rsidRPr="007212C9">
              <w:rPr>
                <w:rFonts w:ascii="Arial" w:hAnsi="Arial" w:cs="Arial"/>
                <w:b/>
                <w:i/>
                <w:color w:val="000000"/>
                <w:sz w:val="21"/>
                <w:szCs w:val="21"/>
              </w:rPr>
              <w:t>lokales LW</w:t>
            </w:r>
            <w:r w:rsidR="00343526" w:rsidRPr="007212C9">
              <w:rPr>
                <w:rFonts w:ascii="Arial" w:hAnsi="Arial" w:cs="Arial"/>
                <w:b/>
                <w:i/>
                <w:color w:val="000000"/>
                <w:sz w:val="21"/>
                <w:szCs w:val="21"/>
              </w:rPr>
              <w:t>!</w:t>
            </w:r>
            <w:r w:rsidRPr="007212C9">
              <w:rPr>
                <w:rFonts w:ascii="Arial" w:hAnsi="Arial" w:cs="Arial"/>
                <w:color w:val="000000"/>
                <w:sz w:val="21"/>
                <w:szCs w:val="21"/>
              </w:rPr>
              <w:t>)</w:t>
            </w:r>
          </w:p>
          <w:p w14:paraId="65EF5FC8" w14:textId="73EC5F45" w:rsidR="00EE0C95" w:rsidRDefault="00EE0C95"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 xml:space="preserve">Pfad </w:t>
            </w:r>
            <w:r w:rsidR="005711C7">
              <w:rPr>
                <w:rFonts w:ascii="Arial" w:hAnsi="Arial" w:cs="Arial"/>
                <w:color w:val="000000"/>
                <w:sz w:val="21"/>
                <w:szCs w:val="21"/>
              </w:rPr>
              <w:t>für (temporäre) Ausgaben</w:t>
            </w:r>
          </w:p>
          <w:p w14:paraId="4D65AE60" w14:textId="72E51018" w:rsidR="005711C7" w:rsidRPr="007212C9" w:rsidRDefault="005711C7" w:rsidP="006E5378">
            <w:pPr>
              <w:widowControl w:val="0"/>
              <w:autoSpaceDE w:val="0"/>
              <w:autoSpaceDN w:val="0"/>
              <w:adjustRightInd w:val="0"/>
              <w:rPr>
                <w:rFonts w:ascii="Arial" w:hAnsi="Arial" w:cs="Arial"/>
                <w:color w:val="000000"/>
                <w:sz w:val="21"/>
                <w:szCs w:val="21"/>
              </w:rPr>
            </w:pPr>
            <w:r>
              <w:rPr>
                <w:rFonts w:ascii="Arial" w:hAnsi="Arial" w:cs="Arial"/>
                <w:color w:val="000000"/>
                <w:sz w:val="21"/>
                <w:szCs w:val="21"/>
              </w:rPr>
              <w:t>Pfad für Ausgaben von Ergebnisdateien</w:t>
            </w:r>
          </w:p>
          <w:p w14:paraId="0CAF1C17" w14:textId="28261CA7" w:rsidR="00FB4DF7" w:rsidRPr="007212C9" w:rsidRDefault="005711C7" w:rsidP="005711C7">
            <w:pPr>
              <w:widowControl w:val="0"/>
              <w:autoSpaceDE w:val="0"/>
              <w:autoSpaceDN w:val="0"/>
              <w:adjustRightInd w:val="0"/>
              <w:rPr>
                <w:rFonts w:ascii="Arial" w:hAnsi="Arial" w:cs="Arial"/>
                <w:color w:val="000000"/>
                <w:sz w:val="21"/>
                <w:szCs w:val="21"/>
              </w:rPr>
            </w:pPr>
            <w:r>
              <w:rPr>
                <w:rFonts w:ascii="Arial" w:hAnsi="Arial" w:cs="Arial"/>
                <w:color w:val="000000"/>
                <w:sz w:val="21"/>
                <w:szCs w:val="21"/>
              </w:rPr>
              <w:t xml:space="preserve">Pfad </w:t>
            </w:r>
            <w:r w:rsidR="00430745">
              <w:rPr>
                <w:rFonts w:ascii="Arial" w:hAnsi="Arial" w:cs="Arial"/>
                <w:color w:val="000000"/>
                <w:sz w:val="21"/>
                <w:szCs w:val="21"/>
              </w:rPr>
              <w:t xml:space="preserve">der bereit gestellten </w:t>
            </w:r>
            <w:r>
              <w:rPr>
                <w:rFonts w:ascii="Arial" w:hAnsi="Arial" w:cs="Arial"/>
                <w:color w:val="000000"/>
                <w:sz w:val="21"/>
                <w:szCs w:val="21"/>
              </w:rPr>
              <w:t>UR-Beispielprojekte</w:t>
            </w:r>
          </w:p>
          <w:p w14:paraId="2E576BBA" w14:textId="77777777" w:rsidR="00DD43F4" w:rsidRPr="007212C9" w:rsidRDefault="00DD43F4" w:rsidP="00FB4DF7">
            <w:pPr>
              <w:widowControl w:val="0"/>
              <w:autoSpaceDE w:val="0"/>
              <w:autoSpaceDN w:val="0"/>
              <w:adjustRightInd w:val="0"/>
              <w:rPr>
                <w:rFonts w:ascii="Arial" w:hAnsi="Arial" w:cs="Arial"/>
                <w:color w:val="000000"/>
                <w:sz w:val="21"/>
                <w:szCs w:val="21"/>
              </w:rPr>
            </w:pPr>
          </w:p>
          <w:p w14:paraId="78EEF822" w14:textId="77777777" w:rsidR="005711C7" w:rsidRDefault="005711C7" w:rsidP="00FB4DF7">
            <w:pPr>
              <w:widowControl w:val="0"/>
              <w:autoSpaceDE w:val="0"/>
              <w:autoSpaceDN w:val="0"/>
              <w:adjustRightInd w:val="0"/>
              <w:rPr>
                <w:rFonts w:ascii="Arial" w:hAnsi="Arial" w:cs="Arial"/>
                <w:color w:val="000000"/>
                <w:sz w:val="21"/>
                <w:szCs w:val="21"/>
              </w:rPr>
            </w:pPr>
          </w:p>
          <w:p w14:paraId="06FB0069" w14:textId="77777777" w:rsidR="005711C7" w:rsidRDefault="005711C7" w:rsidP="00FB4DF7">
            <w:pPr>
              <w:widowControl w:val="0"/>
              <w:autoSpaceDE w:val="0"/>
              <w:autoSpaceDN w:val="0"/>
              <w:adjustRightInd w:val="0"/>
              <w:rPr>
                <w:rFonts w:ascii="Arial" w:hAnsi="Arial" w:cs="Arial"/>
                <w:color w:val="000000"/>
                <w:sz w:val="21"/>
                <w:szCs w:val="21"/>
              </w:rPr>
            </w:pPr>
          </w:p>
          <w:p w14:paraId="78452112" w14:textId="77777777" w:rsidR="005711C7" w:rsidRDefault="005711C7" w:rsidP="00FB4DF7">
            <w:pPr>
              <w:widowControl w:val="0"/>
              <w:autoSpaceDE w:val="0"/>
              <w:autoSpaceDN w:val="0"/>
              <w:adjustRightInd w:val="0"/>
              <w:rPr>
                <w:rFonts w:ascii="Arial" w:hAnsi="Arial" w:cs="Arial"/>
                <w:color w:val="000000"/>
                <w:sz w:val="21"/>
                <w:szCs w:val="21"/>
              </w:rPr>
            </w:pPr>
          </w:p>
          <w:p w14:paraId="57A58388" w14:textId="77777777" w:rsidR="005711C7" w:rsidRDefault="005711C7" w:rsidP="00FB4DF7">
            <w:pPr>
              <w:widowControl w:val="0"/>
              <w:autoSpaceDE w:val="0"/>
              <w:autoSpaceDN w:val="0"/>
              <w:adjustRightInd w:val="0"/>
              <w:rPr>
                <w:rFonts w:ascii="Arial" w:hAnsi="Arial" w:cs="Arial"/>
                <w:color w:val="000000"/>
                <w:sz w:val="21"/>
                <w:szCs w:val="21"/>
              </w:rPr>
            </w:pPr>
          </w:p>
          <w:p w14:paraId="27AC08FF" w14:textId="77777777" w:rsidR="005711C7" w:rsidRDefault="005711C7" w:rsidP="00FB4DF7">
            <w:pPr>
              <w:widowControl w:val="0"/>
              <w:autoSpaceDE w:val="0"/>
              <w:autoSpaceDN w:val="0"/>
              <w:adjustRightInd w:val="0"/>
              <w:rPr>
                <w:rFonts w:ascii="Arial" w:hAnsi="Arial" w:cs="Arial"/>
                <w:color w:val="000000"/>
                <w:sz w:val="21"/>
                <w:szCs w:val="21"/>
              </w:rPr>
            </w:pPr>
          </w:p>
          <w:p w14:paraId="276DD4D0" w14:textId="03B3E6DB" w:rsidR="00222A30" w:rsidRDefault="003F55B7" w:rsidP="00FB4DF7">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 xml:space="preserve">Wenn der Kontrastmodus </w:t>
            </w:r>
            <w:r w:rsidR="007212C9">
              <w:rPr>
                <w:rFonts w:ascii="Arial" w:hAnsi="Arial" w:cs="Arial"/>
                <w:color w:val="000000"/>
                <w:sz w:val="21"/>
                <w:szCs w:val="21"/>
              </w:rPr>
              <w:t xml:space="preserve">des </w:t>
            </w:r>
            <w:r w:rsidRPr="007212C9">
              <w:rPr>
                <w:rFonts w:ascii="Arial" w:hAnsi="Arial" w:cs="Arial"/>
                <w:color w:val="000000"/>
                <w:sz w:val="21"/>
                <w:szCs w:val="21"/>
              </w:rPr>
              <w:t xml:space="preserve">Programmfensters </w:t>
            </w:r>
            <w:r w:rsidR="007212C9">
              <w:rPr>
                <w:rFonts w:ascii="Arial" w:hAnsi="Arial" w:cs="Arial"/>
                <w:color w:val="000000"/>
                <w:sz w:val="21"/>
                <w:szCs w:val="21"/>
              </w:rPr>
              <w:t xml:space="preserve">temporär </w:t>
            </w:r>
            <w:r w:rsidRPr="007212C9">
              <w:rPr>
                <w:rFonts w:ascii="Arial" w:hAnsi="Arial" w:cs="Arial"/>
                <w:color w:val="000000"/>
                <w:sz w:val="21"/>
                <w:szCs w:val="21"/>
              </w:rPr>
              <w:t>benötigt wird, kann dieser auch im Dialog Optionen aktiviert werden</w:t>
            </w:r>
          </w:p>
          <w:p w14:paraId="6A076A74" w14:textId="1E54221B" w:rsidR="00D137E6" w:rsidRPr="00D137E6" w:rsidRDefault="00D137E6" w:rsidP="001F132A">
            <w:pPr>
              <w:widowControl w:val="0"/>
              <w:autoSpaceDE w:val="0"/>
              <w:autoSpaceDN w:val="0"/>
              <w:adjustRightInd w:val="0"/>
              <w:rPr>
                <w:rFonts w:ascii="Arial" w:hAnsi="Arial" w:cs="Arial"/>
                <w:color w:val="000000"/>
                <w:sz w:val="21"/>
                <w:szCs w:val="21"/>
              </w:rPr>
            </w:pPr>
          </w:p>
        </w:tc>
      </w:tr>
    </w:tbl>
    <w:p w14:paraId="6215B1B6" w14:textId="77777777" w:rsidR="001F132A" w:rsidRPr="00D137E6" w:rsidRDefault="001F132A" w:rsidP="00EE0C95">
      <w:pPr>
        <w:widowControl w:val="0"/>
        <w:autoSpaceDE w:val="0"/>
        <w:autoSpaceDN w:val="0"/>
        <w:adjustRightInd w:val="0"/>
        <w:rPr>
          <w:rFonts w:ascii="Arial" w:hAnsi="Arial" w:cs="Arial"/>
          <w:color w:val="000000"/>
        </w:rPr>
      </w:pPr>
    </w:p>
    <w:p w14:paraId="11DF9272" w14:textId="77777777" w:rsidR="0092734F" w:rsidRPr="0092734F" w:rsidRDefault="0092734F" w:rsidP="00EE0C95">
      <w:pPr>
        <w:widowControl w:val="0"/>
        <w:autoSpaceDE w:val="0"/>
        <w:autoSpaceDN w:val="0"/>
        <w:adjustRightInd w:val="0"/>
        <w:rPr>
          <w:rFonts w:ascii="Arial" w:hAnsi="Arial" w:cs="Arial"/>
          <w:b/>
          <w:color w:val="000000"/>
        </w:rPr>
      </w:pPr>
      <w:bookmarkStart w:id="3" w:name="URH_COUNTRYSPECS_DE"/>
      <w:r w:rsidRPr="0092734F">
        <w:rPr>
          <w:rFonts w:ascii="Arial" w:hAnsi="Arial" w:cs="Arial"/>
          <w:b/>
          <w:color w:val="000000"/>
        </w:rPr>
        <w:t xml:space="preserve">Länderspezifische Einstellungen </w:t>
      </w:r>
    </w:p>
    <w:bookmarkEnd w:id="3"/>
    <w:p w14:paraId="4901E001" w14:textId="77777777" w:rsidR="0092734F" w:rsidRPr="00307E14" w:rsidRDefault="0092734F" w:rsidP="00EE0C95">
      <w:pPr>
        <w:widowControl w:val="0"/>
        <w:autoSpaceDE w:val="0"/>
        <w:autoSpaceDN w:val="0"/>
        <w:adjustRightInd w:val="0"/>
        <w:rPr>
          <w:rFonts w:ascii="Arial" w:hAnsi="Arial" w:cs="Arial"/>
          <w:color w:val="000000"/>
        </w:rPr>
      </w:pPr>
    </w:p>
    <w:p w14:paraId="3C0A062D" w14:textId="77777777" w:rsidR="001F132A" w:rsidRPr="004E25ED" w:rsidRDefault="001F132A" w:rsidP="001F132A">
      <w:pPr>
        <w:widowControl w:val="0"/>
        <w:autoSpaceDE w:val="0"/>
        <w:autoSpaceDN w:val="0"/>
        <w:adjustRightInd w:val="0"/>
        <w:jc w:val="both"/>
        <w:rPr>
          <w:rFonts w:ascii="Arial" w:hAnsi="Arial" w:cs="Arial"/>
          <w:color w:val="000000"/>
        </w:rPr>
      </w:pPr>
      <w:r w:rsidRPr="004E25ED">
        <w:rPr>
          <w:rFonts w:ascii="Arial" w:hAnsi="Arial" w:cs="Arial"/>
          <w:color w:val="000000"/>
        </w:rPr>
        <w:t xml:space="preserve">Die </w:t>
      </w:r>
      <w:r w:rsidRPr="004E25ED">
        <w:rPr>
          <w:rFonts w:ascii="Arial" w:hAnsi="Arial" w:cs="Arial"/>
          <w:b/>
          <w:bCs/>
          <w:color w:val="000000"/>
        </w:rPr>
        <w:t>Benutzerführung</w:t>
      </w:r>
      <w:r w:rsidRPr="004E25ED">
        <w:rPr>
          <w:rFonts w:ascii="Arial" w:hAnsi="Arial" w:cs="Arial"/>
          <w:color w:val="000000"/>
        </w:rPr>
        <w:t xml:space="preserve"> in UncertRadio ist so eingerichtet, dass sie </w:t>
      </w:r>
      <w:r w:rsidRPr="004E25ED">
        <w:rPr>
          <w:rFonts w:ascii="Arial" w:hAnsi="Arial" w:cs="Arial"/>
          <w:b/>
          <w:bCs/>
          <w:color w:val="000000"/>
        </w:rPr>
        <w:t>sowohl in Deutsch, in Englisch als auch in Französisch</w:t>
      </w:r>
      <w:r w:rsidRPr="004E25ED">
        <w:rPr>
          <w:rFonts w:ascii="Arial" w:hAnsi="Arial" w:cs="Arial"/>
          <w:color w:val="000000"/>
        </w:rPr>
        <w:t xml:space="preserve"> erfolgen kann. Dies lässt sich mit Hilfe des Eintrags „Language“ in der Konfigurationsdatei </w:t>
      </w:r>
      <w:r w:rsidRPr="004E25ED">
        <w:rPr>
          <w:rFonts w:ascii="Arial" w:hAnsi="Arial" w:cs="Arial"/>
        </w:rPr>
        <w:t>UR2_cfg.dat</w:t>
      </w:r>
      <w:r w:rsidRPr="004E25ED">
        <w:rPr>
          <w:rFonts w:ascii="Arial" w:hAnsi="Arial" w:cs="Arial"/>
          <w:color w:val="000000"/>
        </w:rPr>
        <w:t xml:space="preserve"> steuern, die bei jedem Programmstart gelesen wird. Die Parameterwerte sind:</w:t>
      </w:r>
    </w:p>
    <w:p w14:paraId="679BD219" w14:textId="7596D6EC" w:rsidR="001F132A" w:rsidRPr="004E25ED" w:rsidRDefault="001F132A" w:rsidP="001F132A">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DE </w:t>
      </w:r>
      <w:r w:rsidRPr="004E25ED">
        <w:rPr>
          <w:rFonts w:ascii="Arial" w:hAnsi="Arial" w:cs="Arial"/>
          <w:color w:val="000000"/>
        </w:rPr>
        <w:tab/>
        <w:t>für Deutsch</w:t>
      </w:r>
      <w:r>
        <w:rPr>
          <w:rFonts w:ascii="Arial" w:hAnsi="Arial" w:cs="Arial"/>
          <w:color w:val="000000"/>
        </w:rPr>
        <w:tab/>
      </w:r>
      <w:r w:rsidRPr="00F24593">
        <w:rPr>
          <w:rFonts w:ascii="Arial" w:hAnsi="Arial" w:cs="Arial"/>
          <w:color w:val="000000"/>
        </w:rPr>
        <w:t>Komma als Dezimalpunkt; Semikolon als Listentrennzeichen</w:t>
      </w:r>
    </w:p>
    <w:p w14:paraId="5FD7FC8B" w14:textId="36C01BF0" w:rsidR="001F132A" w:rsidRPr="004E25ED" w:rsidRDefault="001F132A" w:rsidP="001F132A">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EN </w:t>
      </w:r>
      <w:r w:rsidRPr="004E25ED">
        <w:rPr>
          <w:rFonts w:ascii="Arial" w:hAnsi="Arial" w:cs="Arial"/>
          <w:color w:val="000000"/>
        </w:rPr>
        <w:tab/>
        <w:t>für Englisch</w:t>
      </w:r>
      <w:r>
        <w:rPr>
          <w:rFonts w:ascii="Arial" w:hAnsi="Arial" w:cs="Arial"/>
          <w:color w:val="000000"/>
        </w:rPr>
        <w:tab/>
      </w:r>
      <w:r w:rsidRPr="00F24593">
        <w:rPr>
          <w:rFonts w:ascii="Arial" w:hAnsi="Arial" w:cs="Arial"/>
          <w:color w:val="000000"/>
        </w:rPr>
        <w:t>Punkt als Dezimalpunkt; Komma als Listentrennzeichen</w:t>
      </w:r>
    </w:p>
    <w:p w14:paraId="7C005D2C" w14:textId="325DF6A8" w:rsidR="001F132A" w:rsidRDefault="001F132A" w:rsidP="001F132A">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FR </w:t>
      </w:r>
      <w:r w:rsidRPr="004E25ED">
        <w:rPr>
          <w:rFonts w:ascii="Arial" w:hAnsi="Arial" w:cs="Arial"/>
          <w:color w:val="000000"/>
        </w:rPr>
        <w:tab/>
        <w:t>für Französisch</w:t>
      </w:r>
      <w:r>
        <w:rPr>
          <w:rFonts w:ascii="Arial" w:hAnsi="Arial" w:cs="Arial"/>
          <w:color w:val="000000"/>
        </w:rPr>
        <w:tab/>
      </w:r>
      <w:r w:rsidRPr="00F24593">
        <w:rPr>
          <w:rFonts w:ascii="Arial" w:hAnsi="Arial" w:cs="Arial"/>
          <w:color w:val="000000"/>
        </w:rPr>
        <w:t>Komma als Dezimalpunkt; Semikolon als Listentrennzeichen</w:t>
      </w:r>
    </w:p>
    <w:p w14:paraId="4B0FE67C" w14:textId="77777777" w:rsidR="001F132A" w:rsidRDefault="001F132A" w:rsidP="00EE0C95">
      <w:pPr>
        <w:widowControl w:val="0"/>
        <w:autoSpaceDE w:val="0"/>
        <w:autoSpaceDN w:val="0"/>
        <w:adjustRightInd w:val="0"/>
        <w:rPr>
          <w:rFonts w:ascii="Arial" w:hAnsi="Arial" w:cs="Arial"/>
          <w:color w:val="000000"/>
        </w:rPr>
      </w:pPr>
    </w:p>
    <w:p w14:paraId="4EEC8A99" w14:textId="77777777" w:rsidR="00A45C20" w:rsidRDefault="00641821" w:rsidP="001F132A">
      <w:pPr>
        <w:widowControl w:val="0"/>
        <w:autoSpaceDE w:val="0"/>
        <w:autoSpaceDN w:val="0"/>
        <w:adjustRightInd w:val="0"/>
        <w:jc w:val="both"/>
        <w:rPr>
          <w:rFonts w:ascii="Arial" w:hAnsi="Arial" w:cs="Arial"/>
          <w:color w:val="000000"/>
        </w:rPr>
      </w:pPr>
      <w:r w:rsidRPr="001F132A">
        <w:rPr>
          <w:rFonts w:ascii="Arial" w:hAnsi="Arial" w:cs="Arial"/>
          <w:color w:val="000000"/>
        </w:rPr>
        <w:t>Die Sprache kann mit Hilfe des Dialogfeldes des Menus „Optionen - Voreinstellungen“ auch umgestellt werden, wenn das Programm schon gestartet wurde</w:t>
      </w:r>
      <w:r w:rsidR="002D7D01" w:rsidRPr="001F132A">
        <w:rPr>
          <w:rFonts w:ascii="Arial" w:hAnsi="Arial" w:cs="Arial"/>
          <w:color w:val="000000"/>
        </w:rPr>
        <w:t xml:space="preserve"> (temporär; siehe oben)</w:t>
      </w:r>
      <w:r w:rsidRPr="001F132A">
        <w:rPr>
          <w:rFonts w:ascii="Arial" w:hAnsi="Arial" w:cs="Arial"/>
          <w:color w:val="000000"/>
        </w:rPr>
        <w:t xml:space="preserve">. Mit Hilfe der dort eingestellten Sprache werden dann, wie hier unter a) beschrieben, die Zeichen für Dezimalpunkt und Listentrennzeichen festgelegt. Zusätzlich kann in dem Dialog aber auch das Listentrennzeichen </w:t>
      </w:r>
      <w:r w:rsidR="0092734F" w:rsidRPr="001F132A">
        <w:rPr>
          <w:rFonts w:ascii="Arial" w:hAnsi="Arial" w:cs="Arial"/>
          <w:color w:val="000000"/>
        </w:rPr>
        <w:t xml:space="preserve">direkt </w:t>
      </w:r>
      <w:r w:rsidRPr="001F132A">
        <w:rPr>
          <w:rFonts w:ascii="Arial" w:hAnsi="Arial" w:cs="Arial"/>
          <w:color w:val="000000"/>
        </w:rPr>
        <w:t xml:space="preserve">gewählt werden. </w:t>
      </w:r>
    </w:p>
    <w:p w14:paraId="33B1F5CE" w14:textId="77777777" w:rsidR="001F132A" w:rsidRDefault="001F132A" w:rsidP="001F132A">
      <w:pPr>
        <w:widowControl w:val="0"/>
        <w:autoSpaceDE w:val="0"/>
        <w:autoSpaceDN w:val="0"/>
        <w:adjustRightInd w:val="0"/>
        <w:jc w:val="both"/>
        <w:rPr>
          <w:rFonts w:ascii="Arial" w:hAnsi="Arial" w:cs="Arial"/>
          <w:smallCaps/>
        </w:rPr>
      </w:pPr>
    </w:p>
    <w:p w14:paraId="6F8D4E90" w14:textId="1B0BEDE4" w:rsidR="001F132A" w:rsidRDefault="001F132A" w:rsidP="001F132A">
      <w:pPr>
        <w:widowControl w:val="0"/>
        <w:autoSpaceDE w:val="0"/>
        <w:autoSpaceDN w:val="0"/>
        <w:adjustRightInd w:val="0"/>
        <w:jc w:val="both"/>
        <w:rPr>
          <w:rFonts w:ascii="Arial" w:hAnsi="Arial" w:cs="Arial"/>
        </w:rPr>
      </w:pPr>
      <w:r w:rsidRPr="00724C57">
        <w:rPr>
          <w:rFonts w:ascii="Arial" w:hAnsi="Arial" w:cs="Arial"/>
          <w:smallCaps/>
        </w:rPr>
        <w:t>Hinweis</w:t>
      </w:r>
      <w:r w:rsidRPr="00724C57">
        <w:rPr>
          <w:rFonts w:ascii="Arial" w:hAnsi="Arial" w:cs="Arial"/>
        </w:rPr>
        <w:t>: Die im Hauptmenü – Optionen einstellbare Sprache gilt nur temporär, d.h. während eines Programmlaufs.</w:t>
      </w:r>
      <w:r w:rsidRPr="00A40391">
        <w:rPr>
          <w:rFonts w:ascii="Arial" w:hAnsi="Arial" w:cs="Arial"/>
        </w:rPr>
        <w:t xml:space="preserve"> </w:t>
      </w:r>
    </w:p>
    <w:p w14:paraId="506937C5" w14:textId="77777777" w:rsidR="001F132A" w:rsidRPr="001F132A" w:rsidRDefault="001F132A" w:rsidP="001F132A">
      <w:pPr>
        <w:widowControl w:val="0"/>
        <w:autoSpaceDE w:val="0"/>
        <w:autoSpaceDN w:val="0"/>
        <w:adjustRightInd w:val="0"/>
        <w:jc w:val="both"/>
        <w:rPr>
          <w:rFonts w:ascii="Arial" w:hAnsi="Arial" w:cs="Arial"/>
          <w:color w:val="000000"/>
        </w:rPr>
      </w:pPr>
    </w:p>
    <w:p w14:paraId="593783C3" w14:textId="77777777" w:rsidR="006F1518" w:rsidRPr="001F132A" w:rsidRDefault="00527E3A" w:rsidP="001F132A">
      <w:pPr>
        <w:widowControl w:val="0"/>
        <w:autoSpaceDE w:val="0"/>
        <w:autoSpaceDN w:val="0"/>
        <w:adjustRightInd w:val="0"/>
        <w:jc w:val="both"/>
        <w:rPr>
          <w:rFonts w:ascii="Arial" w:hAnsi="Arial" w:cs="Arial"/>
          <w:color w:val="000000"/>
        </w:rPr>
      </w:pPr>
      <w:r w:rsidRPr="001F132A">
        <w:rPr>
          <w:rFonts w:ascii="Arial" w:hAnsi="Arial" w:cs="Arial"/>
          <w:color w:val="000000"/>
        </w:rPr>
        <w:t>Für eine grafische Darstellung wird das Dezimalpunkt-Zeichen</w:t>
      </w:r>
      <w:r w:rsidR="003D2075" w:rsidRPr="001F132A">
        <w:rPr>
          <w:rFonts w:ascii="Arial" w:hAnsi="Arial" w:cs="Arial"/>
          <w:color w:val="000000"/>
        </w:rPr>
        <w:t xml:space="preserve"> durch das Sprachkürzel, DE, EN oder FR festgelegt; </w:t>
      </w:r>
      <w:r w:rsidRPr="001F132A">
        <w:rPr>
          <w:rFonts w:ascii="Arial" w:hAnsi="Arial" w:cs="Arial"/>
          <w:color w:val="000000"/>
        </w:rPr>
        <w:t xml:space="preserve">eine Ländereinstellung </w:t>
      </w:r>
      <w:r w:rsidR="003D2075" w:rsidRPr="001F132A">
        <w:rPr>
          <w:rFonts w:ascii="Arial" w:hAnsi="Arial" w:cs="Arial"/>
          <w:color w:val="000000"/>
        </w:rPr>
        <w:t xml:space="preserve">in Windows </w:t>
      </w:r>
      <w:r w:rsidRPr="001F132A">
        <w:rPr>
          <w:rFonts w:ascii="Arial" w:hAnsi="Arial" w:cs="Arial"/>
          <w:color w:val="000000"/>
        </w:rPr>
        <w:t xml:space="preserve">auf </w:t>
      </w:r>
      <w:r w:rsidR="003D2075" w:rsidRPr="001F132A">
        <w:rPr>
          <w:rFonts w:ascii="Arial" w:hAnsi="Arial" w:cs="Arial"/>
          <w:color w:val="000000"/>
        </w:rPr>
        <w:t>diese Sprache ist nicht erforderlich.</w:t>
      </w:r>
      <w:r w:rsidRPr="001F132A">
        <w:rPr>
          <w:rFonts w:ascii="Arial" w:hAnsi="Arial" w:cs="Arial"/>
          <w:color w:val="000000"/>
        </w:rPr>
        <w:t xml:space="preserve"> </w:t>
      </w:r>
    </w:p>
    <w:p w14:paraId="2FED4EA5" w14:textId="77777777" w:rsidR="001F132A" w:rsidRDefault="001F132A" w:rsidP="005D58E9">
      <w:pPr>
        <w:widowControl w:val="0"/>
        <w:autoSpaceDE w:val="0"/>
        <w:autoSpaceDN w:val="0"/>
        <w:adjustRightInd w:val="0"/>
        <w:jc w:val="both"/>
        <w:rPr>
          <w:rFonts w:ascii="Arial" w:hAnsi="Arial" w:cs="Arial"/>
          <w:color w:val="000000"/>
        </w:rPr>
      </w:pPr>
    </w:p>
    <w:p w14:paraId="662AD13B" w14:textId="02E440F2" w:rsidR="00AB547C" w:rsidRPr="00BB620A" w:rsidRDefault="00AB547C" w:rsidP="005D58E9">
      <w:pPr>
        <w:widowControl w:val="0"/>
        <w:autoSpaceDE w:val="0"/>
        <w:autoSpaceDN w:val="0"/>
        <w:adjustRightInd w:val="0"/>
        <w:jc w:val="both"/>
        <w:rPr>
          <w:rFonts w:ascii="Arial" w:hAnsi="Arial" w:cs="Arial"/>
          <w:color w:val="000000"/>
        </w:rPr>
      </w:pPr>
      <w:r w:rsidRPr="00BB620A">
        <w:rPr>
          <w:rFonts w:ascii="Arial" w:hAnsi="Arial" w:cs="Arial"/>
          <w:bCs/>
          <w:color w:val="000000"/>
        </w:rPr>
        <w:t>Die Windowshilfe kann durch Doppelklicken auf den Dateinamen UR</w:t>
      </w:r>
      <w:r w:rsidR="009C0805" w:rsidRPr="00BB620A">
        <w:rPr>
          <w:rFonts w:ascii="Arial" w:hAnsi="Arial" w:cs="Arial"/>
          <w:bCs/>
          <w:color w:val="000000"/>
        </w:rPr>
        <w:t>2</w:t>
      </w:r>
      <w:r w:rsidR="001F132A">
        <w:rPr>
          <w:rFonts w:ascii="Arial" w:hAnsi="Arial" w:cs="Arial"/>
          <w:bCs/>
          <w:color w:val="000000"/>
        </w:rPr>
        <w:t>5</w:t>
      </w:r>
      <w:r w:rsidRPr="00BB620A">
        <w:rPr>
          <w:rFonts w:ascii="Arial" w:hAnsi="Arial" w:cs="Arial"/>
          <w:bCs/>
          <w:color w:val="000000"/>
        </w:rPr>
        <w:t>_help_de.</w:t>
      </w:r>
      <w:r w:rsidR="00A84747" w:rsidRPr="00BB620A">
        <w:rPr>
          <w:rFonts w:ascii="Arial" w:hAnsi="Arial" w:cs="Arial"/>
          <w:bCs/>
          <w:color w:val="000000"/>
        </w:rPr>
        <w:t>chm</w:t>
      </w:r>
      <w:r w:rsidRPr="00BB620A">
        <w:rPr>
          <w:rFonts w:ascii="Arial" w:hAnsi="Arial" w:cs="Arial"/>
          <w:bCs/>
          <w:color w:val="000000"/>
        </w:rPr>
        <w:t xml:space="preserve"> separat vom UncertRadio-Programm gestartet werden</w:t>
      </w:r>
      <w:r w:rsidRPr="00BB620A">
        <w:rPr>
          <w:rFonts w:ascii="Arial" w:hAnsi="Arial" w:cs="Arial"/>
          <w:color w:val="000000"/>
        </w:rPr>
        <w:t xml:space="preserve">. </w:t>
      </w:r>
    </w:p>
    <w:p w14:paraId="7D071F01" w14:textId="77777777" w:rsidR="00B263AC" w:rsidRPr="007E300A" w:rsidRDefault="00B263AC" w:rsidP="001F132A">
      <w:pPr>
        <w:widowControl w:val="0"/>
        <w:autoSpaceDE w:val="0"/>
        <w:autoSpaceDN w:val="0"/>
        <w:adjustRightInd w:val="0"/>
        <w:rPr>
          <w:rFonts w:ascii="Arial" w:hAnsi="Arial" w:cs="Arial"/>
        </w:rPr>
      </w:pPr>
    </w:p>
    <w:p w14:paraId="153D5E08" w14:textId="77777777" w:rsidR="00E86CE3" w:rsidRDefault="00E86CE3" w:rsidP="00B263AC">
      <w:pPr>
        <w:widowControl w:val="0"/>
        <w:tabs>
          <w:tab w:val="left" w:pos="1134"/>
        </w:tabs>
        <w:autoSpaceDE w:val="0"/>
        <w:autoSpaceDN w:val="0"/>
        <w:adjustRightInd w:val="0"/>
        <w:jc w:val="both"/>
        <w:rPr>
          <w:rFonts w:ascii="Arial" w:hAnsi="Arial" w:cs="Arial"/>
          <w:color w:val="000000"/>
        </w:rPr>
      </w:pPr>
    </w:p>
    <w:p w14:paraId="6E4D0556" w14:textId="77777777" w:rsidR="00D72DA6" w:rsidRPr="00E24036" w:rsidRDefault="00D72DA6" w:rsidP="00D72DA6">
      <w:pPr>
        <w:widowControl w:val="0"/>
        <w:autoSpaceDE w:val="0"/>
        <w:autoSpaceDN w:val="0"/>
        <w:adjustRightInd w:val="0"/>
        <w:rPr>
          <w:rFonts w:ascii="Arial" w:hAnsi="Arial" w:cs="Arial"/>
          <w:b/>
          <w:color w:val="000000"/>
          <w:lang w:val="en-GB"/>
        </w:rPr>
      </w:pPr>
      <w:r w:rsidRPr="00E24036">
        <w:rPr>
          <w:rFonts w:ascii="Arial" w:hAnsi="Arial" w:cs="Arial"/>
          <w:b/>
          <w:color w:val="000000"/>
          <w:lang w:val="en-GB"/>
        </w:rPr>
        <w:t>Konfigurationsdatei settings.ini:</w:t>
      </w:r>
    </w:p>
    <w:p w14:paraId="1BD2A96F" w14:textId="77777777" w:rsidR="00D72DA6" w:rsidRPr="00E24036" w:rsidRDefault="00D72DA6" w:rsidP="00D72DA6">
      <w:pPr>
        <w:widowControl w:val="0"/>
        <w:autoSpaceDE w:val="0"/>
        <w:autoSpaceDN w:val="0"/>
        <w:adjustRightInd w:val="0"/>
        <w:rPr>
          <w:rFonts w:ascii="Arial" w:hAnsi="Arial" w:cs="Arial"/>
          <w:color w:val="000000"/>
          <w:lang w:val="en-GB"/>
        </w:rPr>
      </w:pPr>
    </w:p>
    <w:p w14:paraId="7BBABE18" w14:textId="77777777" w:rsidR="00D72DA6" w:rsidRPr="0033521C" w:rsidRDefault="00D72DA6" w:rsidP="00D72DA6">
      <w:pPr>
        <w:widowControl w:val="0"/>
        <w:autoSpaceDE w:val="0"/>
        <w:autoSpaceDN w:val="0"/>
        <w:adjustRightInd w:val="0"/>
        <w:rPr>
          <w:rFonts w:ascii="Arial" w:hAnsi="Arial" w:cs="Arial"/>
          <w:color w:val="000000"/>
          <w:lang w:val="en-GB"/>
        </w:rPr>
      </w:pPr>
      <w:r w:rsidRPr="0033521C">
        <w:rPr>
          <w:rFonts w:ascii="Arial" w:hAnsi="Arial" w:cs="Arial"/>
          <w:color w:val="000000"/>
          <w:lang w:val="en-GB"/>
        </w:rPr>
        <w:t>[Settings]</w:t>
      </w:r>
    </w:p>
    <w:p w14:paraId="461B9674" w14:textId="77777777" w:rsidR="00D72DA6" w:rsidRPr="0033521C" w:rsidRDefault="00D72DA6" w:rsidP="00D72DA6">
      <w:pPr>
        <w:widowControl w:val="0"/>
        <w:autoSpaceDE w:val="0"/>
        <w:autoSpaceDN w:val="0"/>
        <w:adjustRightInd w:val="0"/>
        <w:rPr>
          <w:rFonts w:ascii="Arial" w:hAnsi="Arial" w:cs="Arial"/>
          <w:color w:val="000000"/>
          <w:lang w:val="en-GB"/>
        </w:rPr>
      </w:pPr>
      <w:r w:rsidRPr="00B0114C">
        <w:rPr>
          <w:rFonts w:ascii="Arial" w:hAnsi="Arial" w:cs="Arial"/>
          <w:color w:val="000000"/>
          <w:lang w:val="en-GB"/>
        </w:rPr>
        <w:t>gtk-theme-name = win</w:t>
      </w:r>
      <w:r w:rsidR="005630E8" w:rsidRPr="00B0114C">
        <w:rPr>
          <w:rFonts w:ascii="Arial" w:hAnsi="Arial" w:cs="Arial"/>
          <w:color w:val="000000"/>
          <w:lang w:val="en-GB"/>
        </w:rPr>
        <w:t>64</w:t>
      </w:r>
    </w:p>
    <w:p w14:paraId="2B67C42C" w14:textId="04D5EE0A" w:rsidR="00D72DA6" w:rsidRPr="00F03ADD" w:rsidRDefault="00D72DA6" w:rsidP="00D72DA6">
      <w:pPr>
        <w:widowControl w:val="0"/>
        <w:autoSpaceDE w:val="0"/>
        <w:autoSpaceDN w:val="0"/>
        <w:adjustRightInd w:val="0"/>
        <w:rPr>
          <w:rFonts w:ascii="Arial" w:hAnsi="Arial" w:cs="Arial"/>
          <w:color w:val="000000"/>
          <w:lang w:val="fr-FR"/>
        </w:rPr>
      </w:pPr>
      <w:proofErr w:type="gramStart"/>
      <w:r w:rsidRPr="00F03ADD">
        <w:rPr>
          <w:rFonts w:ascii="Arial" w:hAnsi="Arial" w:cs="Arial"/>
          <w:color w:val="000000"/>
          <w:lang w:val="fr-FR"/>
        </w:rPr>
        <w:t>gtk</w:t>
      </w:r>
      <w:proofErr w:type="gramEnd"/>
      <w:r w:rsidRPr="00F03ADD">
        <w:rPr>
          <w:rFonts w:ascii="Arial" w:hAnsi="Arial" w:cs="Arial"/>
          <w:color w:val="000000"/>
          <w:lang w:val="fr-FR"/>
        </w:rPr>
        <w:t>-font-name = Sans 1</w:t>
      </w:r>
      <w:r w:rsidR="00DA7A26">
        <w:rPr>
          <w:rFonts w:ascii="Arial" w:hAnsi="Arial" w:cs="Arial"/>
          <w:color w:val="000000"/>
          <w:lang w:val="fr-FR"/>
        </w:rPr>
        <w:t>1</w:t>
      </w:r>
    </w:p>
    <w:p w14:paraId="46DD9244" w14:textId="77777777" w:rsidR="00D72DA6" w:rsidRPr="00F03ADD" w:rsidRDefault="00D72DA6" w:rsidP="00D72DA6">
      <w:pPr>
        <w:widowControl w:val="0"/>
        <w:autoSpaceDE w:val="0"/>
        <w:autoSpaceDN w:val="0"/>
        <w:adjustRightInd w:val="0"/>
        <w:rPr>
          <w:rFonts w:ascii="Arial" w:hAnsi="Arial" w:cs="Arial"/>
          <w:color w:val="000000"/>
          <w:lang w:val="fr-FR"/>
        </w:rPr>
      </w:pPr>
    </w:p>
    <w:p w14:paraId="36DBE4BE" w14:textId="24730499" w:rsidR="009A7B22" w:rsidRPr="00DA7A26" w:rsidRDefault="00D72DA6" w:rsidP="00DA7A26">
      <w:pPr>
        <w:widowControl w:val="0"/>
        <w:autoSpaceDE w:val="0"/>
        <w:autoSpaceDN w:val="0"/>
        <w:adjustRightInd w:val="0"/>
        <w:rPr>
          <w:rFonts w:ascii="Arial" w:hAnsi="Arial" w:cs="Arial"/>
          <w:color w:val="000000"/>
        </w:rPr>
      </w:pPr>
      <w:r w:rsidRPr="00D72DA6">
        <w:rPr>
          <w:rFonts w:ascii="Arial" w:hAnsi="Arial" w:cs="Arial"/>
          <w:color w:val="000000"/>
        </w:rPr>
        <w:t xml:space="preserve">In dieser sich auf </w:t>
      </w:r>
      <w:r w:rsidR="00D0762C">
        <w:rPr>
          <w:rFonts w:ascii="Arial" w:hAnsi="Arial" w:cs="Arial"/>
          <w:color w:val="000000"/>
        </w:rPr>
        <w:t xml:space="preserve">das </w:t>
      </w:r>
      <w:r w:rsidRPr="00D72DA6">
        <w:rPr>
          <w:rFonts w:ascii="Arial" w:hAnsi="Arial" w:cs="Arial"/>
          <w:color w:val="000000"/>
        </w:rPr>
        <w:t>GTK</w:t>
      </w:r>
      <w:r w:rsidR="00D0762C">
        <w:rPr>
          <w:rFonts w:ascii="Arial" w:hAnsi="Arial" w:cs="Arial"/>
          <w:color w:val="000000"/>
        </w:rPr>
        <w:t>3-GUI</w:t>
      </w:r>
      <w:r w:rsidRPr="00D72DA6">
        <w:rPr>
          <w:rFonts w:ascii="Arial" w:hAnsi="Arial" w:cs="Arial"/>
          <w:color w:val="000000"/>
        </w:rPr>
        <w:t xml:space="preserve"> beziehenden Datei darf nur der Eintrag </w:t>
      </w:r>
      <w:r w:rsidR="00DA7A26">
        <w:rPr>
          <w:rFonts w:ascii="Arial" w:hAnsi="Arial" w:cs="Arial"/>
          <w:color w:val="000000"/>
        </w:rPr>
        <w:t xml:space="preserve">für </w:t>
      </w:r>
      <w:r w:rsidRPr="00B9345D">
        <w:rPr>
          <w:rFonts w:ascii="Arial" w:hAnsi="Arial" w:cs="Arial"/>
          <w:color w:val="000000"/>
          <w:lang w:val="fr-FR"/>
        </w:rPr>
        <w:t xml:space="preserve">gtk-font-name </w:t>
      </w:r>
      <w:r w:rsidRPr="00D72DA6">
        <w:rPr>
          <w:rFonts w:ascii="Arial" w:hAnsi="Arial" w:cs="Arial"/>
          <w:color w:val="000000"/>
        </w:rPr>
        <w:t>geändert werden, der Schrifttyp und -größe definiert.</w:t>
      </w:r>
    </w:p>
    <w:p w14:paraId="28C1073A" w14:textId="77777777" w:rsidR="009A7B22" w:rsidRDefault="009A7B22" w:rsidP="009A7B22">
      <w:pPr>
        <w:pStyle w:val="berschrift5"/>
      </w:pPr>
    </w:p>
    <w:p w14:paraId="31907245" w14:textId="77777777" w:rsidR="00892ADF" w:rsidRPr="00892ADF" w:rsidRDefault="00892ADF" w:rsidP="00892ADF"/>
    <w:p w14:paraId="7CAAC189" w14:textId="014AAC4F" w:rsidR="00D72DA6" w:rsidRPr="004E633B" w:rsidRDefault="009A7B22" w:rsidP="009A7B22">
      <w:pPr>
        <w:pStyle w:val="berschrift5"/>
      </w:pPr>
      <w:bookmarkStart w:id="4" w:name="_Hlk36048949"/>
      <w:r w:rsidRPr="004E633B">
        <w:t>Verwendung mehrerer Monitore</w:t>
      </w:r>
    </w:p>
    <w:p w14:paraId="492A744A" w14:textId="7CBC0F79" w:rsidR="009A7B22" w:rsidRPr="004E633B" w:rsidRDefault="009A7B22" w:rsidP="008274CB">
      <w:pPr>
        <w:widowControl w:val="0"/>
        <w:autoSpaceDE w:val="0"/>
        <w:autoSpaceDN w:val="0"/>
        <w:adjustRightInd w:val="0"/>
        <w:jc w:val="both"/>
        <w:rPr>
          <w:rFonts w:ascii="Arial" w:hAnsi="Arial" w:cs="Arial"/>
          <w:color w:val="000000"/>
        </w:rPr>
      </w:pPr>
    </w:p>
    <w:p w14:paraId="35E96CD7" w14:textId="601CD214" w:rsidR="008274CB" w:rsidRDefault="00DC3D22" w:rsidP="008274CB">
      <w:pPr>
        <w:widowControl w:val="0"/>
        <w:autoSpaceDE w:val="0"/>
        <w:autoSpaceDN w:val="0"/>
        <w:adjustRightInd w:val="0"/>
        <w:jc w:val="both"/>
        <w:rPr>
          <w:rFonts w:ascii="Arial" w:hAnsi="Arial" w:cs="Arial"/>
          <w:color w:val="000000"/>
        </w:rPr>
      </w:pPr>
      <w:r>
        <w:rPr>
          <w:rFonts w:ascii="Arial" w:hAnsi="Arial" w:cs="Arial"/>
          <w:color w:val="000000"/>
        </w:rPr>
        <w:t>D</w:t>
      </w:r>
      <w:r w:rsidR="009A7B22" w:rsidRPr="004E633B">
        <w:rPr>
          <w:rFonts w:ascii="Arial" w:hAnsi="Arial" w:cs="Arial"/>
          <w:color w:val="000000"/>
        </w:rPr>
        <w:t xml:space="preserve">as Arbeiten mit mehr als </w:t>
      </w:r>
      <w:r w:rsidR="008274CB" w:rsidRPr="004E633B">
        <w:rPr>
          <w:rFonts w:ascii="Arial" w:hAnsi="Arial" w:cs="Arial"/>
          <w:color w:val="000000"/>
        </w:rPr>
        <w:t>einem</w:t>
      </w:r>
      <w:r w:rsidR="009A7B22" w:rsidRPr="004E633B">
        <w:rPr>
          <w:rFonts w:ascii="Arial" w:hAnsi="Arial" w:cs="Arial"/>
          <w:color w:val="000000"/>
        </w:rPr>
        <w:t xml:space="preserve"> Mon</w:t>
      </w:r>
      <w:r w:rsidR="008274CB" w:rsidRPr="004E633B">
        <w:rPr>
          <w:rFonts w:ascii="Arial" w:hAnsi="Arial" w:cs="Arial"/>
          <w:color w:val="000000"/>
        </w:rPr>
        <w:t>i</w:t>
      </w:r>
      <w:r w:rsidR="009A7B22" w:rsidRPr="004E633B">
        <w:rPr>
          <w:rFonts w:ascii="Arial" w:hAnsi="Arial" w:cs="Arial"/>
          <w:color w:val="000000"/>
        </w:rPr>
        <w:t xml:space="preserve">tor </w:t>
      </w:r>
      <w:r>
        <w:rPr>
          <w:rFonts w:ascii="Arial" w:hAnsi="Arial" w:cs="Arial"/>
          <w:color w:val="000000"/>
        </w:rPr>
        <w:t xml:space="preserve">ist </w:t>
      </w:r>
      <w:r w:rsidR="008274CB" w:rsidRPr="004E633B">
        <w:rPr>
          <w:rFonts w:ascii="Arial" w:hAnsi="Arial" w:cs="Arial"/>
          <w:color w:val="000000"/>
        </w:rPr>
        <w:t>nicht unüblich. In diesem Fall umfasst der Koordinatenbereich des Screens die entsprechenden Bereiche der einzelnen Monitore. Den Screen muss man sich dann als äußeres, die Gesamtheit der Monitor-Rechtecke einhüllendes Rechteck vorstellen. Die Zuordnung zu einem der Monitor-Rechtecks erfolgt durch Vorgabe der Koordinaten dieses Monitor-Rechtecks als Screen-Koordinaten. Man ordnet der Breite die Koordinate x und der Höhe die Koordinate y zu. x=0 kennzeichnet den linken Rand des Screens und y=0 d</w:t>
      </w:r>
      <w:r w:rsidR="00461644" w:rsidRPr="004E633B">
        <w:rPr>
          <w:rFonts w:ascii="Arial" w:hAnsi="Arial" w:cs="Arial"/>
          <w:color w:val="000000"/>
        </w:rPr>
        <w:t>esse</w:t>
      </w:r>
      <w:r w:rsidR="008274CB" w:rsidRPr="004E633B">
        <w:rPr>
          <w:rFonts w:ascii="Arial" w:hAnsi="Arial" w:cs="Arial"/>
          <w:color w:val="000000"/>
        </w:rPr>
        <w:t>n oberen Rand</w:t>
      </w:r>
      <w:r w:rsidR="00461644" w:rsidRPr="004E633B">
        <w:rPr>
          <w:rFonts w:ascii="Arial" w:hAnsi="Arial" w:cs="Arial"/>
          <w:color w:val="000000"/>
        </w:rPr>
        <w:t xml:space="preserve">; die beiden Achsen zeigen also von links nach rechts (x) und von oben nach unten (y). </w:t>
      </w:r>
      <w:r w:rsidR="008274CB" w:rsidRPr="004E633B">
        <w:rPr>
          <w:rFonts w:ascii="Arial" w:hAnsi="Arial" w:cs="Arial"/>
          <w:color w:val="000000"/>
        </w:rPr>
        <w:t xml:space="preserve">Programmintern wird ein Monitor-Rechteck aus der Koordinate der linken oberen Ecke und den Breiten- und Höhenangaben des Monitors </w:t>
      </w:r>
      <w:r w:rsidR="00461644" w:rsidRPr="004E633B">
        <w:rPr>
          <w:rFonts w:ascii="Arial" w:hAnsi="Arial" w:cs="Arial"/>
          <w:color w:val="000000"/>
        </w:rPr>
        <w:t xml:space="preserve">konstruiert. </w:t>
      </w:r>
    </w:p>
    <w:p w14:paraId="2E481488" w14:textId="1E4879A1" w:rsidR="00B279F3" w:rsidRDefault="00B279F3" w:rsidP="008274CB">
      <w:pPr>
        <w:widowControl w:val="0"/>
        <w:autoSpaceDE w:val="0"/>
        <w:autoSpaceDN w:val="0"/>
        <w:adjustRightInd w:val="0"/>
        <w:jc w:val="both"/>
        <w:rPr>
          <w:rFonts w:ascii="Arial" w:hAnsi="Arial" w:cs="Arial"/>
          <w:color w:val="000000"/>
        </w:rPr>
      </w:pPr>
    </w:p>
    <w:p w14:paraId="5D6ECF42" w14:textId="12776862" w:rsidR="00B279F3" w:rsidRDefault="00B279F3" w:rsidP="008274CB">
      <w:pPr>
        <w:widowControl w:val="0"/>
        <w:autoSpaceDE w:val="0"/>
        <w:autoSpaceDN w:val="0"/>
        <w:adjustRightInd w:val="0"/>
        <w:jc w:val="both"/>
        <w:rPr>
          <w:rFonts w:ascii="Arial" w:hAnsi="Arial" w:cs="Arial"/>
          <w:color w:val="000000"/>
        </w:rPr>
      </w:pPr>
      <w:r>
        <w:rPr>
          <w:rFonts w:ascii="Arial" w:hAnsi="Arial" w:cs="Arial"/>
          <w:color w:val="000000"/>
        </w:rPr>
        <w:t>Die folgende Abbildung zeigt zwei mögliche Screen/Monitor-Anordnungen.</w:t>
      </w:r>
    </w:p>
    <w:p w14:paraId="09EC40E3" w14:textId="4781EA4E" w:rsidR="00B279F3" w:rsidRDefault="00B279F3" w:rsidP="008274CB">
      <w:pPr>
        <w:widowControl w:val="0"/>
        <w:autoSpaceDE w:val="0"/>
        <w:autoSpaceDN w:val="0"/>
        <w:adjustRightInd w:val="0"/>
        <w:jc w:val="both"/>
        <w:rPr>
          <w:rFonts w:ascii="Arial" w:hAnsi="Arial" w:cs="Arial"/>
          <w:color w:val="000000"/>
        </w:rPr>
      </w:pPr>
    </w:p>
    <w:p w14:paraId="5E0681C2" w14:textId="3AACDDFF" w:rsidR="00B279F3" w:rsidRDefault="00B279F3" w:rsidP="008274CB">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gridCol w:w="1542"/>
      </w:tblGrid>
      <w:tr w:rsidR="00B279F3" w14:paraId="2EE27891" w14:textId="77777777" w:rsidTr="00DD43F4">
        <w:tc>
          <w:tcPr>
            <w:tcW w:w="7956" w:type="dxa"/>
          </w:tcPr>
          <w:p w14:paraId="700567AA" w14:textId="73542EE1" w:rsidR="00B279F3" w:rsidRDefault="00B279F3" w:rsidP="008274CB">
            <w:pPr>
              <w:widowControl w:val="0"/>
              <w:autoSpaceDE w:val="0"/>
              <w:autoSpaceDN w:val="0"/>
              <w:adjustRightInd w:val="0"/>
              <w:jc w:val="both"/>
              <w:rPr>
                <w:rFonts w:ascii="Arial" w:hAnsi="Arial" w:cs="Arial"/>
                <w:color w:val="000000"/>
              </w:rPr>
            </w:pPr>
          </w:p>
          <w:p w14:paraId="1FB8ABCA" w14:textId="02D918A6" w:rsidR="00903515" w:rsidRDefault="00903515" w:rsidP="008274CB">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5D9348C8" wp14:editId="18D9B728">
                  <wp:extent cx="4086000" cy="2520000"/>
                  <wp:effectExtent l="0" t="0" r="0" b="0"/>
                  <wp:docPr id="54" name="Grafik 54"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1.png"/>
                          <pic:cNvPicPr/>
                        </pic:nvPicPr>
                        <pic:blipFill>
                          <a:blip r:embed="rId11">
                            <a:extLst>
                              <a:ext uri="{28A0092B-C50C-407E-A947-70E740481C1C}">
                                <a14:useLocalDpi xmlns:a14="http://schemas.microsoft.com/office/drawing/2010/main" val="0"/>
                              </a:ext>
                            </a:extLst>
                          </a:blip>
                          <a:stretch>
                            <a:fillRect/>
                          </a:stretch>
                        </pic:blipFill>
                        <pic:spPr>
                          <a:xfrm>
                            <a:off x="0" y="0"/>
                            <a:ext cx="4086000" cy="2520000"/>
                          </a:xfrm>
                          <a:prstGeom prst="rect">
                            <a:avLst/>
                          </a:prstGeom>
                        </pic:spPr>
                      </pic:pic>
                    </a:graphicData>
                  </a:graphic>
                </wp:inline>
              </w:drawing>
            </w:r>
          </w:p>
        </w:tc>
        <w:tc>
          <w:tcPr>
            <w:tcW w:w="1542" w:type="dxa"/>
          </w:tcPr>
          <w:p w14:paraId="2472EA6E" w14:textId="77777777" w:rsidR="00B279F3" w:rsidRDefault="00B279F3" w:rsidP="008274CB">
            <w:pPr>
              <w:widowControl w:val="0"/>
              <w:autoSpaceDE w:val="0"/>
              <w:autoSpaceDN w:val="0"/>
              <w:adjustRightInd w:val="0"/>
              <w:jc w:val="both"/>
              <w:rPr>
                <w:rFonts w:ascii="Arial" w:hAnsi="Arial" w:cs="Arial"/>
                <w:color w:val="000000"/>
              </w:rPr>
            </w:pPr>
          </w:p>
          <w:p w14:paraId="57314A64" w14:textId="13631CF2" w:rsidR="002726FA" w:rsidRDefault="002726FA" w:rsidP="008274CB">
            <w:pPr>
              <w:widowControl w:val="0"/>
              <w:autoSpaceDE w:val="0"/>
              <w:autoSpaceDN w:val="0"/>
              <w:adjustRightInd w:val="0"/>
              <w:jc w:val="both"/>
              <w:rPr>
                <w:rFonts w:ascii="Arial" w:hAnsi="Arial" w:cs="Arial"/>
                <w:color w:val="000000"/>
              </w:rPr>
            </w:pPr>
          </w:p>
          <w:p w14:paraId="5C5A29D5" w14:textId="77777777" w:rsidR="002726FA" w:rsidRDefault="002726FA" w:rsidP="008274CB">
            <w:pPr>
              <w:widowControl w:val="0"/>
              <w:autoSpaceDE w:val="0"/>
              <w:autoSpaceDN w:val="0"/>
              <w:adjustRightInd w:val="0"/>
              <w:jc w:val="both"/>
              <w:rPr>
                <w:rFonts w:ascii="Arial" w:hAnsi="Arial" w:cs="Arial"/>
                <w:color w:val="000000"/>
              </w:rPr>
            </w:pPr>
          </w:p>
          <w:p w14:paraId="4A5D5C63" w14:textId="0EF764A1" w:rsidR="002726FA" w:rsidRDefault="002726FA" w:rsidP="008274CB">
            <w:pPr>
              <w:widowControl w:val="0"/>
              <w:autoSpaceDE w:val="0"/>
              <w:autoSpaceDN w:val="0"/>
              <w:adjustRightInd w:val="0"/>
              <w:jc w:val="both"/>
              <w:rPr>
                <w:rFonts w:ascii="Arial" w:hAnsi="Arial" w:cs="Arial"/>
                <w:color w:val="000000"/>
              </w:rPr>
            </w:pPr>
            <w:r>
              <w:rPr>
                <w:rFonts w:ascii="Arial" w:hAnsi="Arial" w:cs="Arial"/>
                <w:color w:val="000000"/>
              </w:rPr>
              <w:t>screen:</w:t>
            </w:r>
          </w:p>
          <w:p w14:paraId="0BFF78FB" w14:textId="77777777" w:rsidR="005F09AC" w:rsidRDefault="00903515" w:rsidP="008274CB">
            <w:pPr>
              <w:widowControl w:val="0"/>
              <w:autoSpaceDE w:val="0"/>
              <w:autoSpaceDN w:val="0"/>
              <w:adjustRightInd w:val="0"/>
              <w:jc w:val="both"/>
              <w:rPr>
                <w:rFonts w:ascii="Arial" w:hAnsi="Arial" w:cs="Arial"/>
                <w:color w:val="000000"/>
              </w:rPr>
            </w:pPr>
            <w:r>
              <w:rPr>
                <w:rFonts w:ascii="Arial" w:hAnsi="Arial" w:cs="Arial"/>
                <w:color w:val="000000"/>
              </w:rPr>
              <w:t>256</w:t>
            </w:r>
            <w:r w:rsidR="002726FA">
              <w:rPr>
                <w:rFonts w:ascii="Arial" w:hAnsi="Arial" w:cs="Arial"/>
                <w:color w:val="000000"/>
              </w:rPr>
              <w:t>0 x 1</w:t>
            </w:r>
            <w:r>
              <w:rPr>
                <w:rFonts w:ascii="Arial" w:hAnsi="Arial" w:cs="Arial"/>
                <w:color w:val="000000"/>
              </w:rPr>
              <w:t>656</w:t>
            </w:r>
          </w:p>
          <w:p w14:paraId="065D2BD5" w14:textId="77777777" w:rsidR="005F09AC" w:rsidRDefault="005F09AC" w:rsidP="008274CB">
            <w:pPr>
              <w:widowControl w:val="0"/>
              <w:autoSpaceDE w:val="0"/>
              <w:autoSpaceDN w:val="0"/>
              <w:adjustRightInd w:val="0"/>
              <w:jc w:val="both"/>
              <w:rPr>
                <w:rFonts w:ascii="Arial" w:hAnsi="Arial" w:cs="Arial"/>
                <w:color w:val="000000"/>
              </w:rPr>
            </w:pPr>
          </w:p>
          <w:p w14:paraId="0AA31ED5" w14:textId="78B382E0" w:rsidR="005F09AC" w:rsidRDefault="005F09AC" w:rsidP="008274CB">
            <w:pPr>
              <w:widowControl w:val="0"/>
              <w:autoSpaceDE w:val="0"/>
              <w:autoSpaceDN w:val="0"/>
              <w:adjustRightInd w:val="0"/>
              <w:jc w:val="both"/>
              <w:rPr>
                <w:rFonts w:ascii="Arial" w:hAnsi="Arial" w:cs="Arial"/>
                <w:color w:val="000000"/>
              </w:rPr>
            </w:pPr>
            <w:r>
              <w:rPr>
                <w:rFonts w:ascii="Arial" w:hAnsi="Arial" w:cs="Arial"/>
                <w:color w:val="000000"/>
              </w:rPr>
              <w:t>(Monitor 2 nicht aktiv)</w:t>
            </w:r>
          </w:p>
        </w:tc>
      </w:tr>
      <w:tr w:rsidR="00B279F3" w14:paraId="60028A9F" w14:textId="77777777" w:rsidTr="00DD43F4">
        <w:tc>
          <w:tcPr>
            <w:tcW w:w="7956" w:type="dxa"/>
          </w:tcPr>
          <w:p w14:paraId="41382C71" w14:textId="77777777" w:rsidR="00B279F3" w:rsidRDefault="00B279F3" w:rsidP="008274CB">
            <w:pPr>
              <w:widowControl w:val="0"/>
              <w:autoSpaceDE w:val="0"/>
              <w:autoSpaceDN w:val="0"/>
              <w:adjustRightInd w:val="0"/>
              <w:jc w:val="both"/>
              <w:rPr>
                <w:rFonts w:ascii="Arial" w:hAnsi="Arial" w:cs="Arial"/>
                <w:color w:val="000000"/>
              </w:rPr>
            </w:pPr>
          </w:p>
        </w:tc>
        <w:tc>
          <w:tcPr>
            <w:tcW w:w="1542" w:type="dxa"/>
          </w:tcPr>
          <w:p w14:paraId="230DB5C2" w14:textId="77777777" w:rsidR="00B279F3" w:rsidRDefault="00B279F3" w:rsidP="008274CB">
            <w:pPr>
              <w:widowControl w:val="0"/>
              <w:autoSpaceDE w:val="0"/>
              <w:autoSpaceDN w:val="0"/>
              <w:adjustRightInd w:val="0"/>
              <w:jc w:val="both"/>
              <w:rPr>
                <w:rFonts w:ascii="Arial" w:hAnsi="Arial" w:cs="Arial"/>
                <w:color w:val="000000"/>
              </w:rPr>
            </w:pPr>
          </w:p>
        </w:tc>
      </w:tr>
      <w:tr w:rsidR="00B279F3" w14:paraId="7C5FD84C" w14:textId="77777777" w:rsidTr="00DD43F4">
        <w:tc>
          <w:tcPr>
            <w:tcW w:w="7956" w:type="dxa"/>
          </w:tcPr>
          <w:p w14:paraId="5C8CE9F9" w14:textId="57DB3108" w:rsidR="00B279F3" w:rsidRDefault="00B279F3" w:rsidP="008274CB">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0EF4EC55" wp14:editId="5678AD66">
                  <wp:extent cx="4906800" cy="1800000"/>
                  <wp:effectExtent l="0" t="0" r="8255" b="0"/>
                  <wp:docPr id="105" name="Grafik 10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B.jpg"/>
                          <pic:cNvPicPr/>
                        </pic:nvPicPr>
                        <pic:blipFill>
                          <a:blip r:embed="rId12">
                            <a:extLst>
                              <a:ext uri="{28A0092B-C50C-407E-A947-70E740481C1C}">
                                <a14:useLocalDpi xmlns:a14="http://schemas.microsoft.com/office/drawing/2010/main" val="0"/>
                              </a:ext>
                            </a:extLst>
                          </a:blip>
                          <a:stretch>
                            <a:fillRect/>
                          </a:stretch>
                        </pic:blipFill>
                        <pic:spPr>
                          <a:xfrm>
                            <a:off x="0" y="0"/>
                            <a:ext cx="4906800" cy="1800000"/>
                          </a:xfrm>
                          <a:prstGeom prst="rect">
                            <a:avLst/>
                          </a:prstGeom>
                        </pic:spPr>
                      </pic:pic>
                    </a:graphicData>
                  </a:graphic>
                </wp:inline>
              </w:drawing>
            </w:r>
          </w:p>
        </w:tc>
        <w:tc>
          <w:tcPr>
            <w:tcW w:w="1542" w:type="dxa"/>
          </w:tcPr>
          <w:p w14:paraId="644D4F6D" w14:textId="39DA5957" w:rsidR="00B279F3" w:rsidRDefault="00B279F3" w:rsidP="008274CB">
            <w:pPr>
              <w:widowControl w:val="0"/>
              <w:autoSpaceDE w:val="0"/>
              <w:autoSpaceDN w:val="0"/>
              <w:adjustRightInd w:val="0"/>
              <w:jc w:val="both"/>
              <w:rPr>
                <w:rFonts w:ascii="Arial" w:hAnsi="Arial" w:cs="Arial"/>
                <w:color w:val="000000"/>
              </w:rPr>
            </w:pPr>
          </w:p>
          <w:p w14:paraId="08A240FD" w14:textId="53A3F058" w:rsidR="002726FA" w:rsidRDefault="002726FA" w:rsidP="008274CB">
            <w:pPr>
              <w:widowControl w:val="0"/>
              <w:autoSpaceDE w:val="0"/>
              <w:autoSpaceDN w:val="0"/>
              <w:adjustRightInd w:val="0"/>
              <w:jc w:val="both"/>
              <w:rPr>
                <w:rFonts w:ascii="Arial" w:hAnsi="Arial" w:cs="Arial"/>
                <w:color w:val="000000"/>
              </w:rPr>
            </w:pPr>
          </w:p>
          <w:p w14:paraId="53482FEB" w14:textId="77777777" w:rsidR="002726FA" w:rsidRDefault="002726FA" w:rsidP="008274CB">
            <w:pPr>
              <w:widowControl w:val="0"/>
              <w:autoSpaceDE w:val="0"/>
              <w:autoSpaceDN w:val="0"/>
              <w:adjustRightInd w:val="0"/>
              <w:jc w:val="both"/>
              <w:rPr>
                <w:rFonts w:ascii="Arial" w:hAnsi="Arial" w:cs="Arial"/>
                <w:color w:val="000000"/>
              </w:rPr>
            </w:pPr>
          </w:p>
          <w:p w14:paraId="04ECFD7D" w14:textId="77777777" w:rsidR="002726FA" w:rsidRDefault="002726FA" w:rsidP="002726FA">
            <w:pPr>
              <w:widowControl w:val="0"/>
              <w:autoSpaceDE w:val="0"/>
              <w:autoSpaceDN w:val="0"/>
              <w:adjustRightInd w:val="0"/>
              <w:jc w:val="both"/>
              <w:rPr>
                <w:rFonts w:ascii="Arial" w:hAnsi="Arial" w:cs="Arial"/>
                <w:color w:val="000000"/>
              </w:rPr>
            </w:pPr>
            <w:r>
              <w:rPr>
                <w:rFonts w:ascii="Arial" w:hAnsi="Arial" w:cs="Arial"/>
                <w:color w:val="000000"/>
              </w:rPr>
              <w:t>screen:</w:t>
            </w:r>
          </w:p>
          <w:p w14:paraId="24F8EB19" w14:textId="50FB7B10" w:rsidR="002726FA" w:rsidRDefault="002726FA" w:rsidP="002726FA">
            <w:pPr>
              <w:widowControl w:val="0"/>
              <w:autoSpaceDE w:val="0"/>
              <w:autoSpaceDN w:val="0"/>
              <w:adjustRightInd w:val="0"/>
              <w:jc w:val="both"/>
              <w:rPr>
                <w:rFonts w:ascii="Arial" w:hAnsi="Arial" w:cs="Arial"/>
                <w:color w:val="000000"/>
              </w:rPr>
            </w:pPr>
            <w:r>
              <w:rPr>
                <w:rFonts w:ascii="Arial" w:hAnsi="Arial" w:cs="Arial"/>
                <w:color w:val="000000"/>
              </w:rPr>
              <w:t>5760 x 1200</w:t>
            </w:r>
          </w:p>
        </w:tc>
      </w:tr>
      <w:tr w:rsidR="00B279F3" w14:paraId="35753DA5" w14:textId="77777777" w:rsidTr="00DD43F4">
        <w:tc>
          <w:tcPr>
            <w:tcW w:w="7956" w:type="dxa"/>
          </w:tcPr>
          <w:p w14:paraId="03F9E0FC" w14:textId="77777777" w:rsidR="00B279F3" w:rsidRDefault="00B279F3" w:rsidP="008274CB">
            <w:pPr>
              <w:widowControl w:val="0"/>
              <w:autoSpaceDE w:val="0"/>
              <w:autoSpaceDN w:val="0"/>
              <w:adjustRightInd w:val="0"/>
              <w:jc w:val="both"/>
              <w:rPr>
                <w:rFonts w:ascii="Arial" w:hAnsi="Arial" w:cs="Arial"/>
                <w:color w:val="000000"/>
              </w:rPr>
            </w:pPr>
          </w:p>
        </w:tc>
        <w:tc>
          <w:tcPr>
            <w:tcW w:w="1542" w:type="dxa"/>
          </w:tcPr>
          <w:p w14:paraId="2438E350" w14:textId="77777777" w:rsidR="00B279F3" w:rsidRDefault="00B279F3" w:rsidP="008274CB">
            <w:pPr>
              <w:widowControl w:val="0"/>
              <w:autoSpaceDE w:val="0"/>
              <w:autoSpaceDN w:val="0"/>
              <w:adjustRightInd w:val="0"/>
              <w:jc w:val="both"/>
              <w:rPr>
                <w:rFonts w:ascii="Arial" w:hAnsi="Arial" w:cs="Arial"/>
                <w:color w:val="000000"/>
              </w:rPr>
            </w:pPr>
          </w:p>
        </w:tc>
      </w:tr>
    </w:tbl>
    <w:p w14:paraId="14CD5668" w14:textId="77777777" w:rsidR="00B279F3" w:rsidRPr="004E633B" w:rsidRDefault="00B279F3" w:rsidP="008274CB">
      <w:pPr>
        <w:widowControl w:val="0"/>
        <w:autoSpaceDE w:val="0"/>
        <w:autoSpaceDN w:val="0"/>
        <w:adjustRightInd w:val="0"/>
        <w:jc w:val="both"/>
        <w:rPr>
          <w:rFonts w:ascii="Arial" w:hAnsi="Arial" w:cs="Arial"/>
          <w:color w:val="000000"/>
        </w:rPr>
      </w:pPr>
    </w:p>
    <w:p w14:paraId="3DCF97C9" w14:textId="10A5788C" w:rsidR="00D72DA6" w:rsidRPr="004E633B" w:rsidRDefault="00D72DA6" w:rsidP="008274CB">
      <w:pPr>
        <w:widowControl w:val="0"/>
        <w:autoSpaceDE w:val="0"/>
        <w:autoSpaceDN w:val="0"/>
        <w:adjustRightInd w:val="0"/>
        <w:jc w:val="both"/>
        <w:rPr>
          <w:rFonts w:ascii="Arial" w:hAnsi="Arial" w:cs="Arial"/>
          <w:color w:val="000000"/>
        </w:rPr>
      </w:pPr>
    </w:p>
    <w:p w14:paraId="60CC216D" w14:textId="4CB42115" w:rsidR="00461644" w:rsidRPr="004E633B" w:rsidRDefault="00461644" w:rsidP="008274CB">
      <w:pPr>
        <w:widowControl w:val="0"/>
        <w:autoSpaceDE w:val="0"/>
        <w:autoSpaceDN w:val="0"/>
        <w:adjustRightInd w:val="0"/>
        <w:jc w:val="both"/>
        <w:rPr>
          <w:rFonts w:ascii="Arial" w:hAnsi="Arial" w:cs="Arial"/>
          <w:color w:val="000000"/>
        </w:rPr>
      </w:pPr>
      <w:r w:rsidRPr="004E633B">
        <w:rPr>
          <w:rFonts w:ascii="Arial" w:hAnsi="Arial" w:cs="Arial"/>
          <w:color w:val="000000"/>
        </w:rPr>
        <w:t>In UncertRadio werden beim Programmstart mit GDK-Befehlen die Größe des Screens, die Anzahl vorhandener Monitore und deren Rechteck-Koordinaten abgefragt. Diese Angaben findet man in der Datei fort66.txt in folgender Form wieder (</w:t>
      </w:r>
      <w:r w:rsidR="00620736">
        <w:rPr>
          <w:rFonts w:ascii="Arial" w:hAnsi="Arial" w:cs="Arial"/>
          <w:color w:val="000000"/>
        </w:rPr>
        <w:t xml:space="preserve">beispielhaft </w:t>
      </w:r>
      <w:r w:rsidRPr="004E633B">
        <w:rPr>
          <w:rFonts w:ascii="Arial" w:hAnsi="Arial" w:cs="Arial"/>
          <w:color w:val="000000"/>
        </w:rPr>
        <w:t xml:space="preserve">für </w:t>
      </w:r>
      <w:r w:rsidR="00620736">
        <w:rPr>
          <w:rFonts w:ascii="Arial" w:hAnsi="Arial" w:cs="Arial"/>
          <w:color w:val="000000"/>
        </w:rPr>
        <w:t>mehrere Monitorbereiche</w:t>
      </w:r>
      <w:r w:rsidRPr="004E633B">
        <w:rPr>
          <w:rFonts w:ascii="Arial" w:hAnsi="Arial" w:cs="Arial"/>
          <w:color w:val="000000"/>
        </w:rPr>
        <w:t>).</w:t>
      </w:r>
    </w:p>
    <w:p w14:paraId="2056F3B4" w14:textId="77777777" w:rsidR="00461644" w:rsidRPr="004E633B" w:rsidRDefault="00461644" w:rsidP="008274CB">
      <w:pPr>
        <w:widowControl w:val="0"/>
        <w:autoSpaceDE w:val="0"/>
        <w:autoSpaceDN w:val="0"/>
        <w:adjustRightInd w:val="0"/>
        <w:jc w:val="both"/>
        <w:rPr>
          <w:rFonts w:ascii="Arial" w:hAnsi="Arial" w:cs="Arial"/>
          <w:color w:val="000000"/>
        </w:rPr>
      </w:pPr>
    </w:p>
    <w:p w14:paraId="32016A12" w14:textId="77777777" w:rsidR="00461644" w:rsidRPr="004E633B" w:rsidRDefault="00461644" w:rsidP="00461644">
      <w:pPr>
        <w:widowControl w:val="0"/>
        <w:autoSpaceDE w:val="0"/>
        <w:autoSpaceDN w:val="0"/>
        <w:adjustRightInd w:val="0"/>
        <w:jc w:val="both"/>
        <w:rPr>
          <w:rFonts w:ascii="Courier New" w:hAnsi="Courier New" w:cs="Courier New"/>
          <w:color w:val="000000"/>
          <w:sz w:val="18"/>
          <w:szCs w:val="18"/>
          <w:lang w:val="en-GB"/>
        </w:rPr>
      </w:pPr>
      <w:r w:rsidRPr="004E633B">
        <w:rPr>
          <w:rFonts w:ascii="Courier New" w:hAnsi="Courier New" w:cs="Courier New"/>
          <w:color w:val="000000"/>
          <w:sz w:val="18"/>
          <w:szCs w:val="18"/>
          <w:lang w:val="en-GB"/>
        </w:rPr>
        <w:t>------------------------------------------------------------------------------</w:t>
      </w:r>
    </w:p>
    <w:p w14:paraId="37EB7E0D"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coordinates: width x height</w:t>
      </w:r>
    </w:p>
    <w:p w14:paraId="604F8466" w14:textId="4330E781" w:rsid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Screen: 3200 x 1776</w:t>
      </w:r>
    </w:p>
    <w:p w14:paraId="462E14C2" w14:textId="662C697D"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PixelxZoom=</w:t>
      </w:r>
      <w:r>
        <w:rPr>
          <w:rFonts w:ascii="Courier New" w:hAnsi="Courier New" w:cs="Courier New"/>
          <w:color w:val="000000"/>
          <w:sz w:val="18"/>
          <w:szCs w:val="18"/>
          <w:lang w:val="en-GB"/>
        </w:rPr>
        <w:t>120</w:t>
      </w:r>
      <w:r w:rsidRPr="00EB6382">
        <w:rPr>
          <w:rFonts w:ascii="Courier New" w:hAnsi="Courier New" w:cs="Courier New"/>
          <w:color w:val="000000"/>
          <w:sz w:val="18"/>
          <w:szCs w:val="18"/>
          <w:lang w:val="en-GB"/>
        </w:rPr>
        <w:t xml:space="preserve">  PixelyZoom=</w:t>
      </w:r>
      <w:r>
        <w:rPr>
          <w:rFonts w:ascii="Courier New" w:hAnsi="Courier New" w:cs="Courier New"/>
          <w:color w:val="000000"/>
          <w:sz w:val="18"/>
          <w:szCs w:val="18"/>
          <w:lang w:val="en-GB"/>
        </w:rPr>
        <w:t>120</w:t>
      </w:r>
    </w:p>
    <w:p w14:paraId="6597286D"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Monitors:</w:t>
      </w:r>
    </w:p>
    <w:p w14:paraId="5BB3A3D3" w14:textId="3F2C8C9A" w:rsidR="00EB6382"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(geom): (</w:t>
      </w:r>
      <w:r w:rsidR="00EB6382">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sidR="00EB6382">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sidR="00EB6382">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00EB6382"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0127A2DF" w14:textId="702522C4"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1 Ranges (geom): (0 - 1920) x (480 - 1680)  scaling fact= 1.25</w:t>
      </w:r>
    </w:p>
    <w:p w14:paraId="3B5A911C" w14:textId="77777777" w:rsid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(geom):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2F74C4F4" w14:textId="575F10AB"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 of monitors:  </w:t>
      </w:r>
      <w:r w:rsidR="00DD43F4">
        <w:rPr>
          <w:rFonts w:ascii="Courier New" w:hAnsi="Courier New" w:cs="Courier New"/>
          <w:color w:val="000000"/>
          <w:sz w:val="18"/>
          <w:szCs w:val="18"/>
          <w:lang w:val="en-GB"/>
        </w:rPr>
        <w:t>3</w:t>
      </w:r>
    </w:p>
    <w:p w14:paraId="2DB492B8"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p>
    <w:p w14:paraId="036D5AAA"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 number selected as given in UR2_cfg.dat: 2</w:t>
      </w:r>
    </w:p>
    <w:p w14:paraId="5DD7F890" w14:textId="41679A02"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Primary monitor # = 1</w:t>
      </w:r>
    </w:p>
    <w:p w14:paraId="13EC8E33" w14:textId="0702C0E3"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Selected monitor: 1; Screen min-max horiz.: 1 - 1919  min-max vertical: 482 - 1642</w:t>
      </w:r>
    </w:p>
    <w:p w14:paraId="09B17653" w14:textId="77777777" w:rsidR="00704394" w:rsidRPr="00704394" w:rsidRDefault="00704394" w:rsidP="00461644">
      <w:pPr>
        <w:widowControl w:val="0"/>
        <w:autoSpaceDE w:val="0"/>
        <w:autoSpaceDN w:val="0"/>
        <w:adjustRightInd w:val="0"/>
        <w:jc w:val="both"/>
        <w:rPr>
          <w:rFonts w:ascii="Courier New" w:hAnsi="Courier New" w:cs="Courier New"/>
          <w:color w:val="000000"/>
          <w:sz w:val="18"/>
          <w:szCs w:val="18"/>
          <w:lang w:val="en-GB"/>
        </w:rPr>
      </w:pPr>
    </w:p>
    <w:p w14:paraId="370E46EF" w14:textId="2F8E3861" w:rsidR="00461644" w:rsidRPr="00704394" w:rsidRDefault="00704394" w:rsidP="0046164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w:t>
      </w:r>
      <w:r w:rsidR="00461644" w:rsidRPr="00704394">
        <w:rPr>
          <w:rFonts w:ascii="Courier New" w:hAnsi="Courier New" w:cs="Courier New"/>
          <w:color w:val="000000"/>
          <w:sz w:val="18"/>
          <w:szCs w:val="18"/>
          <w:lang w:val="en-GB"/>
        </w:rPr>
        <w:t xml:space="preserve">(und etwas weiter unten) </w:t>
      </w:r>
    </w:p>
    <w:p w14:paraId="7B31D797" w14:textId="4228AB93" w:rsidR="00461644" w:rsidRPr="00704394" w:rsidRDefault="00461644" w:rsidP="00461644">
      <w:pPr>
        <w:widowControl w:val="0"/>
        <w:autoSpaceDE w:val="0"/>
        <w:autoSpaceDN w:val="0"/>
        <w:adjustRightInd w:val="0"/>
        <w:jc w:val="both"/>
        <w:rPr>
          <w:rFonts w:ascii="Courier New" w:hAnsi="Courier New" w:cs="Courier New"/>
          <w:color w:val="000000"/>
          <w:sz w:val="18"/>
          <w:szCs w:val="18"/>
          <w:lang w:val="en-GB"/>
        </w:rPr>
      </w:pPr>
    </w:p>
    <w:p w14:paraId="57A86A71" w14:textId="77777777" w:rsidR="00EB6382" w:rsidRP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first Show:  upper-left pos: mposx,mposy=   96  532</w:t>
      </w:r>
    </w:p>
    <w:p w14:paraId="73085634" w14:textId="77777777" w:rsidR="00EB6382" w:rsidRP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Monitor# at mposx+10,mposy+10=     1</w:t>
      </w:r>
    </w:p>
    <w:p w14:paraId="1B5883CA" w14:textId="21DFEAF9" w:rsidR="00EB6382" w:rsidRPr="00704394" w:rsidRDefault="00EB6382" w:rsidP="00EB6382">
      <w:pPr>
        <w:widowControl w:val="0"/>
        <w:autoSpaceDE w:val="0"/>
        <w:autoSpaceDN w:val="0"/>
        <w:adjustRightInd w:val="0"/>
        <w:jc w:val="both"/>
        <w:rPr>
          <w:rFonts w:ascii="Courier New" w:hAnsi="Courier New" w:cs="Courier New"/>
          <w:color w:val="000000"/>
          <w:sz w:val="18"/>
          <w:szCs w:val="18"/>
        </w:rPr>
      </w:pPr>
      <w:r w:rsidRPr="00EB6382">
        <w:rPr>
          <w:rFonts w:ascii="Courier New" w:hAnsi="Courier New" w:cs="Courier New"/>
          <w:color w:val="000000"/>
          <w:sz w:val="18"/>
          <w:szCs w:val="18"/>
        </w:rPr>
        <w:t>**</w:t>
      </w:r>
      <w:proofErr w:type="gramStart"/>
      <w:r w:rsidRPr="00EB6382">
        <w:rPr>
          <w:rFonts w:ascii="Courier New" w:hAnsi="Courier New" w:cs="Courier New"/>
          <w:color w:val="000000"/>
          <w:sz w:val="18"/>
          <w:szCs w:val="18"/>
        </w:rPr>
        <w:t>*  Main</w:t>
      </w:r>
      <w:proofErr w:type="gramEnd"/>
      <w:r w:rsidRPr="00EB6382">
        <w:rPr>
          <w:rFonts w:ascii="Courier New" w:hAnsi="Courier New" w:cs="Courier New"/>
          <w:color w:val="000000"/>
          <w:sz w:val="18"/>
          <w:szCs w:val="18"/>
        </w:rPr>
        <w:t xml:space="preserve"> window:  width= 983  height= 713</w:t>
      </w:r>
    </w:p>
    <w:p w14:paraId="2D4AF9A6" w14:textId="120684B1" w:rsidR="00461644" w:rsidRPr="004E633B" w:rsidRDefault="00461644" w:rsidP="008A0203">
      <w:pPr>
        <w:widowControl w:val="0"/>
        <w:autoSpaceDE w:val="0"/>
        <w:autoSpaceDN w:val="0"/>
        <w:adjustRightInd w:val="0"/>
        <w:jc w:val="both"/>
        <w:rPr>
          <w:rFonts w:ascii="Courier New" w:hAnsi="Courier New" w:cs="Courier New"/>
          <w:color w:val="000000"/>
          <w:sz w:val="18"/>
          <w:szCs w:val="18"/>
        </w:rPr>
      </w:pPr>
      <w:r w:rsidRPr="004E633B">
        <w:rPr>
          <w:rFonts w:ascii="Courier New" w:hAnsi="Courier New" w:cs="Courier New"/>
          <w:color w:val="000000"/>
          <w:sz w:val="18"/>
          <w:szCs w:val="18"/>
        </w:rPr>
        <w:t>------------------------------------------------------------------------------</w:t>
      </w:r>
    </w:p>
    <w:p w14:paraId="5B5E752D" w14:textId="51C22177" w:rsidR="009A7B22" w:rsidRPr="004E633B" w:rsidRDefault="009A7B22" w:rsidP="00AB547C">
      <w:pPr>
        <w:widowControl w:val="0"/>
        <w:autoSpaceDE w:val="0"/>
        <w:autoSpaceDN w:val="0"/>
        <w:adjustRightInd w:val="0"/>
        <w:rPr>
          <w:rFonts w:ascii="Arial" w:hAnsi="Arial" w:cs="Arial"/>
          <w:color w:val="000000"/>
        </w:rPr>
      </w:pPr>
    </w:p>
    <w:p w14:paraId="687E52CC" w14:textId="77777777" w:rsidR="009C412B" w:rsidRDefault="00DD43F4" w:rsidP="006415C8">
      <w:pPr>
        <w:pStyle w:val="Textkrper3"/>
        <w:jc w:val="both"/>
      </w:pPr>
      <w:r>
        <w:t>Dabei gibt es aber noch zwei Probleme</w:t>
      </w:r>
      <w:r w:rsidR="005F09AC">
        <w:t>.</w:t>
      </w:r>
      <w:r>
        <w:t xml:space="preserve"> </w:t>
      </w:r>
    </w:p>
    <w:p w14:paraId="6A1B1FB8" w14:textId="77777777" w:rsidR="009C412B" w:rsidRDefault="009C412B" w:rsidP="006415C8">
      <w:pPr>
        <w:pStyle w:val="Textkrper3"/>
        <w:jc w:val="both"/>
      </w:pPr>
    </w:p>
    <w:p w14:paraId="0A043FC2" w14:textId="1487C775" w:rsidR="009C412B" w:rsidRDefault="005F09AC" w:rsidP="006415C8">
      <w:pPr>
        <w:pStyle w:val="Textkrper3"/>
        <w:jc w:val="both"/>
      </w:pPr>
      <w:r>
        <w:t>D</w:t>
      </w:r>
      <w:r w:rsidR="00DD43F4">
        <w:t xml:space="preserve">ie sich aus der Tabelle ergebenden Breiten- und Höhenangaben können einen in Windows 10 eingestellten Skalierungsfaktor </w:t>
      </w:r>
      <w:r w:rsidR="005F3B04">
        <w:t>enthalten</w:t>
      </w:r>
      <w:r w:rsidR="00DD43F4">
        <w:t>: z.B. 1,25 für eine Windows 10-Skalierung von 125</w:t>
      </w:r>
      <w:r w:rsidR="005F3B04">
        <w:t xml:space="preserve"> %</w:t>
      </w:r>
      <w:r w:rsidR="00DD43F4">
        <w:t>. Dieser Faktor kann derzeit von UncertRadio noch nicht sicher aus Windows</w:t>
      </w:r>
      <w:r w:rsidR="001A30FB">
        <w:t xml:space="preserve"> </w:t>
      </w:r>
      <w:r w:rsidR="00DD43F4">
        <w:t>10 ermittelt werden.</w:t>
      </w:r>
      <w:r w:rsidR="00D95FE5">
        <w:t xml:space="preserve"> Die Skalierungsangaben in Windows basieren</w:t>
      </w:r>
      <w:r w:rsidR="009C412B">
        <w:t xml:space="preserve"> auf einem Wert von 96 DPI (dots per inch), der dort als 100 % der Skalierung ausgewiesen wird. Für eine vom Anwender eingestellte Skalierung von 125 % wird intern jedoch der um das 0,96fache kleinere Wert 120 % gespeichert, z.B. als „LogPixels“ in der Registrierung. </w:t>
      </w:r>
    </w:p>
    <w:p w14:paraId="2D96E8C3" w14:textId="77777777" w:rsidR="009C412B" w:rsidRDefault="009C412B" w:rsidP="006415C8">
      <w:pPr>
        <w:pStyle w:val="Textkrper3"/>
        <w:jc w:val="both"/>
      </w:pPr>
    </w:p>
    <w:p w14:paraId="06E2CA58" w14:textId="35A5751C" w:rsidR="00DD43F4" w:rsidRDefault="005F09AC" w:rsidP="006415C8">
      <w:pPr>
        <w:pStyle w:val="Textkrper3"/>
        <w:jc w:val="both"/>
      </w:pPr>
      <w:r>
        <w:t xml:space="preserve">Zum anderen können sich </w:t>
      </w:r>
      <w:r w:rsidR="00DD43F4">
        <w:t>die von UncertRadio den Monitoren zugeordneten Nummern von den in Windows</w:t>
      </w:r>
      <w:r w:rsidR="001833D2">
        <w:t xml:space="preserve"> 10/11</w:t>
      </w:r>
      <w:r w:rsidR="00DD43F4">
        <w:t xml:space="preserve"> vergebenen Nummern unterscheiden. Windows </w:t>
      </w:r>
      <w:r w:rsidR="001833D2">
        <w:t xml:space="preserve">10/11 </w:t>
      </w:r>
      <w:r w:rsidR="00DD43F4">
        <w:t xml:space="preserve">erlaubt </w:t>
      </w:r>
      <w:r>
        <w:t xml:space="preserve">überdies </w:t>
      </w:r>
      <w:r w:rsidR="00DD43F4">
        <w:t xml:space="preserve">die grafische Umordnung der Monitore.  </w:t>
      </w:r>
    </w:p>
    <w:p w14:paraId="40A65C72" w14:textId="77777777" w:rsidR="00DF493E" w:rsidRDefault="00DF493E" w:rsidP="006415C8">
      <w:pPr>
        <w:pStyle w:val="Textkrper3"/>
        <w:jc w:val="both"/>
      </w:pPr>
    </w:p>
    <w:p w14:paraId="6994B182" w14:textId="30FA2178" w:rsidR="00DD43F4" w:rsidRDefault="00DD43F4" w:rsidP="006415C8">
      <w:pPr>
        <w:pStyle w:val="Textkrper3"/>
        <w:jc w:val="both"/>
      </w:pPr>
      <w:r>
        <w:t xml:space="preserve">    </w:t>
      </w:r>
    </w:p>
    <w:p w14:paraId="1F8AB9C9" w14:textId="750F5DF7" w:rsidR="009A7B22" w:rsidRPr="004E633B" w:rsidRDefault="00461644" w:rsidP="006415C8">
      <w:pPr>
        <w:pStyle w:val="Textkrper3"/>
        <w:jc w:val="both"/>
      </w:pPr>
      <w:r w:rsidRPr="004E633B">
        <w:t>Die Zuordnung zu einem der Monitore erfo</w:t>
      </w:r>
      <w:r w:rsidR="00165D18" w:rsidRPr="004E633B">
        <w:t>l</w:t>
      </w:r>
      <w:r w:rsidRPr="004E633B">
        <w:t>gt durch Vorgab</w:t>
      </w:r>
      <w:r w:rsidR="00165D18" w:rsidRPr="004E633B">
        <w:t xml:space="preserve">e von dessen Nummer. Die Nummer kann </w:t>
      </w:r>
      <w:r w:rsidR="00165D18" w:rsidRPr="004E633B">
        <w:rPr>
          <w:b/>
          <w:bCs/>
        </w:rPr>
        <w:t>in der Datei UR2_cfg.dat</w:t>
      </w:r>
      <w:r w:rsidR="00165D18" w:rsidRPr="004E633B">
        <w:t xml:space="preserve"> mit folgendem Eintrag vorgegeben werden (hier auf 1 gesetzt):</w:t>
      </w:r>
    </w:p>
    <w:p w14:paraId="50D93BC2" w14:textId="75787F9E" w:rsidR="00165D18" w:rsidRPr="004E633B" w:rsidRDefault="00165D18" w:rsidP="00AB547C">
      <w:pPr>
        <w:widowControl w:val="0"/>
        <w:autoSpaceDE w:val="0"/>
        <w:autoSpaceDN w:val="0"/>
        <w:adjustRightInd w:val="0"/>
        <w:rPr>
          <w:rFonts w:ascii="Courier New" w:hAnsi="Courier New" w:cs="Courier New"/>
          <w:color w:val="000000"/>
        </w:rPr>
      </w:pPr>
    </w:p>
    <w:p w14:paraId="5A024705" w14:textId="77777777" w:rsidR="00165D18" w:rsidRPr="004E633B" w:rsidRDefault="00165D18" w:rsidP="00165D18">
      <w:pPr>
        <w:widowControl w:val="0"/>
        <w:autoSpaceDE w:val="0"/>
        <w:autoSpaceDN w:val="0"/>
        <w:adjustRightInd w:val="0"/>
        <w:rPr>
          <w:rFonts w:ascii="Courier New" w:hAnsi="Courier New" w:cs="Courier New"/>
          <w:color w:val="000000"/>
        </w:rPr>
      </w:pPr>
      <w:r w:rsidRPr="004E633B">
        <w:rPr>
          <w:rFonts w:ascii="Courier New" w:hAnsi="Courier New" w:cs="Courier New"/>
          <w:color w:val="000000"/>
        </w:rPr>
        <w:t>Monitor#=1</w:t>
      </w:r>
    </w:p>
    <w:p w14:paraId="2AC4C690" w14:textId="246B7A50" w:rsidR="00165D18" w:rsidRPr="004E633B" w:rsidRDefault="00165D18" w:rsidP="00AB547C">
      <w:pPr>
        <w:widowControl w:val="0"/>
        <w:autoSpaceDE w:val="0"/>
        <w:autoSpaceDN w:val="0"/>
        <w:adjustRightInd w:val="0"/>
        <w:rPr>
          <w:rFonts w:ascii="Arial" w:hAnsi="Arial" w:cs="Arial"/>
          <w:color w:val="000000"/>
        </w:rPr>
      </w:pPr>
    </w:p>
    <w:p w14:paraId="7F16D1C7" w14:textId="6102A96E" w:rsidR="00DD43F4" w:rsidRDefault="00165D18" w:rsidP="006415C8">
      <w:pPr>
        <w:widowControl w:val="0"/>
        <w:autoSpaceDE w:val="0"/>
        <w:autoSpaceDN w:val="0"/>
        <w:adjustRightInd w:val="0"/>
        <w:jc w:val="both"/>
        <w:rPr>
          <w:rFonts w:ascii="Arial" w:hAnsi="Arial" w:cs="Arial"/>
          <w:color w:val="000000"/>
        </w:rPr>
      </w:pPr>
      <w:r w:rsidRPr="004E633B">
        <w:rPr>
          <w:rFonts w:ascii="Arial" w:hAnsi="Arial" w:cs="Arial"/>
          <w:color w:val="000000"/>
        </w:rPr>
        <w:t xml:space="preserve">Es kann sein, dass durch Vorgabe der Monitornummer das UR2-Fenster nicht an der gewünschten Stelle des Screens erscheint. Dann ist das Testen der Monitornummern </w:t>
      </w:r>
      <w:r w:rsidR="00DD43F4">
        <w:rPr>
          <w:rFonts w:ascii="Arial" w:hAnsi="Arial" w:cs="Arial"/>
          <w:color w:val="000000"/>
        </w:rPr>
        <w:t>in dem Eintrag Monitor#</w:t>
      </w:r>
      <w:r w:rsidR="005F09AC">
        <w:rPr>
          <w:rFonts w:ascii="Arial" w:hAnsi="Arial" w:cs="Arial"/>
          <w:color w:val="000000"/>
        </w:rPr>
        <w:t>=</w:t>
      </w:r>
      <w:r w:rsidR="00DD43F4">
        <w:rPr>
          <w:rFonts w:ascii="Arial" w:hAnsi="Arial" w:cs="Arial"/>
          <w:color w:val="000000"/>
        </w:rPr>
        <w:t xml:space="preserve"> </w:t>
      </w:r>
      <w:r w:rsidRPr="004E633B">
        <w:rPr>
          <w:rFonts w:ascii="Arial" w:hAnsi="Arial" w:cs="Arial"/>
          <w:color w:val="000000"/>
        </w:rPr>
        <w:t>erforderlich</w:t>
      </w:r>
      <w:r w:rsidR="00DD43F4">
        <w:rPr>
          <w:rFonts w:ascii="Arial" w:hAnsi="Arial" w:cs="Arial"/>
          <w:color w:val="000000"/>
        </w:rPr>
        <w:t>.</w:t>
      </w:r>
    </w:p>
    <w:p w14:paraId="65D4B416" w14:textId="77777777" w:rsidR="00DD43F4" w:rsidRDefault="00DD43F4" w:rsidP="006415C8">
      <w:pPr>
        <w:widowControl w:val="0"/>
        <w:autoSpaceDE w:val="0"/>
        <w:autoSpaceDN w:val="0"/>
        <w:adjustRightInd w:val="0"/>
        <w:jc w:val="both"/>
        <w:rPr>
          <w:rFonts w:ascii="Arial" w:hAnsi="Arial" w:cs="Arial"/>
          <w:color w:val="000000"/>
        </w:rPr>
      </w:pPr>
    </w:p>
    <w:p w14:paraId="4F0287BC" w14:textId="7BC469CF" w:rsidR="00441263" w:rsidRPr="004E633B" w:rsidRDefault="00441263" w:rsidP="00BE5F4B">
      <w:pPr>
        <w:widowControl w:val="0"/>
        <w:autoSpaceDE w:val="0"/>
        <w:autoSpaceDN w:val="0"/>
        <w:adjustRightInd w:val="0"/>
        <w:jc w:val="both"/>
        <w:rPr>
          <w:rFonts w:ascii="Arial" w:hAnsi="Arial" w:cs="Arial"/>
          <w:color w:val="000000"/>
        </w:rPr>
      </w:pPr>
      <w:r w:rsidRPr="004E633B">
        <w:rPr>
          <w:rFonts w:ascii="Arial" w:hAnsi="Arial" w:cs="Arial"/>
          <w:color w:val="000000"/>
        </w:rPr>
        <w:t>Nachdem das U</w:t>
      </w:r>
      <w:r w:rsidR="00DA5E2D" w:rsidRPr="004E633B">
        <w:rPr>
          <w:rFonts w:ascii="Arial" w:hAnsi="Arial" w:cs="Arial"/>
          <w:color w:val="000000"/>
        </w:rPr>
        <w:t>ncertRadio</w:t>
      </w:r>
      <w:r w:rsidRPr="004E633B">
        <w:rPr>
          <w:rFonts w:ascii="Arial" w:hAnsi="Arial" w:cs="Arial"/>
          <w:color w:val="000000"/>
        </w:rPr>
        <w:t>-Fenster vollständig aufgebaut ist, kann man die vo</w:t>
      </w:r>
      <w:r w:rsidR="00DA5E2D" w:rsidRPr="004E633B">
        <w:rPr>
          <w:rFonts w:ascii="Arial" w:hAnsi="Arial" w:cs="Arial"/>
          <w:color w:val="000000"/>
        </w:rPr>
        <w:t>m Programm</w:t>
      </w:r>
      <w:r w:rsidRPr="004E633B">
        <w:rPr>
          <w:rFonts w:ascii="Arial" w:hAnsi="Arial" w:cs="Arial"/>
          <w:color w:val="000000"/>
        </w:rPr>
        <w:t xml:space="preserve"> verwendete Monitornummer mit Hilfe des Eintrags „Monitor#“ im Menü – Optionen abfragen.</w:t>
      </w:r>
      <w:r w:rsidR="006675EE" w:rsidRPr="004E633B">
        <w:rPr>
          <w:rFonts w:ascii="Arial" w:hAnsi="Arial" w:cs="Arial"/>
          <w:color w:val="000000"/>
        </w:rPr>
        <w:t xml:space="preserve"> Für diese Abfrage wird derjenige Monitor ermittelt</w:t>
      </w:r>
      <w:r w:rsidR="00DA5E2D" w:rsidRPr="004E633B">
        <w:rPr>
          <w:rFonts w:ascii="Arial" w:hAnsi="Arial" w:cs="Arial"/>
          <w:color w:val="000000"/>
        </w:rPr>
        <w:t>,</w:t>
      </w:r>
      <w:r w:rsidR="006675EE" w:rsidRPr="004E633B">
        <w:rPr>
          <w:rFonts w:ascii="Arial" w:hAnsi="Arial" w:cs="Arial"/>
          <w:color w:val="000000"/>
        </w:rPr>
        <w:t xml:space="preserve"> in dessen Koordinatenbereich die linke obere Ecke des UncertRadio-Fensters liegt.</w:t>
      </w:r>
      <w:r w:rsidRPr="004E633B">
        <w:rPr>
          <w:rFonts w:ascii="Arial" w:hAnsi="Arial" w:cs="Arial"/>
          <w:color w:val="000000"/>
        </w:rPr>
        <w:t xml:space="preserve"> </w:t>
      </w:r>
    </w:p>
    <w:p w14:paraId="5754C1BC" w14:textId="699936B1" w:rsidR="00A16A70" w:rsidRDefault="00A16A70" w:rsidP="00BE5F4B">
      <w:pPr>
        <w:widowControl w:val="0"/>
        <w:autoSpaceDE w:val="0"/>
        <w:autoSpaceDN w:val="0"/>
        <w:adjustRightInd w:val="0"/>
        <w:jc w:val="both"/>
        <w:rPr>
          <w:rFonts w:ascii="Arial" w:hAnsi="Arial" w:cs="Arial"/>
          <w:color w:val="000000"/>
        </w:rPr>
      </w:pPr>
    </w:p>
    <w:p w14:paraId="34498061" w14:textId="0FF3DA42" w:rsidR="00A16A70" w:rsidRPr="00A16A70" w:rsidRDefault="00A16A70" w:rsidP="00BE5F4B">
      <w:pPr>
        <w:widowControl w:val="0"/>
        <w:autoSpaceDE w:val="0"/>
        <w:autoSpaceDN w:val="0"/>
        <w:adjustRightInd w:val="0"/>
        <w:jc w:val="both"/>
        <w:rPr>
          <w:rFonts w:ascii="Arial" w:hAnsi="Arial" w:cs="Arial"/>
          <w:b/>
          <w:bCs/>
          <w:color w:val="000000"/>
        </w:rPr>
      </w:pPr>
      <w:r w:rsidRPr="00A16A70">
        <w:rPr>
          <w:rFonts w:ascii="Arial" w:hAnsi="Arial" w:cs="Arial"/>
          <w:b/>
          <w:bCs/>
          <w:color w:val="000000"/>
        </w:rPr>
        <w:t>Aus dem bisherigen Stand ergibt sich folgende Empfehlung</w:t>
      </w:r>
      <w:r>
        <w:rPr>
          <w:rFonts w:ascii="Arial" w:hAnsi="Arial" w:cs="Arial"/>
          <w:b/>
          <w:bCs/>
          <w:color w:val="000000"/>
        </w:rPr>
        <w:t xml:space="preserve"> für das Vorgehen</w:t>
      </w:r>
      <w:r w:rsidRPr="00A16A70">
        <w:rPr>
          <w:rFonts w:ascii="Arial" w:hAnsi="Arial" w:cs="Arial"/>
          <w:b/>
          <w:bCs/>
          <w:color w:val="000000"/>
        </w:rPr>
        <w:t>.</w:t>
      </w:r>
    </w:p>
    <w:p w14:paraId="36037BC0" w14:textId="77777777" w:rsidR="00A16A70" w:rsidRDefault="00A16A70" w:rsidP="00BE5F4B">
      <w:pPr>
        <w:widowControl w:val="0"/>
        <w:autoSpaceDE w:val="0"/>
        <w:autoSpaceDN w:val="0"/>
        <w:adjustRightInd w:val="0"/>
        <w:jc w:val="both"/>
        <w:rPr>
          <w:rFonts w:ascii="Arial" w:hAnsi="Arial" w:cs="Arial"/>
          <w:color w:val="000000"/>
        </w:rPr>
      </w:pPr>
    </w:p>
    <w:p w14:paraId="6170A7F5" w14:textId="77777777" w:rsidR="009C412B" w:rsidRDefault="00A16A70" w:rsidP="00D9466F">
      <w:pPr>
        <w:pStyle w:val="Textkrper3"/>
        <w:spacing w:after="120"/>
      </w:pPr>
      <w:r w:rsidRPr="009C412B">
        <w:t xml:space="preserve">Ist nur ein Monitor an den PC angeschlossen, gibt es drei Optionen für die UR2_cfg.dat: </w:t>
      </w:r>
    </w:p>
    <w:p w14:paraId="35D405A2" w14:textId="49B2FB2A" w:rsidR="00A16A70" w:rsidRPr="009C412B" w:rsidRDefault="00A16A70" w:rsidP="009C412B">
      <w:pPr>
        <w:widowControl w:val="0"/>
        <w:autoSpaceDE w:val="0"/>
        <w:autoSpaceDN w:val="0"/>
        <w:adjustRightInd w:val="0"/>
        <w:spacing w:after="120"/>
        <w:ind w:left="142"/>
        <w:rPr>
          <w:rFonts w:ascii="Arial" w:hAnsi="Arial" w:cs="Arial"/>
          <w:color w:val="000000"/>
        </w:rPr>
      </w:pPr>
      <w:r w:rsidRPr="009C412B">
        <w:rPr>
          <w:rFonts w:ascii="Arial" w:hAnsi="Arial" w:cs="Arial"/>
          <w:color w:val="000000"/>
        </w:rPr>
        <w:t xml:space="preserve">a) den Eintrag </w:t>
      </w:r>
      <w:r w:rsidR="00D9466F">
        <w:rPr>
          <w:rFonts w:ascii="Arial" w:hAnsi="Arial" w:cs="Arial"/>
          <w:color w:val="000000"/>
        </w:rPr>
        <w:t>„</w:t>
      </w:r>
      <w:r w:rsidRPr="009C412B">
        <w:rPr>
          <w:rFonts w:ascii="Arial" w:hAnsi="Arial" w:cs="Arial"/>
          <w:color w:val="000000"/>
        </w:rPr>
        <w:t>Monitor#=</w:t>
      </w:r>
      <w:r w:rsidR="001833D2">
        <w:rPr>
          <w:rFonts w:ascii="Arial" w:hAnsi="Arial" w:cs="Arial"/>
          <w:color w:val="000000"/>
        </w:rPr>
        <w:t>0</w:t>
      </w:r>
      <w:r w:rsidR="00D9466F">
        <w:rPr>
          <w:rFonts w:ascii="Arial" w:hAnsi="Arial" w:cs="Arial"/>
          <w:color w:val="000000"/>
        </w:rPr>
        <w:t>“</w:t>
      </w:r>
      <w:r w:rsidRPr="009C412B">
        <w:rPr>
          <w:rFonts w:ascii="Arial" w:hAnsi="Arial" w:cs="Arial"/>
          <w:color w:val="000000"/>
        </w:rPr>
        <w:t xml:space="preserve"> verwenden, oder </w:t>
      </w:r>
      <w:r w:rsidRPr="009C412B">
        <w:rPr>
          <w:rFonts w:ascii="Arial" w:hAnsi="Arial" w:cs="Arial"/>
          <w:color w:val="000000"/>
        </w:rPr>
        <w:br/>
        <w:t xml:space="preserve">b) diesen ganz weglassen, oder </w:t>
      </w:r>
      <w:r w:rsidRPr="009C412B">
        <w:rPr>
          <w:rFonts w:ascii="Arial" w:hAnsi="Arial" w:cs="Arial"/>
          <w:color w:val="000000"/>
        </w:rPr>
        <w:br/>
        <w:t xml:space="preserve">c) </w:t>
      </w:r>
      <w:r w:rsidR="00D9466F">
        <w:rPr>
          <w:rFonts w:ascii="Arial" w:hAnsi="Arial" w:cs="Arial"/>
          <w:color w:val="000000"/>
        </w:rPr>
        <w:t>„</w:t>
      </w:r>
      <w:r w:rsidRPr="009C412B">
        <w:rPr>
          <w:rFonts w:ascii="Arial" w:hAnsi="Arial" w:cs="Arial"/>
          <w:color w:val="000000"/>
        </w:rPr>
        <w:t>Monitor#=1</w:t>
      </w:r>
      <w:r w:rsidR="00D9466F">
        <w:rPr>
          <w:rFonts w:ascii="Arial" w:hAnsi="Arial" w:cs="Arial"/>
          <w:color w:val="000000"/>
        </w:rPr>
        <w:t>“</w:t>
      </w:r>
      <w:r w:rsidRPr="009C412B">
        <w:rPr>
          <w:rFonts w:ascii="Arial" w:hAnsi="Arial" w:cs="Arial"/>
          <w:color w:val="000000"/>
        </w:rPr>
        <w:t xml:space="preserve"> verwenden</w:t>
      </w:r>
      <w:r w:rsidR="001A30FB" w:rsidRPr="009C412B">
        <w:rPr>
          <w:rFonts w:ascii="Arial" w:hAnsi="Arial" w:cs="Arial"/>
          <w:color w:val="000000"/>
        </w:rPr>
        <w:t xml:space="preserve"> (hierbei werden das UR2-Fenster und das MC-Grafikfenster besser voneinander getrennt)</w:t>
      </w:r>
      <w:r w:rsidRPr="009C412B">
        <w:rPr>
          <w:rFonts w:ascii="Arial" w:hAnsi="Arial" w:cs="Arial"/>
          <w:color w:val="000000"/>
        </w:rPr>
        <w:t xml:space="preserve">;   </w:t>
      </w:r>
    </w:p>
    <w:p w14:paraId="4CC247E7" w14:textId="5EB1EE2D" w:rsidR="00A16A70" w:rsidRPr="009C412B" w:rsidRDefault="009C412B" w:rsidP="009C412B">
      <w:pPr>
        <w:widowControl w:val="0"/>
        <w:autoSpaceDE w:val="0"/>
        <w:autoSpaceDN w:val="0"/>
        <w:adjustRightInd w:val="0"/>
        <w:spacing w:after="120"/>
        <w:jc w:val="both"/>
        <w:rPr>
          <w:rFonts w:ascii="Arial" w:hAnsi="Arial" w:cs="Arial"/>
          <w:color w:val="000000"/>
        </w:rPr>
      </w:pPr>
      <w:r>
        <w:rPr>
          <w:rFonts w:ascii="Arial" w:hAnsi="Arial" w:cs="Arial"/>
          <w:color w:val="000000"/>
        </w:rPr>
        <w:t>B</w:t>
      </w:r>
      <w:r w:rsidR="00A16A70" w:rsidRPr="009C412B">
        <w:rPr>
          <w:rFonts w:ascii="Arial" w:hAnsi="Arial" w:cs="Arial"/>
          <w:color w:val="000000"/>
        </w:rPr>
        <w:t>ei mehreren Monitoren sollten zunächst die Optionen a) oder b) versucht werden</w:t>
      </w:r>
      <w:r w:rsidR="00F8217F">
        <w:rPr>
          <w:rFonts w:ascii="Arial" w:hAnsi="Arial" w:cs="Arial"/>
          <w:color w:val="000000"/>
        </w:rPr>
        <w:t>.</w:t>
      </w:r>
    </w:p>
    <w:p w14:paraId="2FA1BE0F" w14:textId="1FF65BBE" w:rsidR="00A16A70" w:rsidRDefault="00F8217F" w:rsidP="009C412B">
      <w:pPr>
        <w:widowControl w:val="0"/>
        <w:autoSpaceDE w:val="0"/>
        <w:autoSpaceDN w:val="0"/>
        <w:adjustRightInd w:val="0"/>
        <w:jc w:val="both"/>
        <w:rPr>
          <w:rFonts w:ascii="Arial" w:hAnsi="Arial" w:cs="Arial"/>
          <w:color w:val="000000"/>
        </w:rPr>
      </w:pPr>
      <w:r>
        <w:rPr>
          <w:rFonts w:ascii="Arial" w:hAnsi="Arial" w:cs="Arial"/>
          <w:color w:val="000000"/>
        </w:rPr>
        <w:t>W</w:t>
      </w:r>
      <w:r w:rsidR="00A16A70" w:rsidRPr="009C412B">
        <w:rPr>
          <w:rFonts w:ascii="Arial" w:hAnsi="Arial" w:cs="Arial"/>
          <w:color w:val="000000"/>
        </w:rPr>
        <w:t xml:space="preserve">enn das UncertRadio-Fenster nicht im gewünschten Monitor erscheint, kann die richtige Monitornummer </w:t>
      </w:r>
      <w:r w:rsidR="005F09AC" w:rsidRPr="009C412B">
        <w:rPr>
          <w:rFonts w:ascii="Arial" w:hAnsi="Arial" w:cs="Arial"/>
          <w:color w:val="000000"/>
        </w:rPr>
        <w:t>vorerst</w:t>
      </w:r>
      <w:r w:rsidR="00785BF2" w:rsidRPr="009C412B">
        <w:rPr>
          <w:rFonts w:ascii="Arial" w:hAnsi="Arial" w:cs="Arial"/>
          <w:color w:val="000000"/>
        </w:rPr>
        <w:t xml:space="preserve"> </w:t>
      </w:r>
      <w:r w:rsidR="00A16A70" w:rsidRPr="009C412B">
        <w:rPr>
          <w:rFonts w:ascii="Arial" w:hAnsi="Arial" w:cs="Arial"/>
          <w:color w:val="000000"/>
        </w:rPr>
        <w:t xml:space="preserve">nur durch Probieren mit </w:t>
      </w:r>
      <w:r w:rsidR="00785BF2" w:rsidRPr="009C412B">
        <w:rPr>
          <w:rFonts w:ascii="Arial" w:hAnsi="Arial" w:cs="Arial"/>
          <w:color w:val="000000"/>
        </w:rPr>
        <w:t xml:space="preserve">dem Eintrag </w:t>
      </w:r>
      <w:r w:rsidR="00D9466F">
        <w:rPr>
          <w:rFonts w:ascii="Arial" w:hAnsi="Arial" w:cs="Arial"/>
          <w:color w:val="000000"/>
        </w:rPr>
        <w:t>„</w:t>
      </w:r>
      <w:r w:rsidR="00A16A70" w:rsidRPr="009C412B">
        <w:rPr>
          <w:rFonts w:ascii="Arial" w:hAnsi="Arial" w:cs="Arial"/>
          <w:color w:val="000000"/>
        </w:rPr>
        <w:t>Monitor#=</w:t>
      </w:r>
      <w:r w:rsidR="00D9466F">
        <w:rPr>
          <w:rFonts w:ascii="Arial" w:hAnsi="Arial" w:cs="Arial"/>
          <w:color w:val="000000"/>
        </w:rPr>
        <w:t>“</w:t>
      </w:r>
      <w:r w:rsidR="00A16A70" w:rsidRPr="009C412B">
        <w:rPr>
          <w:rFonts w:ascii="Arial" w:hAnsi="Arial" w:cs="Arial"/>
          <w:color w:val="000000"/>
        </w:rPr>
        <w:t xml:space="preserve"> </w:t>
      </w:r>
      <w:r w:rsidR="00785BF2" w:rsidRPr="009C412B">
        <w:rPr>
          <w:rFonts w:ascii="Arial" w:hAnsi="Arial" w:cs="Arial"/>
          <w:color w:val="000000"/>
        </w:rPr>
        <w:t xml:space="preserve">in UR2_cfg.dat </w:t>
      </w:r>
      <w:r w:rsidR="00A16A70" w:rsidRPr="009C412B">
        <w:rPr>
          <w:rFonts w:ascii="Arial" w:hAnsi="Arial" w:cs="Arial"/>
          <w:color w:val="000000"/>
        </w:rPr>
        <w:t>ermittelt werden.</w:t>
      </w:r>
    </w:p>
    <w:p w14:paraId="5E1216A1" w14:textId="76FB012A" w:rsidR="00F8217F" w:rsidRDefault="00F8217F" w:rsidP="009C412B">
      <w:pPr>
        <w:widowControl w:val="0"/>
        <w:autoSpaceDE w:val="0"/>
        <w:autoSpaceDN w:val="0"/>
        <w:adjustRightInd w:val="0"/>
        <w:jc w:val="both"/>
        <w:rPr>
          <w:rFonts w:ascii="Arial" w:hAnsi="Arial" w:cs="Arial"/>
          <w:color w:val="000000"/>
        </w:rPr>
      </w:pPr>
    </w:p>
    <w:p w14:paraId="1668B0EE" w14:textId="306461C7" w:rsidR="00F8217F" w:rsidRPr="009C412B" w:rsidRDefault="00F8217F" w:rsidP="009C412B">
      <w:pPr>
        <w:widowControl w:val="0"/>
        <w:autoSpaceDE w:val="0"/>
        <w:autoSpaceDN w:val="0"/>
        <w:adjustRightInd w:val="0"/>
        <w:jc w:val="both"/>
        <w:rPr>
          <w:rFonts w:ascii="Arial" w:hAnsi="Arial" w:cs="Arial"/>
          <w:color w:val="000000"/>
        </w:rPr>
      </w:pPr>
      <w:r>
        <w:rPr>
          <w:rFonts w:ascii="Arial" w:hAnsi="Arial" w:cs="Arial"/>
          <w:color w:val="000000"/>
        </w:rPr>
        <w:t xml:space="preserve">Derzeit versucht UncertRadio </w:t>
      </w:r>
      <w:r w:rsidRPr="003A2441">
        <w:rPr>
          <w:rFonts w:ascii="Arial" w:hAnsi="Arial" w:cs="Arial"/>
          <w:b/>
          <w:bCs/>
          <w:color w:val="000000"/>
        </w:rPr>
        <w:t>mit folgendem Algorithmus</w:t>
      </w:r>
      <w:r>
        <w:rPr>
          <w:rFonts w:ascii="Arial" w:hAnsi="Arial" w:cs="Arial"/>
          <w:color w:val="000000"/>
        </w:rPr>
        <w:t xml:space="preserve"> aus seinen aus Windows ausgelesenen Informationen die passenden Koordinaten des Monitors zu finden. Zunächst wird der Wert der Skalierung gelesen, LogPixels = 96 entspricht 100 %. Weiterhin hält UncertRadio eine Tabelle mit 20 möglichen Breite/Höhe-Kombinationen vor. Mit den von UncertRadio aus Windows gelesenen Werten für die Monitor-Koordinaten wird als erstes versucht, ohne Skalierung aus den 20 vorgegebenen die</w:t>
      </w:r>
      <w:r w:rsidR="00D767A2">
        <w:rPr>
          <w:rFonts w:ascii="Arial" w:hAnsi="Arial" w:cs="Arial"/>
          <w:color w:val="000000"/>
        </w:rPr>
        <w:t xml:space="preserve"> exakt</w:t>
      </w:r>
      <w:r>
        <w:rPr>
          <w:rFonts w:ascii="Arial" w:hAnsi="Arial" w:cs="Arial"/>
          <w:color w:val="000000"/>
        </w:rPr>
        <w:t xml:space="preserve"> passende Breite/Höhe-Kombination zu finden. Wenn das nicht gelingt, werden </w:t>
      </w:r>
      <w:r w:rsidR="009C3437">
        <w:rPr>
          <w:rFonts w:ascii="Arial" w:hAnsi="Arial" w:cs="Arial"/>
          <w:color w:val="000000"/>
        </w:rPr>
        <w:t xml:space="preserve">im zweiten Schritt </w:t>
      </w:r>
      <w:r>
        <w:rPr>
          <w:rFonts w:ascii="Arial" w:hAnsi="Arial" w:cs="Arial"/>
          <w:color w:val="000000"/>
        </w:rPr>
        <w:t xml:space="preserve">die </w:t>
      </w:r>
      <w:r w:rsidR="00B50503">
        <w:rPr>
          <w:rFonts w:ascii="Arial" w:hAnsi="Arial" w:cs="Arial"/>
          <w:color w:val="000000"/>
        </w:rPr>
        <w:t xml:space="preserve">aus Windows gelesenen Koordinaten um die Skalierung verringert (Teilen durch (LogPixels/96)) und aus den 20 Kombinationen diejenige Breite/Höhe-Kombination mit der geringsten Abweichung davon verwendet. </w:t>
      </w:r>
    </w:p>
    <w:p w14:paraId="68E6F366" w14:textId="77777777" w:rsidR="009C412B" w:rsidRDefault="009C412B" w:rsidP="00AB547C">
      <w:pPr>
        <w:widowControl w:val="0"/>
        <w:autoSpaceDE w:val="0"/>
        <w:autoSpaceDN w:val="0"/>
        <w:adjustRightInd w:val="0"/>
        <w:rPr>
          <w:rFonts w:ascii="Arial" w:hAnsi="Arial" w:cs="Arial"/>
          <w:color w:val="000000"/>
        </w:rPr>
      </w:pPr>
    </w:p>
    <w:bookmarkEnd w:id="4"/>
    <w:p w14:paraId="255BD245" w14:textId="77777777" w:rsidR="009A7B22" w:rsidRPr="00307E14" w:rsidRDefault="009A7B22" w:rsidP="00AB547C">
      <w:pPr>
        <w:widowControl w:val="0"/>
        <w:autoSpaceDE w:val="0"/>
        <w:autoSpaceDN w:val="0"/>
        <w:adjustRightInd w:val="0"/>
        <w:rPr>
          <w:rFonts w:ascii="Arial" w:hAnsi="Arial" w:cs="Arial"/>
          <w:color w:val="000000"/>
        </w:rPr>
      </w:pPr>
    </w:p>
    <w:p w14:paraId="5FFECCF7" w14:textId="77777777" w:rsidR="00AB547C" w:rsidRDefault="00AB547C" w:rsidP="00245CB7">
      <w:pPr>
        <w:pStyle w:val="berschrift2"/>
        <w:numPr>
          <w:ilvl w:val="1"/>
          <w:numId w:val="22"/>
        </w:numPr>
        <w:ind w:left="426" w:hanging="426"/>
      </w:pPr>
      <w:r>
        <w:t>Programm-Version und Anwendungsvermerk</w:t>
      </w:r>
    </w:p>
    <w:p w14:paraId="4D09FC7E" w14:textId="0641AB07" w:rsidR="00AB547C" w:rsidRDefault="00AB547C" w:rsidP="00AB547C">
      <w:pPr>
        <w:widowControl w:val="0"/>
        <w:autoSpaceDE w:val="0"/>
        <w:autoSpaceDN w:val="0"/>
        <w:adjustRightInd w:val="0"/>
        <w:rPr>
          <w:rFonts w:ascii="Arial" w:hAnsi="Arial" w:cs="Arial"/>
          <w:color w:val="000000"/>
          <w:sz w:val="20"/>
          <w:szCs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838"/>
      </w:tblGrid>
      <w:tr w:rsidR="00CA257F" w14:paraId="3C33C469" w14:textId="77777777" w:rsidTr="00CA257F">
        <w:tc>
          <w:tcPr>
            <w:tcW w:w="7650" w:type="dxa"/>
          </w:tcPr>
          <w:p w14:paraId="650D53CA" w14:textId="258E89B9" w:rsidR="00DD58FE" w:rsidRDefault="00DD58FE" w:rsidP="00AB547C">
            <w:pPr>
              <w:widowControl w:val="0"/>
              <w:autoSpaceDE w:val="0"/>
              <w:autoSpaceDN w:val="0"/>
              <w:adjustRightInd w:val="0"/>
              <w:rPr>
                <w:rFonts w:ascii="Arial" w:hAnsi="Arial" w:cs="Arial"/>
                <w:color w:val="000000"/>
                <w:sz w:val="20"/>
                <w:szCs w:val="20"/>
              </w:rPr>
            </w:pPr>
          </w:p>
          <w:p w14:paraId="47EBD24F" w14:textId="0A5C7D21" w:rsidR="00E41B79" w:rsidRDefault="00E41B79" w:rsidP="00AB547C">
            <w:pPr>
              <w:widowControl w:val="0"/>
              <w:autoSpaceDE w:val="0"/>
              <w:autoSpaceDN w:val="0"/>
              <w:adjustRightInd w:val="0"/>
              <w:rPr>
                <w:rFonts w:ascii="Arial" w:hAnsi="Arial" w:cs="Arial"/>
                <w:color w:val="000000"/>
                <w:sz w:val="20"/>
                <w:szCs w:val="20"/>
              </w:rPr>
            </w:pPr>
            <w:r>
              <w:rPr>
                <w:noProof/>
              </w:rPr>
              <w:drawing>
                <wp:inline distT="0" distB="0" distL="0" distR="0" wp14:anchorId="19390207" wp14:editId="24D1F41C">
                  <wp:extent cx="4097548" cy="3761548"/>
                  <wp:effectExtent l="0" t="0" r="0" b="0"/>
                  <wp:docPr id="5632673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67303" name=""/>
                          <pic:cNvPicPr/>
                        </pic:nvPicPr>
                        <pic:blipFill>
                          <a:blip r:embed="rId13"/>
                          <a:stretch>
                            <a:fillRect/>
                          </a:stretch>
                        </pic:blipFill>
                        <pic:spPr>
                          <a:xfrm>
                            <a:off x="0" y="0"/>
                            <a:ext cx="4105284" cy="3768650"/>
                          </a:xfrm>
                          <a:prstGeom prst="rect">
                            <a:avLst/>
                          </a:prstGeom>
                        </pic:spPr>
                      </pic:pic>
                    </a:graphicData>
                  </a:graphic>
                </wp:inline>
              </w:drawing>
            </w:r>
          </w:p>
          <w:p w14:paraId="74487E19" w14:textId="4EED583A" w:rsidR="00DC2C71" w:rsidRDefault="00DC2C71" w:rsidP="00AB547C">
            <w:pPr>
              <w:widowControl w:val="0"/>
              <w:autoSpaceDE w:val="0"/>
              <w:autoSpaceDN w:val="0"/>
              <w:adjustRightInd w:val="0"/>
              <w:rPr>
                <w:rFonts w:ascii="Arial" w:hAnsi="Arial" w:cs="Arial"/>
                <w:color w:val="000000"/>
                <w:sz w:val="20"/>
                <w:szCs w:val="20"/>
              </w:rPr>
            </w:pPr>
          </w:p>
        </w:tc>
        <w:tc>
          <w:tcPr>
            <w:tcW w:w="1838" w:type="dxa"/>
          </w:tcPr>
          <w:p w14:paraId="1C1A68D0" w14:textId="77777777" w:rsidR="00CA257F" w:rsidRDefault="00CA257F" w:rsidP="00AB547C">
            <w:pPr>
              <w:widowControl w:val="0"/>
              <w:autoSpaceDE w:val="0"/>
              <w:autoSpaceDN w:val="0"/>
              <w:adjustRightInd w:val="0"/>
              <w:rPr>
                <w:rFonts w:ascii="Arial" w:hAnsi="Arial" w:cs="Arial"/>
                <w:color w:val="000000"/>
                <w:sz w:val="20"/>
                <w:szCs w:val="20"/>
              </w:rPr>
            </w:pPr>
          </w:p>
        </w:tc>
      </w:tr>
    </w:tbl>
    <w:p w14:paraId="204AD175" w14:textId="77777777" w:rsidR="00CA257F" w:rsidRDefault="00CA257F" w:rsidP="00AB547C">
      <w:pPr>
        <w:widowControl w:val="0"/>
        <w:autoSpaceDE w:val="0"/>
        <w:autoSpaceDN w:val="0"/>
        <w:adjustRightInd w:val="0"/>
        <w:rPr>
          <w:rFonts w:ascii="Arial" w:hAnsi="Arial" w:cs="Arial"/>
          <w:color w:val="000000"/>
          <w:sz w:val="20"/>
          <w:szCs w:val="20"/>
        </w:rPr>
      </w:pPr>
    </w:p>
    <w:p w14:paraId="36FE63DA" w14:textId="77777777" w:rsidR="00BA15CB" w:rsidRDefault="00BA15CB" w:rsidP="005D58E9">
      <w:pPr>
        <w:widowControl w:val="0"/>
        <w:autoSpaceDE w:val="0"/>
        <w:autoSpaceDN w:val="0"/>
        <w:adjustRightInd w:val="0"/>
        <w:jc w:val="both"/>
        <w:rPr>
          <w:rFonts w:ascii="Arial" w:hAnsi="Arial" w:cs="Arial"/>
          <w:color w:val="000000"/>
        </w:rPr>
      </w:pPr>
    </w:p>
    <w:p w14:paraId="58497E81" w14:textId="77777777" w:rsidR="00AB547C" w:rsidRPr="00141FC7" w:rsidRDefault="00AB547C"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Das Windows-Programm UncertRadio wird </w:t>
      </w:r>
      <w:r w:rsidRPr="00141FC7">
        <w:rPr>
          <w:rFonts w:ascii="Arial" w:hAnsi="Arial" w:cs="Arial"/>
          <w:b/>
          <w:bCs/>
          <w:color w:val="000000"/>
        </w:rPr>
        <w:t>kostenfrei</w:t>
      </w:r>
      <w:r w:rsidRPr="00141FC7">
        <w:rPr>
          <w:rFonts w:ascii="Arial" w:hAnsi="Arial" w:cs="Arial"/>
          <w:color w:val="000000"/>
        </w:rPr>
        <w:t xml:space="preserve"> zur Verfügung gestellt.</w:t>
      </w:r>
    </w:p>
    <w:p w14:paraId="168712AD" w14:textId="77777777" w:rsidR="0096584B" w:rsidRDefault="0096584B" w:rsidP="005D58E9">
      <w:pPr>
        <w:widowControl w:val="0"/>
        <w:autoSpaceDE w:val="0"/>
        <w:autoSpaceDN w:val="0"/>
        <w:adjustRightInd w:val="0"/>
        <w:jc w:val="both"/>
        <w:rPr>
          <w:rFonts w:ascii="Arial" w:hAnsi="Arial" w:cs="Arial"/>
        </w:rPr>
      </w:pPr>
    </w:p>
    <w:p w14:paraId="56E43B55" w14:textId="77777777" w:rsidR="00AB547C" w:rsidRPr="00141FC7" w:rsidRDefault="00AB547C" w:rsidP="005D58E9">
      <w:pPr>
        <w:widowControl w:val="0"/>
        <w:autoSpaceDE w:val="0"/>
        <w:autoSpaceDN w:val="0"/>
        <w:adjustRightInd w:val="0"/>
        <w:jc w:val="both"/>
        <w:rPr>
          <w:rFonts w:ascii="Arial" w:hAnsi="Arial" w:cs="Arial"/>
        </w:rPr>
      </w:pPr>
      <w:r w:rsidRPr="00141FC7">
        <w:rPr>
          <w:rFonts w:ascii="Arial" w:hAnsi="Arial" w:cs="Arial"/>
        </w:rPr>
        <w:t xml:space="preserve">Das Programm wurde vom Autor nach derzeitigem Stand von Wissenschaft, Normung und Technik geschrieben. Trotzdem wird darauf hingewiesen, dass </w:t>
      </w:r>
      <w:r w:rsidRPr="00141FC7">
        <w:rPr>
          <w:rFonts w:ascii="Arial" w:hAnsi="Arial" w:cs="Arial"/>
          <w:b/>
          <w:bCs/>
        </w:rPr>
        <w:t xml:space="preserve">keinerlei Garantie für die </w:t>
      </w:r>
      <w:proofErr w:type="gramStart"/>
      <w:r w:rsidRPr="00141FC7">
        <w:rPr>
          <w:rFonts w:ascii="Arial" w:hAnsi="Arial" w:cs="Arial"/>
          <w:b/>
          <w:bCs/>
        </w:rPr>
        <w:t>Richtigkeit</w:t>
      </w:r>
      <w:proofErr w:type="gramEnd"/>
      <w:r w:rsidRPr="00141FC7">
        <w:rPr>
          <w:rFonts w:ascii="Arial" w:hAnsi="Arial" w:cs="Arial"/>
        </w:rPr>
        <w:t xml:space="preserve"> </w:t>
      </w:r>
      <w:r w:rsidRPr="00141FC7">
        <w:rPr>
          <w:rFonts w:ascii="Arial" w:hAnsi="Arial" w:cs="Arial"/>
          <w:b/>
          <w:bCs/>
        </w:rPr>
        <w:t>der</w:t>
      </w:r>
      <w:r w:rsidRPr="00141FC7">
        <w:rPr>
          <w:rFonts w:ascii="Arial" w:hAnsi="Arial" w:cs="Arial"/>
        </w:rPr>
        <w:t xml:space="preserve"> bei der Verwendung </w:t>
      </w:r>
      <w:r w:rsidRPr="00141FC7">
        <w:rPr>
          <w:rFonts w:ascii="Arial" w:hAnsi="Arial" w:cs="Arial"/>
          <w:b/>
          <w:bCs/>
        </w:rPr>
        <w:t>von UncertRadio</w:t>
      </w:r>
      <w:r w:rsidRPr="00141FC7">
        <w:rPr>
          <w:rFonts w:ascii="Arial" w:hAnsi="Arial" w:cs="Arial"/>
        </w:rPr>
        <w:t xml:space="preserve"> </w:t>
      </w:r>
      <w:r w:rsidRPr="00141FC7">
        <w:rPr>
          <w:rFonts w:ascii="Arial" w:hAnsi="Arial" w:cs="Arial"/>
          <w:b/>
          <w:bCs/>
        </w:rPr>
        <w:t>erhaltenen Rechenergebnisse</w:t>
      </w:r>
      <w:r w:rsidRPr="00141FC7">
        <w:rPr>
          <w:rFonts w:ascii="Arial" w:hAnsi="Arial" w:cs="Arial"/>
        </w:rPr>
        <w:t xml:space="preserve"> übernommen werden kann. </w:t>
      </w:r>
    </w:p>
    <w:p w14:paraId="25E6F10D" w14:textId="77777777" w:rsidR="001833D2" w:rsidRDefault="001833D2" w:rsidP="005D58E9">
      <w:pPr>
        <w:widowControl w:val="0"/>
        <w:autoSpaceDE w:val="0"/>
        <w:autoSpaceDN w:val="0"/>
        <w:adjustRightInd w:val="0"/>
        <w:jc w:val="both"/>
        <w:rPr>
          <w:rFonts w:ascii="Arial" w:hAnsi="Arial" w:cs="Arial"/>
        </w:rPr>
      </w:pPr>
    </w:p>
    <w:p w14:paraId="0CC50678" w14:textId="27027FA0" w:rsidR="00AB547C" w:rsidRPr="00141FC7" w:rsidRDefault="00AB547C" w:rsidP="005D58E9">
      <w:pPr>
        <w:widowControl w:val="0"/>
        <w:autoSpaceDE w:val="0"/>
        <w:autoSpaceDN w:val="0"/>
        <w:adjustRightInd w:val="0"/>
        <w:jc w:val="both"/>
        <w:rPr>
          <w:rFonts w:ascii="Arial" w:hAnsi="Arial" w:cs="Arial"/>
        </w:rPr>
      </w:pPr>
      <w:r w:rsidRPr="00141FC7">
        <w:rPr>
          <w:rFonts w:ascii="Arial" w:hAnsi="Arial" w:cs="Arial"/>
        </w:rPr>
        <w:t xml:space="preserve">Hinweise auf mögliche Fehler </w:t>
      </w:r>
      <w:r w:rsidR="001833D2">
        <w:rPr>
          <w:rFonts w:ascii="Arial" w:hAnsi="Arial" w:cs="Arial"/>
        </w:rPr>
        <w:t>sind sehr willkommen</w:t>
      </w:r>
      <w:r w:rsidRPr="00141FC7">
        <w:rPr>
          <w:rFonts w:ascii="Arial" w:hAnsi="Arial" w:cs="Arial"/>
        </w:rPr>
        <w:t>!</w:t>
      </w:r>
    </w:p>
    <w:p w14:paraId="7A213A4B" w14:textId="77777777" w:rsidR="00990DA4" w:rsidRPr="00141FC7" w:rsidRDefault="00990DA4" w:rsidP="005D58E9">
      <w:pPr>
        <w:widowControl w:val="0"/>
        <w:autoSpaceDE w:val="0"/>
        <w:autoSpaceDN w:val="0"/>
        <w:adjustRightInd w:val="0"/>
        <w:jc w:val="both"/>
        <w:rPr>
          <w:rFonts w:ascii="Arial" w:hAnsi="Arial" w:cs="Arial"/>
          <w:b/>
          <w:bCs/>
          <w:color w:val="000000"/>
        </w:rPr>
      </w:pPr>
    </w:p>
    <w:p w14:paraId="67C64B8D" w14:textId="77777777" w:rsidR="00AB547C" w:rsidRPr="00141FC7" w:rsidRDefault="00AB547C" w:rsidP="005D58E9">
      <w:pPr>
        <w:widowControl w:val="0"/>
        <w:autoSpaceDE w:val="0"/>
        <w:autoSpaceDN w:val="0"/>
        <w:adjustRightInd w:val="0"/>
        <w:jc w:val="both"/>
        <w:rPr>
          <w:rFonts w:ascii="Arial" w:hAnsi="Arial" w:cs="Arial"/>
          <w:color w:val="000000"/>
        </w:rPr>
      </w:pPr>
      <w:r w:rsidRPr="00141FC7">
        <w:rPr>
          <w:rFonts w:ascii="Arial" w:hAnsi="Arial" w:cs="Arial"/>
          <w:b/>
          <w:bCs/>
          <w:color w:val="000000"/>
        </w:rPr>
        <w:t>UncertRadio</w:t>
      </w:r>
      <w:r w:rsidRPr="00141FC7">
        <w:rPr>
          <w:rFonts w:ascii="Arial" w:hAnsi="Arial" w:cs="Arial"/>
          <w:color w:val="000000"/>
        </w:rPr>
        <w:t xml:space="preserve"> eignet sich hierbei </w:t>
      </w:r>
      <w:r w:rsidRPr="00141FC7">
        <w:rPr>
          <w:rFonts w:ascii="Arial" w:hAnsi="Arial" w:cs="Arial"/>
          <w:b/>
          <w:bCs/>
          <w:color w:val="000000"/>
        </w:rPr>
        <w:t xml:space="preserve">sehr gut für Vergleichsrechnungen, </w:t>
      </w:r>
      <w:r w:rsidRPr="00141FC7">
        <w:rPr>
          <w:rFonts w:ascii="Arial" w:hAnsi="Arial" w:cs="Arial"/>
          <w:color w:val="000000"/>
        </w:rPr>
        <w:t xml:space="preserve">z.B. zum Vergleich mit Rechnungen mit eigenen Tabellenkalkulationen. </w:t>
      </w:r>
    </w:p>
    <w:p w14:paraId="3D4D4740" w14:textId="77777777" w:rsidR="0074411C" w:rsidRDefault="0074411C" w:rsidP="005D58E9">
      <w:pPr>
        <w:tabs>
          <w:tab w:val="left" w:pos="0"/>
        </w:tabs>
        <w:jc w:val="both"/>
        <w:rPr>
          <w:rFonts w:ascii="Arial" w:hAnsi="Arial" w:cs="Arial"/>
          <w:b/>
          <w:bCs/>
        </w:rPr>
      </w:pPr>
    </w:p>
    <w:p w14:paraId="58B332B9" w14:textId="77777777" w:rsidR="00FB3743" w:rsidRPr="00526735" w:rsidRDefault="005D2B42" w:rsidP="005D2B42">
      <w:pPr>
        <w:pStyle w:val="berschrift2"/>
        <w:tabs>
          <w:tab w:val="left" w:pos="426"/>
        </w:tabs>
        <w:rPr>
          <w:color w:val="FF0000"/>
        </w:rPr>
      </w:pPr>
      <w:r>
        <w:rPr>
          <w:color w:val="FF0000"/>
        </w:rPr>
        <w:t>1.</w:t>
      </w:r>
      <w:r w:rsidR="00372018">
        <w:rPr>
          <w:color w:val="FF0000"/>
        </w:rPr>
        <w:t>5</w:t>
      </w:r>
      <w:r>
        <w:rPr>
          <w:color w:val="FF0000"/>
        </w:rPr>
        <w:tab/>
      </w:r>
      <w:r w:rsidR="00FB3743" w:rsidRPr="00526735">
        <w:rPr>
          <w:color w:val="FF0000"/>
        </w:rPr>
        <w:t xml:space="preserve">UR- Hilfe </w:t>
      </w:r>
      <w:r w:rsidR="00D91D84">
        <w:rPr>
          <w:color w:val="FF0000"/>
        </w:rPr>
        <w:t>und Netzlaufwerke</w:t>
      </w:r>
    </w:p>
    <w:p w14:paraId="6DADC031" w14:textId="77777777" w:rsidR="00FB3743" w:rsidRPr="00526735" w:rsidRDefault="00FB3743" w:rsidP="005D58E9">
      <w:pPr>
        <w:tabs>
          <w:tab w:val="left" w:pos="0"/>
        </w:tabs>
        <w:jc w:val="both"/>
        <w:rPr>
          <w:rFonts w:ascii="Arial" w:hAnsi="Arial" w:cs="Arial"/>
          <w:color w:val="FF0000"/>
        </w:rPr>
      </w:pPr>
    </w:p>
    <w:p w14:paraId="3DB3019A" w14:textId="77777777" w:rsidR="00FB3743" w:rsidRDefault="00FB3743" w:rsidP="005D58E9">
      <w:pPr>
        <w:tabs>
          <w:tab w:val="left" w:pos="0"/>
        </w:tabs>
        <w:jc w:val="both"/>
        <w:rPr>
          <w:rFonts w:ascii="Arial" w:hAnsi="Arial" w:cs="Arial"/>
          <w:color w:val="FF0000"/>
        </w:rPr>
      </w:pPr>
      <w:r w:rsidRPr="00526735">
        <w:rPr>
          <w:rFonts w:ascii="Arial" w:hAnsi="Arial" w:cs="Arial"/>
          <w:color w:val="FF0000"/>
        </w:rPr>
        <w:t>Die Windowshilfe UR</w:t>
      </w:r>
      <w:r w:rsidR="00365D0F">
        <w:rPr>
          <w:rFonts w:ascii="Arial" w:hAnsi="Arial" w:cs="Arial"/>
          <w:color w:val="FF0000"/>
        </w:rPr>
        <w:t>2</w:t>
      </w:r>
      <w:r w:rsidRPr="00526735">
        <w:rPr>
          <w:rFonts w:ascii="Arial" w:hAnsi="Arial" w:cs="Arial"/>
          <w:color w:val="FF0000"/>
        </w:rPr>
        <w:t xml:space="preserve">_HELP_DE.CHM zum Programm lässt sich aus Sicherheitsgründen nicht von einem Netzlaufwerk aus betrieben. Daher ist anzuraten, das UR </w:t>
      </w:r>
      <w:r w:rsidR="00526735">
        <w:rPr>
          <w:rFonts w:ascii="Arial" w:hAnsi="Arial" w:cs="Arial"/>
          <w:color w:val="FF0000"/>
        </w:rPr>
        <w:t xml:space="preserve">inkl. dazugehöriger Hilfedatei </w:t>
      </w:r>
      <w:r w:rsidRPr="00526735">
        <w:rPr>
          <w:rFonts w:ascii="Arial" w:hAnsi="Arial" w:cs="Arial"/>
          <w:color w:val="FF0000"/>
        </w:rPr>
        <w:t>auf einem lokalen Laufwerk zu installieren. Es würde aber auch a</w:t>
      </w:r>
      <w:r w:rsidR="00694C66" w:rsidRPr="00526735">
        <w:rPr>
          <w:rFonts w:ascii="Arial" w:hAnsi="Arial" w:cs="Arial"/>
          <w:color w:val="FF0000"/>
        </w:rPr>
        <w:t>usreichen, nur die CHM-Datei in einen Ordner auf</w:t>
      </w:r>
      <w:r w:rsidRPr="00526735">
        <w:rPr>
          <w:rFonts w:ascii="Arial" w:hAnsi="Arial" w:cs="Arial"/>
          <w:color w:val="FF0000"/>
        </w:rPr>
        <w:t xml:space="preserve"> ein</w:t>
      </w:r>
      <w:r w:rsidR="00694C66" w:rsidRPr="00526735">
        <w:rPr>
          <w:rFonts w:ascii="Arial" w:hAnsi="Arial" w:cs="Arial"/>
          <w:color w:val="FF0000"/>
        </w:rPr>
        <w:t>em</w:t>
      </w:r>
      <w:r w:rsidRPr="00526735">
        <w:rPr>
          <w:rFonts w:ascii="Arial" w:hAnsi="Arial" w:cs="Arial"/>
          <w:color w:val="FF0000"/>
        </w:rPr>
        <w:t xml:space="preserve"> lokale</w:t>
      </w:r>
      <w:r w:rsidR="00694C66" w:rsidRPr="00526735">
        <w:rPr>
          <w:rFonts w:ascii="Arial" w:hAnsi="Arial" w:cs="Arial"/>
          <w:color w:val="FF0000"/>
        </w:rPr>
        <w:t>n</w:t>
      </w:r>
      <w:r w:rsidRPr="00526735">
        <w:rPr>
          <w:rFonts w:ascii="Arial" w:hAnsi="Arial" w:cs="Arial"/>
          <w:color w:val="FF0000"/>
        </w:rPr>
        <w:t xml:space="preserve"> </w:t>
      </w:r>
      <w:r w:rsidR="00694C66" w:rsidRPr="00526735">
        <w:rPr>
          <w:rFonts w:ascii="Arial" w:hAnsi="Arial" w:cs="Arial"/>
          <w:color w:val="FF0000"/>
        </w:rPr>
        <w:t xml:space="preserve">Laufwerkt zu verlegen. </w:t>
      </w:r>
      <w:r w:rsidR="00CD213E">
        <w:rPr>
          <w:rFonts w:ascii="Arial" w:hAnsi="Arial" w:cs="Arial"/>
          <w:color w:val="FF0000"/>
        </w:rPr>
        <w:t xml:space="preserve">In der Konfigurationsdatei UR2_cfg.dat </w:t>
      </w:r>
      <w:r w:rsidR="00036B06">
        <w:rPr>
          <w:rFonts w:ascii="Arial" w:hAnsi="Arial" w:cs="Arial"/>
          <w:color w:val="FF0000"/>
        </w:rPr>
        <w:t xml:space="preserve">kann dieser Pfad mit </w:t>
      </w:r>
      <w:r w:rsidR="00CD213E">
        <w:rPr>
          <w:rFonts w:ascii="Arial" w:hAnsi="Arial" w:cs="Arial"/>
          <w:color w:val="FF0000"/>
        </w:rPr>
        <w:t>de</w:t>
      </w:r>
      <w:r w:rsidR="00036B06">
        <w:rPr>
          <w:rFonts w:ascii="Arial" w:hAnsi="Arial" w:cs="Arial"/>
          <w:color w:val="FF0000"/>
        </w:rPr>
        <w:t>m</w:t>
      </w:r>
      <w:r w:rsidR="00CD213E">
        <w:rPr>
          <w:rFonts w:ascii="Arial" w:hAnsi="Arial" w:cs="Arial"/>
          <w:color w:val="FF0000"/>
        </w:rPr>
        <w:t xml:space="preserve"> Eintrag Help_path= </w:t>
      </w:r>
      <w:r w:rsidR="00036B06">
        <w:rPr>
          <w:rFonts w:ascii="Arial" w:hAnsi="Arial" w:cs="Arial"/>
          <w:color w:val="FF0000"/>
        </w:rPr>
        <w:t>festgelegt werden.</w:t>
      </w:r>
      <w:r w:rsidR="00CD213E">
        <w:rPr>
          <w:rFonts w:ascii="Arial" w:hAnsi="Arial" w:cs="Arial"/>
          <w:color w:val="FF0000"/>
        </w:rPr>
        <w:t xml:space="preserve"> </w:t>
      </w:r>
    </w:p>
    <w:p w14:paraId="175136B5" w14:textId="77777777" w:rsidR="008D0F69" w:rsidRDefault="008D0F69" w:rsidP="005D58E9">
      <w:pPr>
        <w:tabs>
          <w:tab w:val="left" w:pos="0"/>
        </w:tabs>
        <w:jc w:val="both"/>
        <w:rPr>
          <w:rFonts w:ascii="Arial" w:hAnsi="Arial" w:cs="Arial"/>
        </w:rPr>
      </w:pPr>
    </w:p>
    <w:p w14:paraId="21AC755A" w14:textId="77777777" w:rsidR="008D0F69" w:rsidRDefault="008D0F69" w:rsidP="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Pr>
          <w:rFonts w:ascii="Arial" w:hAnsi="Arial" w:cs="Arial"/>
          <w:color w:val="000000"/>
        </w:rPr>
        <w:t xml:space="preserve">Folgendes </w:t>
      </w:r>
      <w:r w:rsidR="00C766C0">
        <w:rPr>
          <w:rFonts w:ascii="Arial" w:hAnsi="Arial" w:cs="Arial"/>
          <w:color w:val="000000"/>
        </w:rPr>
        <w:t>kann</w:t>
      </w:r>
      <w:r>
        <w:rPr>
          <w:rFonts w:ascii="Arial" w:hAnsi="Arial" w:cs="Arial"/>
          <w:color w:val="000000"/>
        </w:rPr>
        <w:t xml:space="preserve"> ebenfalls empfehlen</w:t>
      </w:r>
      <w:r w:rsidR="00C766C0">
        <w:rPr>
          <w:rFonts w:ascii="Arial" w:hAnsi="Arial" w:cs="Arial"/>
          <w:color w:val="000000"/>
        </w:rPr>
        <w:t xml:space="preserve"> werden</w:t>
      </w:r>
      <w:r>
        <w:rPr>
          <w:rFonts w:ascii="Arial" w:hAnsi="Arial" w:cs="Arial"/>
          <w:color w:val="000000"/>
        </w:rPr>
        <w:t>:</w:t>
      </w:r>
    </w:p>
    <w:p w14:paraId="701ECEFD" w14:textId="77777777" w:rsidR="008D0F69" w:rsidRDefault="008D0F69" w:rsidP="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p>
    <w:p w14:paraId="68F7C32F" w14:textId="47E0D686" w:rsidR="008D0F69" w:rsidRPr="008D0F69" w:rsidRDefault="008D0F69" w:rsidP="00450747">
      <w:pPr>
        <w:pStyle w:val="Listenabsatz"/>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 xml:space="preserve">Klicken </w:t>
      </w:r>
      <w:r w:rsidR="006E4869">
        <w:rPr>
          <w:rFonts w:ascii="Arial" w:hAnsi="Arial" w:cs="Arial"/>
          <w:color w:val="000000"/>
        </w:rPr>
        <w:t>s</w:t>
      </w:r>
      <w:r w:rsidRPr="008D0F69">
        <w:rPr>
          <w:rFonts w:ascii="Arial" w:hAnsi="Arial" w:cs="Arial"/>
          <w:color w:val="000000"/>
        </w:rPr>
        <w:t>ie im Windows-Explorer mit der RECHTEN Maustaste auf die CHM-Datei und wählen aus dem Kontextmenü den Menüpunkt »Eigenschaften«</w:t>
      </w:r>
    </w:p>
    <w:p w14:paraId="0407C4E9" w14:textId="77777777" w:rsidR="008D0F69" w:rsidRPr="008D0F69" w:rsidRDefault="008D0F69" w:rsidP="00450747">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Im Fenster »Eigenschaften« finden den Reiter »Sicherheit«; darauf wird unten der Text »Die Datei stammt von einem anderen Computer. Der Zugriff wurde aus Sicherheitsgründen geblockt.« angezeigt;</w:t>
      </w:r>
    </w:p>
    <w:p w14:paraId="3919C229" w14:textId="77777777" w:rsidR="008D0F69" w:rsidRPr="008D0F69" w:rsidRDefault="008D0F69" w:rsidP="00450747">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 xml:space="preserve">Klicken sie auf den Button </w:t>
      </w:r>
      <w:r w:rsidR="00C766C0" w:rsidRPr="008D0F69">
        <w:rPr>
          <w:rFonts w:ascii="Arial" w:hAnsi="Arial" w:cs="Arial"/>
          <w:color w:val="000000"/>
        </w:rPr>
        <w:t>»</w:t>
      </w:r>
      <w:r w:rsidRPr="008D0F69">
        <w:rPr>
          <w:rFonts w:ascii="Arial" w:hAnsi="Arial" w:cs="Arial"/>
          <w:color w:val="000000"/>
        </w:rPr>
        <w:t>Zulassen</w:t>
      </w:r>
      <w:r w:rsidR="00C766C0" w:rsidRPr="008D0F69">
        <w:rPr>
          <w:rFonts w:ascii="Arial" w:hAnsi="Arial" w:cs="Arial"/>
          <w:color w:val="000000"/>
        </w:rPr>
        <w:t>«</w:t>
      </w:r>
      <w:r w:rsidR="00C766C0">
        <w:rPr>
          <w:rFonts w:ascii="Arial" w:hAnsi="Arial" w:cs="Arial"/>
          <w:color w:val="000000"/>
        </w:rPr>
        <w:t>.</w:t>
      </w:r>
    </w:p>
    <w:p w14:paraId="2C3A7C7B" w14:textId="77777777" w:rsidR="008D0F69" w:rsidRDefault="008D0F69" w:rsidP="005D58E9">
      <w:pPr>
        <w:tabs>
          <w:tab w:val="left" w:pos="0"/>
        </w:tabs>
        <w:jc w:val="both"/>
        <w:rPr>
          <w:rFonts w:ascii="Arial" w:hAnsi="Arial" w:cs="Arial"/>
        </w:rPr>
      </w:pPr>
    </w:p>
    <w:bookmarkEnd w:id="0"/>
    <w:p w14:paraId="470E76D0" w14:textId="77777777" w:rsidR="00322DE6" w:rsidRDefault="00322DE6" w:rsidP="0079264E">
      <w:pPr>
        <w:pStyle w:val="berschrift1"/>
        <w:numPr>
          <w:ilvl w:val="0"/>
          <w:numId w:val="22"/>
        </w:numPr>
        <w:tabs>
          <w:tab w:val="left" w:pos="284"/>
        </w:tabs>
        <w:ind w:left="0" w:firstLine="0"/>
      </w:pPr>
      <w:r>
        <w:t>Inhalt des Programms</w:t>
      </w:r>
    </w:p>
    <w:p w14:paraId="10F0E3A1" w14:textId="77777777" w:rsidR="00322DE6" w:rsidRDefault="00322DE6" w:rsidP="005D58E9">
      <w:pPr>
        <w:jc w:val="both"/>
      </w:pPr>
    </w:p>
    <w:p w14:paraId="045957B5" w14:textId="77777777" w:rsidR="00322DE6" w:rsidRPr="00141FC7" w:rsidRDefault="00895584" w:rsidP="00895584">
      <w:pPr>
        <w:pStyle w:val="berschrift2"/>
        <w:tabs>
          <w:tab w:val="left" w:pos="426"/>
        </w:tabs>
        <w:rPr>
          <w:rFonts w:ascii="Arial" w:hAnsi="Arial" w:cs="Arial"/>
          <w:color w:val="000000"/>
        </w:rPr>
      </w:pPr>
      <w:bookmarkStart w:id="5" w:name="URH_EINLEITUNG_DE"/>
      <w:r>
        <w:t>2.1</w:t>
      </w:r>
      <w:r>
        <w:tab/>
        <w:t>Einleitung</w:t>
      </w:r>
    </w:p>
    <w:bookmarkEnd w:id="5"/>
    <w:p w14:paraId="7286616A" w14:textId="77777777" w:rsidR="00322DE6" w:rsidRPr="00141FC7" w:rsidRDefault="00322DE6" w:rsidP="005D58E9">
      <w:pPr>
        <w:widowControl w:val="0"/>
        <w:autoSpaceDE w:val="0"/>
        <w:autoSpaceDN w:val="0"/>
        <w:adjustRightInd w:val="0"/>
        <w:jc w:val="both"/>
        <w:rPr>
          <w:rFonts w:ascii="Arial" w:hAnsi="Arial" w:cs="Arial"/>
          <w:color w:val="000000"/>
        </w:rPr>
      </w:pPr>
    </w:p>
    <w:p w14:paraId="28541539" w14:textId="2770054D"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Das Programm </w:t>
      </w:r>
      <w:r w:rsidRPr="00141FC7">
        <w:rPr>
          <w:rFonts w:ascii="Arial" w:hAnsi="Arial" w:cs="Arial"/>
          <w:b/>
          <w:bCs/>
          <w:color w:val="000000"/>
        </w:rPr>
        <w:t>UncertRadio</w:t>
      </w:r>
      <w:r w:rsidRPr="00141FC7">
        <w:rPr>
          <w:rFonts w:ascii="Arial" w:hAnsi="Arial" w:cs="Arial"/>
          <w:color w:val="000000"/>
        </w:rPr>
        <w:t xml:space="preserve"> erlaubt es, mit Hilfe von einzugebenden Gleichungen für die </w:t>
      </w:r>
      <w:r w:rsidRPr="00141FC7">
        <w:rPr>
          <w:rFonts w:ascii="Arial" w:hAnsi="Arial" w:cs="Arial"/>
          <w:b/>
          <w:bCs/>
          <w:color w:val="000000"/>
        </w:rPr>
        <w:t>Auswertung einer Messung aus dem Bereich der Radioaktivitätsmessung</w:t>
      </w:r>
      <w:r w:rsidRPr="00141FC7">
        <w:rPr>
          <w:rFonts w:ascii="Arial" w:hAnsi="Arial" w:cs="Arial"/>
          <w:color w:val="000000"/>
        </w:rPr>
        <w:t xml:space="preserve"> die komplette Berechnung der Ergebnisgröße und ihrer </w:t>
      </w:r>
      <w:r w:rsidRPr="00141FC7">
        <w:rPr>
          <w:rFonts w:ascii="Arial" w:hAnsi="Arial" w:cs="Arial"/>
          <w:b/>
          <w:bCs/>
          <w:color w:val="000000"/>
        </w:rPr>
        <w:t>kombinierten Standardunsicherheit der Ergebnisgröße (nach ISO GUM)</w:t>
      </w:r>
      <w:r w:rsidRPr="00141FC7">
        <w:rPr>
          <w:rFonts w:ascii="Arial" w:hAnsi="Arial" w:cs="Arial"/>
          <w:color w:val="000000"/>
        </w:rPr>
        <w:t xml:space="preserve"> als auch der damit eng verknüpften Werte der </w:t>
      </w:r>
      <w:r w:rsidRPr="00141FC7">
        <w:rPr>
          <w:rFonts w:ascii="Arial" w:hAnsi="Arial" w:cs="Arial"/>
          <w:b/>
          <w:bCs/>
          <w:color w:val="000000"/>
        </w:rPr>
        <w:t>Erkennungsgrenze und der Nachweisgrenze nach</w:t>
      </w:r>
      <w:r w:rsidR="006867B0">
        <w:rPr>
          <w:rFonts w:ascii="Arial" w:hAnsi="Arial" w:cs="Arial"/>
          <w:b/>
          <w:bCs/>
          <w:color w:val="000000"/>
        </w:rPr>
        <w:t xml:space="preserve"> </w:t>
      </w:r>
      <w:r w:rsidR="00234C8F" w:rsidRPr="0004470A">
        <w:rPr>
          <w:rFonts w:ascii="Arial" w:hAnsi="Arial" w:cs="Arial"/>
          <w:b/>
          <w:bCs/>
        </w:rPr>
        <w:t>DIN </w:t>
      </w:r>
      <w:r w:rsidR="00C8689E">
        <w:rPr>
          <w:rFonts w:ascii="Arial" w:hAnsi="Arial" w:cs="Arial"/>
          <w:b/>
          <w:bCs/>
        </w:rPr>
        <w:t xml:space="preserve">EN </w:t>
      </w:r>
      <w:r w:rsidRPr="0004470A">
        <w:rPr>
          <w:rFonts w:ascii="Arial" w:hAnsi="Arial" w:cs="Arial"/>
          <w:b/>
          <w:bCs/>
        </w:rPr>
        <w:t>ISO 11929</w:t>
      </w:r>
      <w:r w:rsidR="00C8689E">
        <w:rPr>
          <w:rFonts w:ascii="Arial" w:hAnsi="Arial" w:cs="Arial"/>
          <w:b/>
          <w:bCs/>
        </w:rPr>
        <w:t>-1</w:t>
      </w:r>
      <w:r w:rsidR="00234C8F" w:rsidRPr="0004470A">
        <w:rPr>
          <w:rFonts w:ascii="Arial" w:hAnsi="Arial" w:cs="Arial"/>
          <w:b/>
          <w:bCs/>
        </w:rPr>
        <w:t>:</w:t>
      </w:r>
      <w:r w:rsidR="004350AA" w:rsidRPr="0004470A">
        <w:rPr>
          <w:rFonts w:ascii="Arial" w:hAnsi="Arial" w:cs="Arial"/>
          <w:b/>
          <w:bCs/>
        </w:rPr>
        <w:t>20</w:t>
      </w:r>
      <w:r w:rsidR="00377754">
        <w:rPr>
          <w:rFonts w:ascii="Arial" w:hAnsi="Arial" w:cs="Arial"/>
          <w:b/>
          <w:bCs/>
        </w:rPr>
        <w:t>2</w:t>
      </w:r>
      <w:r w:rsidR="00C8689E">
        <w:rPr>
          <w:rFonts w:ascii="Arial" w:hAnsi="Arial" w:cs="Arial"/>
          <w:b/>
          <w:bCs/>
        </w:rPr>
        <w:t>1</w:t>
      </w:r>
      <w:r w:rsidR="00DB680A">
        <w:rPr>
          <w:rFonts w:ascii="Arial" w:hAnsi="Arial" w:cs="Arial"/>
          <w:b/>
          <w:bCs/>
        </w:rPr>
        <w:t xml:space="preserve">, </w:t>
      </w:r>
      <w:r w:rsidR="00DB680A" w:rsidRPr="0004470A">
        <w:rPr>
          <w:rFonts w:ascii="Arial" w:hAnsi="Arial" w:cs="Arial"/>
          <w:b/>
          <w:bCs/>
        </w:rPr>
        <w:t>DIN </w:t>
      </w:r>
      <w:r w:rsidR="00DB680A">
        <w:rPr>
          <w:rFonts w:ascii="Arial" w:hAnsi="Arial" w:cs="Arial"/>
          <w:b/>
          <w:bCs/>
        </w:rPr>
        <w:t xml:space="preserve">EN </w:t>
      </w:r>
      <w:r w:rsidR="00DB680A" w:rsidRPr="0004470A">
        <w:rPr>
          <w:rFonts w:ascii="Arial" w:hAnsi="Arial" w:cs="Arial"/>
          <w:b/>
          <w:bCs/>
        </w:rPr>
        <w:t>ISO 11929</w:t>
      </w:r>
      <w:r w:rsidR="00DB680A">
        <w:rPr>
          <w:rFonts w:ascii="Arial" w:hAnsi="Arial" w:cs="Arial"/>
          <w:b/>
          <w:bCs/>
        </w:rPr>
        <w:t>-2</w:t>
      </w:r>
      <w:r w:rsidR="00DB680A" w:rsidRPr="0004470A">
        <w:rPr>
          <w:rFonts w:ascii="Arial" w:hAnsi="Arial" w:cs="Arial"/>
          <w:b/>
          <w:bCs/>
        </w:rPr>
        <w:t>:20</w:t>
      </w:r>
      <w:r w:rsidR="00DB680A">
        <w:rPr>
          <w:rFonts w:ascii="Arial" w:hAnsi="Arial" w:cs="Arial"/>
          <w:b/>
          <w:bCs/>
        </w:rPr>
        <w:t xml:space="preserve">21 und </w:t>
      </w:r>
      <w:r w:rsidR="00DB680A" w:rsidRPr="0004470A">
        <w:rPr>
          <w:rFonts w:ascii="Arial" w:hAnsi="Arial" w:cs="Arial"/>
          <w:b/>
          <w:bCs/>
        </w:rPr>
        <w:t>DIN </w:t>
      </w:r>
      <w:r w:rsidR="00DB680A">
        <w:rPr>
          <w:rFonts w:ascii="Arial" w:hAnsi="Arial" w:cs="Arial"/>
          <w:b/>
          <w:bCs/>
        </w:rPr>
        <w:t xml:space="preserve">EN </w:t>
      </w:r>
      <w:r w:rsidR="00DB680A" w:rsidRPr="0004470A">
        <w:rPr>
          <w:rFonts w:ascii="Arial" w:hAnsi="Arial" w:cs="Arial"/>
          <w:b/>
          <w:bCs/>
        </w:rPr>
        <w:t>ISO 11929</w:t>
      </w:r>
      <w:r w:rsidR="00DB680A">
        <w:rPr>
          <w:rFonts w:ascii="Arial" w:hAnsi="Arial" w:cs="Arial"/>
          <w:b/>
          <w:bCs/>
        </w:rPr>
        <w:t>-3</w:t>
      </w:r>
      <w:r w:rsidR="00DB680A" w:rsidRPr="0004470A">
        <w:rPr>
          <w:rFonts w:ascii="Arial" w:hAnsi="Arial" w:cs="Arial"/>
          <w:b/>
          <w:bCs/>
        </w:rPr>
        <w:t>:20</w:t>
      </w:r>
      <w:r w:rsidR="00DB680A">
        <w:rPr>
          <w:rFonts w:ascii="Arial" w:hAnsi="Arial" w:cs="Arial"/>
          <w:b/>
          <w:bCs/>
        </w:rPr>
        <w:t>21</w:t>
      </w:r>
      <w:r w:rsidRPr="00141FC7">
        <w:rPr>
          <w:rFonts w:ascii="Arial" w:hAnsi="Arial" w:cs="Arial"/>
          <w:color w:val="000000"/>
        </w:rPr>
        <w:t xml:space="preserve"> durchzuführen.</w:t>
      </w:r>
    </w:p>
    <w:p w14:paraId="3CBEECF8" w14:textId="77777777" w:rsidR="00322DE6" w:rsidRPr="00141FC7" w:rsidRDefault="00322DE6" w:rsidP="005D58E9">
      <w:pPr>
        <w:widowControl w:val="0"/>
        <w:autoSpaceDE w:val="0"/>
        <w:autoSpaceDN w:val="0"/>
        <w:adjustRightInd w:val="0"/>
        <w:jc w:val="both"/>
        <w:rPr>
          <w:rFonts w:ascii="Arial" w:hAnsi="Arial" w:cs="Arial"/>
          <w:color w:val="000000"/>
        </w:rPr>
      </w:pPr>
    </w:p>
    <w:p w14:paraId="0395C7F4"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Im Programm wird die </w:t>
      </w:r>
      <w:r w:rsidRPr="00141FC7">
        <w:rPr>
          <w:rFonts w:ascii="Arial" w:hAnsi="Arial" w:cs="Arial"/>
          <w:b/>
          <w:bCs/>
          <w:color w:val="000000"/>
        </w:rPr>
        <w:t>Interpretation des ISO GUM nach der</w:t>
      </w:r>
      <w:r w:rsidRPr="00141FC7">
        <w:rPr>
          <w:rFonts w:ascii="Arial" w:hAnsi="Arial" w:cs="Arial"/>
          <w:color w:val="000000"/>
        </w:rPr>
        <w:t xml:space="preserve"> </w:t>
      </w:r>
      <w:r w:rsidRPr="00141FC7">
        <w:rPr>
          <w:rFonts w:ascii="Arial" w:hAnsi="Arial" w:cs="Arial"/>
          <w:b/>
          <w:bCs/>
          <w:color w:val="000000"/>
        </w:rPr>
        <w:t>Bayes’schen Theorie der Messun</w:t>
      </w:r>
      <w:r w:rsidRPr="00141FC7">
        <w:rPr>
          <w:rFonts w:ascii="Arial" w:hAnsi="Arial" w:cs="Arial"/>
          <w:b/>
          <w:bCs/>
          <w:color w:val="000000"/>
        </w:rPr>
        <w:softHyphen/>
        <w:t>sicherheit (Bayes-Statistik)</w:t>
      </w:r>
      <w:r w:rsidRPr="00141FC7">
        <w:rPr>
          <w:rFonts w:ascii="Arial" w:hAnsi="Arial" w:cs="Arial"/>
          <w:color w:val="000000"/>
        </w:rPr>
        <w:t xml:space="preserve"> vorausgesetzt. Anders als in der konventionellen Statistik besitzt eine „Bayes’sche Messunsicherheit“ weder eine statistische Unsicherheit noch mit ihr verknüpfte statistische Freiheitsgrade. Die Erfassung von Freiheitsgraden ist unter dieser Voraussetzung im Programm nicht vorgesehen. </w:t>
      </w:r>
    </w:p>
    <w:p w14:paraId="242497A9" w14:textId="77777777" w:rsidR="00322DE6" w:rsidRPr="00141FC7" w:rsidRDefault="00322DE6" w:rsidP="005D58E9">
      <w:pPr>
        <w:widowControl w:val="0"/>
        <w:autoSpaceDE w:val="0"/>
        <w:autoSpaceDN w:val="0"/>
        <w:adjustRightInd w:val="0"/>
        <w:jc w:val="both"/>
        <w:rPr>
          <w:rFonts w:ascii="Arial" w:hAnsi="Arial" w:cs="Arial"/>
          <w:color w:val="000000"/>
        </w:rPr>
      </w:pPr>
    </w:p>
    <w:p w14:paraId="2ADAF4D4" w14:textId="2245335C" w:rsidR="00322DE6" w:rsidRPr="00141FC7" w:rsidRDefault="00DB6480" w:rsidP="005D58E9">
      <w:pPr>
        <w:widowControl w:val="0"/>
        <w:autoSpaceDE w:val="0"/>
        <w:autoSpaceDN w:val="0"/>
        <w:adjustRightInd w:val="0"/>
        <w:jc w:val="both"/>
        <w:rPr>
          <w:rFonts w:ascii="Arial" w:hAnsi="Arial" w:cs="Arial"/>
          <w:color w:val="000000"/>
        </w:rPr>
      </w:pPr>
      <w:r>
        <w:rPr>
          <w:rFonts w:ascii="Arial" w:hAnsi="Arial" w:cs="Arial"/>
          <w:color w:val="000000"/>
        </w:rPr>
        <w:t xml:space="preserve">In den meisten </w:t>
      </w:r>
      <w:r w:rsidR="00DB680A">
        <w:rPr>
          <w:rFonts w:ascii="Arial" w:hAnsi="Arial" w:cs="Arial"/>
          <w:color w:val="000000"/>
        </w:rPr>
        <w:t xml:space="preserve">Messproblemen werden </w:t>
      </w:r>
      <w:r w:rsidR="00322DE6" w:rsidRPr="00141FC7">
        <w:rPr>
          <w:rFonts w:ascii="Arial" w:hAnsi="Arial" w:cs="Arial"/>
          <w:color w:val="000000"/>
        </w:rPr>
        <w:t xml:space="preserve">die </w:t>
      </w:r>
      <w:r w:rsidR="00322DE6" w:rsidRPr="00141FC7">
        <w:rPr>
          <w:rFonts w:ascii="Arial" w:hAnsi="Arial" w:cs="Arial"/>
          <w:b/>
          <w:bCs/>
          <w:color w:val="000000"/>
        </w:rPr>
        <w:t>Messungen</w:t>
      </w:r>
      <w:r w:rsidR="00322DE6" w:rsidRPr="00141FC7">
        <w:rPr>
          <w:rFonts w:ascii="Arial" w:hAnsi="Arial" w:cs="Arial"/>
          <w:color w:val="000000"/>
        </w:rPr>
        <w:t xml:space="preserve"> von Impulsanzahlen bzw. Zählraten </w:t>
      </w:r>
      <w:r w:rsidR="00322DE6" w:rsidRPr="00141FC7">
        <w:rPr>
          <w:rFonts w:ascii="Arial" w:hAnsi="Arial" w:cs="Arial"/>
          <w:b/>
          <w:bCs/>
          <w:color w:val="000000"/>
        </w:rPr>
        <w:t>durch Vorwahl der Messdauern beendet</w:t>
      </w:r>
      <w:r w:rsidR="00322DE6" w:rsidRPr="00141FC7">
        <w:rPr>
          <w:rFonts w:ascii="Arial" w:hAnsi="Arial" w:cs="Arial"/>
          <w:color w:val="000000"/>
        </w:rPr>
        <w:t xml:space="preserve">. </w:t>
      </w:r>
      <w:r w:rsidR="00DB680A">
        <w:rPr>
          <w:rFonts w:ascii="Arial" w:hAnsi="Arial" w:cs="Arial"/>
          <w:color w:val="000000"/>
        </w:rPr>
        <w:t xml:space="preserve">Für den </w:t>
      </w:r>
      <w:r w:rsidR="00322DE6" w:rsidRPr="00141FC7">
        <w:rPr>
          <w:rFonts w:ascii="Arial" w:hAnsi="Arial" w:cs="Arial"/>
          <w:color w:val="000000"/>
        </w:rPr>
        <w:t xml:space="preserve">Fall der Begrenzung durch Vorwahl von Impulsanzahlen, bei dem die Messdauern zu Zufallsgrößen werden, wird </w:t>
      </w:r>
      <w:r w:rsidR="00DB680A">
        <w:rPr>
          <w:rFonts w:ascii="Arial" w:hAnsi="Arial" w:cs="Arial"/>
          <w:color w:val="000000"/>
        </w:rPr>
        <w:t>auf</w:t>
      </w:r>
      <w:r w:rsidR="000157E9">
        <w:rPr>
          <w:rFonts w:ascii="Arial" w:hAnsi="Arial" w:cs="Arial"/>
          <w:color w:val="000000"/>
        </w:rPr>
        <w:t xml:space="preserve"> Kapitel 7.20</w:t>
      </w:r>
      <w:r w:rsidR="00DB680A">
        <w:rPr>
          <w:rFonts w:ascii="Arial" w:hAnsi="Arial" w:cs="Arial"/>
          <w:color w:val="000000"/>
        </w:rPr>
        <w:t xml:space="preserve"> verwiesen</w:t>
      </w:r>
      <w:r w:rsidR="00322DE6" w:rsidRPr="00141FC7">
        <w:rPr>
          <w:rFonts w:ascii="Arial" w:hAnsi="Arial" w:cs="Arial"/>
          <w:color w:val="000000"/>
        </w:rPr>
        <w:t>.</w:t>
      </w:r>
    </w:p>
    <w:p w14:paraId="2CEF38F7" w14:textId="77777777" w:rsidR="00322DE6" w:rsidRPr="00141FC7" w:rsidRDefault="00322DE6" w:rsidP="005D58E9">
      <w:pPr>
        <w:widowControl w:val="0"/>
        <w:autoSpaceDE w:val="0"/>
        <w:autoSpaceDN w:val="0"/>
        <w:adjustRightInd w:val="0"/>
        <w:jc w:val="both"/>
        <w:rPr>
          <w:rFonts w:ascii="Arial" w:hAnsi="Arial" w:cs="Arial"/>
          <w:color w:val="000000"/>
        </w:rPr>
      </w:pPr>
    </w:p>
    <w:p w14:paraId="70692E4C"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Derzeit ist das Programm dafür eingerichtet, </w:t>
      </w:r>
      <w:r w:rsidRPr="00141FC7">
        <w:rPr>
          <w:rFonts w:ascii="Arial" w:hAnsi="Arial" w:cs="Arial"/>
          <w:b/>
          <w:bCs/>
        </w:rPr>
        <w:t>bis zu drei Ergebnisgrößen</w:t>
      </w:r>
      <w:r w:rsidRPr="00141FC7">
        <w:rPr>
          <w:rFonts w:ascii="Arial" w:hAnsi="Arial" w:cs="Arial"/>
        </w:rPr>
        <w:t xml:space="preserve"> zu verwalten.</w:t>
      </w:r>
    </w:p>
    <w:p w14:paraId="0E222042" w14:textId="77777777" w:rsidR="00322DE6" w:rsidRPr="00141FC7" w:rsidRDefault="00322DE6" w:rsidP="005D58E9">
      <w:pPr>
        <w:widowControl w:val="0"/>
        <w:autoSpaceDE w:val="0"/>
        <w:autoSpaceDN w:val="0"/>
        <w:adjustRightInd w:val="0"/>
        <w:jc w:val="both"/>
        <w:rPr>
          <w:rFonts w:ascii="Arial" w:hAnsi="Arial" w:cs="Arial"/>
          <w:color w:val="000000"/>
        </w:rPr>
      </w:pPr>
    </w:p>
    <w:p w14:paraId="4E3C4730"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Die Schritte, die im Programm nacheinander abgearbeitet werden, sind:</w:t>
      </w:r>
    </w:p>
    <w:p w14:paraId="7983D3A7" w14:textId="77777777" w:rsidR="00322DE6" w:rsidRPr="00141FC7" w:rsidRDefault="00322DE6" w:rsidP="005D58E9">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 w:type="dxa"/>
          <w:right w:w="28" w:type="dxa"/>
        </w:tblCellMar>
        <w:tblLook w:val="04A0" w:firstRow="1" w:lastRow="0" w:firstColumn="1" w:lastColumn="0" w:noHBand="0" w:noVBand="1"/>
      </w:tblPr>
      <w:tblGrid>
        <w:gridCol w:w="345"/>
        <w:gridCol w:w="9153"/>
      </w:tblGrid>
      <w:tr w:rsidR="00C1462D" w:rsidRPr="00141FC7" w14:paraId="3240CBC3" w14:textId="77777777" w:rsidTr="00F42819">
        <w:tc>
          <w:tcPr>
            <w:tcW w:w="0" w:type="auto"/>
          </w:tcPr>
          <w:p w14:paraId="515B97FE"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w:t>
            </w:r>
          </w:p>
        </w:tc>
        <w:tc>
          <w:tcPr>
            <w:tcW w:w="0" w:type="auto"/>
          </w:tcPr>
          <w:p w14:paraId="41E2BB8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Eingabe einer kurzen textlichen Beschreibung des Messproblems;</w:t>
            </w:r>
          </w:p>
        </w:tc>
      </w:tr>
      <w:tr w:rsidR="00C1462D" w:rsidRPr="00141FC7" w14:paraId="08A248E8" w14:textId="77777777" w:rsidTr="00F42819">
        <w:tc>
          <w:tcPr>
            <w:tcW w:w="0" w:type="auto"/>
          </w:tcPr>
          <w:p w14:paraId="7AD5C7A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2.</w:t>
            </w:r>
          </w:p>
        </w:tc>
        <w:tc>
          <w:tcPr>
            <w:tcW w:w="0" w:type="auto"/>
          </w:tcPr>
          <w:p w14:paraId="7658A336" w14:textId="77777777" w:rsidR="00C1462D" w:rsidRPr="00141FC7" w:rsidRDefault="00C1462D" w:rsidP="00C1462D">
            <w:pPr>
              <w:widowControl w:val="0"/>
              <w:tabs>
                <w:tab w:val="left" w:pos="459"/>
              </w:tabs>
              <w:autoSpaceDE w:val="0"/>
              <w:autoSpaceDN w:val="0"/>
              <w:adjustRightInd w:val="0"/>
              <w:spacing w:after="240"/>
              <w:jc w:val="both"/>
              <w:rPr>
                <w:rFonts w:ascii="Arial" w:hAnsi="Arial" w:cs="Arial"/>
                <w:bCs/>
              </w:rPr>
            </w:pPr>
            <w:r w:rsidRPr="00141FC7">
              <w:rPr>
                <w:rFonts w:ascii="Arial" w:hAnsi="Arial" w:cs="Arial"/>
                <w:b/>
                <w:bCs/>
                <w:color w:val="000000"/>
              </w:rPr>
              <w:t>Eingabe der</w:t>
            </w:r>
            <w:r w:rsidRPr="00141FC7">
              <w:rPr>
                <w:rFonts w:ascii="Arial" w:hAnsi="Arial" w:cs="Arial"/>
                <w:color w:val="000000"/>
              </w:rPr>
              <w:t xml:space="preserve"> das Messproblem, d.h. </w:t>
            </w:r>
            <w:r w:rsidRPr="00141FC7">
              <w:rPr>
                <w:rFonts w:ascii="Arial" w:hAnsi="Arial" w:cs="Arial"/>
                <w:b/>
                <w:bCs/>
                <w:color w:val="000000"/>
              </w:rPr>
              <w:t xml:space="preserve">die Ergebnisgrößen </w:t>
            </w:r>
            <w:r w:rsidRPr="00141FC7">
              <w:rPr>
                <w:rFonts w:ascii="Arial" w:hAnsi="Arial" w:cs="Arial"/>
                <w:b/>
                <w:bCs/>
                <w:i/>
                <w:iCs/>
                <w:color w:val="000000"/>
              </w:rPr>
              <w:t>y</w:t>
            </w:r>
            <w:r w:rsidRPr="00141FC7">
              <w:rPr>
                <w:rFonts w:ascii="Arial" w:hAnsi="Arial" w:cs="Arial"/>
                <w:color w:val="000000"/>
              </w:rPr>
              <w:t xml:space="preserve">, definierenden </w:t>
            </w:r>
            <w:r w:rsidRPr="00141FC7">
              <w:rPr>
                <w:rFonts w:ascii="Arial" w:hAnsi="Arial" w:cs="Arial"/>
                <w:b/>
                <w:bCs/>
                <w:color w:val="000000"/>
              </w:rPr>
              <w:t>Gleichungen</w:t>
            </w:r>
            <w:r w:rsidRPr="00141FC7">
              <w:rPr>
                <w:rFonts w:ascii="Arial" w:hAnsi="Arial" w:cs="Arial"/>
                <w:color w:val="000000"/>
              </w:rPr>
              <w:t>;</w:t>
            </w:r>
            <w:r w:rsidRPr="00141FC7">
              <w:rPr>
                <w:rFonts w:ascii="Arial" w:hAnsi="Arial" w:cs="Arial"/>
                <w:b/>
                <w:bCs/>
                <w:color w:val="000000"/>
              </w:rPr>
              <w:t xml:space="preserve"> </w:t>
            </w:r>
            <w:r w:rsidRPr="00141FC7">
              <w:rPr>
                <w:rFonts w:ascii="Arial" w:hAnsi="Arial" w:cs="Arial"/>
                <w:color w:val="000000"/>
              </w:rPr>
              <w:t xml:space="preserve">diese definieren das </w:t>
            </w:r>
            <w:r w:rsidRPr="00141FC7">
              <w:rPr>
                <w:rFonts w:ascii="Arial" w:hAnsi="Arial" w:cs="Arial"/>
                <w:b/>
                <w:bCs/>
                <w:color w:val="000000"/>
              </w:rPr>
              <w:t>„Modell der Auswertung</w:t>
            </w:r>
            <w:r w:rsidRPr="00141FC7">
              <w:rPr>
                <w:rFonts w:ascii="Arial" w:hAnsi="Arial" w:cs="Arial"/>
                <w:b/>
                <w:bCs/>
              </w:rPr>
              <w:t>“</w:t>
            </w:r>
            <w:r w:rsidRPr="00141FC7">
              <w:rPr>
                <w:rFonts w:ascii="Arial" w:hAnsi="Arial" w:cs="Arial"/>
                <w:bCs/>
              </w:rPr>
              <w:t>; die ersten der Gleichungen müssen die(se) Ergebnisgröße(n) definieren;</w:t>
            </w:r>
          </w:p>
          <w:p w14:paraId="417A3724" w14:textId="77777777" w:rsidR="00C1462D" w:rsidRPr="00141FC7" w:rsidRDefault="00C1462D" w:rsidP="008D74AF">
            <w:pPr>
              <w:widowControl w:val="0"/>
              <w:autoSpaceDE w:val="0"/>
              <w:autoSpaceDN w:val="0"/>
              <w:adjustRightInd w:val="0"/>
              <w:spacing w:after="240"/>
              <w:ind w:left="-2" w:firstLine="2"/>
              <w:jc w:val="both"/>
              <w:rPr>
                <w:rFonts w:ascii="Arial" w:hAnsi="Arial" w:cs="Arial"/>
              </w:rPr>
            </w:pPr>
            <w:r w:rsidRPr="00141FC7">
              <w:rPr>
                <w:rFonts w:ascii="Arial" w:hAnsi="Arial" w:cs="Arial"/>
                <w:smallCaps/>
              </w:rPr>
              <w:t>Anmerkung</w:t>
            </w:r>
            <w:r w:rsidRPr="00141FC7">
              <w:rPr>
                <w:rFonts w:ascii="Arial" w:hAnsi="Arial" w:cs="Arial"/>
              </w:rPr>
              <w:t>: Wenn mehr als eine Ergebnisgröße zu behandeln sind, erfolgt die Berechnung von Ergebnisgröße, Unsicherheiten-Budget, Erkennungsgrenze und Nachweisgrenze nur für eine dieser Ergebnisgrößen; bei der erstmaligen Definition der Gleichungen ist die erste von ihnen „aktiviert“, zu einem späteren Zeitpunkt kann im Hauptmenü des Programms eine andere ausgewählt werden;</w:t>
            </w:r>
          </w:p>
        </w:tc>
      </w:tr>
      <w:tr w:rsidR="00C1462D" w:rsidRPr="00141FC7" w14:paraId="12E79DBF" w14:textId="77777777" w:rsidTr="00F42819">
        <w:tc>
          <w:tcPr>
            <w:tcW w:w="0" w:type="auto"/>
          </w:tcPr>
          <w:p w14:paraId="54D3A42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3.</w:t>
            </w:r>
          </w:p>
        </w:tc>
        <w:tc>
          <w:tcPr>
            <w:tcW w:w="0" w:type="auto"/>
          </w:tcPr>
          <w:p w14:paraId="564E3F8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automatische </w:t>
            </w:r>
            <w:r w:rsidRPr="00141FC7">
              <w:rPr>
                <w:rFonts w:ascii="Arial" w:hAnsi="Arial" w:cs="Arial"/>
                <w:b/>
                <w:bCs/>
                <w:color w:val="000000"/>
              </w:rPr>
              <w:t>Extraktion der</w:t>
            </w:r>
            <w:r w:rsidRPr="00141FC7">
              <w:rPr>
                <w:rFonts w:ascii="Arial" w:hAnsi="Arial" w:cs="Arial"/>
                <w:color w:val="000000"/>
              </w:rPr>
              <w:t xml:space="preserve"> darin enthaltenen </w:t>
            </w:r>
            <w:r w:rsidRPr="00141FC7">
              <w:rPr>
                <w:rFonts w:ascii="Arial" w:hAnsi="Arial" w:cs="Arial"/>
                <w:b/>
                <w:bCs/>
                <w:color w:val="000000"/>
              </w:rPr>
              <w:t>Formelsymbole</w:t>
            </w:r>
            <w:r w:rsidRPr="00141FC7">
              <w:rPr>
                <w:rFonts w:ascii="Arial" w:hAnsi="Arial" w:cs="Arial"/>
                <w:color w:val="000000"/>
              </w:rPr>
              <w:t xml:space="preserve"> und </w:t>
            </w:r>
            <w:r w:rsidRPr="00141FC7">
              <w:rPr>
                <w:rFonts w:ascii="Arial" w:hAnsi="Arial" w:cs="Arial"/>
                <w:b/>
                <w:bCs/>
                <w:color w:val="000000"/>
              </w:rPr>
              <w:t>Eingabe von</w:t>
            </w:r>
            <w:r w:rsidRPr="00141FC7">
              <w:rPr>
                <w:rFonts w:ascii="Arial" w:hAnsi="Arial" w:cs="Arial"/>
                <w:color w:val="000000"/>
              </w:rPr>
              <w:t xml:space="preserve"> deren </w:t>
            </w:r>
            <w:r w:rsidRPr="00141FC7">
              <w:rPr>
                <w:rFonts w:ascii="Arial" w:hAnsi="Arial" w:cs="Arial"/>
                <w:b/>
                <w:bCs/>
                <w:color w:val="000000"/>
              </w:rPr>
              <w:t>Beschreibung</w:t>
            </w:r>
            <w:r w:rsidRPr="00141FC7">
              <w:rPr>
                <w:rFonts w:ascii="Arial" w:hAnsi="Arial" w:cs="Arial"/>
                <w:color w:val="000000"/>
              </w:rPr>
              <w:t xml:space="preserve"> (Einheit, Bedeutung), automatische Einteilung in abhängige und unabhängige Symbole; manuelle Ergänzung von Symbolen, die nicht explizit in den Gleichungen auftreten;</w:t>
            </w:r>
          </w:p>
        </w:tc>
      </w:tr>
      <w:tr w:rsidR="00C1462D" w:rsidRPr="00141FC7" w14:paraId="5606BF16" w14:textId="77777777" w:rsidTr="00F42819">
        <w:tc>
          <w:tcPr>
            <w:tcW w:w="0" w:type="auto"/>
          </w:tcPr>
          <w:p w14:paraId="5A9B665A"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4.</w:t>
            </w:r>
          </w:p>
        </w:tc>
        <w:tc>
          <w:tcPr>
            <w:tcW w:w="0" w:type="auto"/>
          </w:tcPr>
          <w:p w14:paraId="16B26CDB"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rPr>
              <w:t xml:space="preserve">Auswahl der Symbole, welche die </w:t>
            </w:r>
            <w:r w:rsidRPr="00141FC7">
              <w:rPr>
                <w:rFonts w:ascii="Arial" w:hAnsi="Arial" w:cs="Arial"/>
                <w:b/>
                <w:bCs/>
              </w:rPr>
              <w:t>Nettozählrate (</w:t>
            </w:r>
            <w:r w:rsidRPr="00141FC7">
              <w:rPr>
                <w:rFonts w:ascii="Arial" w:hAnsi="Arial" w:cs="Arial"/>
                <w:b/>
                <w:bCs/>
                <w:i/>
              </w:rPr>
              <w:t>Rn</w:t>
            </w:r>
            <w:r w:rsidRPr="00141FC7">
              <w:rPr>
                <w:rFonts w:ascii="Arial" w:hAnsi="Arial" w:cs="Arial"/>
                <w:b/>
                <w:bCs/>
              </w:rPr>
              <w:t xml:space="preserve">) </w:t>
            </w:r>
            <w:r w:rsidRPr="00141FC7">
              <w:rPr>
                <w:rFonts w:ascii="Arial" w:hAnsi="Arial" w:cs="Arial"/>
              </w:rPr>
              <w:t xml:space="preserve">und die </w:t>
            </w:r>
            <w:r w:rsidRPr="00141FC7">
              <w:rPr>
                <w:rFonts w:ascii="Arial" w:hAnsi="Arial" w:cs="Arial"/>
                <w:b/>
                <w:bCs/>
              </w:rPr>
              <w:t>Bruttozählrate</w:t>
            </w:r>
            <w:r w:rsidRPr="00141FC7">
              <w:rPr>
                <w:rFonts w:ascii="Arial" w:hAnsi="Arial" w:cs="Arial"/>
              </w:rPr>
              <w:t xml:space="preserve"> darstellen, allein für den Zweck der späteren Berechnung von Erkennungs- und Nachweisgrenze; mit der Nettozählrate ist hier die „</w:t>
            </w:r>
            <w:r w:rsidRPr="00141FC7">
              <w:rPr>
                <w:rFonts w:ascii="Arial" w:hAnsi="Arial" w:cs="Arial"/>
                <w:b/>
              </w:rPr>
              <w:t>verfahrensbezogene Nettozählrate</w:t>
            </w:r>
            <w:r w:rsidRPr="00141FC7">
              <w:rPr>
                <w:rFonts w:ascii="Arial" w:hAnsi="Arial" w:cs="Arial"/>
              </w:rPr>
              <w:t>“ gemeint, in welcher auch der auf Interferenzen störender Radionuklide zurückgehende Zählratenbeitrag berücksichtigt wird, der sich im Allgemeinen aus einer Rechnung ergibt;</w:t>
            </w:r>
          </w:p>
        </w:tc>
      </w:tr>
      <w:tr w:rsidR="00C1462D" w:rsidRPr="00141FC7" w14:paraId="7BC8E380" w14:textId="77777777" w:rsidTr="00F42819">
        <w:tc>
          <w:tcPr>
            <w:tcW w:w="0" w:type="auto"/>
          </w:tcPr>
          <w:p w14:paraId="5BDD8B4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5.</w:t>
            </w:r>
          </w:p>
        </w:tc>
        <w:tc>
          <w:tcPr>
            <w:tcW w:w="0" w:type="auto"/>
          </w:tcPr>
          <w:p w14:paraId="5D3600C8" w14:textId="02E581A4"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tabellarische </w:t>
            </w:r>
            <w:r w:rsidRPr="00141FC7">
              <w:rPr>
                <w:rFonts w:ascii="Arial" w:hAnsi="Arial" w:cs="Arial"/>
                <w:b/>
                <w:bCs/>
                <w:color w:val="000000"/>
              </w:rPr>
              <w:t xml:space="preserve">Eingabe von Messwerten und </w:t>
            </w:r>
            <w:r w:rsidR="00DC5207">
              <w:rPr>
                <w:rFonts w:ascii="Arial" w:hAnsi="Arial" w:cs="Arial"/>
                <w:b/>
                <w:bCs/>
                <w:color w:val="000000"/>
              </w:rPr>
              <w:t>Standardu</w:t>
            </w:r>
            <w:r w:rsidRPr="00141FC7">
              <w:rPr>
                <w:rFonts w:ascii="Arial" w:hAnsi="Arial" w:cs="Arial"/>
                <w:b/>
                <w:bCs/>
                <w:color w:val="000000"/>
              </w:rPr>
              <w:t>nsicherheiten</w:t>
            </w:r>
            <w:r w:rsidRPr="00141FC7">
              <w:rPr>
                <w:rFonts w:ascii="Arial" w:hAnsi="Arial" w:cs="Arial"/>
                <w:color w:val="000000"/>
              </w:rPr>
              <w:t xml:space="preserve"> für die Eingangsgrößen (unabhängige Symbole);</w:t>
            </w:r>
            <w:r w:rsidR="00DC5207">
              <w:rPr>
                <w:rFonts w:ascii="Arial" w:hAnsi="Arial" w:cs="Arial"/>
                <w:color w:val="000000"/>
              </w:rPr>
              <w:t xml:space="preserve"> </w:t>
            </w:r>
          </w:p>
        </w:tc>
      </w:tr>
      <w:tr w:rsidR="00C1462D" w:rsidRPr="00141FC7" w14:paraId="423EA409" w14:textId="77777777" w:rsidTr="00F42819">
        <w:tc>
          <w:tcPr>
            <w:tcW w:w="0" w:type="auto"/>
          </w:tcPr>
          <w:p w14:paraId="64CCA67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6.</w:t>
            </w:r>
          </w:p>
        </w:tc>
        <w:tc>
          <w:tcPr>
            <w:tcW w:w="0" w:type="auto"/>
          </w:tcPr>
          <w:p w14:paraId="1A1A7AD9" w14:textId="140FA8D4" w:rsidR="000674A3" w:rsidRPr="00141FC7" w:rsidRDefault="00C1462D" w:rsidP="000674A3">
            <w:pPr>
              <w:widowControl w:val="0"/>
              <w:autoSpaceDE w:val="0"/>
              <w:autoSpaceDN w:val="0"/>
              <w:adjustRightInd w:val="0"/>
              <w:spacing w:after="120"/>
              <w:jc w:val="both"/>
              <w:rPr>
                <w:rFonts w:ascii="Arial" w:hAnsi="Arial" w:cs="Arial"/>
                <w:color w:val="000000"/>
              </w:rPr>
            </w:pPr>
            <w:r w:rsidRPr="00141FC7">
              <w:rPr>
                <w:rFonts w:ascii="Arial" w:hAnsi="Arial" w:cs="Arial"/>
                <w:color w:val="000000"/>
              </w:rPr>
              <w:t xml:space="preserve">bei der </w:t>
            </w:r>
            <w:r w:rsidRPr="00141FC7">
              <w:rPr>
                <w:rFonts w:ascii="Arial" w:hAnsi="Arial" w:cs="Arial"/>
                <w:b/>
                <w:bCs/>
                <w:color w:val="000000"/>
              </w:rPr>
              <w:t>Eingabe von Messunsicherheiten</w:t>
            </w:r>
            <w:r w:rsidRPr="00141FC7">
              <w:rPr>
                <w:rFonts w:ascii="Arial" w:hAnsi="Arial" w:cs="Arial"/>
                <w:color w:val="000000"/>
              </w:rPr>
              <w:t xml:space="preserve"> kann für die </w:t>
            </w:r>
            <w:r w:rsidRPr="00141FC7">
              <w:rPr>
                <w:rFonts w:ascii="Arial" w:hAnsi="Arial" w:cs="Arial"/>
                <w:b/>
                <w:bCs/>
                <w:color w:val="000000"/>
              </w:rPr>
              <w:t>Verteilungsform</w:t>
            </w:r>
            <w:r w:rsidRPr="00141FC7">
              <w:rPr>
                <w:rFonts w:ascii="Arial" w:hAnsi="Arial" w:cs="Arial"/>
                <w:color w:val="000000"/>
              </w:rPr>
              <w:t xml:space="preserve"> einer unabhängigen Messgröße zwischen a) </w:t>
            </w:r>
            <w:r w:rsidRPr="00141FC7">
              <w:rPr>
                <w:rFonts w:ascii="Arial" w:hAnsi="Arial" w:cs="Arial"/>
                <w:b/>
                <w:bCs/>
                <w:color w:val="000000"/>
              </w:rPr>
              <w:t>Normalverteilung</w:t>
            </w:r>
            <w:r w:rsidRPr="00141FC7">
              <w:rPr>
                <w:rFonts w:ascii="Arial" w:hAnsi="Arial" w:cs="Arial"/>
                <w:color w:val="000000"/>
              </w:rPr>
              <w:t xml:space="preserve">, b) </w:t>
            </w:r>
            <w:r w:rsidRPr="00141FC7">
              <w:rPr>
                <w:rFonts w:ascii="Arial" w:hAnsi="Arial" w:cs="Arial"/>
                <w:b/>
                <w:bCs/>
                <w:color w:val="000000"/>
              </w:rPr>
              <w:t>Rechteckverteilung</w:t>
            </w:r>
            <w:r w:rsidRPr="00141FC7">
              <w:rPr>
                <w:rFonts w:ascii="Arial" w:hAnsi="Arial" w:cs="Arial"/>
                <w:color w:val="000000"/>
              </w:rPr>
              <w:t xml:space="preserve"> und c) </w:t>
            </w:r>
            <w:r w:rsidRPr="00141FC7">
              <w:rPr>
                <w:rFonts w:ascii="Arial" w:hAnsi="Arial" w:cs="Arial"/>
                <w:b/>
                <w:bCs/>
                <w:color w:val="000000"/>
              </w:rPr>
              <w:t>Dreiecksverteilung</w:t>
            </w:r>
            <w:r w:rsidRPr="00141FC7">
              <w:rPr>
                <w:rFonts w:ascii="Arial" w:hAnsi="Arial" w:cs="Arial"/>
                <w:color w:val="000000"/>
              </w:rPr>
              <w:t xml:space="preserve"> </w:t>
            </w:r>
            <w:r w:rsidR="000F3434">
              <w:rPr>
                <w:rFonts w:ascii="Arial" w:hAnsi="Arial" w:cs="Arial"/>
                <w:color w:val="000000"/>
              </w:rPr>
              <w:t xml:space="preserve">sowie d) </w:t>
            </w:r>
            <w:r w:rsidR="000F3434" w:rsidRPr="00681E6E">
              <w:rPr>
                <w:rFonts w:ascii="Arial" w:hAnsi="Arial" w:cs="Arial"/>
                <w:b/>
                <w:color w:val="000000"/>
              </w:rPr>
              <w:t>Gammaverteilung</w:t>
            </w:r>
            <w:r w:rsidR="000F3434">
              <w:rPr>
                <w:rFonts w:ascii="Arial" w:hAnsi="Arial" w:cs="Arial"/>
                <w:color w:val="000000"/>
              </w:rPr>
              <w:t xml:space="preserve"> </w:t>
            </w:r>
            <w:r w:rsidRPr="00141FC7">
              <w:rPr>
                <w:rFonts w:ascii="Arial" w:hAnsi="Arial" w:cs="Arial"/>
                <w:color w:val="000000"/>
              </w:rPr>
              <w:t>sowie weitere gewählt werden; Halbbreiten der letzten beiden Verteilungsformen werden vom Programm gemäß GUM in Standardunsicherheiten konvertiert;</w:t>
            </w:r>
            <w:r w:rsidR="00AA4C63">
              <w:rPr>
                <w:rFonts w:ascii="Arial" w:hAnsi="Arial" w:cs="Arial"/>
                <w:color w:val="000000"/>
              </w:rPr>
              <w:t xml:space="preserve"> für eine komplette Liste siehe</w:t>
            </w:r>
            <w:r w:rsidR="00F87263">
              <w:rPr>
                <w:rFonts w:ascii="Arial" w:hAnsi="Arial" w:cs="Arial"/>
                <w:color w:val="000000"/>
              </w:rPr>
              <w:t xml:space="preserve"> </w:t>
            </w:r>
            <w:hyperlink w:anchor="URH_SpezielleVertlg_DE" w:history="1">
              <w:r w:rsidR="00F87263" w:rsidRPr="00F87263">
                <w:rPr>
                  <w:rStyle w:val="Hyperlink"/>
                  <w:rFonts w:ascii="Arial" w:hAnsi="Arial" w:cs="Arial"/>
                </w:rPr>
                <w:t>andere Verteilungsformen</w:t>
              </w:r>
            </w:hyperlink>
          </w:p>
          <w:p w14:paraId="04E78DFC" w14:textId="77777777" w:rsidR="00C1462D" w:rsidRPr="00141FC7" w:rsidRDefault="00C1462D" w:rsidP="000674A3">
            <w:pPr>
              <w:widowControl w:val="0"/>
              <w:autoSpaceDE w:val="0"/>
              <w:autoSpaceDN w:val="0"/>
              <w:adjustRightInd w:val="0"/>
              <w:spacing w:after="240"/>
              <w:jc w:val="both"/>
              <w:rPr>
                <w:rFonts w:ascii="Arial" w:hAnsi="Arial" w:cs="Arial"/>
                <w:color w:val="000000"/>
              </w:rPr>
            </w:pPr>
            <w:r w:rsidRPr="004350AA">
              <w:rPr>
                <w:rFonts w:ascii="Arial" w:hAnsi="Arial" w:cs="Arial"/>
                <w:smallCaps/>
              </w:rPr>
              <w:t>Anmerkung</w:t>
            </w:r>
            <w:r w:rsidRPr="004350AA">
              <w:rPr>
                <w:rFonts w:ascii="Arial" w:hAnsi="Arial" w:cs="Arial"/>
              </w:rPr>
              <w:t xml:space="preserve">: Im Falle von Low-Level-Anwendungen mit sehr kleinen Impulsanzahlen kann zur Verbesserung </w:t>
            </w:r>
            <w:hyperlink w:anchor="URH_NP1REGEL_DE" w:history="1">
              <w:r w:rsidRPr="00141FC7">
                <w:rPr>
                  <w:rStyle w:val="Hyperlink"/>
                  <w:rFonts w:ascii="Arial" w:hAnsi="Arial" w:cs="Arial"/>
                  <w:b/>
                </w:rPr>
                <w:t>die sogenannte „(</w:t>
              </w:r>
              <w:r w:rsidRPr="00141FC7">
                <w:rPr>
                  <w:rStyle w:val="Hyperlink"/>
                  <w:rFonts w:ascii="Arial" w:hAnsi="Arial" w:cs="Arial"/>
                  <w:b/>
                  <w:i/>
                </w:rPr>
                <w:t>N</w:t>
              </w:r>
              <w:r w:rsidRPr="00141FC7">
                <w:rPr>
                  <w:rStyle w:val="Hyperlink"/>
                  <w:rFonts w:ascii="Arial" w:hAnsi="Arial" w:cs="Arial"/>
                  <w:b/>
                </w:rPr>
                <w:t>+</w:t>
              </w:r>
              <w:proofErr w:type="gramStart"/>
              <w:r w:rsidR="007F0D49">
                <w:rPr>
                  <w:rStyle w:val="Hyperlink"/>
                  <w:rFonts w:ascii="Arial" w:hAnsi="Arial" w:cs="Arial"/>
                  <w:b/>
                </w:rPr>
                <w:t>x</w:t>
              </w:r>
              <w:r w:rsidRPr="00141FC7">
                <w:rPr>
                  <w:rStyle w:val="Hyperlink"/>
                  <w:rFonts w:ascii="Arial" w:hAnsi="Arial" w:cs="Arial"/>
                  <w:b/>
                </w:rPr>
                <w:t>)-</w:t>
              </w:r>
              <w:proofErr w:type="gramEnd"/>
              <w:r w:rsidRPr="00141FC7">
                <w:rPr>
                  <w:rStyle w:val="Hyperlink"/>
                  <w:rFonts w:ascii="Arial" w:hAnsi="Arial" w:cs="Arial"/>
                  <w:b/>
                </w:rPr>
                <w:t>Regel“</w:t>
              </w:r>
            </w:hyperlink>
            <w:r w:rsidRPr="004350AA">
              <w:rPr>
                <w:rFonts w:ascii="Arial" w:hAnsi="Arial" w:cs="Arial"/>
              </w:rPr>
              <w:t xml:space="preserve"> </w:t>
            </w:r>
            <w:r w:rsidR="00681E6E">
              <w:rPr>
                <w:rFonts w:ascii="Arial" w:hAnsi="Arial" w:cs="Arial"/>
              </w:rPr>
              <w:t xml:space="preserve">(d) </w:t>
            </w:r>
            <w:r w:rsidRPr="004350AA">
              <w:rPr>
                <w:rFonts w:ascii="Arial" w:hAnsi="Arial" w:cs="Arial"/>
              </w:rPr>
              <w:t>für diese ausgewählt werden, wodurch die daraus berechneten Zählraten als Gamma-verteilt zu betrachten sind.</w:t>
            </w:r>
          </w:p>
        </w:tc>
      </w:tr>
      <w:tr w:rsidR="00C1462D" w:rsidRPr="00141FC7" w14:paraId="682B3B59" w14:textId="77777777" w:rsidTr="00F42819">
        <w:tc>
          <w:tcPr>
            <w:tcW w:w="0" w:type="auto"/>
          </w:tcPr>
          <w:p w14:paraId="7827BC8A"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7.</w:t>
            </w:r>
          </w:p>
        </w:tc>
        <w:tc>
          <w:tcPr>
            <w:tcW w:w="0" w:type="auto"/>
          </w:tcPr>
          <w:p w14:paraId="27790115"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für die Eingabe kann zwischen </w:t>
            </w:r>
            <w:r w:rsidRPr="00141FC7">
              <w:rPr>
                <w:rFonts w:ascii="Arial" w:hAnsi="Arial" w:cs="Arial"/>
                <w:b/>
                <w:bCs/>
                <w:color w:val="000000"/>
              </w:rPr>
              <w:t>absoluten und relativen Unsicherheiten</w:t>
            </w:r>
            <w:r w:rsidRPr="00141FC7">
              <w:rPr>
                <w:rFonts w:ascii="Arial" w:hAnsi="Arial" w:cs="Arial"/>
                <w:color w:val="000000"/>
              </w:rPr>
              <w:t xml:space="preserve"> gewählt werden;</w:t>
            </w:r>
          </w:p>
        </w:tc>
      </w:tr>
      <w:tr w:rsidR="00C1462D" w:rsidRPr="00141FC7" w14:paraId="64695052" w14:textId="77777777" w:rsidTr="00F42819">
        <w:tc>
          <w:tcPr>
            <w:tcW w:w="0" w:type="auto"/>
          </w:tcPr>
          <w:p w14:paraId="5D90B26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8.</w:t>
            </w:r>
          </w:p>
        </w:tc>
        <w:tc>
          <w:tcPr>
            <w:tcW w:w="0" w:type="auto"/>
          </w:tcPr>
          <w:p w14:paraId="1319EB6C"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für Zählraten oder Impulsanzahlen können </w:t>
            </w:r>
            <w:r w:rsidRPr="00141FC7">
              <w:rPr>
                <w:rFonts w:ascii="Arial" w:hAnsi="Arial" w:cs="Arial"/>
                <w:b/>
                <w:bCs/>
                <w:color w:val="000000"/>
              </w:rPr>
              <w:t>Unsicherheiten auch als Formeln</w:t>
            </w:r>
            <w:r w:rsidRPr="00141FC7">
              <w:rPr>
                <w:rFonts w:ascii="Arial" w:hAnsi="Arial" w:cs="Arial"/>
                <w:color w:val="000000"/>
              </w:rPr>
              <w:t xml:space="preserve"> eingegeben werden;</w:t>
            </w:r>
          </w:p>
        </w:tc>
      </w:tr>
      <w:tr w:rsidR="00C1462D" w:rsidRPr="00141FC7" w14:paraId="3BB4CBB2" w14:textId="77777777" w:rsidTr="00F42819">
        <w:tc>
          <w:tcPr>
            <w:tcW w:w="0" w:type="auto"/>
          </w:tcPr>
          <w:p w14:paraId="373B3B92"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9.</w:t>
            </w:r>
          </w:p>
        </w:tc>
        <w:tc>
          <w:tcPr>
            <w:tcW w:w="0" w:type="auto"/>
          </w:tcPr>
          <w:p w14:paraId="76692B7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für die Bruttozählrate muss eine Formel für ihre Standardabweichung eingegeben werden; dies ist die „</w:t>
            </w:r>
            <w:r w:rsidRPr="00141FC7">
              <w:rPr>
                <w:rFonts w:ascii="Arial" w:hAnsi="Arial" w:cs="Arial"/>
                <w:b/>
                <w:bCs/>
                <w:color w:val="000000"/>
              </w:rPr>
              <w:t>Unsicherheits-Funktion“ (Standardunsicherheit) der Bruttozählrate</w:t>
            </w:r>
            <w:r w:rsidRPr="00141FC7">
              <w:rPr>
                <w:rFonts w:ascii="Arial" w:hAnsi="Arial" w:cs="Arial"/>
                <w:color w:val="000000"/>
              </w:rPr>
              <w:t>, auf der die Berechnung von Erkennungs- und Nachweisgrenze basiert;</w:t>
            </w:r>
          </w:p>
        </w:tc>
      </w:tr>
      <w:tr w:rsidR="00C1462D" w:rsidRPr="00141FC7" w14:paraId="5A211B07" w14:textId="77777777" w:rsidTr="00F42819">
        <w:tc>
          <w:tcPr>
            <w:tcW w:w="0" w:type="auto"/>
          </w:tcPr>
          <w:p w14:paraId="21F73B51"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10.</w:t>
            </w:r>
          </w:p>
        </w:tc>
        <w:tc>
          <w:tcPr>
            <w:tcW w:w="0" w:type="auto"/>
          </w:tcPr>
          <w:p w14:paraId="24AB4920"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tabellarische </w:t>
            </w:r>
            <w:r w:rsidRPr="00141FC7">
              <w:rPr>
                <w:rFonts w:ascii="Arial" w:hAnsi="Arial" w:cs="Arial"/>
                <w:b/>
                <w:bCs/>
                <w:color w:val="000000"/>
              </w:rPr>
              <w:t>Eingabe von Kovarianzen zwischen Eingangsgrößen</w:t>
            </w:r>
            <w:r w:rsidRPr="00141FC7">
              <w:rPr>
                <w:rFonts w:ascii="Arial" w:hAnsi="Arial" w:cs="Arial"/>
                <w:color w:val="000000"/>
              </w:rPr>
              <w:t>, die als Formeln oder als Korrelationskoeffizienten eingegeben werden;</w:t>
            </w:r>
          </w:p>
        </w:tc>
      </w:tr>
      <w:tr w:rsidR="00C1462D" w:rsidRPr="00141FC7" w14:paraId="6EAC7E27" w14:textId="77777777" w:rsidTr="00F42819">
        <w:tc>
          <w:tcPr>
            <w:tcW w:w="0" w:type="auto"/>
          </w:tcPr>
          <w:p w14:paraId="4316C38B"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11.</w:t>
            </w:r>
          </w:p>
        </w:tc>
        <w:tc>
          <w:tcPr>
            <w:tcW w:w="0" w:type="auto"/>
          </w:tcPr>
          <w:p w14:paraId="5B5889D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numerische Berechnung von Werten und kombinierten Standardunsicherheiten für die abhängigen Größen einschließlich der Ergebnisgröße und des </w:t>
            </w:r>
            <w:r w:rsidRPr="00141FC7">
              <w:rPr>
                <w:rFonts w:ascii="Arial" w:hAnsi="Arial" w:cs="Arial"/>
                <w:b/>
                <w:bCs/>
                <w:color w:val="000000"/>
              </w:rPr>
              <w:t>Unsicherheiten-Budgets;</w:t>
            </w:r>
            <w:r w:rsidRPr="00141FC7">
              <w:rPr>
                <w:rFonts w:ascii="Arial" w:hAnsi="Arial" w:cs="Arial"/>
                <w:color w:val="000000"/>
              </w:rPr>
              <w:t xml:space="preserve"> die Einbeziehung von Kovarianzen/Korrelation von Eingangsgrößen ist möglich; Berechnung der "</w:t>
            </w:r>
            <w:hyperlink w:anchor="URH_BestBayes_DE" w:history="1">
              <w:r w:rsidRPr="00141FC7">
                <w:rPr>
                  <w:rStyle w:val="Hyperlink"/>
                  <w:rFonts w:ascii="Arial" w:hAnsi="Arial" w:cs="Arial"/>
                  <w:b/>
                  <w:bCs/>
                </w:rPr>
                <w:t>besten Schätzer und Vertrauensgrenzen nach Bayes</w:t>
              </w:r>
            </w:hyperlink>
            <w:r w:rsidRPr="00141FC7">
              <w:rPr>
                <w:rFonts w:ascii="Arial" w:hAnsi="Arial" w:cs="Arial"/>
                <w:color w:val="000000"/>
              </w:rPr>
              <w:t>" für den Wert und die Standardunsicherheit der Ergebnisgröße;</w:t>
            </w:r>
          </w:p>
        </w:tc>
      </w:tr>
      <w:tr w:rsidR="00C1462D" w:rsidRPr="00141FC7" w14:paraId="44B41DEB" w14:textId="77777777" w:rsidTr="00F42819">
        <w:tc>
          <w:tcPr>
            <w:tcW w:w="0" w:type="auto"/>
          </w:tcPr>
          <w:p w14:paraId="6A708CD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12.</w:t>
            </w:r>
          </w:p>
        </w:tc>
        <w:tc>
          <w:tcPr>
            <w:tcW w:w="0" w:type="auto"/>
          </w:tcPr>
          <w:p w14:paraId="7AD7D28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numerisch-iterative Berechnung von </w:t>
            </w:r>
            <w:r w:rsidRPr="00141FC7">
              <w:rPr>
                <w:rFonts w:ascii="Arial" w:hAnsi="Arial" w:cs="Arial"/>
                <w:b/>
                <w:bCs/>
                <w:color w:val="000000"/>
              </w:rPr>
              <w:t>Erkennungs- und Nachweisgrenze</w:t>
            </w:r>
            <w:r w:rsidRPr="00141FC7">
              <w:rPr>
                <w:rFonts w:ascii="Arial" w:hAnsi="Arial" w:cs="Arial"/>
                <w:color w:val="000000"/>
              </w:rPr>
              <w:t xml:space="preserve"> der Ergebnisgröße auf der Basis der numerischen Berechnung ihrer kombinierten Standardunsicherheit unter Einbeziehung von Kovarianzen;</w:t>
            </w:r>
          </w:p>
        </w:tc>
      </w:tr>
      <w:tr w:rsidR="00C1462D" w:rsidRPr="00141FC7" w14:paraId="38A60637" w14:textId="77777777" w:rsidTr="00F42819">
        <w:tc>
          <w:tcPr>
            <w:tcW w:w="0" w:type="auto"/>
          </w:tcPr>
          <w:p w14:paraId="4CECA5E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13.</w:t>
            </w:r>
          </w:p>
        </w:tc>
        <w:tc>
          <w:tcPr>
            <w:tcW w:w="0" w:type="auto"/>
          </w:tcPr>
          <w:p w14:paraId="2DA5471E" w14:textId="77777777" w:rsidR="00C1462D" w:rsidRPr="00141FC7" w:rsidRDefault="00C1462D" w:rsidP="000674A3">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es kann zur Überprüfung eine </w:t>
            </w:r>
            <w:hyperlink w:anchor="URH_MC_SIM_DE" w:history="1">
              <w:r w:rsidRPr="00141FC7">
                <w:rPr>
                  <w:rStyle w:val="Hyperlink"/>
                  <w:rFonts w:ascii="Arial" w:hAnsi="Arial" w:cs="Arial"/>
                  <w:b/>
                  <w:bCs/>
                </w:rPr>
                <w:t>Monte Carlo Simulation</w:t>
              </w:r>
            </w:hyperlink>
            <w:r w:rsidRPr="00141FC7">
              <w:rPr>
                <w:rFonts w:ascii="Arial" w:hAnsi="Arial" w:cs="Arial"/>
                <w:color w:val="000000"/>
              </w:rPr>
              <w:t xml:space="preserve"> ausgeführt werden, die ebenfalls den Wert der Ergebnisgröße und deren kombinierten Standardunsicherheit ermittelt; partielle Ableitungen sind dabei nicht erforderlich: für jeden als unabhängig (u) charakterisierten Messwert bzw. Parameter wird ein seiner Verteilung entsprechender Wert „gewürfelt“ und damit der Wert der Ergebnisgröße berechnet. Aus der vielfachen Wiederholung wird dann eine statistische Verteilung der Ergebnisgröße erhalten und daraus ihr bester Schätzwert als Mittelwert und aus der Streuung die kombinierte Standardunsicherheit berechnet; Konfidenzgrenzen werden als Quantile dieser Verteilung bestimmt, während für Erkennungsgrenze und Nachweisgrenze separate MC-Verteilungen mit modifizierten Werten der Ergebnisgröße erzeugt und daraus als Quantile ermittelt werden; </w:t>
            </w:r>
          </w:p>
        </w:tc>
      </w:tr>
      <w:tr w:rsidR="00C1462D" w:rsidRPr="00141FC7" w14:paraId="7AAB2666" w14:textId="77777777" w:rsidTr="00F42819">
        <w:tc>
          <w:tcPr>
            <w:tcW w:w="0" w:type="auto"/>
          </w:tcPr>
          <w:p w14:paraId="54494E49"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14.</w:t>
            </w:r>
          </w:p>
        </w:tc>
        <w:tc>
          <w:tcPr>
            <w:tcW w:w="0" w:type="auto"/>
          </w:tcPr>
          <w:p w14:paraId="1B4D2C5A" w14:textId="77777777" w:rsidR="00C1462D" w:rsidRPr="00141FC7" w:rsidRDefault="00C1462D" w:rsidP="00027FD0">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am Ende kann ein </w:t>
            </w:r>
            <w:r w:rsidRPr="00141FC7">
              <w:rPr>
                <w:rFonts w:ascii="Arial" w:hAnsi="Arial" w:cs="Arial"/>
                <w:b/>
                <w:color w:val="000000"/>
              </w:rPr>
              <w:t xml:space="preserve">vollständiger Report als Textdatei </w:t>
            </w:r>
            <w:r w:rsidRPr="00141FC7">
              <w:rPr>
                <w:rFonts w:ascii="Arial" w:hAnsi="Arial" w:cs="Arial"/>
                <w:color w:val="000000"/>
              </w:rPr>
              <w:t>erzeugt werden, die alle Gleichungen und Eingangswerte, das Unsicherheiten-Budget und die Endergebnisse enthält - einschließlich der Monte Carlo-Ergebnisse.</w:t>
            </w:r>
          </w:p>
        </w:tc>
      </w:tr>
      <w:tr w:rsidR="007A7BBF" w:rsidRPr="00141FC7" w14:paraId="1CC0460A" w14:textId="77777777" w:rsidTr="00F42819">
        <w:tc>
          <w:tcPr>
            <w:tcW w:w="0" w:type="auto"/>
          </w:tcPr>
          <w:p w14:paraId="65FE0182" w14:textId="0A424CBF" w:rsidR="007A7BBF" w:rsidRPr="00141FC7" w:rsidRDefault="007A7BBF" w:rsidP="00C1462D">
            <w:pPr>
              <w:widowControl w:val="0"/>
              <w:autoSpaceDE w:val="0"/>
              <w:autoSpaceDN w:val="0"/>
              <w:adjustRightInd w:val="0"/>
              <w:spacing w:after="240"/>
              <w:jc w:val="both"/>
              <w:rPr>
                <w:rFonts w:ascii="Arial" w:hAnsi="Arial" w:cs="Arial"/>
                <w:color w:val="000000"/>
              </w:rPr>
            </w:pPr>
            <w:r>
              <w:rPr>
                <w:rFonts w:ascii="Arial" w:hAnsi="Arial" w:cs="Arial"/>
                <w:color w:val="000000"/>
              </w:rPr>
              <w:t>15.</w:t>
            </w:r>
          </w:p>
        </w:tc>
        <w:tc>
          <w:tcPr>
            <w:tcW w:w="0" w:type="auto"/>
          </w:tcPr>
          <w:p w14:paraId="5C8CB31D" w14:textId="1739659F" w:rsidR="007A7BBF" w:rsidRPr="00141FC7" w:rsidRDefault="007A7BBF" w:rsidP="00027FD0">
            <w:pPr>
              <w:widowControl w:val="0"/>
              <w:autoSpaceDE w:val="0"/>
              <w:autoSpaceDN w:val="0"/>
              <w:adjustRightInd w:val="0"/>
              <w:spacing w:after="240"/>
              <w:jc w:val="both"/>
              <w:rPr>
                <w:rFonts w:ascii="Arial" w:hAnsi="Arial" w:cs="Arial"/>
                <w:color w:val="000000"/>
              </w:rPr>
            </w:pPr>
            <w:r>
              <w:rPr>
                <w:rFonts w:ascii="Arial" w:hAnsi="Arial" w:cs="Arial"/>
                <w:color w:val="000000"/>
              </w:rPr>
              <w:t>Die erhaltenen charakteristischen Werte können mit „Save to CSV“ können als Datensatz an eine CSV-Datei angehängt werden.</w:t>
            </w:r>
          </w:p>
        </w:tc>
      </w:tr>
    </w:tbl>
    <w:p w14:paraId="12ED0F9E" w14:textId="77777777" w:rsidR="00DC04A3" w:rsidRPr="00141FC7" w:rsidRDefault="00DC04A3" w:rsidP="005D58E9">
      <w:pPr>
        <w:widowControl w:val="0"/>
        <w:autoSpaceDE w:val="0"/>
        <w:autoSpaceDN w:val="0"/>
        <w:adjustRightInd w:val="0"/>
        <w:jc w:val="both"/>
        <w:rPr>
          <w:rFonts w:ascii="Arial" w:hAnsi="Arial" w:cs="Arial"/>
          <w:color w:val="000000"/>
        </w:rPr>
      </w:pPr>
    </w:p>
    <w:p w14:paraId="2B7CDDEB" w14:textId="77777777" w:rsidR="00DC04A3" w:rsidRPr="00141FC7" w:rsidRDefault="00DC04A3" w:rsidP="005D58E9">
      <w:pPr>
        <w:widowControl w:val="0"/>
        <w:autoSpaceDE w:val="0"/>
        <w:autoSpaceDN w:val="0"/>
        <w:adjustRightInd w:val="0"/>
        <w:jc w:val="both"/>
        <w:rPr>
          <w:rFonts w:ascii="Arial" w:hAnsi="Arial" w:cs="Arial"/>
          <w:color w:val="000000"/>
        </w:rPr>
      </w:pPr>
    </w:p>
    <w:p w14:paraId="705A38B7"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b/>
          <w:bCs/>
          <w:color w:val="000000"/>
        </w:rPr>
        <w:t>UncertRadio</w:t>
      </w:r>
      <w:r w:rsidRPr="00141FC7">
        <w:rPr>
          <w:rFonts w:ascii="Arial" w:hAnsi="Arial" w:cs="Arial"/>
          <w:color w:val="000000"/>
        </w:rPr>
        <w:t xml:space="preserve"> eignet sich </w:t>
      </w:r>
      <w:r w:rsidRPr="00141FC7">
        <w:rPr>
          <w:rFonts w:ascii="Arial" w:hAnsi="Arial" w:cs="Arial"/>
          <w:b/>
          <w:bCs/>
          <w:color w:val="000000"/>
        </w:rPr>
        <w:t>sehr gut für Vergleichsrechnungen</w:t>
      </w:r>
      <w:r w:rsidRPr="00141FC7">
        <w:rPr>
          <w:rFonts w:ascii="Arial" w:hAnsi="Arial" w:cs="Arial"/>
          <w:color w:val="000000"/>
        </w:rPr>
        <w:t xml:space="preserve"> zu solchen Lösungen, die man selbst auf der Basis von Tabellenkalkulationen entwickelt hat. Letztere können je nach Anwendung recht komplex werden und sind gelegentlich, gerade im Hinblick auf die richtige Fortpflanzung von einzelnen Unsicherheiten, nicht leicht überschaubar. </w:t>
      </w:r>
    </w:p>
    <w:p w14:paraId="503EB519" w14:textId="77777777" w:rsidR="00322DE6" w:rsidRPr="00141FC7" w:rsidRDefault="00322DE6" w:rsidP="005D58E9">
      <w:pPr>
        <w:jc w:val="both"/>
      </w:pPr>
    </w:p>
    <w:p w14:paraId="10B65A39" w14:textId="77777777" w:rsidR="00322DE6" w:rsidRDefault="00322DE6" w:rsidP="005D58E9">
      <w:pPr>
        <w:jc w:val="both"/>
      </w:pPr>
    </w:p>
    <w:p w14:paraId="3EB003E4" w14:textId="77777777" w:rsidR="0060772B" w:rsidRPr="00141FC7" w:rsidRDefault="00895584" w:rsidP="00895584">
      <w:pPr>
        <w:pStyle w:val="berschrift2"/>
        <w:tabs>
          <w:tab w:val="left" w:pos="426"/>
        </w:tabs>
      </w:pPr>
      <w:bookmarkStart w:id="6" w:name="URH_VERFAHREN_DE"/>
      <w:r>
        <w:t>2.2</w:t>
      </w:r>
      <w:r>
        <w:tab/>
      </w:r>
      <w:r w:rsidRPr="00141FC7">
        <w:t>Numerische</w:t>
      </w:r>
      <w:r>
        <w:t xml:space="preserve"> Verfahren</w:t>
      </w:r>
    </w:p>
    <w:bookmarkEnd w:id="6"/>
    <w:p w14:paraId="01920ABD" w14:textId="77777777" w:rsidR="0060772B" w:rsidRPr="00141FC7" w:rsidRDefault="0060772B" w:rsidP="005D58E9">
      <w:pPr>
        <w:widowControl w:val="0"/>
        <w:autoSpaceDE w:val="0"/>
        <w:autoSpaceDN w:val="0"/>
        <w:adjustRightInd w:val="0"/>
        <w:jc w:val="both"/>
        <w:rPr>
          <w:rFonts w:ascii="Arial" w:hAnsi="Arial" w:cs="Arial"/>
          <w:b/>
          <w:bCs/>
        </w:rPr>
      </w:pPr>
    </w:p>
    <w:p w14:paraId="5AB29E05" w14:textId="560C56B3" w:rsidR="00322DE6" w:rsidRPr="00141FC7" w:rsidRDefault="004A3562" w:rsidP="004A3562">
      <w:pPr>
        <w:pStyle w:val="berschrift3"/>
      </w:pPr>
      <w:r>
        <w:t xml:space="preserve">2.2.1 </w:t>
      </w:r>
      <w:r w:rsidR="004F5A36">
        <w:t xml:space="preserve">Struktur der </w:t>
      </w:r>
      <w:r w:rsidR="00322DE6" w:rsidRPr="00141FC7">
        <w:t>Gleichungen</w:t>
      </w:r>
    </w:p>
    <w:p w14:paraId="116509DA" w14:textId="77777777" w:rsidR="00322DE6" w:rsidRPr="00141FC7" w:rsidRDefault="00322DE6" w:rsidP="005D58E9">
      <w:pPr>
        <w:widowControl w:val="0"/>
        <w:autoSpaceDE w:val="0"/>
        <w:autoSpaceDN w:val="0"/>
        <w:adjustRightInd w:val="0"/>
        <w:jc w:val="both"/>
        <w:rPr>
          <w:rFonts w:ascii="Arial" w:hAnsi="Arial" w:cs="Arial"/>
        </w:rPr>
      </w:pPr>
    </w:p>
    <w:p w14:paraId="6C379B94"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Bestimmungsgleichungen zur Berechnung des Wertes der </w:t>
      </w:r>
      <w:r w:rsidRPr="00141FC7">
        <w:rPr>
          <w:rFonts w:ascii="Arial" w:hAnsi="Arial" w:cs="Arial"/>
          <w:b/>
          <w:bCs/>
        </w:rPr>
        <w:t xml:space="preserve">Ergebnisgröße(n) </w:t>
      </w:r>
      <w:r w:rsidRPr="00141FC7">
        <w:rPr>
          <w:rFonts w:ascii="Arial" w:hAnsi="Arial" w:cs="Arial"/>
          <w:b/>
          <w:bCs/>
          <w:i/>
          <w:iCs/>
        </w:rPr>
        <w:t>y,</w:t>
      </w:r>
      <w:r w:rsidRPr="00141FC7">
        <w:rPr>
          <w:rFonts w:ascii="Arial" w:hAnsi="Arial" w:cs="Arial"/>
        </w:rPr>
        <w:t xml:space="preserve"> die das Auswertemodell definieren, können in einem Dialogtextfeld des Programms direkt eingegeben werden. Dabei können zur Verbesserung der Übersicht auch Gleichungen für Hilfsgrößen eingeführt werden. Aus den Gleichungen werden automatisch die verwendeten </w:t>
      </w:r>
      <w:r w:rsidRPr="00141FC7">
        <w:rPr>
          <w:rFonts w:ascii="Arial" w:hAnsi="Arial" w:cs="Arial"/>
          <w:b/>
          <w:bCs/>
        </w:rPr>
        <w:t>Formelsymbole</w:t>
      </w:r>
      <w:r w:rsidRPr="00141FC7">
        <w:rPr>
          <w:rFonts w:ascii="Arial" w:hAnsi="Arial" w:cs="Arial"/>
        </w:rPr>
        <w:t xml:space="preserve"> extrahiert, die danach in einer Tabelle einzeln mit einer </w:t>
      </w:r>
      <w:r w:rsidRPr="00141FC7">
        <w:rPr>
          <w:rFonts w:ascii="Arial" w:hAnsi="Arial" w:cs="Arial"/>
          <w:b/>
          <w:bCs/>
        </w:rPr>
        <w:t>Einheit</w:t>
      </w:r>
      <w:r w:rsidRPr="00141FC7">
        <w:rPr>
          <w:rFonts w:ascii="Arial" w:hAnsi="Arial" w:cs="Arial"/>
        </w:rPr>
        <w:t xml:space="preserve"> sowie ihrer </w:t>
      </w:r>
      <w:r w:rsidRPr="00141FC7">
        <w:rPr>
          <w:rFonts w:ascii="Arial" w:hAnsi="Arial" w:cs="Arial"/>
          <w:b/>
          <w:bCs/>
        </w:rPr>
        <w:t>Bedeutung</w:t>
      </w:r>
      <w:r w:rsidRPr="00141FC7">
        <w:rPr>
          <w:rFonts w:ascii="Arial" w:hAnsi="Arial" w:cs="Arial"/>
        </w:rPr>
        <w:t xml:space="preserve"> ergänzt werden können. Nach der Eingabe von Werten der primär gemessenen Größen und ihrer Unsicherheiten wird ein sogenannter "Function Parser" verwendet, um mit Hilfe der zuvor definierten Gleichungen den Wert der Ergebnisgröße </w:t>
      </w:r>
      <w:r w:rsidRPr="00141FC7">
        <w:rPr>
          <w:rFonts w:ascii="Arial" w:hAnsi="Arial" w:cs="Arial"/>
          <w:b/>
          <w:bCs/>
          <w:i/>
          <w:iCs/>
        </w:rPr>
        <w:t>y</w:t>
      </w:r>
      <w:r w:rsidRPr="00141FC7">
        <w:rPr>
          <w:rFonts w:ascii="Arial" w:hAnsi="Arial" w:cs="Arial"/>
        </w:rPr>
        <w:t xml:space="preserve"> zu berechnen.</w:t>
      </w:r>
    </w:p>
    <w:p w14:paraId="2C585D20" w14:textId="77777777" w:rsidR="00322DE6" w:rsidRPr="00141FC7" w:rsidRDefault="00322DE6" w:rsidP="005D58E9">
      <w:pPr>
        <w:widowControl w:val="0"/>
        <w:autoSpaceDE w:val="0"/>
        <w:autoSpaceDN w:val="0"/>
        <w:adjustRightInd w:val="0"/>
        <w:jc w:val="both"/>
        <w:rPr>
          <w:rFonts w:ascii="Arial" w:hAnsi="Arial" w:cs="Arial"/>
        </w:rPr>
      </w:pPr>
    </w:p>
    <w:p w14:paraId="54F95EE1"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Wichtig bei der Aufstellung der Gleichungen ist, auf die Einführung einer hier im Programm </w:t>
      </w:r>
      <w:r w:rsidRPr="00141FC7">
        <w:rPr>
          <w:rFonts w:ascii="Arial" w:hAnsi="Arial" w:cs="Arial"/>
          <w:b/>
          <w:bCs/>
        </w:rPr>
        <w:t xml:space="preserve">Nettozählrate </w:t>
      </w:r>
      <w:r w:rsidRPr="00141FC7">
        <w:rPr>
          <w:rFonts w:ascii="Arial" w:hAnsi="Arial" w:cs="Arial"/>
          <w:b/>
          <w:bCs/>
          <w:i/>
          <w:iCs/>
        </w:rPr>
        <w:t>Rn</w:t>
      </w:r>
      <w:r w:rsidRPr="00141FC7">
        <w:rPr>
          <w:rFonts w:ascii="Arial" w:hAnsi="Arial" w:cs="Arial"/>
          <w:i/>
          <w:iCs/>
        </w:rPr>
        <w:t xml:space="preserve"> </w:t>
      </w:r>
      <w:r w:rsidRPr="00141FC7">
        <w:rPr>
          <w:rFonts w:ascii="Arial" w:hAnsi="Arial" w:cs="Arial"/>
        </w:rPr>
        <w:t xml:space="preserve">genannten Größe zu achten, </w:t>
      </w:r>
      <w:r w:rsidR="000F3434">
        <w:rPr>
          <w:rFonts w:ascii="Arial" w:hAnsi="Arial" w:cs="Arial"/>
        </w:rPr>
        <w:t>von der</w:t>
      </w:r>
      <w:r w:rsidRPr="00141FC7">
        <w:rPr>
          <w:rFonts w:ascii="Arial" w:hAnsi="Arial" w:cs="Arial"/>
        </w:rPr>
        <w:t xml:space="preserve"> die </w:t>
      </w:r>
      <w:r w:rsidRPr="00141FC7">
        <w:rPr>
          <w:rFonts w:ascii="Arial" w:hAnsi="Arial" w:cs="Arial"/>
          <w:b/>
          <w:bCs/>
        </w:rPr>
        <w:t>Ergebnisgröße</w:t>
      </w:r>
      <w:r w:rsidRPr="00141FC7">
        <w:rPr>
          <w:rFonts w:ascii="Arial" w:hAnsi="Arial" w:cs="Arial"/>
        </w:rPr>
        <w:t xml:space="preserve"> </w:t>
      </w:r>
      <w:r w:rsidR="000F3434">
        <w:rPr>
          <w:rFonts w:ascii="Arial" w:hAnsi="Arial" w:cs="Arial"/>
        </w:rPr>
        <w:t>linear abhängt</w:t>
      </w:r>
      <w:r w:rsidRPr="00141FC7">
        <w:rPr>
          <w:rFonts w:ascii="Arial" w:hAnsi="Arial" w:cs="Arial"/>
        </w:rPr>
        <w:t>:</w:t>
      </w:r>
    </w:p>
    <w:p w14:paraId="7DB9B7CC" w14:textId="77777777" w:rsidR="00322DE6" w:rsidRPr="00141FC7" w:rsidRDefault="00322DE6" w:rsidP="005D58E9">
      <w:pPr>
        <w:widowControl w:val="0"/>
        <w:autoSpaceDE w:val="0"/>
        <w:autoSpaceDN w:val="0"/>
        <w:adjustRightInd w:val="0"/>
        <w:jc w:val="both"/>
        <w:rPr>
          <w:rFonts w:ascii="Arial" w:hAnsi="Arial" w:cs="Arial"/>
        </w:rPr>
      </w:pPr>
    </w:p>
    <w:p w14:paraId="58CD1A0C" w14:textId="3E01B53D" w:rsidR="009F087C" w:rsidRDefault="00322DE6">
      <w:pPr>
        <w:widowControl w:val="0"/>
        <w:tabs>
          <w:tab w:val="left" w:pos="567"/>
          <w:tab w:val="left" w:pos="8931"/>
        </w:tabs>
        <w:autoSpaceDE w:val="0"/>
        <w:autoSpaceDN w:val="0"/>
        <w:adjustRightInd w:val="0"/>
        <w:jc w:val="both"/>
        <w:rPr>
          <w:rFonts w:ascii="Arial" w:hAnsi="Arial" w:cs="Arial"/>
          <w:b/>
          <w:bCs/>
          <w:i/>
          <w:iCs/>
        </w:rPr>
      </w:pPr>
      <w:r w:rsidRPr="00141FC7">
        <w:rPr>
          <w:rFonts w:ascii="Arial" w:hAnsi="Arial" w:cs="Arial"/>
        </w:rPr>
        <w:tab/>
      </w:r>
      <w:r w:rsidRPr="00141FC7">
        <w:rPr>
          <w:rFonts w:ascii="Arial" w:hAnsi="Arial" w:cs="Arial"/>
          <w:b/>
          <w:bCs/>
          <w:i/>
          <w:iCs/>
        </w:rPr>
        <w:t>y = Rn</w:t>
      </w:r>
      <w:r w:rsidR="00EC5F12">
        <w:rPr>
          <w:rFonts w:ascii="Arial" w:hAnsi="Arial" w:cs="Arial"/>
          <w:b/>
          <w:bCs/>
          <w:i/>
          <w:iCs/>
        </w:rPr>
        <w:t>*</w:t>
      </w:r>
      <w:r w:rsidRPr="00141FC7">
        <w:rPr>
          <w:rFonts w:ascii="Arial" w:hAnsi="Arial" w:cs="Arial"/>
          <w:b/>
          <w:bCs/>
          <w:i/>
          <w:iCs/>
        </w:rPr>
        <w:t>F</w:t>
      </w:r>
      <w:r w:rsidR="000F3434">
        <w:rPr>
          <w:rFonts w:ascii="Arial" w:hAnsi="Arial" w:cs="Arial"/>
          <w:b/>
          <w:bCs/>
          <w:i/>
          <w:iCs/>
        </w:rPr>
        <w:t>L + FC</w:t>
      </w:r>
      <w:r w:rsidR="004F5A36">
        <w:rPr>
          <w:rFonts w:ascii="Arial" w:hAnsi="Arial" w:cs="Arial"/>
          <w:b/>
          <w:bCs/>
          <w:i/>
          <w:iCs/>
        </w:rPr>
        <w:t xml:space="preserve"> </w:t>
      </w:r>
      <w:r w:rsidR="004F5A36">
        <w:rPr>
          <w:rFonts w:ascii="Arial" w:hAnsi="Arial" w:cs="Arial"/>
          <w:b/>
          <w:bCs/>
          <w:i/>
          <w:iCs/>
        </w:rPr>
        <w:tab/>
      </w:r>
      <w:r w:rsidR="004F5A36" w:rsidRPr="004F5A36">
        <w:rPr>
          <w:rFonts w:ascii="Arial" w:hAnsi="Arial" w:cs="Arial"/>
          <w:bCs/>
          <w:iCs/>
        </w:rPr>
        <w:t>(1)</w:t>
      </w:r>
    </w:p>
    <w:p w14:paraId="4F6D31D3" w14:textId="77777777" w:rsidR="00322DE6" w:rsidRPr="00141FC7" w:rsidRDefault="00322DE6" w:rsidP="005D58E9">
      <w:pPr>
        <w:widowControl w:val="0"/>
        <w:tabs>
          <w:tab w:val="left" w:pos="567"/>
          <w:tab w:val="left" w:pos="1985"/>
        </w:tabs>
        <w:autoSpaceDE w:val="0"/>
        <w:autoSpaceDN w:val="0"/>
        <w:adjustRightInd w:val="0"/>
        <w:jc w:val="both"/>
        <w:rPr>
          <w:rFonts w:ascii="Arial" w:hAnsi="Arial" w:cs="Arial"/>
        </w:rPr>
      </w:pPr>
    </w:p>
    <w:p w14:paraId="2B1D41F9" w14:textId="77777777" w:rsidR="000F3434" w:rsidRDefault="00D16087" w:rsidP="005D58E9">
      <w:pPr>
        <w:widowControl w:val="0"/>
        <w:autoSpaceDE w:val="0"/>
        <w:autoSpaceDN w:val="0"/>
        <w:adjustRightInd w:val="0"/>
        <w:jc w:val="both"/>
        <w:rPr>
          <w:rFonts w:ascii="Arial" w:hAnsi="Arial" w:cs="Arial"/>
        </w:rPr>
      </w:pPr>
      <w:r>
        <w:rPr>
          <w:rFonts w:ascii="Arial" w:hAnsi="Arial" w:cs="Arial"/>
        </w:rPr>
        <w:t xml:space="preserve">Hierin stellt der Proportionalitätsfaktor </w:t>
      </w:r>
      <w:r w:rsidRPr="00BE0C83">
        <w:rPr>
          <w:rFonts w:ascii="Arial" w:hAnsi="Arial" w:cs="Arial"/>
          <w:i/>
        </w:rPr>
        <w:t>FL</w:t>
      </w:r>
      <w:r>
        <w:rPr>
          <w:rFonts w:ascii="Arial" w:hAnsi="Arial" w:cs="Arial"/>
        </w:rPr>
        <w:t xml:space="preserve"> den verfahrensbezogenen Kalibrierfaktor dar. </w:t>
      </w:r>
      <w:r w:rsidRPr="00BE0C83">
        <w:rPr>
          <w:rFonts w:ascii="Arial" w:hAnsi="Arial" w:cs="Arial"/>
          <w:i/>
        </w:rPr>
        <w:t>FC</w:t>
      </w:r>
      <w:r>
        <w:rPr>
          <w:rFonts w:ascii="Arial" w:hAnsi="Arial" w:cs="Arial"/>
        </w:rPr>
        <w:t xml:space="preserve"> berücksichtigt ggf. weitere Interferenzbeiträge, wie z.B. den, der durch Zugabe einer Traceraktivität vor Beginn einer radiochemischen Analyse entsteht. </w:t>
      </w:r>
    </w:p>
    <w:p w14:paraId="1C78AA87" w14:textId="77777777" w:rsidR="00594FA6" w:rsidRDefault="00594FA6" w:rsidP="005D58E9">
      <w:pPr>
        <w:widowControl w:val="0"/>
        <w:autoSpaceDE w:val="0"/>
        <w:autoSpaceDN w:val="0"/>
        <w:adjustRightInd w:val="0"/>
        <w:jc w:val="both"/>
        <w:rPr>
          <w:rFonts w:ascii="Arial" w:hAnsi="Arial" w:cs="Arial"/>
        </w:rPr>
      </w:pPr>
    </w:p>
    <w:p w14:paraId="5C32B1F1"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Nettozählrate </w:t>
      </w:r>
      <w:r w:rsidRPr="00141FC7">
        <w:rPr>
          <w:rFonts w:ascii="Arial" w:hAnsi="Arial" w:cs="Arial"/>
          <w:i/>
          <w:iCs/>
        </w:rPr>
        <w:t>Rn</w:t>
      </w:r>
      <w:r w:rsidRPr="00141FC7">
        <w:rPr>
          <w:rFonts w:ascii="Arial" w:hAnsi="Arial" w:cs="Arial"/>
        </w:rPr>
        <w:t xml:space="preserve"> soll als diejenige Nettozählrate (genauer: verfahrensbezogene Nettozählrate), verstanden werden, für deren Berechnung aus der Bruttozählrate </w:t>
      </w:r>
      <w:r w:rsidRPr="00141FC7">
        <w:rPr>
          <w:rFonts w:ascii="Arial" w:hAnsi="Arial" w:cs="Arial"/>
          <w:i/>
        </w:rPr>
        <w:t>Rb</w:t>
      </w:r>
      <w:r w:rsidRPr="00141FC7">
        <w:rPr>
          <w:rFonts w:ascii="Arial" w:hAnsi="Arial" w:cs="Arial"/>
        </w:rPr>
        <w:t xml:space="preserve"> alle möglichen darin enthaltenen Beiträge abgezogen werden, die nicht von der Ausgangsprobe der durch ein Analysenverfahren hergestellten Messprobe herrühren. Dies sind nicht nur der Detektor-Nulleffekt </w:t>
      </w:r>
      <w:r w:rsidRPr="00141FC7">
        <w:rPr>
          <w:rFonts w:ascii="Arial" w:hAnsi="Arial" w:cs="Arial"/>
          <w:i/>
        </w:rPr>
        <w:t>R0</w:t>
      </w:r>
      <w:r w:rsidRPr="00141FC7">
        <w:rPr>
          <w:rFonts w:ascii="Arial" w:hAnsi="Arial" w:cs="Arial"/>
        </w:rPr>
        <w:t xml:space="preserve">, sondern auch der Blindwert </w:t>
      </w:r>
      <w:r w:rsidRPr="00141FC7">
        <w:rPr>
          <w:rFonts w:ascii="Arial" w:hAnsi="Arial" w:cs="Arial"/>
          <w:i/>
        </w:rPr>
        <w:t>Rbl</w:t>
      </w:r>
      <w:r w:rsidRPr="00141FC7">
        <w:rPr>
          <w:rFonts w:ascii="Arial" w:hAnsi="Arial" w:cs="Arial"/>
        </w:rPr>
        <w:t xml:space="preserve">, sowie, z.B. im Falle der Alphaspektrometrie mit Tracern, zusätzlich auftretende Blindwerte (in diesem Fall aus Verunreinigungen der Tracer herrührend). Ebenso kann ein berechneter Beitrag </w:t>
      </w:r>
      <w:r w:rsidRPr="00141FC7">
        <w:rPr>
          <w:rFonts w:ascii="Arial" w:hAnsi="Arial" w:cs="Arial"/>
          <w:i/>
        </w:rPr>
        <w:t>Rint</w:t>
      </w:r>
      <w:r w:rsidRPr="00141FC7">
        <w:rPr>
          <w:rFonts w:ascii="Arial" w:hAnsi="Arial" w:cs="Arial"/>
        </w:rPr>
        <w:t xml:space="preserve"> enthalten sein, der eine Störung (engl.: interference) durch ein anderes Radionuklid berücksichtigt. </w:t>
      </w:r>
      <w:r w:rsidRPr="00141FC7">
        <w:rPr>
          <w:rFonts w:ascii="Arial" w:hAnsi="Arial" w:cs="Arial"/>
          <w:b/>
        </w:rPr>
        <w:t>Die verfahrensbezogene Nettozählrate kann z.B. lauten:</w:t>
      </w:r>
      <w:r w:rsidRPr="00141FC7">
        <w:rPr>
          <w:rFonts w:ascii="Arial" w:hAnsi="Arial" w:cs="Arial"/>
        </w:rPr>
        <w:t xml:space="preserve"> </w:t>
      </w:r>
    </w:p>
    <w:p w14:paraId="1FE14D89" w14:textId="77777777" w:rsidR="00322DE6" w:rsidRPr="00141FC7" w:rsidRDefault="00322DE6" w:rsidP="005D58E9">
      <w:pPr>
        <w:widowControl w:val="0"/>
        <w:autoSpaceDE w:val="0"/>
        <w:autoSpaceDN w:val="0"/>
        <w:adjustRightInd w:val="0"/>
        <w:jc w:val="both"/>
        <w:rPr>
          <w:rFonts w:ascii="Arial" w:hAnsi="Arial" w:cs="Arial"/>
        </w:rPr>
      </w:pPr>
    </w:p>
    <w:p w14:paraId="21683239" w14:textId="77777777" w:rsidR="00322DE6" w:rsidRPr="00141FC7" w:rsidRDefault="00322DE6" w:rsidP="004F5A36">
      <w:pPr>
        <w:widowControl w:val="0"/>
        <w:tabs>
          <w:tab w:val="left" w:pos="567"/>
          <w:tab w:val="left" w:pos="8931"/>
        </w:tabs>
        <w:autoSpaceDE w:val="0"/>
        <w:autoSpaceDN w:val="0"/>
        <w:adjustRightInd w:val="0"/>
        <w:jc w:val="both"/>
        <w:rPr>
          <w:rFonts w:ascii="Arial" w:hAnsi="Arial" w:cs="Arial"/>
        </w:rPr>
      </w:pPr>
      <w:r w:rsidRPr="00141FC7">
        <w:rPr>
          <w:rFonts w:ascii="Arial" w:hAnsi="Arial" w:cs="Arial"/>
        </w:rPr>
        <w:tab/>
      </w:r>
      <w:r w:rsidRPr="00141FC7">
        <w:rPr>
          <w:rFonts w:ascii="Arial" w:hAnsi="Arial" w:cs="Arial"/>
          <w:i/>
        </w:rPr>
        <w:t>Rn</w:t>
      </w:r>
      <w:r w:rsidRPr="00141FC7">
        <w:rPr>
          <w:rFonts w:ascii="Arial" w:hAnsi="Arial" w:cs="Arial"/>
        </w:rPr>
        <w:t xml:space="preserve"> = </w:t>
      </w:r>
      <w:r w:rsidRPr="00141FC7">
        <w:rPr>
          <w:rFonts w:ascii="Arial" w:hAnsi="Arial" w:cs="Arial"/>
          <w:i/>
        </w:rPr>
        <w:t>Rb</w:t>
      </w:r>
      <w:r w:rsidRPr="00141FC7">
        <w:rPr>
          <w:rFonts w:ascii="Arial" w:hAnsi="Arial" w:cs="Arial"/>
        </w:rPr>
        <w:t xml:space="preserve"> – </w:t>
      </w:r>
      <w:r w:rsidRPr="00141FC7">
        <w:rPr>
          <w:rFonts w:ascii="Arial" w:hAnsi="Arial" w:cs="Arial"/>
          <w:i/>
        </w:rPr>
        <w:t>R0</w:t>
      </w:r>
      <w:r w:rsidRPr="00141FC7">
        <w:rPr>
          <w:rFonts w:ascii="Arial" w:hAnsi="Arial" w:cs="Arial"/>
        </w:rPr>
        <w:t xml:space="preserve"> – </w:t>
      </w:r>
      <w:r w:rsidRPr="00141FC7">
        <w:rPr>
          <w:rFonts w:ascii="Arial" w:hAnsi="Arial" w:cs="Arial"/>
          <w:i/>
        </w:rPr>
        <w:t>Rbl</w:t>
      </w:r>
      <w:r w:rsidRPr="00141FC7">
        <w:rPr>
          <w:rFonts w:ascii="Arial" w:hAnsi="Arial" w:cs="Arial"/>
        </w:rPr>
        <w:t xml:space="preserve"> – </w:t>
      </w:r>
      <w:proofErr w:type="gramStart"/>
      <w:r w:rsidRPr="00141FC7">
        <w:rPr>
          <w:rFonts w:ascii="Arial" w:hAnsi="Arial" w:cs="Arial"/>
          <w:i/>
        </w:rPr>
        <w:t>Rint</w:t>
      </w:r>
      <w:r w:rsidRPr="00141FC7">
        <w:rPr>
          <w:rFonts w:ascii="Arial" w:hAnsi="Arial" w:cs="Arial"/>
        </w:rPr>
        <w:t xml:space="preserve">  .</w:t>
      </w:r>
      <w:proofErr w:type="gramEnd"/>
      <w:r w:rsidR="004F5A36">
        <w:rPr>
          <w:rFonts w:ascii="Arial" w:hAnsi="Arial" w:cs="Arial"/>
        </w:rPr>
        <w:t xml:space="preserve"> </w:t>
      </w:r>
      <w:r w:rsidR="004F5A36">
        <w:rPr>
          <w:rFonts w:ascii="Arial" w:hAnsi="Arial" w:cs="Arial"/>
        </w:rPr>
        <w:tab/>
        <w:t>(2)</w:t>
      </w:r>
    </w:p>
    <w:p w14:paraId="355B8A0D" w14:textId="77777777" w:rsidR="00322DE6" w:rsidRDefault="00322DE6" w:rsidP="005D58E9">
      <w:pPr>
        <w:widowControl w:val="0"/>
        <w:autoSpaceDE w:val="0"/>
        <w:autoSpaceDN w:val="0"/>
        <w:adjustRightInd w:val="0"/>
        <w:jc w:val="both"/>
        <w:rPr>
          <w:rFonts w:ascii="Arial" w:hAnsi="Arial" w:cs="Arial"/>
        </w:rPr>
      </w:pPr>
    </w:p>
    <w:p w14:paraId="13CBEA4B" w14:textId="77777777" w:rsidR="00D16087" w:rsidRPr="00D16087" w:rsidRDefault="00D16087" w:rsidP="00D16087">
      <w:pPr>
        <w:widowControl w:val="0"/>
        <w:autoSpaceDE w:val="0"/>
        <w:autoSpaceDN w:val="0"/>
        <w:adjustRightInd w:val="0"/>
        <w:jc w:val="both"/>
        <w:rPr>
          <w:rFonts w:ascii="Arial" w:hAnsi="Arial" w:cs="Arial"/>
        </w:rPr>
      </w:pPr>
      <w:r w:rsidRPr="00D16087">
        <w:rPr>
          <w:rFonts w:ascii="Arial" w:hAnsi="Arial" w:cs="Arial"/>
        </w:rPr>
        <w:t xml:space="preserve">Die Konstanten </w:t>
      </w:r>
      <w:r>
        <w:rPr>
          <w:rFonts w:ascii="Arial" w:hAnsi="Arial" w:cs="Arial"/>
        </w:rPr>
        <w:t>FL</w:t>
      </w:r>
      <w:r w:rsidRPr="00D16087">
        <w:rPr>
          <w:rFonts w:ascii="Arial" w:hAnsi="Arial" w:cs="Arial"/>
        </w:rPr>
        <w:t xml:space="preserve"> und </w:t>
      </w:r>
      <w:r>
        <w:rPr>
          <w:rFonts w:ascii="Arial" w:hAnsi="Arial" w:cs="Arial"/>
        </w:rPr>
        <w:t>FC</w:t>
      </w:r>
      <w:r w:rsidRPr="00D16087">
        <w:rPr>
          <w:rFonts w:ascii="Arial" w:hAnsi="Arial" w:cs="Arial"/>
        </w:rPr>
        <w:t xml:space="preserve"> lassen sich für beliebige Arten von Bestimmungsgleichungen, die linear bezüglich der Nettozählrate sind, ganz leicht programmintern ermitteln. Diese Darstellung gestattet UncertRadio, die obige Gleichung für einen modifizierten Wert y‘ leicht nach der Zählrate aufzulösen:</w:t>
      </w:r>
    </w:p>
    <w:p w14:paraId="10E8035C" w14:textId="77777777" w:rsidR="00D16087" w:rsidRPr="00D16087" w:rsidRDefault="00D16087" w:rsidP="00D16087">
      <w:pPr>
        <w:widowControl w:val="0"/>
        <w:autoSpaceDE w:val="0"/>
        <w:autoSpaceDN w:val="0"/>
        <w:adjustRightInd w:val="0"/>
        <w:jc w:val="both"/>
        <w:rPr>
          <w:rFonts w:ascii="Arial" w:hAnsi="Arial" w:cs="Arial"/>
        </w:rPr>
      </w:pPr>
    </w:p>
    <w:p w14:paraId="2FD5982B" w14:textId="77777777" w:rsidR="00D16087" w:rsidRPr="004F5A36" w:rsidRDefault="00D16087" w:rsidP="004F5A36">
      <w:pPr>
        <w:widowControl w:val="0"/>
        <w:tabs>
          <w:tab w:val="left" w:pos="567"/>
          <w:tab w:val="left" w:pos="8931"/>
        </w:tabs>
        <w:autoSpaceDE w:val="0"/>
        <w:autoSpaceDN w:val="0"/>
        <w:adjustRightInd w:val="0"/>
        <w:ind w:left="284"/>
        <w:jc w:val="both"/>
        <w:rPr>
          <w:rFonts w:ascii="Arial" w:hAnsi="Arial" w:cs="Arial"/>
        </w:rPr>
      </w:pPr>
      <w:r w:rsidRPr="00B02B12">
        <w:rPr>
          <w:rFonts w:ascii="Arial" w:hAnsi="Arial" w:cs="Arial"/>
          <w:i/>
        </w:rPr>
        <w:t xml:space="preserve">   Rn‘ = (y‘ – </w:t>
      </w:r>
      <w:r>
        <w:rPr>
          <w:rFonts w:ascii="Arial" w:hAnsi="Arial" w:cs="Arial"/>
          <w:i/>
        </w:rPr>
        <w:t>FC</w:t>
      </w:r>
      <w:r w:rsidRPr="00B02B12">
        <w:rPr>
          <w:rFonts w:ascii="Arial" w:hAnsi="Arial" w:cs="Arial"/>
          <w:i/>
        </w:rPr>
        <w:t xml:space="preserve">) / </w:t>
      </w:r>
      <w:r>
        <w:rPr>
          <w:rFonts w:ascii="Arial" w:hAnsi="Arial" w:cs="Arial"/>
          <w:i/>
        </w:rPr>
        <w:t>FL</w:t>
      </w:r>
      <w:r w:rsidRPr="00B02B12">
        <w:rPr>
          <w:rFonts w:ascii="Arial" w:hAnsi="Arial" w:cs="Arial"/>
          <w:i/>
        </w:rPr>
        <w:t xml:space="preserve">. </w:t>
      </w:r>
      <w:r w:rsidR="004F5A36">
        <w:rPr>
          <w:rFonts w:ascii="Arial" w:hAnsi="Arial" w:cs="Arial"/>
          <w:i/>
        </w:rPr>
        <w:t xml:space="preserve"> </w:t>
      </w:r>
      <w:r w:rsidR="004F5A36">
        <w:rPr>
          <w:rFonts w:ascii="Arial" w:hAnsi="Arial" w:cs="Arial"/>
          <w:i/>
        </w:rPr>
        <w:tab/>
      </w:r>
      <w:r w:rsidR="004F5A36" w:rsidRPr="004F5A36">
        <w:rPr>
          <w:rFonts w:ascii="Arial" w:hAnsi="Arial" w:cs="Arial"/>
        </w:rPr>
        <w:t>(3)</w:t>
      </w:r>
    </w:p>
    <w:p w14:paraId="303B88DB" w14:textId="77777777" w:rsidR="00A667EC" w:rsidRPr="00B02B12" w:rsidRDefault="00A667EC" w:rsidP="00EC5F12">
      <w:pPr>
        <w:widowControl w:val="0"/>
        <w:autoSpaceDE w:val="0"/>
        <w:autoSpaceDN w:val="0"/>
        <w:adjustRightInd w:val="0"/>
        <w:ind w:left="284"/>
        <w:jc w:val="both"/>
        <w:rPr>
          <w:rFonts w:ascii="Arial" w:hAnsi="Arial" w:cs="Arial"/>
          <w:i/>
        </w:rPr>
      </w:pPr>
    </w:p>
    <w:p w14:paraId="76FE0E39" w14:textId="77777777" w:rsidR="0044404E" w:rsidRPr="00957A47" w:rsidRDefault="0044404E" w:rsidP="00957A47">
      <w:pPr>
        <w:widowControl w:val="0"/>
        <w:autoSpaceDE w:val="0"/>
        <w:autoSpaceDN w:val="0"/>
        <w:adjustRightInd w:val="0"/>
        <w:jc w:val="both"/>
        <w:rPr>
          <w:rFonts w:ascii="Arial" w:hAnsi="Arial" w:cs="Arial"/>
        </w:rPr>
      </w:pPr>
      <w:r w:rsidRPr="00957A47">
        <w:rPr>
          <w:rFonts w:ascii="Arial" w:hAnsi="Arial" w:cs="Arial"/>
        </w:rPr>
        <w:t xml:space="preserve">Ebenso kann die Gleichung für die Nettozählrate </w:t>
      </w:r>
      <w:r w:rsidRPr="00F33653">
        <w:rPr>
          <w:rFonts w:ascii="Arial" w:hAnsi="Arial" w:cs="Arial"/>
          <w:i/>
        </w:rPr>
        <w:t>Rn</w:t>
      </w:r>
      <w:r w:rsidRPr="00957A47">
        <w:rPr>
          <w:rFonts w:ascii="Arial" w:hAnsi="Arial" w:cs="Arial"/>
        </w:rPr>
        <w:t xml:space="preserve"> in verallgemeinerter Form als </w:t>
      </w:r>
      <w:r w:rsidR="00957A47">
        <w:rPr>
          <w:rFonts w:ascii="Arial" w:hAnsi="Arial" w:cs="Arial"/>
        </w:rPr>
        <w:t xml:space="preserve">eine lineare </w:t>
      </w:r>
      <w:r w:rsidRPr="00957A47">
        <w:rPr>
          <w:rFonts w:ascii="Arial" w:hAnsi="Arial" w:cs="Arial"/>
        </w:rPr>
        <w:t>Funktion der Bruttozähl</w:t>
      </w:r>
      <w:r w:rsidR="008974D1">
        <w:rPr>
          <w:rFonts w:ascii="Arial" w:hAnsi="Arial" w:cs="Arial"/>
        </w:rPr>
        <w:t>r</w:t>
      </w:r>
      <w:r w:rsidRPr="00957A47">
        <w:rPr>
          <w:rFonts w:ascii="Arial" w:hAnsi="Arial" w:cs="Arial"/>
        </w:rPr>
        <w:t>a</w:t>
      </w:r>
      <w:r w:rsidR="008974D1">
        <w:rPr>
          <w:rFonts w:ascii="Arial" w:hAnsi="Arial" w:cs="Arial"/>
        </w:rPr>
        <w:t>t</w:t>
      </w:r>
      <w:r w:rsidRPr="00957A47">
        <w:rPr>
          <w:rFonts w:ascii="Arial" w:hAnsi="Arial" w:cs="Arial"/>
        </w:rPr>
        <w:t>e Rb dargestellt werden:</w:t>
      </w:r>
    </w:p>
    <w:p w14:paraId="0B74AAA7" w14:textId="77777777" w:rsidR="0044404E" w:rsidRPr="00957A47" w:rsidRDefault="0044404E" w:rsidP="00957A47">
      <w:pPr>
        <w:widowControl w:val="0"/>
        <w:autoSpaceDE w:val="0"/>
        <w:autoSpaceDN w:val="0"/>
        <w:adjustRightInd w:val="0"/>
        <w:jc w:val="both"/>
        <w:rPr>
          <w:rFonts w:ascii="Arial" w:hAnsi="Arial" w:cs="Arial"/>
        </w:rPr>
      </w:pPr>
    </w:p>
    <w:p w14:paraId="15C38B95" w14:textId="77777777" w:rsidR="0044404E" w:rsidRPr="00957A47" w:rsidRDefault="0044404E" w:rsidP="004F5A36">
      <w:pPr>
        <w:widowControl w:val="0"/>
        <w:tabs>
          <w:tab w:val="left" w:pos="8931"/>
        </w:tabs>
        <w:autoSpaceDE w:val="0"/>
        <w:autoSpaceDN w:val="0"/>
        <w:adjustRightInd w:val="0"/>
        <w:ind w:left="284"/>
        <w:jc w:val="both"/>
        <w:rPr>
          <w:rFonts w:ascii="Arial" w:hAnsi="Arial" w:cs="Arial"/>
        </w:rPr>
      </w:pPr>
      <w:r w:rsidRPr="00957A47">
        <w:rPr>
          <w:rFonts w:ascii="Arial" w:hAnsi="Arial" w:cs="Arial"/>
        </w:rPr>
        <w:t xml:space="preserve">  </w:t>
      </w:r>
      <w:r w:rsidRPr="00F33653">
        <w:rPr>
          <w:rFonts w:ascii="Arial" w:hAnsi="Arial" w:cs="Arial"/>
          <w:i/>
        </w:rPr>
        <w:t xml:space="preserve">Rn = </w:t>
      </w:r>
      <w:r w:rsidR="00957A47" w:rsidRPr="00F33653">
        <w:rPr>
          <w:rFonts w:ascii="Arial" w:hAnsi="Arial" w:cs="Arial"/>
          <w:i/>
        </w:rPr>
        <w:t xml:space="preserve">FB </w:t>
      </w:r>
      <w:r w:rsidRPr="00F33653">
        <w:rPr>
          <w:rFonts w:ascii="Arial" w:hAnsi="Arial" w:cs="Arial"/>
          <w:i/>
        </w:rPr>
        <w:t>*</w:t>
      </w:r>
      <w:r w:rsidR="008A6A6F" w:rsidRPr="00F33653">
        <w:rPr>
          <w:rFonts w:ascii="Arial" w:hAnsi="Arial" w:cs="Arial"/>
          <w:i/>
        </w:rPr>
        <w:t xml:space="preserve"> </w:t>
      </w:r>
      <w:r w:rsidRPr="00F33653">
        <w:rPr>
          <w:rFonts w:ascii="Arial" w:hAnsi="Arial" w:cs="Arial"/>
          <w:i/>
        </w:rPr>
        <w:t xml:space="preserve">Rb </w:t>
      </w:r>
      <w:r w:rsidR="00957A47" w:rsidRPr="00F33653">
        <w:rPr>
          <w:rFonts w:ascii="Arial" w:hAnsi="Arial" w:cs="Arial"/>
          <w:i/>
        </w:rPr>
        <w:t>-</w:t>
      </w:r>
      <w:r w:rsidRPr="00F33653">
        <w:rPr>
          <w:rFonts w:ascii="Arial" w:hAnsi="Arial" w:cs="Arial"/>
          <w:i/>
        </w:rPr>
        <w:t xml:space="preserve"> R</w:t>
      </w:r>
      <w:r w:rsidR="00E04D11" w:rsidRPr="00F33653">
        <w:rPr>
          <w:rFonts w:ascii="Arial" w:hAnsi="Arial" w:cs="Arial"/>
          <w:i/>
        </w:rPr>
        <w:t>0</w:t>
      </w:r>
      <w:r w:rsidRPr="00F33653">
        <w:rPr>
          <w:rFonts w:ascii="Arial" w:hAnsi="Arial" w:cs="Arial"/>
          <w:i/>
        </w:rPr>
        <w:t>total</w:t>
      </w:r>
      <w:r w:rsidRPr="00957A47">
        <w:rPr>
          <w:rFonts w:ascii="Arial" w:hAnsi="Arial" w:cs="Arial"/>
        </w:rPr>
        <w:t>.</w:t>
      </w:r>
      <w:r w:rsidR="004F5A36">
        <w:rPr>
          <w:rFonts w:ascii="Arial" w:hAnsi="Arial" w:cs="Arial"/>
        </w:rPr>
        <w:t xml:space="preserve"> </w:t>
      </w:r>
      <w:r w:rsidR="004F5A36">
        <w:rPr>
          <w:rFonts w:ascii="Arial" w:hAnsi="Arial" w:cs="Arial"/>
        </w:rPr>
        <w:tab/>
        <w:t>(4)</w:t>
      </w:r>
    </w:p>
    <w:p w14:paraId="09CE8E7A" w14:textId="77777777" w:rsidR="0044404E" w:rsidRPr="00957A47" w:rsidRDefault="0044404E" w:rsidP="00957A47">
      <w:pPr>
        <w:widowControl w:val="0"/>
        <w:autoSpaceDE w:val="0"/>
        <w:autoSpaceDN w:val="0"/>
        <w:adjustRightInd w:val="0"/>
        <w:jc w:val="both"/>
        <w:rPr>
          <w:rFonts w:ascii="Arial" w:hAnsi="Arial" w:cs="Arial"/>
        </w:rPr>
      </w:pPr>
    </w:p>
    <w:p w14:paraId="543C8C66" w14:textId="77777777" w:rsidR="00E04D11" w:rsidRPr="00957A47" w:rsidRDefault="004F5A36" w:rsidP="00957A47">
      <w:pPr>
        <w:widowControl w:val="0"/>
        <w:autoSpaceDE w:val="0"/>
        <w:autoSpaceDN w:val="0"/>
        <w:adjustRightInd w:val="0"/>
        <w:jc w:val="both"/>
        <w:rPr>
          <w:rFonts w:ascii="Arial" w:hAnsi="Arial" w:cs="Arial"/>
        </w:rPr>
      </w:pPr>
      <w:r>
        <w:rPr>
          <w:rFonts w:ascii="Arial" w:hAnsi="Arial" w:cs="Arial"/>
        </w:rPr>
        <w:t xml:space="preserve">Der Faktor FB ist </w:t>
      </w:r>
      <w:r w:rsidR="0044404E" w:rsidRPr="00957A47">
        <w:rPr>
          <w:rFonts w:ascii="Arial" w:hAnsi="Arial" w:cs="Arial"/>
        </w:rPr>
        <w:t xml:space="preserve">in </w:t>
      </w:r>
      <w:r w:rsidR="001474B8">
        <w:rPr>
          <w:rFonts w:ascii="Arial" w:hAnsi="Arial" w:cs="Arial"/>
        </w:rPr>
        <w:t xml:space="preserve">den meisten </w:t>
      </w:r>
      <w:r w:rsidR="0044404E" w:rsidRPr="00957A47">
        <w:rPr>
          <w:rFonts w:ascii="Arial" w:hAnsi="Arial" w:cs="Arial"/>
        </w:rPr>
        <w:t>F</w:t>
      </w:r>
      <w:r w:rsidR="00E04D11" w:rsidRPr="00957A47">
        <w:rPr>
          <w:rFonts w:ascii="Arial" w:hAnsi="Arial" w:cs="Arial"/>
        </w:rPr>
        <w:t xml:space="preserve">ällen </w:t>
      </w:r>
      <w:r>
        <w:rPr>
          <w:rFonts w:ascii="Arial" w:hAnsi="Arial" w:cs="Arial"/>
        </w:rPr>
        <w:t>gleich 1</w:t>
      </w:r>
      <w:r w:rsidR="00E04D11" w:rsidRPr="00957A47">
        <w:rPr>
          <w:rFonts w:ascii="Arial" w:hAnsi="Arial" w:cs="Arial"/>
        </w:rPr>
        <w:t xml:space="preserve">; </w:t>
      </w:r>
      <w:r w:rsidR="00957A47" w:rsidRPr="00F33653">
        <w:rPr>
          <w:rFonts w:ascii="Arial" w:hAnsi="Arial" w:cs="Arial"/>
          <w:i/>
        </w:rPr>
        <w:t>FB</w:t>
      </w:r>
      <w:r w:rsidR="00E04D11" w:rsidRPr="00957A47">
        <w:rPr>
          <w:rFonts w:ascii="Arial" w:hAnsi="Arial" w:cs="Arial"/>
        </w:rPr>
        <w:t xml:space="preserve"> kann aber auch ungleich 1 sein.</w:t>
      </w:r>
      <w:r>
        <w:rPr>
          <w:rFonts w:ascii="Arial" w:hAnsi="Arial" w:cs="Arial"/>
        </w:rPr>
        <w:t xml:space="preserve"> R0total stellt die Summe aller von der Bruttozählrate abzuziehenden Untergrundbeiträge dar</w:t>
      </w:r>
      <w:r w:rsidR="00CF3084">
        <w:rPr>
          <w:rFonts w:ascii="Arial" w:hAnsi="Arial" w:cs="Arial"/>
        </w:rPr>
        <w:t>; siehe Gl. (2)</w:t>
      </w:r>
      <w:r>
        <w:rPr>
          <w:rFonts w:ascii="Arial" w:hAnsi="Arial" w:cs="Arial"/>
        </w:rPr>
        <w:t xml:space="preserve">. </w:t>
      </w:r>
      <w:r w:rsidR="00E04D11" w:rsidRPr="00957A47">
        <w:rPr>
          <w:rFonts w:ascii="Arial" w:hAnsi="Arial" w:cs="Arial"/>
        </w:rPr>
        <w:t xml:space="preserve">Am Beginn der Rechnungen ermittelt UncertRadio den Wert von </w:t>
      </w:r>
      <w:r w:rsidR="00957A47" w:rsidRPr="00F33653">
        <w:rPr>
          <w:rFonts w:ascii="Arial" w:hAnsi="Arial" w:cs="Arial"/>
          <w:i/>
        </w:rPr>
        <w:t>FB</w:t>
      </w:r>
      <w:r w:rsidR="00E04D11" w:rsidRPr="00957A47">
        <w:rPr>
          <w:rFonts w:ascii="Arial" w:hAnsi="Arial" w:cs="Arial"/>
        </w:rPr>
        <w:t xml:space="preserve"> und daraus den festen Wert R0total:</w:t>
      </w:r>
    </w:p>
    <w:p w14:paraId="31E31A18" w14:textId="77777777" w:rsidR="00E04D11" w:rsidRPr="00957A47" w:rsidRDefault="00E04D11" w:rsidP="00957A47">
      <w:pPr>
        <w:widowControl w:val="0"/>
        <w:autoSpaceDE w:val="0"/>
        <w:autoSpaceDN w:val="0"/>
        <w:adjustRightInd w:val="0"/>
        <w:jc w:val="both"/>
        <w:rPr>
          <w:rFonts w:ascii="Arial" w:hAnsi="Arial" w:cs="Arial"/>
        </w:rPr>
      </w:pPr>
    </w:p>
    <w:p w14:paraId="706CD9EA" w14:textId="77777777" w:rsidR="00E04D11" w:rsidRPr="008F77C1" w:rsidRDefault="00E04D11" w:rsidP="00CF3084">
      <w:pPr>
        <w:widowControl w:val="0"/>
        <w:tabs>
          <w:tab w:val="left" w:pos="8931"/>
        </w:tabs>
        <w:autoSpaceDE w:val="0"/>
        <w:autoSpaceDN w:val="0"/>
        <w:adjustRightInd w:val="0"/>
        <w:ind w:left="284"/>
        <w:jc w:val="both"/>
        <w:rPr>
          <w:rFonts w:ascii="Arial" w:hAnsi="Arial" w:cs="Arial"/>
        </w:rPr>
      </w:pPr>
      <w:r w:rsidRPr="008A6A6F">
        <w:rPr>
          <w:rFonts w:ascii="Arial" w:hAnsi="Arial" w:cs="Arial"/>
        </w:rPr>
        <w:t xml:space="preserve">  </w:t>
      </w:r>
      <w:r w:rsidR="007F34DC" w:rsidRPr="00F33653">
        <w:rPr>
          <w:rFonts w:ascii="Arial" w:hAnsi="Arial" w:cs="Arial"/>
          <w:i/>
        </w:rPr>
        <w:t>R0total = FB*Rb - Rn</w:t>
      </w:r>
      <w:r w:rsidR="007F34DC" w:rsidRPr="007F34DC">
        <w:rPr>
          <w:rFonts w:ascii="Arial" w:hAnsi="Arial" w:cs="Arial"/>
        </w:rPr>
        <w:t xml:space="preserve">. </w:t>
      </w:r>
      <w:r w:rsidR="007F34DC" w:rsidRPr="007F34DC">
        <w:rPr>
          <w:rFonts w:ascii="Arial" w:hAnsi="Arial" w:cs="Arial"/>
        </w:rPr>
        <w:tab/>
        <w:t>(5)</w:t>
      </w:r>
    </w:p>
    <w:p w14:paraId="1AF0E5FD" w14:textId="77777777" w:rsidR="00E04D11" w:rsidRPr="008F77C1" w:rsidRDefault="00E04D11" w:rsidP="00957A47">
      <w:pPr>
        <w:widowControl w:val="0"/>
        <w:autoSpaceDE w:val="0"/>
        <w:autoSpaceDN w:val="0"/>
        <w:adjustRightInd w:val="0"/>
        <w:jc w:val="both"/>
        <w:rPr>
          <w:rFonts w:ascii="Arial" w:hAnsi="Arial" w:cs="Arial"/>
        </w:rPr>
      </w:pPr>
    </w:p>
    <w:p w14:paraId="26B3D7AE" w14:textId="77777777" w:rsidR="00E04D11" w:rsidRPr="00957A47" w:rsidRDefault="00E04D11" w:rsidP="00957A47">
      <w:pPr>
        <w:widowControl w:val="0"/>
        <w:autoSpaceDE w:val="0"/>
        <w:autoSpaceDN w:val="0"/>
        <w:adjustRightInd w:val="0"/>
        <w:jc w:val="both"/>
        <w:rPr>
          <w:rFonts w:ascii="Arial" w:hAnsi="Arial" w:cs="Arial"/>
        </w:rPr>
      </w:pPr>
      <w:r w:rsidRPr="00957A47">
        <w:rPr>
          <w:rFonts w:ascii="Arial" w:hAnsi="Arial" w:cs="Arial"/>
        </w:rPr>
        <w:t>Zu einer im Verlaufe der Nachweisgrenzen-Berechnung variierte</w:t>
      </w:r>
      <w:r w:rsidR="00E873A9" w:rsidRPr="00957A47">
        <w:rPr>
          <w:rFonts w:ascii="Arial" w:hAnsi="Arial" w:cs="Arial"/>
        </w:rPr>
        <w:t>n</w:t>
      </w:r>
      <w:r w:rsidRPr="00957A47">
        <w:rPr>
          <w:rFonts w:ascii="Arial" w:hAnsi="Arial" w:cs="Arial"/>
        </w:rPr>
        <w:t xml:space="preserve"> Nettozählrate </w:t>
      </w:r>
      <w:r w:rsidRPr="00F33653">
        <w:rPr>
          <w:rFonts w:ascii="Arial" w:hAnsi="Arial" w:cs="Arial"/>
          <w:i/>
        </w:rPr>
        <w:t>Rn’</w:t>
      </w:r>
      <w:r w:rsidRPr="00957A47">
        <w:rPr>
          <w:rFonts w:ascii="Arial" w:hAnsi="Arial" w:cs="Arial"/>
        </w:rPr>
        <w:t xml:space="preserve"> ergib</w:t>
      </w:r>
      <w:r w:rsidR="00E873A9" w:rsidRPr="00957A47">
        <w:rPr>
          <w:rFonts w:ascii="Arial" w:hAnsi="Arial" w:cs="Arial"/>
        </w:rPr>
        <w:t>t</w:t>
      </w:r>
      <w:r w:rsidRPr="00957A47">
        <w:rPr>
          <w:rFonts w:ascii="Arial" w:hAnsi="Arial" w:cs="Arial"/>
        </w:rPr>
        <w:t xml:space="preserve"> sich daraus die modifizierte Bruttozählrate:</w:t>
      </w:r>
    </w:p>
    <w:p w14:paraId="5C65ED99" w14:textId="77777777" w:rsidR="00E04D11" w:rsidRPr="00957A47" w:rsidRDefault="00E04D11" w:rsidP="00957A47">
      <w:pPr>
        <w:widowControl w:val="0"/>
        <w:autoSpaceDE w:val="0"/>
        <w:autoSpaceDN w:val="0"/>
        <w:adjustRightInd w:val="0"/>
        <w:jc w:val="both"/>
        <w:rPr>
          <w:rFonts w:ascii="Arial" w:hAnsi="Arial" w:cs="Arial"/>
        </w:rPr>
      </w:pPr>
    </w:p>
    <w:p w14:paraId="4D58FA0C" w14:textId="77777777" w:rsidR="00E04D11" w:rsidRDefault="00E04D11" w:rsidP="00CF3084">
      <w:pPr>
        <w:widowControl w:val="0"/>
        <w:tabs>
          <w:tab w:val="left" w:pos="8931"/>
        </w:tabs>
        <w:autoSpaceDE w:val="0"/>
        <w:autoSpaceDN w:val="0"/>
        <w:adjustRightInd w:val="0"/>
        <w:ind w:left="284"/>
        <w:jc w:val="both"/>
        <w:rPr>
          <w:rFonts w:ascii="Arial" w:hAnsi="Arial" w:cs="Arial"/>
        </w:rPr>
      </w:pPr>
      <w:r w:rsidRPr="00957A47">
        <w:rPr>
          <w:rFonts w:ascii="Arial" w:hAnsi="Arial" w:cs="Arial"/>
        </w:rPr>
        <w:t xml:space="preserve">  </w:t>
      </w:r>
      <w:r w:rsidRPr="00F33653">
        <w:rPr>
          <w:rFonts w:ascii="Arial" w:hAnsi="Arial" w:cs="Arial"/>
          <w:i/>
        </w:rPr>
        <w:t>Rb‘ = (Rn‘ + R0total) /</w:t>
      </w:r>
      <w:r w:rsidR="004F5A36" w:rsidRPr="00F33653">
        <w:rPr>
          <w:rFonts w:ascii="Arial" w:hAnsi="Arial" w:cs="Arial"/>
          <w:i/>
        </w:rPr>
        <w:t xml:space="preserve"> </w:t>
      </w:r>
      <w:r w:rsidR="009B6500" w:rsidRPr="00F33653">
        <w:rPr>
          <w:rFonts w:ascii="Arial" w:hAnsi="Arial" w:cs="Arial"/>
          <w:i/>
        </w:rPr>
        <w:t>FB</w:t>
      </w:r>
      <w:r w:rsidRPr="00CF3084">
        <w:rPr>
          <w:rFonts w:ascii="Arial" w:hAnsi="Arial" w:cs="Arial"/>
        </w:rPr>
        <w:t>.</w:t>
      </w:r>
      <w:r w:rsidR="00CF3084" w:rsidRPr="00CF3084">
        <w:rPr>
          <w:rFonts w:ascii="Arial" w:hAnsi="Arial" w:cs="Arial"/>
        </w:rPr>
        <w:t xml:space="preserve"> </w:t>
      </w:r>
      <w:r w:rsidR="00CF3084" w:rsidRPr="00CF3084">
        <w:rPr>
          <w:rFonts w:ascii="Arial" w:hAnsi="Arial" w:cs="Arial"/>
        </w:rPr>
        <w:tab/>
      </w:r>
      <w:r w:rsidR="00CF3084">
        <w:rPr>
          <w:rFonts w:ascii="Arial" w:hAnsi="Arial" w:cs="Arial"/>
        </w:rPr>
        <w:t>(6)</w:t>
      </w:r>
    </w:p>
    <w:p w14:paraId="697D74AD" w14:textId="77777777" w:rsidR="004E2DF8" w:rsidRDefault="004E2DF8" w:rsidP="00CF3084">
      <w:pPr>
        <w:widowControl w:val="0"/>
        <w:tabs>
          <w:tab w:val="left" w:pos="8931"/>
        </w:tabs>
        <w:autoSpaceDE w:val="0"/>
        <w:autoSpaceDN w:val="0"/>
        <w:adjustRightInd w:val="0"/>
        <w:ind w:left="284"/>
        <w:jc w:val="both"/>
        <w:rPr>
          <w:rFonts w:ascii="Arial" w:hAnsi="Arial" w:cs="Arial"/>
        </w:rPr>
      </w:pPr>
    </w:p>
    <w:p w14:paraId="0CF1F448" w14:textId="77777777" w:rsidR="004E2DF8" w:rsidRPr="004F0181" w:rsidRDefault="004E2DF8" w:rsidP="004E2DF8">
      <w:pPr>
        <w:widowControl w:val="0"/>
        <w:autoSpaceDE w:val="0"/>
        <w:autoSpaceDN w:val="0"/>
        <w:adjustRightInd w:val="0"/>
        <w:jc w:val="both"/>
        <w:rPr>
          <w:rFonts w:ascii="Arial" w:hAnsi="Arial" w:cs="Arial"/>
          <w:b/>
        </w:rPr>
      </w:pPr>
      <w:r w:rsidRPr="004F0181">
        <w:rPr>
          <w:rFonts w:ascii="Arial" w:hAnsi="Arial" w:cs="Arial"/>
          <w:b/>
        </w:rPr>
        <w:t>Besonderheit</w:t>
      </w:r>
    </w:p>
    <w:p w14:paraId="3935230E" w14:textId="77777777" w:rsidR="004E2DF8" w:rsidRPr="004F0181" w:rsidRDefault="004E2DF8" w:rsidP="00CF3084">
      <w:pPr>
        <w:widowControl w:val="0"/>
        <w:tabs>
          <w:tab w:val="left" w:pos="8931"/>
        </w:tabs>
        <w:autoSpaceDE w:val="0"/>
        <w:autoSpaceDN w:val="0"/>
        <w:adjustRightInd w:val="0"/>
        <w:ind w:left="284"/>
        <w:jc w:val="both"/>
        <w:rPr>
          <w:rFonts w:ascii="Arial" w:hAnsi="Arial" w:cs="Arial"/>
        </w:rPr>
      </w:pPr>
    </w:p>
    <w:p w14:paraId="468EB311" w14:textId="77777777" w:rsidR="004E2DF8" w:rsidRPr="004F0181" w:rsidRDefault="004E2DF8" w:rsidP="004E2DF8">
      <w:pPr>
        <w:widowControl w:val="0"/>
        <w:autoSpaceDE w:val="0"/>
        <w:autoSpaceDN w:val="0"/>
        <w:adjustRightInd w:val="0"/>
        <w:jc w:val="both"/>
        <w:rPr>
          <w:rFonts w:ascii="Arial" w:hAnsi="Arial" w:cs="Arial"/>
        </w:rPr>
      </w:pPr>
      <w:r w:rsidRPr="004F0181">
        <w:rPr>
          <w:rFonts w:ascii="Arial" w:hAnsi="Arial" w:cs="Arial"/>
        </w:rPr>
        <w:t xml:space="preserve">In Gleichung (2) können alle Zählraten jeweils auch mit Faktoren </w:t>
      </w:r>
      <w:r w:rsidRPr="004F0181">
        <w:rPr>
          <w:rFonts w:ascii="Arial" w:hAnsi="Arial" w:cs="Arial"/>
          <w:i/>
        </w:rPr>
        <w:t>g</w:t>
      </w:r>
      <w:r w:rsidRPr="004F0181">
        <w:rPr>
          <w:rFonts w:ascii="Arial" w:hAnsi="Arial" w:cs="Arial"/>
        </w:rPr>
        <w:t xml:space="preserve"> multipliziert werden, die auch mit Unsicherheiten behaftet sein können, z.B.</w:t>
      </w:r>
    </w:p>
    <w:p w14:paraId="6B786AFD" w14:textId="77777777" w:rsidR="004E2DF8" w:rsidRPr="004F0181" w:rsidRDefault="004E2DF8" w:rsidP="004E2DF8">
      <w:pPr>
        <w:widowControl w:val="0"/>
        <w:autoSpaceDE w:val="0"/>
        <w:autoSpaceDN w:val="0"/>
        <w:adjustRightInd w:val="0"/>
        <w:jc w:val="both"/>
        <w:rPr>
          <w:rFonts w:ascii="Arial" w:hAnsi="Arial" w:cs="Arial"/>
        </w:rPr>
      </w:pPr>
    </w:p>
    <w:p w14:paraId="05AD679F" w14:textId="77777777" w:rsidR="004E2DF8" w:rsidRPr="005B2F8B" w:rsidRDefault="004E2DF8" w:rsidP="0037755C">
      <w:pPr>
        <w:widowControl w:val="0"/>
        <w:tabs>
          <w:tab w:val="left" w:pos="8931"/>
        </w:tabs>
        <w:autoSpaceDE w:val="0"/>
        <w:autoSpaceDN w:val="0"/>
        <w:adjustRightInd w:val="0"/>
        <w:ind w:left="284"/>
        <w:jc w:val="both"/>
        <w:rPr>
          <w:rFonts w:ascii="Arial" w:hAnsi="Arial" w:cs="Arial"/>
        </w:rPr>
      </w:pPr>
      <w:r w:rsidRPr="004F0181">
        <w:rPr>
          <w:rFonts w:ascii="Arial" w:hAnsi="Arial" w:cs="Arial"/>
          <w:i/>
        </w:rPr>
        <w:t>Rn</w:t>
      </w:r>
      <w:r w:rsidRPr="004F0181">
        <w:rPr>
          <w:rFonts w:ascii="Arial" w:hAnsi="Arial" w:cs="Arial"/>
        </w:rPr>
        <w:t xml:space="preserve"> = </w:t>
      </w:r>
      <w:r w:rsidRPr="004F0181">
        <w:rPr>
          <w:rFonts w:ascii="Arial" w:hAnsi="Arial" w:cs="Arial"/>
          <w:i/>
        </w:rPr>
        <w:t>gb</w:t>
      </w:r>
      <w:r w:rsidRPr="004F0181">
        <w:rPr>
          <w:rFonts w:ascii="Arial" w:hAnsi="Arial" w:cs="Arial"/>
        </w:rPr>
        <w:t>*</w:t>
      </w:r>
      <w:r w:rsidRPr="004F0181">
        <w:rPr>
          <w:rFonts w:ascii="Arial" w:hAnsi="Arial" w:cs="Arial"/>
          <w:i/>
        </w:rPr>
        <w:t>Rb</w:t>
      </w:r>
      <w:r w:rsidRPr="004F0181">
        <w:rPr>
          <w:rFonts w:ascii="Arial" w:hAnsi="Arial" w:cs="Arial"/>
        </w:rPr>
        <w:t xml:space="preserve"> – </w:t>
      </w:r>
      <w:r w:rsidRPr="004F0181">
        <w:rPr>
          <w:rFonts w:ascii="Arial" w:hAnsi="Arial" w:cs="Arial"/>
          <w:i/>
        </w:rPr>
        <w:t>g0</w:t>
      </w:r>
      <w:r w:rsidRPr="004F0181">
        <w:rPr>
          <w:rFonts w:ascii="Arial" w:hAnsi="Arial" w:cs="Arial"/>
        </w:rPr>
        <w:t>*</w:t>
      </w:r>
      <w:r w:rsidRPr="004F0181">
        <w:rPr>
          <w:rFonts w:ascii="Arial" w:hAnsi="Arial" w:cs="Arial"/>
          <w:i/>
        </w:rPr>
        <w:t>R0</w:t>
      </w:r>
      <w:r w:rsidRPr="004F0181">
        <w:rPr>
          <w:rFonts w:ascii="Arial" w:hAnsi="Arial" w:cs="Arial"/>
        </w:rPr>
        <w:t xml:space="preserve"> – </w:t>
      </w:r>
      <w:r w:rsidRPr="004F0181">
        <w:rPr>
          <w:rFonts w:ascii="Arial" w:hAnsi="Arial" w:cs="Arial"/>
          <w:i/>
        </w:rPr>
        <w:t>gbl</w:t>
      </w:r>
      <w:r w:rsidRPr="004F0181">
        <w:rPr>
          <w:rFonts w:ascii="Arial" w:hAnsi="Arial" w:cs="Arial"/>
        </w:rPr>
        <w:t>*</w:t>
      </w:r>
      <w:r w:rsidRPr="004F0181">
        <w:rPr>
          <w:rFonts w:ascii="Arial" w:hAnsi="Arial" w:cs="Arial"/>
          <w:i/>
        </w:rPr>
        <w:t>Rbl</w:t>
      </w:r>
      <w:r w:rsidRPr="004F0181">
        <w:rPr>
          <w:rFonts w:ascii="Arial" w:hAnsi="Arial" w:cs="Arial"/>
        </w:rPr>
        <w:t xml:space="preserve"> – </w:t>
      </w:r>
      <w:r w:rsidRPr="004F0181">
        <w:rPr>
          <w:rFonts w:ascii="Arial" w:hAnsi="Arial" w:cs="Arial"/>
          <w:i/>
        </w:rPr>
        <w:t>gint</w:t>
      </w:r>
      <w:r w:rsidRPr="004F0181">
        <w:rPr>
          <w:rFonts w:ascii="Arial" w:hAnsi="Arial" w:cs="Arial"/>
        </w:rPr>
        <w:t>*</w:t>
      </w:r>
      <w:proofErr w:type="gramStart"/>
      <w:r w:rsidRPr="004F0181">
        <w:rPr>
          <w:rFonts w:ascii="Arial" w:hAnsi="Arial" w:cs="Arial"/>
          <w:i/>
        </w:rPr>
        <w:t>Rint</w:t>
      </w:r>
      <w:r w:rsidR="004F0181" w:rsidRPr="004F0181">
        <w:rPr>
          <w:rFonts w:ascii="Arial" w:hAnsi="Arial" w:cs="Arial"/>
        </w:rPr>
        <w:t xml:space="preserve">  </w:t>
      </w:r>
      <w:r w:rsidR="0037755C">
        <w:rPr>
          <w:rFonts w:ascii="Arial" w:hAnsi="Arial" w:cs="Arial"/>
        </w:rPr>
        <w:tab/>
      </w:r>
      <w:proofErr w:type="gramEnd"/>
      <w:r w:rsidR="0037755C">
        <w:rPr>
          <w:rFonts w:ascii="Arial" w:hAnsi="Arial" w:cs="Arial"/>
        </w:rPr>
        <w:t>(7)</w:t>
      </w:r>
    </w:p>
    <w:p w14:paraId="686CEE0A" w14:textId="77777777" w:rsidR="00F84731" w:rsidRPr="005B2F8B" w:rsidRDefault="004E2DF8" w:rsidP="00EC5F12">
      <w:pPr>
        <w:widowControl w:val="0"/>
        <w:autoSpaceDE w:val="0"/>
        <w:autoSpaceDN w:val="0"/>
        <w:adjustRightInd w:val="0"/>
        <w:ind w:left="284"/>
        <w:jc w:val="both"/>
        <w:rPr>
          <w:rFonts w:ascii="Arial" w:hAnsi="Arial" w:cs="Arial"/>
        </w:rPr>
      </w:pPr>
      <w:r w:rsidRPr="005B2F8B">
        <w:rPr>
          <w:rFonts w:ascii="Arial" w:hAnsi="Arial" w:cs="Arial"/>
        </w:rPr>
        <w:t xml:space="preserve"> </w:t>
      </w:r>
    </w:p>
    <w:p w14:paraId="35F4E713" w14:textId="4BE09537" w:rsidR="00F84731" w:rsidRDefault="00F84731" w:rsidP="005D58E9">
      <w:pPr>
        <w:widowControl w:val="0"/>
        <w:autoSpaceDE w:val="0"/>
        <w:autoSpaceDN w:val="0"/>
        <w:adjustRightInd w:val="0"/>
        <w:jc w:val="both"/>
        <w:rPr>
          <w:rFonts w:ascii="Arial" w:hAnsi="Arial" w:cs="Arial"/>
        </w:rPr>
      </w:pPr>
    </w:p>
    <w:p w14:paraId="0F519DE5" w14:textId="77777777" w:rsidR="008461C4" w:rsidRPr="008461C4" w:rsidRDefault="008461C4" w:rsidP="005D58E9">
      <w:pPr>
        <w:widowControl w:val="0"/>
        <w:autoSpaceDE w:val="0"/>
        <w:autoSpaceDN w:val="0"/>
        <w:adjustRightInd w:val="0"/>
        <w:jc w:val="both"/>
        <w:rPr>
          <w:rFonts w:ascii="Arial" w:hAnsi="Arial" w:cs="Arial"/>
          <w:b/>
        </w:rPr>
      </w:pPr>
      <w:r w:rsidRPr="008461C4">
        <w:rPr>
          <w:rFonts w:ascii="Arial" w:hAnsi="Arial" w:cs="Arial"/>
          <w:b/>
        </w:rPr>
        <w:t>Nicht-lineare Abhängigkeit</w:t>
      </w:r>
    </w:p>
    <w:p w14:paraId="49231370" w14:textId="77777777" w:rsidR="008461C4" w:rsidRDefault="008461C4" w:rsidP="005D58E9">
      <w:pPr>
        <w:widowControl w:val="0"/>
        <w:autoSpaceDE w:val="0"/>
        <w:autoSpaceDN w:val="0"/>
        <w:adjustRightInd w:val="0"/>
        <w:jc w:val="both"/>
        <w:rPr>
          <w:rFonts w:ascii="Arial" w:hAnsi="Arial" w:cs="Arial"/>
        </w:rPr>
      </w:pPr>
    </w:p>
    <w:p w14:paraId="61AD80D5" w14:textId="77777777" w:rsidR="003952E5" w:rsidRDefault="008461C4" w:rsidP="005D58E9">
      <w:pPr>
        <w:widowControl w:val="0"/>
        <w:autoSpaceDE w:val="0"/>
        <w:autoSpaceDN w:val="0"/>
        <w:adjustRightInd w:val="0"/>
        <w:jc w:val="both"/>
        <w:rPr>
          <w:rFonts w:ascii="Arial" w:hAnsi="Arial" w:cs="Arial"/>
        </w:rPr>
      </w:pPr>
      <w:r>
        <w:rPr>
          <w:rFonts w:ascii="Arial" w:hAnsi="Arial" w:cs="Arial"/>
        </w:rPr>
        <w:t xml:space="preserve">Es kann Fälle geben, in denen der Zusammenhang zwischen der Ergebnisgröße und der Nettozählrate, oder zwischen </w:t>
      </w:r>
      <w:r w:rsidR="003952E5">
        <w:rPr>
          <w:rFonts w:ascii="Arial" w:hAnsi="Arial" w:cs="Arial"/>
        </w:rPr>
        <w:t xml:space="preserve">der </w:t>
      </w:r>
      <w:r>
        <w:rPr>
          <w:rFonts w:ascii="Arial" w:hAnsi="Arial" w:cs="Arial"/>
        </w:rPr>
        <w:t xml:space="preserve">Ergebnisgröße und der Aktivität bei linearer Entfaltung, nicht linear ist. Das hat zur Folge, dass die Kennwerte </w:t>
      </w:r>
      <w:r w:rsidRPr="003952E5">
        <w:rPr>
          <w:rFonts w:ascii="Arial" w:hAnsi="Arial" w:cs="Arial"/>
          <w:i/>
        </w:rPr>
        <w:t>FC</w:t>
      </w:r>
      <w:r>
        <w:rPr>
          <w:rFonts w:ascii="Arial" w:hAnsi="Arial" w:cs="Arial"/>
        </w:rPr>
        <w:t xml:space="preserve"> und </w:t>
      </w:r>
      <w:r w:rsidRPr="003952E5">
        <w:rPr>
          <w:rFonts w:ascii="Arial" w:hAnsi="Arial" w:cs="Arial"/>
          <w:i/>
        </w:rPr>
        <w:t>FL</w:t>
      </w:r>
      <w:r>
        <w:rPr>
          <w:rFonts w:ascii="Arial" w:hAnsi="Arial" w:cs="Arial"/>
        </w:rPr>
        <w:t xml:space="preserve"> in Gl. (1) nur noch Näherungswerte sind</w:t>
      </w:r>
      <w:r w:rsidR="003952E5">
        <w:rPr>
          <w:rFonts w:ascii="Arial" w:hAnsi="Arial" w:cs="Arial"/>
        </w:rPr>
        <w:t xml:space="preserve"> und die in Gl. (3) angegebene Umkehrung von Gl. (1) nicht mehr korrekt ist. </w:t>
      </w:r>
    </w:p>
    <w:p w14:paraId="583460B7" w14:textId="77777777" w:rsidR="003952E5" w:rsidRDefault="003952E5" w:rsidP="005D58E9">
      <w:pPr>
        <w:widowControl w:val="0"/>
        <w:autoSpaceDE w:val="0"/>
        <w:autoSpaceDN w:val="0"/>
        <w:adjustRightInd w:val="0"/>
        <w:jc w:val="both"/>
        <w:rPr>
          <w:rFonts w:ascii="Arial" w:hAnsi="Arial" w:cs="Arial"/>
        </w:rPr>
      </w:pPr>
    </w:p>
    <w:p w14:paraId="6C6F378D" w14:textId="2CD22862" w:rsidR="003952E5" w:rsidRDefault="003952E5" w:rsidP="005D58E9">
      <w:pPr>
        <w:widowControl w:val="0"/>
        <w:autoSpaceDE w:val="0"/>
        <w:autoSpaceDN w:val="0"/>
        <w:adjustRightInd w:val="0"/>
        <w:jc w:val="both"/>
        <w:rPr>
          <w:rFonts w:ascii="Arial" w:hAnsi="Arial" w:cs="Arial"/>
        </w:rPr>
      </w:pPr>
      <w:r>
        <w:rPr>
          <w:rFonts w:ascii="Arial" w:hAnsi="Arial" w:cs="Arial"/>
        </w:rPr>
        <w:t>Daher werden in UncertRadio zusätzlich zu Gl. (1) zwei interne Funktionen verwendet</w:t>
      </w:r>
      <w:r w:rsidR="00514BDD">
        <w:rPr>
          <w:rFonts w:ascii="Arial" w:hAnsi="Arial" w:cs="Arial"/>
        </w:rPr>
        <w:t>:</w:t>
      </w:r>
      <w:r>
        <w:rPr>
          <w:rFonts w:ascii="Arial" w:hAnsi="Arial" w:cs="Arial"/>
        </w:rPr>
        <w:t xml:space="preserve"> </w:t>
      </w:r>
    </w:p>
    <w:p w14:paraId="01B30BB8" w14:textId="77777777" w:rsidR="00514BDD" w:rsidRDefault="00514BDD" w:rsidP="005D58E9">
      <w:pPr>
        <w:widowControl w:val="0"/>
        <w:autoSpaceDE w:val="0"/>
        <w:autoSpaceDN w:val="0"/>
        <w:adjustRightInd w:val="0"/>
        <w:jc w:val="both"/>
        <w:rPr>
          <w:rFonts w:ascii="Arial" w:hAnsi="Arial" w:cs="Arial"/>
        </w:rPr>
      </w:pPr>
    </w:p>
    <w:p w14:paraId="4CD5501C" w14:textId="77777777" w:rsidR="003952E5" w:rsidRPr="00514BDD" w:rsidRDefault="003952E5" w:rsidP="00514BDD">
      <w:pPr>
        <w:pStyle w:val="Listenabsatz"/>
        <w:widowControl w:val="0"/>
        <w:numPr>
          <w:ilvl w:val="0"/>
          <w:numId w:val="1"/>
        </w:numPr>
        <w:autoSpaceDE w:val="0"/>
        <w:autoSpaceDN w:val="0"/>
        <w:adjustRightInd w:val="0"/>
        <w:spacing w:after="120"/>
        <w:ind w:left="726" w:hanging="357"/>
        <w:contextualSpacing w:val="0"/>
        <w:jc w:val="both"/>
        <w:rPr>
          <w:rFonts w:ascii="Arial" w:hAnsi="Arial" w:cs="Arial"/>
        </w:rPr>
      </w:pPr>
      <w:r w:rsidRPr="00514BDD">
        <w:rPr>
          <w:rFonts w:ascii="Arial" w:hAnsi="Arial" w:cs="Arial"/>
        </w:rPr>
        <w:t xml:space="preserve">Alternativ zu Gl. (1) wird </w:t>
      </w:r>
      <w:r w:rsidR="00514BDD">
        <w:rPr>
          <w:rFonts w:ascii="Arial" w:hAnsi="Arial" w:cs="Arial"/>
        </w:rPr>
        <w:t xml:space="preserve">unter Verwendung des Unterprogramms </w:t>
      </w:r>
      <w:r w:rsidR="00514BDD" w:rsidRPr="00514BDD">
        <w:rPr>
          <w:rFonts w:ascii="Arial" w:hAnsi="Arial" w:cs="Arial"/>
          <w:b/>
        </w:rPr>
        <w:t>RESULT</w:t>
      </w:r>
      <w:r w:rsidR="00514BDD">
        <w:rPr>
          <w:rFonts w:ascii="Arial" w:hAnsi="Arial" w:cs="Arial"/>
        </w:rPr>
        <w:t xml:space="preserve"> (s. weiter unten) </w:t>
      </w:r>
      <w:r w:rsidRPr="00514BDD">
        <w:rPr>
          <w:rFonts w:ascii="Arial" w:hAnsi="Arial" w:cs="Arial"/>
        </w:rPr>
        <w:t xml:space="preserve">eine Funktion </w:t>
      </w:r>
      <w:proofErr w:type="gramStart"/>
      <w:r w:rsidRPr="00514BDD">
        <w:rPr>
          <w:rFonts w:ascii="Arial" w:hAnsi="Arial" w:cs="Arial"/>
          <w:b/>
        </w:rPr>
        <w:t>ActVal</w:t>
      </w:r>
      <w:r w:rsidRPr="00514BDD">
        <w:rPr>
          <w:rFonts w:ascii="Arial" w:hAnsi="Arial" w:cs="Arial"/>
        </w:rPr>
        <w:t>(</w:t>
      </w:r>
      <w:proofErr w:type="gramEnd"/>
      <w:r w:rsidRPr="00514BDD">
        <w:rPr>
          <w:rFonts w:ascii="Arial" w:hAnsi="Arial" w:cs="Arial"/>
          <w:i/>
        </w:rPr>
        <w:t>Rn</w:t>
      </w:r>
      <w:r w:rsidRPr="00514BDD">
        <w:rPr>
          <w:rFonts w:ascii="Arial" w:hAnsi="Arial" w:cs="Arial"/>
        </w:rPr>
        <w:t xml:space="preserve">) </w:t>
      </w:r>
      <w:r w:rsidR="00701FFA" w:rsidRPr="00CD30DC">
        <w:rPr>
          <w:rFonts w:ascii="Arial" w:hAnsi="Arial" w:cs="Arial"/>
        </w:rPr>
        <w:t>zur Berechnung des Werts der Ergebnisgröße</w:t>
      </w:r>
      <w:r w:rsidR="00701FFA">
        <w:rPr>
          <w:rFonts w:ascii="Arial" w:hAnsi="Arial" w:cs="Arial"/>
        </w:rPr>
        <w:t xml:space="preserve"> </w:t>
      </w:r>
      <w:r w:rsidRPr="00514BDD">
        <w:rPr>
          <w:rFonts w:ascii="Arial" w:hAnsi="Arial" w:cs="Arial"/>
        </w:rPr>
        <w:t xml:space="preserve">verwendet; </w:t>
      </w:r>
    </w:p>
    <w:p w14:paraId="2E6F19D7" w14:textId="343A3934" w:rsidR="00514BDD" w:rsidRDefault="003952E5" w:rsidP="00514BDD">
      <w:pPr>
        <w:pStyle w:val="Listenabsatz"/>
        <w:widowControl w:val="0"/>
        <w:numPr>
          <w:ilvl w:val="0"/>
          <w:numId w:val="1"/>
        </w:numPr>
        <w:autoSpaceDE w:val="0"/>
        <w:autoSpaceDN w:val="0"/>
        <w:adjustRightInd w:val="0"/>
        <w:jc w:val="both"/>
        <w:rPr>
          <w:rFonts w:ascii="Arial" w:hAnsi="Arial" w:cs="Arial"/>
        </w:rPr>
      </w:pPr>
      <w:r w:rsidRPr="00591616">
        <w:rPr>
          <w:rFonts w:ascii="Arial" w:hAnsi="Arial" w:cs="Arial"/>
        </w:rPr>
        <w:t xml:space="preserve">für die Umkehrung nach Gl. (3) wird </w:t>
      </w:r>
      <w:r w:rsidR="00514BDD" w:rsidRPr="00591616">
        <w:rPr>
          <w:rFonts w:ascii="Arial" w:hAnsi="Arial" w:cs="Arial"/>
        </w:rPr>
        <w:t xml:space="preserve">alternativ </w:t>
      </w:r>
      <w:r w:rsidRPr="00591616">
        <w:rPr>
          <w:rFonts w:ascii="Arial" w:hAnsi="Arial" w:cs="Arial"/>
        </w:rPr>
        <w:t xml:space="preserve">eine Funktion </w:t>
      </w:r>
      <w:r w:rsidRPr="00591616">
        <w:rPr>
          <w:rFonts w:ascii="Arial" w:hAnsi="Arial" w:cs="Arial"/>
          <w:b/>
        </w:rPr>
        <w:t>RnetVal</w:t>
      </w:r>
      <w:r w:rsidRPr="00591616">
        <w:rPr>
          <w:rFonts w:ascii="Arial" w:hAnsi="Arial" w:cs="Arial"/>
        </w:rPr>
        <w:t>(</w:t>
      </w:r>
      <w:r w:rsidRPr="00591616">
        <w:rPr>
          <w:rFonts w:ascii="Arial" w:hAnsi="Arial" w:cs="Arial"/>
          <w:i/>
        </w:rPr>
        <w:t>y‘</w:t>
      </w:r>
      <w:r w:rsidRPr="00591616">
        <w:rPr>
          <w:rFonts w:ascii="Arial" w:hAnsi="Arial" w:cs="Arial"/>
        </w:rPr>
        <w:t xml:space="preserve">) eingesetzt; hierfür wird das numerische </w:t>
      </w:r>
      <w:r w:rsidR="00BF7DC0">
        <w:rPr>
          <w:rFonts w:ascii="Arial" w:hAnsi="Arial" w:cs="Arial"/>
        </w:rPr>
        <w:t>V</w:t>
      </w:r>
      <w:r w:rsidRPr="00591616">
        <w:rPr>
          <w:rFonts w:ascii="Arial" w:hAnsi="Arial" w:cs="Arial"/>
        </w:rPr>
        <w:t xml:space="preserve">erfahren </w:t>
      </w:r>
      <w:r w:rsidR="00BF7DC0">
        <w:rPr>
          <w:rFonts w:ascii="Arial" w:hAnsi="Arial" w:cs="Arial"/>
        </w:rPr>
        <w:t xml:space="preserve">nach Brent </w:t>
      </w:r>
      <w:r w:rsidRPr="00591616">
        <w:rPr>
          <w:rFonts w:ascii="Arial" w:hAnsi="Arial" w:cs="Arial"/>
        </w:rPr>
        <w:t xml:space="preserve">verwendet; es benötigt </w:t>
      </w:r>
      <w:r w:rsidR="00514BDD" w:rsidRPr="00591616">
        <w:rPr>
          <w:rFonts w:ascii="Arial" w:hAnsi="Arial" w:cs="Arial"/>
        </w:rPr>
        <w:t>Startwert</w:t>
      </w:r>
      <w:r w:rsidRPr="00591616">
        <w:rPr>
          <w:rFonts w:ascii="Arial" w:hAnsi="Arial" w:cs="Arial"/>
        </w:rPr>
        <w:t>e</w:t>
      </w:r>
      <w:r w:rsidR="00514BDD" w:rsidRPr="00591616">
        <w:rPr>
          <w:rFonts w:ascii="Arial" w:hAnsi="Arial" w:cs="Arial"/>
        </w:rPr>
        <w:t xml:space="preserve"> für die untere und obere Grenze des zu suchenden Nettozählrate</w:t>
      </w:r>
      <w:r w:rsidRPr="00591616">
        <w:rPr>
          <w:rFonts w:ascii="Arial" w:hAnsi="Arial" w:cs="Arial"/>
        </w:rPr>
        <w:t>n</w:t>
      </w:r>
      <w:r w:rsidR="00514BDD" w:rsidRPr="00591616">
        <w:rPr>
          <w:rFonts w:ascii="Arial" w:hAnsi="Arial" w:cs="Arial"/>
        </w:rPr>
        <w:t>werts</w:t>
      </w:r>
      <w:r w:rsidRPr="00591616">
        <w:rPr>
          <w:rFonts w:ascii="Arial" w:hAnsi="Arial" w:cs="Arial"/>
        </w:rPr>
        <w:t xml:space="preserve">, </w:t>
      </w:r>
      <w:r w:rsidR="00514BDD" w:rsidRPr="00591616">
        <w:rPr>
          <w:rFonts w:ascii="Arial" w:hAnsi="Arial" w:cs="Arial"/>
        </w:rPr>
        <w:t xml:space="preserve">die aus </w:t>
      </w:r>
      <w:r w:rsidR="00514BDD" w:rsidRPr="00591616">
        <w:rPr>
          <w:rFonts w:ascii="Arial" w:hAnsi="Arial" w:cs="Arial"/>
          <w:i/>
        </w:rPr>
        <w:t>y‘</w:t>
      </w:r>
      <w:r w:rsidR="00514BDD" w:rsidRPr="00591616">
        <w:rPr>
          <w:rFonts w:ascii="Arial" w:hAnsi="Arial" w:cs="Arial"/>
        </w:rPr>
        <w:t xml:space="preserve">, </w:t>
      </w:r>
      <w:r w:rsidR="00514BDD" w:rsidRPr="00591616">
        <w:rPr>
          <w:rFonts w:ascii="Arial" w:hAnsi="Arial" w:cs="Arial"/>
          <w:i/>
        </w:rPr>
        <w:t>FC</w:t>
      </w:r>
      <w:r w:rsidR="00514BDD" w:rsidRPr="00591616">
        <w:rPr>
          <w:rFonts w:ascii="Arial" w:hAnsi="Arial" w:cs="Arial"/>
        </w:rPr>
        <w:t xml:space="preserve"> und </w:t>
      </w:r>
      <w:r w:rsidR="00514BDD" w:rsidRPr="00591616">
        <w:rPr>
          <w:rFonts w:ascii="Arial" w:hAnsi="Arial" w:cs="Arial"/>
          <w:i/>
        </w:rPr>
        <w:t>FL</w:t>
      </w:r>
      <w:r w:rsidR="00514BDD" w:rsidRPr="00591616">
        <w:rPr>
          <w:rFonts w:ascii="Arial" w:hAnsi="Arial" w:cs="Arial"/>
        </w:rPr>
        <w:t xml:space="preserve"> leicht berechnet werden können.</w:t>
      </w:r>
    </w:p>
    <w:p w14:paraId="773F2B83" w14:textId="61AFA4B2" w:rsidR="00710352" w:rsidRDefault="00710352" w:rsidP="00710352">
      <w:pPr>
        <w:widowControl w:val="0"/>
        <w:autoSpaceDE w:val="0"/>
        <w:autoSpaceDN w:val="0"/>
        <w:adjustRightInd w:val="0"/>
        <w:jc w:val="both"/>
        <w:rPr>
          <w:rFonts w:ascii="Arial" w:hAnsi="Arial" w:cs="Arial"/>
        </w:rPr>
      </w:pPr>
    </w:p>
    <w:p w14:paraId="14E7EFAC" w14:textId="63EDDC32" w:rsidR="004A3562" w:rsidRPr="00141FC7" w:rsidRDefault="004A3562" w:rsidP="004A3562">
      <w:pPr>
        <w:pStyle w:val="berschrift3"/>
      </w:pPr>
      <w:r>
        <w:t>2.2.2 Typen von Modellen</w:t>
      </w:r>
    </w:p>
    <w:p w14:paraId="2A4E322F" w14:textId="77777777" w:rsidR="004A3562" w:rsidRDefault="004A3562" w:rsidP="00710352">
      <w:pPr>
        <w:widowControl w:val="0"/>
        <w:autoSpaceDE w:val="0"/>
        <w:autoSpaceDN w:val="0"/>
        <w:adjustRightInd w:val="0"/>
        <w:jc w:val="both"/>
        <w:rPr>
          <w:rFonts w:ascii="Arial" w:hAnsi="Arial" w:cs="Arial"/>
        </w:rPr>
      </w:pPr>
    </w:p>
    <w:p w14:paraId="4EC49791" w14:textId="1A755CD1" w:rsidR="004A3562" w:rsidRPr="00EA6D42" w:rsidRDefault="00B9191F" w:rsidP="00710352">
      <w:pPr>
        <w:widowControl w:val="0"/>
        <w:autoSpaceDE w:val="0"/>
        <w:autoSpaceDN w:val="0"/>
        <w:adjustRightInd w:val="0"/>
        <w:jc w:val="both"/>
        <w:rPr>
          <w:rFonts w:ascii="Arial" w:hAnsi="Arial" w:cs="Arial"/>
          <w:bCs/>
        </w:rPr>
      </w:pPr>
      <w:r w:rsidRPr="00EA6D42">
        <w:rPr>
          <w:rFonts w:ascii="Arial" w:hAnsi="Arial" w:cs="Arial"/>
          <w:bCs/>
        </w:rPr>
        <w:t xml:space="preserve">Betrachtet man </w:t>
      </w:r>
      <w:r w:rsidR="004A3562" w:rsidRPr="00EA6D42">
        <w:rPr>
          <w:rFonts w:ascii="Arial" w:hAnsi="Arial" w:cs="Arial"/>
          <w:bCs/>
        </w:rPr>
        <w:t>die Beziehung zwischen der Ergebnisgröße und der Nettozählrate</w:t>
      </w:r>
      <w:r w:rsidRPr="00EA6D42">
        <w:rPr>
          <w:rFonts w:ascii="Arial" w:hAnsi="Arial" w:cs="Arial"/>
          <w:bCs/>
        </w:rPr>
        <w:t>, oder der Aktivität des Messpräparats im Falle der linearen Entfaltung,</w:t>
      </w:r>
      <w:r w:rsidR="004A3562" w:rsidRPr="00EA6D42">
        <w:rPr>
          <w:rFonts w:ascii="Arial" w:hAnsi="Arial" w:cs="Arial"/>
          <w:bCs/>
        </w:rPr>
        <w:t xml:space="preserve"> </w:t>
      </w:r>
      <w:r w:rsidRPr="00EA6D42">
        <w:rPr>
          <w:rFonts w:ascii="Arial" w:hAnsi="Arial" w:cs="Arial"/>
          <w:bCs/>
        </w:rPr>
        <w:t>wird i</w:t>
      </w:r>
      <w:r w:rsidR="004A3562" w:rsidRPr="00EA6D42">
        <w:rPr>
          <w:rFonts w:ascii="Arial" w:hAnsi="Arial" w:cs="Arial"/>
          <w:bCs/>
        </w:rPr>
        <w:t xml:space="preserve">n UncertRadio zwischen drei Typen von Modellen </w:t>
      </w:r>
      <w:r w:rsidRPr="00EA6D42">
        <w:rPr>
          <w:rFonts w:ascii="Arial" w:hAnsi="Arial" w:cs="Arial"/>
          <w:bCs/>
        </w:rPr>
        <w:t xml:space="preserve">der Messung </w:t>
      </w:r>
      <w:r w:rsidR="004A3562" w:rsidRPr="00EA6D42">
        <w:rPr>
          <w:rFonts w:ascii="Arial" w:hAnsi="Arial" w:cs="Arial"/>
          <w:bCs/>
        </w:rPr>
        <w:t>unterschieden:</w:t>
      </w:r>
    </w:p>
    <w:p w14:paraId="47810E31" w14:textId="77777777" w:rsidR="004A3562" w:rsidRPr="00EA6D42" w:rsidRDefault="004A3562" w:rsidP="00710352">
      <w:pPr>
        <w:widowControl w:val="0"/>
        <w:autoSpaceDE w:val="0"/>
        <w:autoSpaceDN w:val="0"/>
        <w:adjustRightInd w:val="0"/>
        <w:jc w:val="both"/>
        <w:rPr>
          <w:rFonts w:ascii="Arial" w:hAnsi="Arial" w:cs="Arial"/>
          <w:bCs/>
        </w:rPr>
      </w:pPr>
    </w:p>
    <w:p w14:paraId="1BC68CBB" w14:textId="2DDE62CD"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positiv lineares Modell, mit Nachweisgrenzenberechnung</w:t>
      </w:r>
    </w:p>
    <w:p w14:paraId="0B2D535F" w14:textId="03FE36C5"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negativ lineares Modell, mit Nachweisgrenzenberechnung</w:t>
      </w:r>
    </w:p>
    <w:p w14:paraId="58E82780" w14:textId="48F9AFE9"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nur GUM, ohne Nachweisgrenzenberechnung</w:t>
      </w:r>
    </w:p>
    <w:p w14:paraId="26E1DA69" w14:textId="77777777" w:rsidR="004A3562" w:rsidRPr="00EA6D42" w:rsidRDefault="004A3562" w:rsidP="00710352">
      <w:pPr>
        <w:widowControl w:val="0"/>
        <w:autoSpaceDE w:val="0"/>
        <w:autoSpaceDN w:val="0"/>
        <w:adjustRightInd w:val="0"/>
        <w:jc w:val="both"/>
        <w:rPr>
          <w:rFonts w:ascii="Arial" w:hAnsi="Arial" w:cs="Arial"/>
          <w:bCs/>
        </w:rPr>
      </w:pPr>
    </w:p>
    <w:p w14:paraId="2C557B8A" w14:textId="11F76948" w:rsidR="004A3562" w:rsidRPr="004A3562" w:rsidRDefault="004A3562" w:rsidP="00B9191F">
      <w:pPr>
        <w:pStyle w:val="MALTextVoreinstellung"/>
        <w:widowControl w:val="0"/>
        <w:autoSpaceDE w:val="0"/>
        <w:autoSpaceDN w:val="0"/>
        <w:adjustRightInd w:val="0"/>
        <w:spacing w:before="0" w:line="240" w:lineRule="auto"/>
        <w:rPr>
          <w:rFonts w:ascii="Arial" w:hAnsi="Arial" w:cs="Arial"/>
          <w:bCs/>
        </w:rPr>
      </w:pPr>
      <w:r w:rsidRPr="00EA6D42">
        <w:rPr>
          <w:rFonts w:ascii="Arial" w:hAnsi="Arial" w:cs="Arial"/>
          <w:bCs/>
        </w:rPr>
        <w:t>D</w:t>
      </w:r>
      <w:r w:rsidR="00B9191F" w:rsidRPr="00EA6D42">
        <w:rPr>
          <w:rFonts w:ascii="Arial" w:hAnsi="Arial" w:cs="Arial"/>
          <w:bCs/>
        </w:rPr>
        <w:t>ie</w:t>
      </w:r>
      <w:r w:rsidRPr="00EA6D42">
        <w:rPr>
          <w:rFonts w:ascii="Arial" w:hAnsi="Arial" w:cs="Arial"/>
          <w:bCs/>
        </w:rPr>
        <w:t xml:space="preserve"> im vorigen Abschnitt</w:t>
      </w:r>
      <w:r w:rsidR="00B9191F" w:rsidRPr="00EA6D42">
        <w:rPr>
          <w:rFonts w:ascii="Arial" w:hAnsi="Arial" w:cs="Arial"/>
          <w:bCs/>
        </w:rPr>
        <w:t xml:space="preserve"> beschriebene Beziehung stellt den überwiegend anzutreffenden Fall des</w:t>
      </w:r>
      <w:r w:rsidR="00B9191F">
        <w:rPr>
          <w:rFonts w:ascii="Arial" w:hAnsi="Arial" w:cs="Arial"/>
          <w:bCs/>
        </w:rPr>
        <w:t xml:space="preserve"> </w:t>
      </w:r>
      <w:r w:rsidR="00B9191F" w:rsidRPr="00B9191F">
        <w:rPr>
          <w:rFonts w:ascii="Arial" w:hAnsi="Arial" w:cs="Arial"/>
          <w:b/>
        </w:rPr>
        <w:t>positiv linearen Modells</w:t>
      </w:r>
      <w:r w:rsidR="00B9191F">
        <w:rPr>
          <w:rFonts w:ascii="Arial" w:hAnsi="Arial" w:cs="Arial"/>
          <w:bCs/>
        </w:rPr>
        <w:t xml:space="preserve"> dar. Dabei </w:t>
      </w:r>
      <w:r w:rsidR="00B9191F">
        <w:rPr>
          <w:rFonts w:ascii="Arial" w:hAnsi="Arial" w:cs="Arial"/>
        </w:rPr>
        <w:t xml:space="preserve">nimmt die Nettozählrate </w:t>
      </w:r>
      <w:r w:rsidR="00B9191F" w:rsidRPr="003263D9">
        <w:rPr>
          <w:rFonts w:ascii="Arial" w:hAnsi="Arial" w:cs="Arial"/>
          <w:i/>
        </w:rPr>
        <w:t>Rn</w:t>
      </w:r>
      <w:r w:rsidR="00B9191F">
        <w:rPr>
          <w:rFonts w:ascii="Arial" w:hAnsi="Arial" w:cs="Arial"/>
        </w:rPr>
        <w:t xml:space="preserve"> mit zunehmender Bruttozählrate zu. Die Aktivität wird erkannt, wenn die Bruttozählrate die Nulleffektzählrate signifikant übersteigt.</w:t>
      </w:r>
      <w:r w:rsidR="00B9191F">
        <w:rPr>
          <w:rFonts w:ascii="Arial" w:hAnsi="Arial" w:cs="Arial"/>
          <w:bCs/>
        </w:rPr>
        <w:t xml:space="preserve">  </w:t>
      </w:r>
    </w:p>
    <w:p w14:paraId="1D967FD1" w14:textId="77777777" w:rsidR="004A3562" w:rsidRPr="004A3562" w:rsidRDefault="004A3562" w:rsidP="00710352">
      <w:pPr>
        <w:widowControl w:val="0"/>
        <w:autoSpaceDE w:val="0"/>
        <w:autoSpaceDN w:val="0"/>
        <w:adjustRightInd w:val="0"/>
        <w:jc w:val="both"/>
        <w:rPr>
          <w:rFonts w:ascii="Arial" w:hAnsi="Arial" w:cs="Arial"/>
          <w:b/>
        </w:rPr>
      </w:pPr>
    </w:p>
    <w:p w14:paraId="6D6833AA" w14:textId="517D87CB" w:rsidR="00710352" w:rsidRPr="00D606D6" w:rsidRDefault="003263D9" w:rsidP="00710352">
      <w:pPr>
        <w:widowControl w:val="0"/>
        <w:autoSpaceDE w:val="0"/>
        <w:autoSpaceDN w:val="0"/>
        <w:adjustRightInd w:val="0"/>
        <w:jc w:val="both"/>
        <w:rPr>
          <w:rFonts w:ascii="Arial" w:hAnsi="Arial" w:cs="Arial"/>
        </w:rPr>
      </w:pPr>
      <w:r>
        <w:rPr>
          <w:rFonts w:ascii="Arial" w:hAnsi="Arial" w:cs="Arial"/>
        </w:rPr>
        <w:t xml:space="preserve">Ein </w:t>
      </w:r>
      <w:r w:rsidRPr="00B9191F">
        <w:rPr>
          <w:rFonts w:ascii="Arial" w:hAnsi="Arial" w:cs="Arial"/>
          <w:b/>
          <w:bCs/>
        </w:rPr>
        <w:t>negativ lineares Modell</w:t>
      </w:r>
      <w:r>
        <w:rPr>
          <w:rFonts w:ascii="Arial" w:hAnsi="Arial" w:cs="Arial"/>
        </w:rPr>
        <w:t xml:space="preserve"> zeichnet sich dadurch aus, dass der Bruttoeffekt den „Untergrund“ signifikant unterschreiten muss, um den damit verbundenen Effekt als nachgewiesen betrachten zu können. Hier wird </w:t>
      </w:r>
      <w:r w:rsidR="00710352" w:rsidRPr="00D606D6">
        <w:rPr>
          <w:rFonts w:ascii="Arial" w:hAnsi="Arial" w:cs="Arial"/>
        </w:rPr>
        <w:t xml:space="preserve">die </w:t>
      </w:r>
      <w:r>
        <w:rPr>
          <w:rFonts w:ascii="Arial" w:hAnsi="Arial" w:cs="Arial"/>
        </w:rPr>
        <w:t xml:space="preserve">Differenzbildung im Ausdruck der </w:t>
      </w:r>
      <w:r w:rsidR="00710352" w:rsidRPr="00D606D6">
        <w:rPr>
          <w:rFonts w:ascii="Arial" w:hAnsi="Arial" w:cs="Arial"/>
        </w:rPr>
        <w:t xml:space="preserve">Nettogröße </w:t>
      </w:r>
      <w:r w:rsidR="00710352" w:rsidRPr="00D606D6">
        <w:rPr>
          <w:rFonts w:ascii="Arial" w:hAnsi="Arial" w:cs="Arial"/>
          <w:b/>
          <w:i/>
        </w:rPr>
        <w:t>Rn</w:t>
      </w:r>
      <w:r w:rsidR="00710352" w:rsidRPr="00D606D6">
        <w:rPr>
          <w:rFonts w:ascii="Arial" w:hAnsi="Arial" w:cs="Arial"/>
        </w:rPr>
        <w:t xml:space="preserve"> aus Gl.</w:t>
      </w:r>
      <w:r w:rsidR="00153D5B" w:rsidRPr="00D606D6">
        <w:rPr>
          <w:rFonts w:ascii="Arial" w:hAnsi="Arial" w:cs="Arial"/>
        </w:rPr>
        <w:t xml:space="preserve"> </w:t>
      </w:r>
      <w:r w:rsidR="00710352" w:rsidRPr="00D606D6">
        <w:rPr>
          <w:rFonts w:ascii="Arial" w:hAnsi="Arial" w:cs="Arial"/>
        </w:rPr>
        <w:t>(1)</w:t>
      </w:r>
      <w:r w:rsidR="00AE26E5" w:rsidRPr="00D606D6">
        <w:rPr>
          <w:rFonts w:ascii="Arial" w:hAnsi="Arial" w:cs="Arial"/>
        </w:rPr>
        <w:t xml:space="preserve"> </w:t>
      </w:r>
      <w:r>
        <w:rPr>
          <w:rFonts w:ascii="Arial" w:hAnsi="Arial" w:cs="Arial"/>
        </w:rPr>
        <w:t>umgekehrt</w:t>
      </w:r>
      <w:r w:rsidR="00710352" w:rsidRPr="00D606D6">
        <w:rPr>
          <w:rFonts w:ascii="Arial" w:hAnsi="Arial" w:cs="Arial"/>
        </w:rPr>
        <w:t>:</w:t>
      </w:r>
    </w:p>
    <w:p w14:paraId="5192FC8A" w14:textId="77777777" w:rsidR="00710352" w:rsidRPr="007B7AFA" w:rsidRDefault="00710352" w:rsidP="007B7AFA">
      <w:pPr>
        <w:pStyle w:val="MALTextVoreinstellung"/>
        <w:widowControl w:val="0"/>
        <w:autoSpaceDE w:val="0"/>
        <w:autoSpaceDN w:val="0"/>
        <w:adjustRightInd w:val="0"/>
        <w:spacing w:before="0" w:line="240" w:lineRule="auto"/>
        <w:rPr>
          <w:rFonts w:ascii="Arial" w:hAnsi="Arial" w:cs="Arial"/>
        </w:rPr>
      </w:pPr>
    </w:p>
    <w:p w14:paraId="0EEF16AC" w14:textId="77777777" w:rsidR="00710352" w:rsidRPr="00D606D6" w:rsidRDefault="00710352" w:rsidP="00710352">
      <w:pPr>
        <w:widowControl w:val="0"/>
        <w:tabs>
          <w:tab w:val="left" w:pos="567"/>
          <w:tab w:val="left" w:pos="8931"/>
        </w:tabs>
        <w:autoSpaceDE w:val="0"/>
        <w:autoSpaceDN w:val="0"/>
        <w:adjustRightInd w:val="0"/>
        <w:jc w:val="both"/>
        <w:rPr>
          <w:rFonts w:ascii="Arial" w:hAnsi="Arial" w:cs="Arial"/>
          <w:bCs/>
          <w:iCs/>
        </w:rPr>
      </w:pPr>
      <w:r w:rsidRPr="00D606D6">
        <w:rPr>
          <w:rFonts w:ascii="Arial" w:hAnsi="Arial" w:cs="Arial"/>
        </w:rPr>
        <w:tab/>
      </w:r>
      <w:r w:rsidRPr="00D606D6">
        <w:rPr>
          <w:rFonts w:ascii="Arial" w:hAnsi="Arial" w:cs="Arial"/>
          <w:b/>
          <w:bCs/>
          <w:i/>
          <w:iCs/>
        </w:rPr>
        <w:t xml:space="preserve">y = (R0 – </w:t>
      </w:r>
      <w:proofErr w:type="gramStart"/>
      <w:r w:rsidRPr="00D606D6">
        <w:rPr>
          <w:rFonts w:ascii="Arial" w:hAnsi="Arial" w:cs="Arial"/>
          <w:b/>
          <w:bCs/>
          <w:i/>
          <w:iCs/>
        </w:rPr>
        <w:t>Rb)*</w:t>
      </w:r>
      <w:proofErr w:type="gramEnd"/>
      <w:r w:rsidRPr="00D606D6">
        <w:rPr>
          <w:rFonts w:ascii="Arial" w:hAnsi="Arial" w:cs="Arial"/>
          <w:b/>
          <w:bCs/>
          <w:i/>
          <w:iCs/>
        </w:rPr>
        <w:t>FL + FC</w:t>
      </w:r>
      <w:r w:rsidR="003263D9">
        <w:rPr>
          <w:rFonts w:ascii="Arial" w:hAnsi="Arial" w:cs="Arial"/>
          <w:b/>
          <w:bCs/>
          <w:i/>
          <w:iCs/>
        </w:rPr>
        <w:t xml:space="preserve">     </w:t>
      </w:r>
      <w:r w:rsidR="00AE26E5" w:rsidRPr="00D606D6">
        <w:rPr>
          <w:rFonts w:ascii="Arial" w:hAnsi="Arial" w:cs="Arial"/>
          <w:b/>
          <w:bCs/>
          <w:i/>
          <w:iCs/>
        </w:rPr>
        <w:t xml:space="preserve">  </w:t>
      </w:r>
      <w:r w:rsidR="00AE26E5" w:rsidRPr="00D606D6">
        <w:rPr>
          <w:rFonts w:ascii="Arial" w:hAnsi="Arial" w:cs="Arial"/>
          <w:bCs/>
          <w:iCs/>
        </w:rPr>
        <w:t xml:space="preserve">   mit </w:t>
      </w:r>
      <w:r w:rsidR="00AE26E5" w:rsidRPr="00F040F6">
        <w:rPr>
          <w:rFonts w:ascii="Arial" w:hAnsi="Arial" w:cs="Arial"/>
          <w:bCs/>
          <w:i/>
        </w:rPr>
        <w:t>Rb</w:t>
      </w:r>
      <w:r w:rsidR="00AE26E5" w:rsidRPr="00D606D6">
        <w:rPr>
          <w:rFonts w:ascii="Arial" w:hAnsi="Arial" w:cs="Arial"/>
          <w:bCs/>
          <w:iCs/>
        </w:rPr>
        <w:t xml:space="preserve"> &lt; </w:t>
      </w:r>
      <w:r w:rsidR="00AE26E5" w:rsidRPr="00F040F6">
        <w:rPr>
          <w:rFonts w:ascii="Arial" w:hAnsi="Arial" w:cs="Arial"/>
          <w:bCs/>
          <w:i/>
        </w:rPr>
        <w:t>R0</w:t>
      </w:r>
      <w:r w:rsidR="0037755C">
        <w:rPr>
          <w:rFonts w:ascii="Arial" w:hAnsi="Arial" w:cs="Arial"/>
          <w:bCs/>
          <w:iCs/>
        </w:rPr>
        <w:t xml:space="preserve"> </w:t>
      </w:r>
      <w:r w:rsidR="0037755C">
        <w:rPr>
          <w:rFonts w:ascii="Arial" w:hAnsi="Arial" w:cs="Arial"/>
          <w:bCs/>
          <w:iCs/>
        </w:rPr>
        <w:tab/>
        <w:t>(8)</w:t>
      </w:r>
    </w:p>
    <w:p w14:paraId="0545847A" w14:textId="77777777" w:rsidR="00710352" w:rsidRPr="00D606D6" w:rsidRDefault="00710352" w:rsidP="00710352">
      <w:pPr>
        <w:widowControl w:val="0"/>
        <w:autoSpaceDE w:val="0"/>
        <w:autoSpaceDN w:val="0"/>
        <w:adjustRightInd w:val="0"/>
        <w:jc w:val="both"/>
        <w:rPr>
          <w:rFonts w:ascii="Arial" w:hAnsi="Arial" w:cs="Arial"/>
        </w:rPr>
      </w:pPr>
      <w:r w:rsidRPr="00D606D6">
        <w:rPr>
          <w:rFonts w:ascii="Arial" w:hAnsi="Arial" w:cs="Arial"/>
        </w:rPr>
        <w:tab/>
      </w:r>
    </w:p>
    <w:p w14:paraId="56F7F471" w14:textId="0F94F67D" w:rsidR="00AE26E5" w:rsidRDefault="00AE26E5" w:rsidP="00710352">
      <w:pPr>
        <w:widowControl w:val="0"/>
        <w:autoSpaceDE w:val="0"/>
        <w:autoSpaceDN w:val="0"/>
        <w:adjustRightInd w:val="0"/>
        <w:jc w:val="both"/>
        <w:rPr>
          <w:rFonts w:ascii="Arial" w:hAnsi="Arial" w:cs="Arial"/>
        </w:rPr>
      </w:pPr>
      <w:r w:rsidRPr="00D606D6">
        <w:rPr>
          <w:rFonts w:ascii="Arial" w:hAnsi="Arial" w:cs="Arial"/>
          <w:i/>
        </w:rPr>
        <w:t>Rb</w:t>
      </w:r>
      <w:r w:rsidRPr="00D606D6">
        <w:rPr>
          <w:rFonts w:ascii="Arial" w:hAnsi="Arial" w:cs="Arial"/>
        </w:rPr>
        <w:t xml:space="preserve"> und </w:t>
      </w:r>
      <w:r w:rsidRPr="00D606D6">
        <w:rPr>
          <w:rFonts w:ascii="Arial" w:hAnsi="Arial" w:cs="Arial"/>
          <w:i/>
        </w:rPr>
        <w:t>R0</w:t>
      </w:r>
      <w:r w:rsidRPr="00D606D6">
        <w:rPr>
          <w:rFonts w:ascii="Arial" w:hAnsi="Arial" w:cs="Arial"/>
        </w:rPr>
        <w:t xml:space="preserve"> sind </w:t>
      </w:r>
      <w:r w:rsidR="00ED4268">
        <w:rPr>
          <w:rFonts w:ascii="Arial" w:hAnsi="Arial" w:cs="Arial"/>
        </w:rPr>
        <w:t>bei diesem Modell nicht</w:t>
      </w:r>
      <w:r w:rsidR="00FB1178">
        <w:rPr>
          <w:rFonts w:ascii="Arial" w:hAnsi="Arial" w:cs="Arial"/>
        </w:rPr>
        <w:t xml:space="preserve"> notwendigerweise </w:t>
      </w:r>
      <w:r w:rsidRPr="00D606D6">
        <w:rPr>
          <w:rFonts w:ascii="Arial" w:hAnsi="Arial" w:cs="Arial"/>
        </w:rPr>
        <w:t>Zählraten.</w:t>
      </w:r>
      <w:r w:rsidR="00460B4B" w:rsidRPr="00D606D6">
        <w:rPr>
          <w:rFonts w:ascii="Arial" w:hAnsi="Arial" w:cs="Arial"/>
        </w:rPr>
        <w:t xml:space="preserve"> </w:t>
      </w:r>
      <w:bookmarkStart w:id="7" w:name="_Hlk42089587"/>
      <w:r w:rsidR="00B9191F">
        <w:rPr>
          <w:rFonts w:ascii="Arial" w:hAnsi="Arial" w:cs="Arial"/>
        </w:rPr>
        <w:t xml:space="preserve">Das Projekt </w:t>
      </w:r>
      <w:r w:rsidR="00B9191F" w:rsidRPr="00B9191F">
        <w:rPr>
          <w:rFonts w:ascii="Arial" w:hAnsi="Arial" w:cs="Arial"/>
        </w:rPr>
        <w:t>Rn-222-Emanation_DE.txp</w:t>
      </w:r>
      <w:r w:rsidR="00B9191F">
        <w:rPr>
          <w:rFonts w:ascii="Arial" w:hAnsi="Arial" w:cs="Arial"/>
        </w:rPr>
        <w:t xml:space="preserve"> ist ein Beispiel dafür. </w:t>
      </w:r>
    </w:p>
    <w:p w14:paraId="60C0C624" w14:textId="5E7E3DC6" w:rsidR="00B9191F" w:rsidRDefault="00B9191F" w:rsidP="00710352">
      <w:pPr>
        <w:widowControl w:val="0"/>
        <w:autoSpaceDE w:val="0"/>
        <w:autoSpaceDN w:val="0"/>
        <w:adjustRightInd w:val="0"/>
        <w:jc w:val="both"/>
        <w:rPr>
          <w:rFonts w:ascii="Arial" w:hAnsi="Arial" w:cs="Arial"/>
        </w:rPr>
      </w:pPr>
    </w:p>
    <w:p w14:paraId="2C14C7F2" w14:textId="72C811EC" w:rsidR="00B9191F" w:rsidRPr="00AE26E5" w:rsidRDefault="00B9191F" w:rsidP="00710352">
      <w:pPr>
        <w:widowControl w:val="0"/>
        <w:autoSpaceDE w:val="0"/>
        <w:autoSpaceDN w:val="0"/>
        <w:adjustRightInd w:val="0"/>
        <w:jc w:val="both"/>
        <w:rPr>
          <w:rFonts w:ascii="Arial" w:hAnsi="Arial" w:cs="Arial"/>
        </w:rPr>
      </w:pPr>
      <w:r w:rsidRPr="00EA6D42">
        <w:rPr>
          <w:rFonts w:ascii="Arial" w:hAnsi="Arial" w:cs="Arial"/>
        </w:rPr>
        <w:t xml:space="preserve">Der als </w:t>
      </w:r>
      <w:r w:rsidRPr="00EA6D42">
        <w:rPr>
          <w:rFonts w:ascii="Arial" w:hAnsi="Arial" w:cs="Arial"/>
          <w:b/>
          <w:bCs/>
        </w:rPr>
        <w:t>„nur G</w:t>
      </w:r>
      <w:r w:rsidR="00884816" w:rsidRPr="00EA6D42">
        <w:rPr>
          <w:rFonts w:ascii="Arial" w:hAnsi="Arial" w:cs="Arial"/>
          <w:b/>
          <w:bCs/>
        </w:rPr>
        <w:t>U</w:t>
      </w:r>
      <w:r w:rsidRPr="00EA6D42">
        <w:rPr>
          <w:rFonts w:ascii="Arial" w:hAnsi="Arial" w:cs="Arial"/>
          <w:b/>
          <w:bCs/>
        </w:rPr>
        <w:t>M“</w:t>
      </w:r>
      <w:r w:rsidRPr="00EA6D42">
        <w:rPr>
          <w:rFonts w:ascii="Arial" w:hAnsi="Arial" w:cs="Arial"/>
        </w:rPr>
        <w:t xml:space="preserve"> bezeichnete Fall </w:t>
      </w:r>
      <w:r w:rsidR="00884816" w:rsidRPr="00EA6D42">
        <w:rPr>
          <w:rFonts w:ascii="Arial" w:hAnsi="Arial" w:cs="Arial"/>
        </w:rPr>
        <w:t>wurde nur dafür eingeführt, dass man für die Messung zwar eine Unsicherheit nach GUM, jedoch keine Nachweisgrenze berechnen will oder kann, weil die Messung z.B. eine Wägung darstellt.</w:t>
      </w:r>
    </w:p>
    <w:bookmarkEnd w:id="7"/>
    <w:p w14:paraId="44CB1544" w14:textId="54A38656" w:rsidR="00591616" w:rsidRDefault="00591616" w:rsidP="005D58E9">
      <w:pPr>
        <w:widowControl w:val="0"/>
        <w:autoSpaceDE w:val="0"/>
        <w:autoSpaceDN w:val="0"/>
        <w:adjustRightInd w:val="0"/>
        <w:jc w:val="both"/>
        <w:rPr>
          <w:rFonts w:ascii="Arial" w:hAnsi="Arial" w:cs="Arial"/>
        </w:rPr>
      </w:pPr>
    </w:p>
    <w:p w14:paraId="70D1F361" w14:textId="14B78113" w:rsidR="00884816" w:rsidRPr="00141FC7" w:rsidRDefault="00884816" w:rsidP="00884816">
      <w:pPr>
        <w:pStyle w:val="berschrift3"/>
      </w:pPr>
      <w:r>
        <w:t xml:space="preserve">2.2.3 </w:t>
      </w:r>
      <w:r w:rsidRPr="00DB3C26">
        <w:rPr>
          <w:rFonts w:ascii="Arial" w:hAnsi="Arial" w:cs="Arial"/>
        </w:rPr>
        <w:t xml:space="preserve">Kombinierte Standardunsicherheit </w:t>
      </w:r>
      <m:oMath>
        <m:sSub>
          <m:sSubPr>
            <m:ctrlPr>
              <w:rPr>
                <w:rFonts w:ascii="Cambria Math" w:hAnsi="Cambria Math" w:cs="Arial"/>
                <w:i/>
              </w:rPr>
            </m:ctrlPr>
          </m:sSubPr>
          <m:e>
            <m:r>
              <m:rPr>
                <m:sty m:val="bi"/>
              </m:rPr>
              <w:rPr>
                <w:rFonts w:ascii="Cambria Math" w:hAnsi="Cambria Math" w:cs="Arial"/>
              </w:rPr>
              <m:t>u</m:t>
            </m:r>
          </m:e>
          <m:sub>
            <m:r>
              <m:rPr>
                <m:sty m:val="bi"/>
              </m:rPr>
              <w:rPr>
                <w:rFonts w:ascii="Cambria Math" w:hAnsi="Cambria Math" w:cs="Arial"/>
              </w:rPr>
              <m:t>c</m:t>
            </m:r>
          </m:sub>
        </m:sSub>
        <m:d>
          <m:dPr>
            <m:ctrlPr>
              <w:rPr>
                <w:rFonts w:ascii="Cambria Math" w:hAnsi="Cambria Math" w:cs="Arial"/>
                <w:i/>
              </w:rPr>
            </m:ctrlPr>
          </m:dPr>
          <m:e>
            <m:r>
              <m:rPr>
                <m:sty m:val="bi"/>
              </m:rPr>
              <w:rPr>
                <w:rFonts w:ascii="Cambria Math" w:hAnsi="Cambria Math" w:cs="Arial"/>
              </w:rPr>
              <m:t>y</m:t>
            </m:r>
          </m:e>
        </m:d>
      </m:oMath>
      <w:r w:rsidRPr="00DB3C26">
        <w:rPr>
          <w:rFonts w:ascii="Arial" w:hAnsi="Arial" w:cs="Arial"/>
        </w:rPr>
        <w:t xml:space="preserve"> der Ergebnisgröße</w:t>
      </w:r>
    </w:p>
    <w:p w14:paraId="3DFBB728" w14:textId="3D4A7E3A" w:rsidR="00322DE6" w:rsidRPr="00141FC7" w:rsidRDefault="00322DE6" w:rsidP="00995341">
      <w:pPr>
        <w:widowControl w:val="0"/>
        <w:autoSpaceDE w:val="0"/>
        <w:autoSpaceDN w:val="0"/>
        <w:adjustRightInd w:val="0"/>
        <w:spacing w:after="180"/>
        <w:jc w:val="both"/>
        <w:rPr>
          <w:rFonts w:ascii="Arial" w:hAnsi="Arial" w:cs="Arial"/>
        </w:rPr>
      </w:pPr>
    </w:p>
    <w:p w14:paraId="7CAE5C95"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Berechnung der </w:t>
      </w:r>
      <w:r w:rsidRPr="00141FC7">
        <w:rPr>
          <w:rFonts w:ascii="Arial" w:hAnsi="Arial" w:cs="Arial"/>
          <w:b/>
          <w:bCs/>
        </w:rPr>
        <w:t xml:space="preserve">kombinierten Standardunsicherheit </w:t>
      </w:r>
      <m:oMath>
        <m:sSub>
          <m:sSubPr>
            <m:ctrlPr>
              <w:rPr>
                <w:rFonts w:ascii="Cambria Math" w:hAnsi="Cambria Math" w:cs="Arial"/>
                <w:bCs/>
                <w:i/>
              </w:rPr>
            </m:ctrlPr>
          </m:sSubPr>
          <m:e>
            <m:r>
              <w:rPr>
                <w:rFonts w:ascii="Cambria Math" w:hAnsi="Cambria Math" w:cs="Arial"/>
              </w:rPr>
              <m:t>u</m:t>
            </m:r>
          </m:e>
          <m:sub>
            <m:r>
              <w:rPr>
                <w:rFonts w:ascii="Cambria Math" w:hAnsi="Cambria Math" w:cs="Arial"/>
              </w:rPr>
              <m:t>c</m:t>
            </m:r>
          </m:sub>
        </m:sSub>
        <m:d>
          <m:dPr>
            <m:ctrlPr>
              <w:rPr>
                <w:rFonts w:ascii="Cambria Math" w:hAnsi="Cambria Math" w:cs="Arial"/>
                <w:bCs/>
                <w:i/>
              </w:rPr>
            </m:ctrlPr>
          </m:dPr>
          <m:e>
            <m:r>
              <w:rPr>
                <w:rFonts w:ascii="Cambria Math" w:hAnsi="Cambria Math" w:cs="Arial"/>
              </w:rPr>
              <m:t>y</m:t>
            </m:r>
          </m:e>
        </m:d>
      </m:oMath>
      <w:r w:rsidR="00AD013D" w:rsidRPr="00141FC7">
        <w:rPr>
          <w:rFonts w:ascii="Arial" w:hAnsi="Arial" w:cs="Arial"/>
          <w:b/>
          <w:bCs/>
          <w:i/>
          <w:iCs/>
          <w:position w:val="-10"/>
        </w:rPr>
        <w:t xml:space="preserve"> </w:t>
      </w:r>
      <w:r w:rsidRPr="00141FC7">
        <w:rPr>
          <w:rFonts w:ascii="Arial" w:hAnsi="Arial" w:cs="Arial"/>
        </w:rPr>
        <w:t xml:space="preserve">der Messgröße </w:t>
      </w:r>
      <w:r w:rsidRPr="00141FC7">
        <w:rPr>
          <w:rFonts w:ascii="Arial" w:hAnsi="Arial" w:cs="Arial"/>
          <w:b/>
          <w:bCs/>
          <w:i/>
          <w:iCs/>
        </w:rPr>
        <w:t>y</w:t>
      </w:r>
      <w:r w:rsidRPr="00141FC7">
        <w:rPr>
          <w:rFonts w:ascii="Arial" w:hAnsi="Arial" w:cs="Arial"/>
        </w:rPr>
        <w:t xml:space="preserve"> erfolgt nach ISO GUM (</w:t>
      </w:r>
      <w:proofErr w:type="gramStart"/>
      <w:r w:rsidRPr="00141FC7">
        <w:rPr>
          <w:rFonts w:ascii="Arial" w:hAnsi="Arial" w:cs="Arial"/>
        </w:rPr>
        <w:t xml:space="preserve">ISO </w:t>
      </w:r>
      <w:r w:rsidRPr="00141FC7">
        <w:rPr>
          <w:rFonts w:ascii="Arial" w:hAnsi="Arial" w:cs="Arial"/>
          <w:b/>
          <w:i/>
          <w:iCs/>
        </w:rPr>
        <w:t>G</w:t>
      </w:r>
      <w:r w:rsidRPr="00141FC7">
        <w:rPr>
          <w:rFonts w:ascii="Arial" w:hAnsi="Arial" w:cs="Arial"/>
        </w:rPr>
        <w:t>uide</w:t>
      </w:r>
      <w:proofErr w:type="gramEnd"/>
      <w:r w:rsidRPr="00141FC7">
        <w:rPr>
          <w:rFonts w:ascii="Arial" w:hAnsi="Arial" w:cs="Arial"/>
        </w:rPr>
        <w:t xml:space="preserve"> on </w:t>
      </w:r>
      <w:r w:rsidRPr="00141FC7">
        <w:rPr>
          <w:rFonts w:ascii="Arial" w:hAnsi="Arial" w:cs="Arial"/>
          <w:b/>
          <w:i/>
          <w:iCs/>
        </w:rPr>
        <w:t>U</w:t>
      </w:r>
      <w:r w:rsidRPr="00141FC7">
        <w:rPr>
          <w:rFonts w:ascii="Arial" w:hAnsi="Arial" w:cs="Arial"/>
        </w:rPr>
        <w:t xml:space="preserve">ncertainty of </w:t>
      </w:r>
      <w:r w:rsidRPr="00141FC7">
        <w:rPr>
          <w:rFonts w:ascii="Arial" w:hAnsi="Arial" w:cs="Arial"/>
          <w:b/>
          <w:i/>
          <w:iCs/>
        </w:rPr>
        <w:t>M</w:t>
      </w:r>
      <w:r w:rsidRPr="00141FC7">
        <w:rPr>
          <w:rFonts w:ascii="Arial" w:hAnsi="Arial" w:cs="Arial"/>
        </w:rPr>
        <w:t xml:space="preserve">easurement (1995); vgl. auch EURACHEM / CITAC Guide "Quantifying Uncertainty in Analytical Measurement" (2000) und berücksichtigt auch Kovarianzen zwischen einzelnen Messgrößen. </w:t>
      </w:r>
    </w:p>
    <w:p w14:paraId="4822C547" w14:textId="77777777" w:rsidR="00322DE6" w:rsidRPr="00141FC7" w:rsidRDefault="00322DE6" w:rsidP="005D58E9">
      <w:pPr>
        <w:widowControl w:val="0"/>
        <w:autoSpaceDE w:val="0"/>
        <w:autoSpaceDN w:val="0"/>
        <w:adjustRightInd w:val="0"/>
        <w:jc w:val="both"/>
        <w:rPr>
          <w:rFonts w:ascii="Arial" w:hAnsi="Arial" w:cs="Arial"/>
        </w:rPr>
      </w:pPr>
    </w:p>
    <w:p w14:paraId="78F70616"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Für die Standardunsicherheit einer Größe des Typs A, die aus einer statistischen Analyse einer Beobachtungsreihe (Messreihe) gewonnen wird, muss eine kleine statistische Auswertung (Mittelwert und Standardabweichung) außerhalb dieses Programms vorgenommen werden; nur der Mittelwert und die Standardabweichung werden hier verwendet. Üblicherweise wird bei der Messung von Radioaktivität der größere Anteil der Größen dem Typ B zugerechnet, u.a. die verschiedenen Zählraten bzw. Impulsanzahlen. Im Rahmen der </w:t>
      </w:r>
      <w:r w:rsidRPr="00141FC7">
        <w:rPr>
          <w:rFonts w:ascii="Arial" w:hAnsi="Arial" w:cs="Arial"/>
          <w:b/>
          <w:bCs/>
          <w:color w:val="000000"/>
        </w:rPr>
        <w:t>Bayes’schen Theorie der Messunsicherheit</w:t>
      </w:r>
      <w:r w:rsidRPr="00141FC7">
        <w:rPr>
          <w:rFonts w:ascii="Arial" w:hAnsi="Arial" w:cs="Arial"/>
          <w:color w:val="000000"/>
        </w:rPr>
        <w:t xml:space="preserve">, die hier zugrunde gelegt wird (Weise &amp; Wöger, 1999; Weise et al., 2006), ist im Programm eine </w:t>
      </w:r>
      <w:r w:rsidRPr="00141FC7">
        <w:rPr>
          <w:rFonts w:ascii="Arial" w:hAnsi="Arial" w:cs="Arial"/>
          <w:b/>
          <w:bCs/>
          <w:color w:val="000000"/>
        </w:rPr>
        <w:t>ausdrückliche</w:t>
      </w:r>
      <w:r w:rsidRPr="00141FC7">
        <w:rPr>
          <w:rFonts w:ascii="Arial" w:hAnsi="Arial" w:cs="Arial"/>
          <w:color w:val="000000"/>
        </w:rPr>
        <w:t xml:space="preserve"> </w:t>
      </w:r>
      <w:r w:rsidRPr="00141FC7">
        <w:rPr>
          <w:rFonts w:ascii="Arial" w:hAnsi="Arial" w:cs="Arial"/>
          <w:b/>
          <w:bCs/>
          <w:color w:val="000000"/>
        </w:rPr>
        <w:t>Unterscheidung</w:t>
      </w:r>
      <w:r w:rsidRPr="00141FC7">
        <w:rPr>
          <w:rFonts w:ascii="Arial" w:hAnsi="Arial" w:cs="Arial"/>
          <w:color w:val="000000"/>
        </w:rPr>
        <w:t xml:space="preserve"> zwischen </w:t>
      </w:r>
      <w:r w:rsidRPr="00141FC7">
        <w:rPr>
          <w:rFonts w:ascii="Arial" w:hAnsi="Arial" w:cs="Arial"/>
          <w:b/>
          <w:bCs/>
          <w:color w:val="000000"/>
        </w:rPr>
        <w:t>Größen des Typs (Ermittlungsmethode) A und B</w:t>
      </w:r>
      <w:r w:rsidRPr="00141FC7">
        <w:rPr>
          <w:rFonts w:ascii="Arial" w:hAnsi="Arial" w:cs="Arial"/>
          <w:color w:val="000000"/>
        </w:rPr>
        <w:t xml:space="preserve"> </w:t>
      </w:r>
      <w:r w:rsidRPr="00141FC7">
        <w:rPr>
          <w:rFonts w:ascii="Arial" w:hAnsi="Arial" w:cs="Arial"/>
          <w:b/>
          <w:bCs/>
          <w:color w:val="000000"/>
        </w:rPr>
        <w:t>überflüssig</w:t>
      </w:r>
      <w:r w:rsidRPr="00141FC7">
        <w:rPr>
          <w:rFonts w:ascii="Arial" w:hAnsi="Arial" w:cs="Arial"/>
          <w:color w:val="000000"/>
        </w:rPr>
        <w:t>. Aus demselben Grund werden auch keine Freiheitsgrade berücksichtigt.</w:t>
      </w:r>
    </w:p>
    <w:p w14:paraId="37B17D44" w14:textId="77777777" w:rsidR="00322DE6" w:rsidRPr="00141FC7" w:rsidRDefault="00322DE6" w:rsidP="005D58E9">
      <w:pPr>
        <w:widowControl w:val="0"/>
        <w:autoSpaceDE w:val="0"/>
        <w:autoSpaceDN w:val="0"/>
        <w:adjustRightInd w:val="0"/>
        <w:jc w:val="both"/>
        <w:rPr>
          <w:rFonts w:ascii="Arial" w:hAnsi="Arial" w:cs="Arial"/>
        </w:rPr>
      </w:pPr>
    </w:p>
    <w:p w14:paraId="2F1F7C89" w14:textId="77777777" w:rsidR="00146F52"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analytische Ableitung von Formeln für die kombinierte Unsicherheit z.B. einer </w:t>
      </w:r>
      <w:r w:rsidR="008461C4">
        <w:rPr>
          <w:rFonts w:ascii="Arial" w:hAnsi="Arial" w:cs="Arial"/>
        </w:rPr>
        <w:t>M</w:t>
      </w:r>
      <w:r w:rsidRPr="00141FC7">
        <w:rPr>
          <w:rFonts w:ascii="Arial" w:hAnsi="Arial" w:cs="Arial"/>
        </w:rPr>
        <w:t xml:space="preserve">asse- oder </w:t>
      </w:r>
      <w:r w:rsidR="008461C4">
        <w:rPr>
          <w:rFonts w:ascii="Arial" w:hAnsi="Arial" w:cs="Arial"/>
        </w:rPr>
        <w:t>V</w:t>
      </w:r>
      <w:r w:rsidRPr="00141FC7">
        <w:rPr>
          <w:rFonts w:ascii="Arial" w:hAnsi="Arial" w:cs="Arial"/>
        </w:rPr>
        <w:t>olumen</w:t>
      </w:r>
      <w:r w:rsidR="008461C4">
        <w:rPr>
          <w:rFonts w:ascii="Arial" w:hAnsi="Arial" w:cs="Arial"/>
        </w:rPr>
        <w:t>-</w:t>
      </w:r>
      <w:r w:rsidRPr="00141FC7">
        <w:rPr>
          <w:rFonts w:ascii="Arial" w:hAnsi="Arial" w:cs="Arial"/>
        </w:rPr>
        <w:t xml:space="preserve">bezogenen Aktivität nach dem Gesetz zur Fortpflanzung der Unsicherheiten kann bekanntlich leicht zu einem „Wust an einzelnen Formeln“ führen, deren Richtigkeit oft schwer zu kontrollieren ist. Hier wird daher ein numerisches Verfahren angewendet. </w:t>
      </w:r>
    </w:p>
    <w:p w14:paraId="65F95DA6" w14:textId="77777777" w:rsidR="00146F52" w:rsidRDefault="00146F52" w:rsidP="005D58E9">
      <w:pPr>
        <w:widowControl w:val="0"/>
        <w:autoSpaceDE w:val="0"/>
        <w:autoSpaceDN w:val="0"/>
        <w:adjustRightInd w:val="0"/>
        <w:jc w:val="both"/>
        <w:rPr>
          <w:rFonts w:ascii="Arial" w:hAnsi="Arial" w:cs="Arial"/>
        </w:rPr>
      </w:pPr>
    </w:p>
    <w:p w14:paraId="2A8A86E4"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Der erste Schritt besteht darin, alle zur Berechnung erforderlichen Messgrößen/Parameter, dies können schnell mehr als z.B. 20 sein, in ein Feld </w:t>
      </w:r>
      <w:r w:rsidRPr="00141FC7">
        <w:rPr>
          <w:rFonts w:ascii="Arial" w:hAnsi="Arial" w:cs="Arial"/>
          <w:b/>
          <w:bCs/>
          <w:i/>
          <w:iCs/>
        </w:rPr>
        <w:t>Messwert(i) = p(i)</w:t>
      </w:r>
      <w:r w:rsidRPr="00141FC7">
        <w:rPr>
          <w:rFonts w:ascii="Arial" w:hAnsi="Arial" w:cs="Arial"/>
        </w:rPr>
        <w:t xml:space="preserve"> zu transferieren. Dann wird in einem Unterprogramm </w:t>
      </w:r>
      <w:r w:rsidRPr="00514BDD">
        <w:rPr>
          <w:rFonts w:ascii="Arial" w:hAnsi="Arial" w:cs="Arial"/>
          <w:b/>
        </w:rPr>
        <w:t>RESULT</w:t>
      </w:r>
      <w:r w:rsidRPr="00141FC7">
        <w:rPr>
          <w:rFonts w:ascii="Arial" w:hAnsi="Arial" w:cs="Arial"/>
        </w:rPr>
        <w:t xml:space="preserve"> mit Hilfe des function parsers aus den zuvor eingegebenen Gleichungen der Wert der Ergebnisgröße aus den Werten der Parameter </w:t>
      </w:r>
      <w:r w:rsidRPr="00141FC7">
        <w:rPr>
          <w:rFonts w:ascii="Arial" w:hAnsi="Arial" w:cs="Arial"/>
          <w:i/>
          <w:iCs/>
        </w:rPr>
        <w:t>p(i)</w:t>
      </w:r>
      <w:r w:rsidRPr="00141FC7">
        <w:rPr>
          <w:rFonts w:ascii="Arial" w:hAnsi="Arial" w:cs="Arial"/>
        </w:rPr>
        <w:t xml:space="preserve"> berechnet.</w:t>
      </w:r>
    </w:p>
    <w:p w14:paraId="1F65ADA6" w14:textId="77777777" w:rsidR="00322DE6" w:rsidRPr="00141FC7" w:rsidRDefault="00322DE6" w:rsidP="005D58E9">
      <w:pPr>
        <w:widowControl w:val="0"/>
        <w:autoSpaceDE w:val="0"/>
        <w:autoSpaceDN w:val="0"/>
        <w:adjustRightInd w:val="0"/>
        <w:jc w:val="both"/>
        <w:rPr>
          <w:rFonts w:ascii="Arial" w:hAnsi="Arial" w:cs="Arial"/>
        </w:rPr>
      </w:pPr>
    </w:p>
    <w:p w14:paraId="1AC38476" w14:textId="77777777" w:rsidR="00322DE6" w:rsidRDefault="00322DE6" w:rsidP="005D58E9">
      <w:pPr>
        <w:widowControl w:val="0"/>
        <w:autoSpaceDE w:val="0"/>
        <w:autoSpaceDN w:val="0"/>
        <w:adjustRightInd w:val="0"/>
        <w:jc w:val="both"/>
        <w:rPr>
          <w:rFonts w:ascii="Arial" w:hAnsi="Arial" w:cs="Arial"/>
        </w:rPr>
      </w:pPr>
      <w:r w:rsidRPr="00141FC7">
        <w:rPr>
          <w:rFonts w:ascii="Arial" w:hAnsi="Arial" w:cs="Arial"/>
        </w:rPr>
        <w:t>Ebenso werden die bekannten Mess</w:t>
      </w:r>
      <w:r w:rsidRPr="00141FC7">
        <w:rPr>
          <w:rFonts w:ascii="Arial" w:hAnsi="Arial" w:cs="Arial"/>
        </w:rPr>
        <w:softHyphen/>
        <w:t xml:space="preserve">unsicherheiten der einzelnen Parameter auf ein Feld </w:t>
      </w:r>
      <w:r w:rsidRPr="00141FC7">
        <w:rPr>
          <w:rFonts w:ascii="Arial" w:hAnsi="Arial" w:cs="Arial"/>
          <w:b/>
          <w:bCs/>
          <w:i/>
          <w:iCs/>
        </w:rPr>
        <w:t>StdUnc(i) = u(i)</w:t>
      </w:r>
      <w:r w:rsidRPr="00141FC7">
        <w:rPr>
          <w:rFonts w:ascii="Arial" w:hAnsi="Arial" w:cs="Arial"/>
          <w:b/>
          <w:bCs/>
        </w:rPr>
        <w:t xml:space="preserve"> </w:t>
      </w:r>
      <w:r w:rsidRPr="00141FC7">
        <w:rPr>
          <w:rFonts w:ascii="Arial" w:hAnsi="Arial" w:cs="Arial"/>
        </w:rPr>
        <w:t>übertragen. Zur Be</w:t>
      </w:r>
      <w:r w:rsidRPr="00141FC7">
        <w:rPr>
          <w:rFonts w:ascii="Arial" w:hAnsi="Arial" w:cs="Arial"/>
        </w:rPr>
        <w:softHyphen/>
        <w:t>rechnung der kombinierten Mess</w:t>
      </w:r>
      <w:r w:rsidRPr="00141FC7">
        <w:rPr>
          <w:rFonts w:ascii="Arial" w:hAnsi="Arial" w:cs="Arial"/>
        </w:rPr>
        <w:softHyphen/>
        <w:t>un</w:t>
      </w:r>
      <w:r w:rsidRPr="00141FC7">
        <w:rPr>
          <w:rFonts w:ascii="Arial" w:hAnsi="Arial" w:cs="Arial"/>
        </w:rPr>
        <w:softHyphen/>
        <w:t xml:space="preserve">sicherheit wird ein </w:t>
      </w:r>
      <w:hyperlink w:anchor="URH_UNCPROPA_DE" w:history="1">
        <w:r w:rsidRPr="00141FC7">
          <w:rPr>
            <w:rStyle w:val="Hyperlink"/>
            <w:rFonts w:ascii="Arial" w:hAnsi="Arial" w:cs="Arial"/>
            <w:b/>
            <w:bCs/>
          </w:rPr>
          <w:t>Unterprogramm UncPropa</w:t>
        </w:r>
      </w:hyperlink>
      <w:r w:rsidRPr="00141FC7">
        <w:rPr>
          <w:rFonts w:ascii="Arial" w:hAnsi="Arial" w:cs="Arial"/>
          <w:b/>
          <w:bCs/>
        </w:rPr>
        <w:t xml:space="preserve"> </w:t>
      </w:r>
      <w:r w:rsidRPr="00141FC7">
        <w:rPr>
          <w:rFonts w:ascii="Arial" w:hAnsi="Arial" w:cs="Arial"/>
        </w:rPr>
        <w:t>verwendet, dem beide Fel</w:t>
      </w:r>
      <w:r w:rsidRPr="00141FC7">
        <w:rPr>
          <w:rFonts w:ascii="Arial" w:hAnsi="Arial" w:cs="Arial"/>
        </w:rPr>
        <w:softHyphen/>
        <w:t xml:space="preserve">der, </w:t>
      </w:r>
      <w:r w:rsidRPr="00141FC7">
        <w:rPr>
          <w:rFonts w:ascii="Arial" w:hAnsi="Arial" w:cs="Arial"/>
          <w:i/>
          <w:iCs/>
        </w:rPr>
        <w:t>p(i)</w:t>
      </w:r>
      <w:r w:rsidRPr="00141FC7">
        <w:rPr>
          <w:rFonts w:ascii="Arial" w:hAnsi="Arial" w:cs="Arial"/>
        </w:rPr>
        <w:t xml:space="preserve"> und </w:t>
      </w:r>
      <w:r w:rsidRPr="00141FC7">
        <w:rPr>
          <w:rFonts w:ascii="Arial" w:hAnsi="Arial" w:cs="Arial"/>
          <w:i/>
          <w:iCs/>
        </w:rPr>
        <w:t>u(i)</w:t>
      </w:r>
      <w:r w:rsidRPr="00141FC7">
        <w:rPr>
          <w:rFonts w:ascii="Arial" w:hAnsi="Arial" w:cs="Arial"/>
        </w:rPr>
        <w:t xml:space="preserve"> übergeben werden. Kovarianzen werden hierbei einbezogen. Die Sensitivitäts</w:t>
      </w:r>
      <w:r w:rsidRPr="00141FC7">
        <w:rPr>
          <w:rFonts w:ascii="Arial" w:hAnsi="Arial" w:cs="Arial"/>
        </w:rPr>
        <w:softHyphen/>
        <w:t>koeffi</w:t>
      </w:r>
      <w:r w:rsidRPr="00141FC7">
        <w:rPr>
          <w:rFonts w:ascii="Arial" w:hAnsi="Arial" w:cs="Arial"/>
        </w:rPr>
        <w:softHyphen/>
        <w:t xml:space="preserve">zienten, d.h. die partiellen Ableitungen der mit RESULT berechneten Funktion nach den Parametern </w:t>
      </w:r>
      <w:r w:rsidRPr="00141FC7">
        <w:rPr>
          <w:rFonts w:ascii="Arial" w:hAnsi="Arial" w:cs="Arial"/>
          <w:i/>
          <w:iCs/>
        </w:rPr>
        <w:t>p(i)</w:t>
      </w:r>
      <w:r w:rsidRPr="00141FC7">
        <w:rPr>
          <w:rFonts w:ascii="Arial" w:hAnsi="Arial" w:cs="Arial"/>
        </w:rPr>
        <w:t>, werden numerisch durch Diffe</w:t>
      </w:r>
      <w:r w:rsidRPr="00141FC7">
        <w:rPr>
          <w:rFonts w:ascii="Arial" w:hAnsi="Arial" w:cs="Arial"/>
        </w:rPr>
        <w:softHyphen/>
        <w:t>rentialquotienten approxi</w:t>
      </w:r>
      <w:r w:rsidRPr="00141FC7">
        <w:rPr>
          <w:rFonts w:ascii="Arial" w:hAnsi="Arial" w:cs="Arial"/>
        </w:rPr>
        <w:softHyphen/>
        <w:t>miert.</w:t>
      </w:r>
      <w:r w:rsidR="004A49AE">
        <w:rPr>
          <w:rFonts w:ascii="Arial" w:hAnsi="Arial" w:cs="Arial"/>
        </w:rPr>
        <w:t xml:space="preserve"> </w:t>
      </w:r>
    </w:p>
    <w:p w14:paraId="59BD5D76" w14:textId="77777777" w:rsidR="004A49AE" w:rsidRDefault="004A49AE" w:rsidP="005D58E9">
      <w:pPr>
        <w:widowControl w:val="0"/>
        <w:autoSpaceDE w:val="0"/>
        <w:autoSpaceDN w:val="0"/>
        <w:adjustRightInd w:val="0"/>
        <w:jc w:val="both"/>
        <w:rPr>
          <w:rFonts w:ascii="Arial" w:hAnsi="Arial" w:cs="Arial"/>
        </w:rPr>
      </w:pPr>
    </w:p>
    <w:p w14:paraId="50B7535B" w14:textId="77777777" w:rsidR="004A49AE" w:rsidRPr="00141FC7" w:rsidRDefault="004A49AE" w:rsidP="005D58E9">
      <w:pPr>
        <w:widowControl w:val="0"/>
        <w:autoSpaceDE w:val="0"/>
        <w:autoSpaceDN w:val="0"/>
        <w:adjustRightInd w:val="0"/>
        <w:jc w:val="both"/>
        <w:rPr>
          <w:rFonts w:ascii="Arial" w:hAnsi="Arial" w:cs="Arial"/>
        </w:rPr>
      </w:pPr>
      <w:r>
        <w:rPr>
          <w:rFonts w:ascii="Arial" w:hAnsi="Arial" w:cs="Arial"/>
        </w:rPr>
        <w:t>Weiteres hierzu:</w:t>
      </w:r>
      <w:r w:rsidR="009562BF">
        <w:rPr>
          <w:rFonts w:ascii="Arial" w:hAnsi="Arial" w:cs="Arial"/>
        </w:rPr>
        <w:t xml:space="preserve"> siehe</w:t>
      </w:r>
      <w:r>
        <w:rPr>
          <w:rFonts w:ascii="Arial" w:hAnsi="Arial" w:cs="Arial"/>
        </w:rPr>
        <w:t xml:space="preserve">  </w:t>
      </w:r>
      <w:hyperlink w:anchor="URH_UncPropMeth_DE" w:history="1">
        <w:r w:rsidRPr="004A49AE">
          <w:rPr>
            <w:rStyle w:val="Hyperlink"/>
            <w:rFonts w:ascii="Arial" w:hAnsi="Arial" w:cs="Arial"/>
            <w:b/>
          </w:rPr>
          <w:t>Unsicherheitsfortpflanzung</w:t>
        </w:r>
      </w:hyperlink>
    </w:p>
    <w:p w14:paraId="24059B95" w14:textId="77777777" w:rsidR="004A49AE" w:rsidRDefault="004A49AE" w:rsidP="005D58E9">
      <w:pPr>
        <w:widowControl w:val="0"/>
        <w:autoSpaceDE w:val="0"/>
        <w:autoSpaceDN w:val="0"/>
        <w:adjustRightInd w:val="0"/>
        <w:jc w:val="both"/>
        <w:rPr>
          <w:rFonts w:ascii="Arial" w:hAnsi="Arial" w:cs="Arial"/>
          <w:b/>
          <w:bCs/>
        </w:rPr>
      </w:pPr>
    </w:p>
    <w:p w14:paraId="58B2ACE0" w14:textId="2BC03C13" w:rsidR="00884816" w:rsidRPr="00141FC7" w:rsidRDefault="00884816" w:rsidP="00884816">
      <w:pPr>
        <w:pStyle w:val="berschrift3"/>
      </w:pPr>
      <w:r>
        <w:t xml:space="preserve">2.2.4 </w:t>
      </w:r>
      <w:r w:rsidRPr="00DB3C26">
        <w:rPr>
          <w:rFonts w:ascii="Arial" w:hAnsi="Arial" w:cs="Arial"/>
        </w:rPr>
        <w:t>Bestimmung von Erkennungsgrenze und Nachweisgrenze (iterativ)</w:t>
      </w:r>
    </w:p>
    <w:p w14:paraId="78E73394" w14:textId="77777777" w:rsidR="00884816" w:rsidRDefault="00884816" w:rsidP="005D58E9">
      <w:pPr>
        <w:widowControl w:val="0"/>
        <w:autoSpaceDE w:val="0"/>
        <w:autoSpaceDN w:val="0"/>
        <w:adjustRightInd w:val="0"/>
        <w:jc w:val="both"/>
        <w:rPr>
          <w:rFonts w:ascii="Arial" w:hAnsi="Arial" w:cs="Arial"/>
          <w:b/>
          <w:bCs/>
        </w:rPr>
      </w:pPr>
    </w:p>
    <w:p w14:paraId="62D05895" w14:textId="78E4D934" w:rsidR="00322DE6" w:rsidRPr="004350AA" w:rsidRDefault="00322DE6" w:rsidP="005D58E9">
      <w:pPr>
        <w:widowControl w:val="0"/>
        <w:autoSpaceDE w:val="0"/>
        <w:autoSpaceDN w:val="0"/>
        <w:adjustRightInd w:val="0"/>
        <w:jc w:val="both"/>
        <w:rPr>
          <w:rFonts w:ascii="Arial" w:hAnsi="Arial" w:cs="Arial"/>
        </w:rPr>
      </w:pPr>
      <w:r w:rsidRPr="0004470A">
        <w:rPr>
          <w:rFonts w:ascii="Arial" w:hAnsi="Arial" w:cs="Arial"/>
        </w:rPr>
        <w:t xml:space="preserve">Zur </w:t>
      </w:r>
      <w:r w:rsidRPr="0004470A">
        <w:rPr>
          <w:rFonts w:ascii="Arial" w:hAnsi="Arial" w:cs="Arial"/>
          <w:b/>
          <w:bCs/>
        </w:rPr>
        <w:t>Berechnung der Nachweisgrenzen</w:t>
      </w:r>
      <w:r w:rsidRPr="0004470A">
        <w:rPr>
          <w:rFonts w:ascii="Arial" w:hAnsi="Arial" w:cs="Arial"/>
        </w:rPr>
        <w:t xml:space="preserve"> wird d</w:t>
      </w:r>
      <w:r w:rsidR="004350AA" w:rsidRPr="0004470A">
        <w:rPr>
          <w:rFonts w:ascii="Arial" w:hAnsi="Arial" w:cs="Arial"/>
        </w:rPr>
        <w:t>ie</w:t>
      </w:r>
      <w:r w:rsidRPr="0004470A">
        <w:rPr>
          <w:rFonts w:ascii="Arial" w:hAnsi="Arial" w:cs="Arial"/>
        </w:rPr>
        <w:t xml:space="preserve"> mit der </w:t>
      </w:r>
      <w:r w:rsidRPr="0004470A">
        <w:rPr>
          <w:rFonts w:ascii="Arial" w:hAnsi="Arial" w:cs="Arial"/>
          <w:b/>
          <w:bCs/>
        </w:rPr>
        <w:t>Bayes-Statistik</w:t>
      </w:r>
      <w:r w:rsidRPr="0004470A">
        <w:rPr>
          <w:rFonts w:ascii="Arial" w:hAnsi="Arial" w:cs="Arial"/>
        </w:rPr>
        <w:t xml:space="preserve"> begründete </w:t>
      </w:r>
      <w:r w:rsidR="004350AA" w:rsidRPr="0004470A">
        <w:rPr>
          <w:rFonts w:ascii="Arial" w:hAnsi="Arial" w:cs="Arial"/>
          <w:b/>
        </w:rPr>
        <w:t xml:space="preserve">Norm </w:t>
      </w:r>
      <w:r w:rsidR="002204C1" w:rsidRPr="0004470A">
        <w:rPr>
          <w:rFonts w:ascii="Arial" w:hAnsi="Arial" w:cs="Arial"/>
          <w:b/>
        </w:rPr>
        <w:t>DIN </w:t>
      </w:r>
      <w:r w:rsidR="00C8689E">
        <w:rPr>
          <w:rFonts w:ascii="Arial" w:hAnsi="Arial" w:cs="Arial"/>
          <w:b/>
        </w:rPr>
        <w:t xml:space="preserve">EN </w:t>
      </w:r>
      <w:r w:rsidR="004350AA" w:rsidRPr="0004470A">
        <w:rPr>
          <w:rFonts w:ascii="Arial" w:hAnsi="Arial" w:cs="Arial"/>
          <w:b/>
        </w:rPr>
        <w:t>ISO 11929</w:t>
      </w:r>
      <w:r w:rsidR="00C8689E">
        <w:rPr>
          <w:rFonts w:ascii="Arial" w:hAnsi="Arial" w:cs="Arial"/>
          <w:b/>
        </w:rPr>
        <w:t>-1</w:t>
      </w:r>
      <w:r w:rsidR="001806B8" w:rsidRPr="0004470A">
        <w:rPr>
          <w:rFonts w:ascii="Arial" w:hAnsi="Arial" w:cs="Arial"/>
          <w:b/>
        </w:rPr>
        <w:t>:</w:t>
      </w:r>
      <w:r w:rsidR="004350AA" w:rsidRPr="0004470A">
        <w:rPr>
          <w:rFonts w:ascii="Arial" w:hAnsi="Arial" w:cs="Arial"/>
          <w:b/>
        </w:rPr>
        <w:t>20</w:t>
      </w:r>
      <w:r w:rsidR="00377754">
        <w:rPr>
          <w:rFonts w:ascii="Arial" w:hAnsi="Arial" w:cs="Arial"/>
          <w:b/>
        </w:rPr>
        <w:t>2</w:t>
      </w:r>
      <w:r w:rsidR="00C8689E">
        <w:rPr>
          <w:rFonts w:ascii="Arial" w:hAnsi="Arial" w:cs="Arial"/>
          <w:b/>
        </w:rPr>
        <w:t>1</w:t>
      </w:r>
      <w:r w:rsidRPr="0004470A">
        <w:rPr>
          <w:rFonts w:ascii="Arial" w:hAnsi="Arial" w:cs="Arial"/>
          <w:b/>
          <w:bCs/>
        </w:rPr>
        <w:t xml:space="preserve"> </w:t>
      </w:r>
      <w:r w:rsidRPr="0004470A">
        <w:rPr>
          <w:rFonts w:ascii="Arial" w:hAnsi="Arial" w:cs="Arial"/>
        </w:rPr>
        <w:t>(siehe auch Weise et al., 2006) herangezogen, d</w:t>
      </w:r>
      <w:r w:rsidR="004350AA" w:rsidRPr="0004470A">
        <w:rPr>
          <w:rFonts w:ascii="Arial" w:hAnsi="Arial" w:cs="Arial"/>
        </w:rPr>
        <w:t>ie</w:t>
      </w:r>
      <w:r w:rsidRPr="0004470A">
        <w:rPr>
          <w:rFonts w:ascii="Arial" w:hAnsi="Arial" w:cs="Arial"/>
        </w:rPr>
        <w:t xml:space="preserve"> so gestaltet ist, dass die komplette </w:t>
      </w:r>
      <w:r w:rsidR="00B65298" w:rsidRPr="0004470A">
        <w:rPr>
          <w:rFonts w:ascii="Arial" w:hAnsi="Arial" w:cs="Arial"/>
        </w:rPr>
        <w:t>Unsicherheiten-</w:t>
      </w:r>
      <w:r w:rsidR="004350AA" w:rsidRPr="0004470A">
        <w:rPr>
          <w:rFonts w:ascii="Arial" w:hAnsi="Arial" w:cs="Arial"/>
        </w:rPr>
        <w:t>F</w:t>
      </w:r>
      <w:r w:rsidRPr="0004470A">
        <w:rPr>
          <w:rFonts w:ascii="Arial" w:hAnsi="Arial" w:cs="Arial"/>
        </w:rPr>
        <w:t>ortpflanzung</w:t>
      </w:r>
      <w:r w:rsidR="00B65298" w:rsidRPr="0004470A">
        <w:rPr>
          <w:rFonts w:ascii="Arial" w:hAnsi="Arial" w:cs="Arial"/>
        </w:rPr>
        <w:t xml:space="preserve"> verwendet wird</w:t>
      </w:r>
      <w:r w:rsidRPr="0004470A">
        <w:rPr>
          <w:rFonts w:ascii="Arial" w:hAnsi="Arial" w:cs="Arial"/>
        </w:rPr>
        <w:t>, unter ausdrücklicher Einbeziehung aller verfügbaren Einzelunsicherheiten</w:t>
      </w:r>
      <w:r w:rsidR="00B65298" w:rsidRPr="0004470A">
        <w:rPr>
          <w:rFonts w:ascii="Arial" w:hAnsi="Arial" w:cs="Arial"/>
        </w:rPr>
        <w:t>;</w:t>
      </w:r>
      <w:r w:rsidRPr="0004470A">
        <w:rPr>
          <w:rFonts w:ascii="Arial" w:hAnsi="Arial" w:cs="Arial"/>
        </w:rPr>
        <w:t xml:space="preserve"> Kovarianzen werden </w:t>
      </w:r>
      <w:r w:rsidR="00B65298" w:rsidRPr="0004470A">
        <w:rPr>
          <w:rFonts w:ascii="Arial" w:hAnsi="Arial" w:cs="Arial"/>
        </w:rPr>
        <w:t>ebenfalls</w:t>
      </w:r>
      <w:r w:rsidRPr="0004470A">
        <w:rPr>
          <w:rFonts w:ascii="Arial" w:hAnsi="Arial" w:cs="Arial"/>
        </w:rPr>
        <w:t xml:space="preserve"> einbezo</w:t>
      </w:r>
      <w:r w:rsidR="00B65298" w:rsidRPr="0004470A">
        <w:rPr>
          <w:rFonts w:ascii="Arial" w:hAnsi="Arial" w:cs="Arial"/>
        </w:rPr>
        <w:t>gen</w:t>
      </w:r>
      <w:r w:rsidRPr="0004470A">
        <w:rPr>
          <w:rFonts w:ascii="Arial" w:hAnsi="Arial" w:cs="Arial"/>
        </w:rPr>
        <w:t>. Dazu wird auf die numerischen Berechnungen mit dem Funktionsunterpro</w:t>
      </w:r>
      <w:r w:rsidRPr="00141FC7">
        <w:rPr>
          <w:rFonts w:ascii="Arial" w:hAnsi="Arial" w:cs="Arial"/>
        </w:rPr>
        <w:t xml:space="preserve">gramm </w:t>
      </w:r>
      <w:r w:rsidRPr="00141FC7">
        <w:rPr>
          <w:rFonts w:ascii="Arial" w:hAnsi="Arial" w:cs="Arial"/>
          <w:b/>
          <w:bCs/>
        </w:rPr>
        <w:t>UncPropa</w:t>
      </w:r>
      <w:r w:rsidRPr="00141FC7">
        <w:rPr>
          <w:rFonts w:ascii="Arial" w:hAnsi="Arial" w:cs="Arial"/>
        </w:rPr>
        <w:t xml:space="preserve"> zurückgegriffen. Die Werte für Erkennungs- und Nachweisgrenze für die Ergebnisgröße </w:t>
      </w:r>
      <w:r w:rsidRPr="00141FC7">
        <w:rPr>
          <w:rFonts w:ascii="Arial" w:hAnsi="Arial" w:cs="Arial"/>
          <w:i/>
          <w:iCs/>
        </w:rPr>
        <w:t>y</w:t>
      </w:r>
      <w:r w:rsidRPr="00141FC7">
        <w:rPr>
          <w:rFonts w:ascii="Arial" w:hAnsi="Arial" w:cs="Arial"/>
        </w:rPr>
        <w:t xml:space="preserve"> werden implizit durch ein numerisches Iterationsverfahren berechnet</w:t>
      </w:r>
      <w:r w:rsidRPr="004350AA">
        <w:rPr>
          <w:rFonts w:ascii="Arial" w:hAnsi="Arial" w:cs="Arial"/>
        </w:rPr>
        <w:t>. Hierbei wird</w:t>
      </w:r>
      <w:r w:rsidR="00F61ABE" w:rsidRPr="004350AA">
        <w:rPr>
          <w:rFonts w:ascii="Arial" w:hAnsi="Arial" w:cs="Arial"/>
        </w:rPr>
        <w:t xml:space="preserve"> der Wert von </w:t>
      </w:r>
      <w:r w:rsidR="00F61ABE" w:rsidRPr="004350AA">
        <w:rPr>
          <w:rFonts w:ascii="Arial" w:hAnsi="Arial" w:cs="Arial"/>
          <w:i/>
        </w:rPr>
        <w:t>y</w:t>
      </w:r>
      <w:r w:rsidR="00F61ABE" w:rsidRPr="004350AA">
        <w:rPr>
          <w:rFonts w:ascii="Arial" w:hAnsi="Arial" w:cs="Arial"/>
        </w:rPr>
        <w:t xml:space="preserve"> variiert, jetzt als angenommener Wert </w:t>
      </w:r>
      <m:oMath>
        <m:acc>
          <m:accPr>
            <m:chr m:val="̃"/>
            <m:ctrlPr>
              <w:rPr>
                <w:rFonts w:ascii="Cambria Math" w:hAnsi="Cambria Math" w:cs="Arial"/>
                <w:i/>
              </w:rPr>
            </m:ctrlPr>
          </m:accPr>
          <m:e>
            <m:r>
              <w:rPr>
                <w:rFonts w:ascii="Cambria Math" w:hAnsi="Cambria Math" w:cs="Arial"/>
              </w:rPr>
              <m:t>y</m:t>
            </m:r>
          </m:e>
        </m:acc>
      </m:oMath>
      <w:r w:rsidRPr="004350AA">
        <w:rPr>
          <w:rFonts w:ascii="Arial" w:hAnsi="Arial" w:cs="Arial"/>
        </w:rPr>
        <w:t xml:space="preserve"> </w:t>
      </w:r>
      <w:r w:rsidR="00F61ABE" w:rsidRPr="004350AA">
        <w:rPr>
          <w:rFonts w:ascii="Arial" w:hAnsi="Arial" w:cs="Arial"/>
        </w:rPr>
        <w:t xml:space="preserve">bezeichnet. Daraus errechnet sich über die Nettozählrate </w:t>
      </w:r>
      <w:r w:rsidRPr="004350AA">
        <w:rPr>
          <w:rFonts w:ascii="Arial" w:hAnsi="Arial" w:cs="Arial"/>
          <w:b/>
          <w:bCs/>
        </w:rPr>
        <w:t xml:space="preserve">der </w:t>
      </w:r>
      <w:r w:rsidR="00F61ABE" w:rsidRPr="004350AA">
        <w:rPr>
          <w:rFonts w:ascii="Arial" w:hAnsi="Arial" w:cs="Arial"/>
          <w:b/>
          <w:bCs/>
        </w:rPr>
        <w:t xml:space="preserve">iterierte </w:t>
      </w:r>
      <w:r w:rsidRPr="004350AA">
        <w:rPr>
          <w:rFonts w:ascii="Arial" w:hAnsi="Arial" w:cs="Arial"/>
          <w:b/>
          <w:bCs/>
        </w:rPr>
        <w:t xml:space="preserve">Wert </w:t>
      </w:r>
      <m:oMath>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b</m:t>
            </m:r>
          </m:sub>
        </m:sSub>
      </m:oMath>
      <w:r w:rsidR="001B1395" w:rsidRPr="004350AA">
        <w:rPr>
          <w:rFonts w:ascii="Arial" w:eastAsiaTheme="minorEastAsia" w:hAnsi="Arial" w:cs="Arial"/>
          <w:b/>
          <w:bCs/>
        </w:rPr>
        <w:t xml:space="preserve"> </w:t>
      </w:r>
      <w:r w:rsidRPr="004350AA">
        <w:rPr>
          <w:rFonts w:ascii="Arial" w:hAnsi="Arial" w:cs="Arial"/>
          <w:b/>
          <w:bCs/>
        </w:rPr>
        <w:t>der Bruttozählrate</w:t>
      </w:r>
      <w:r w:rsidR="001B1395" w:rsidRPr="004350AA">
        <w:rPr>
          <w:rFonts w:ascii="Arial" w:hAnsi="Arial" w:cs="Arial"/>
          <w:b/>
          <w:bCs/>
        </w:rPr>
        <w:t>;</w:t>
      </w:r>
      <w:r w:rsidRPr="004350AA">
        <w:rPr>
          <w:rFonts w:ascii="Arial" w:hAnsi="Arial" w:cs="Arial"/>
        </w:rPr>
        <w:t xml:space="preserve"> </w:t>
      </w:r>
      <w:r w:rsidR="001B1395" w:rsidRPr="004350AA">
        <w:rPr>
          <w:rFonts w:ascii="Arial" w:hAnsi="Arial" w:cs="Arial"/>
        </w:rPr>
        <w:t>f</w:t>
      </w:r>
      <w:r w:rsidRPr="004350AA">
        <w:rPr>
          <w:rFonts w:ascii="Arial" w:hAnsi="Arial" w:cs="Arial"/>
        </w:rPr>
        <w:t>ür jeden Schritt</w:t>
      </w:r>
      <w:r w:rsidR="001B1395" w:rsidRPr="004350AA">
        <w:rPr>
          <w:rFonts w:ascii="Arial" w:hAnsi="Arial" w:cs="Arial"/>
        </w:rPr>
        <w:t xml:space="preserve"> wird</w:t>
      </w:r>
      <w:r w:rsidRPr="004350AA">
        <w:rPr>
          <w:rFonts w:ascii="Arial" w:hAnsi="Arial" w:cs="Arial"/>
        </w:rPr>
        <w:t xml:space="preserve"> </w:t>
      </w:r>
      <w:r w:rsidR="001B1395" w:rsidRPr="004350AA">
        <w:rPr>
          <w:rFonts w:ascii="Arial" w:hAnsi="Arial" w:cs="Arial"/>
          <w:b/>
        </w:rPr>
        <w:t xml:space="preserve">aus </w:t>
      </w:r>
      <m:oMath>
        <m:acc>
          <m:accPr>
            <m:chr m:val="̃"/>
            <m:ctrlPr>
              <w:rPr>
                <w:rFonts w:ascii="Cambria Math" w:hAnsi="Cambria Math" w:cs="Arial"/>
                <w:i/>
                <w:sz w:val="24"/>
                <w:szCs w:val="24"/>
              </w:rPr>
            </m:ctrlPr>
          </m:accPr>
          <m:e>
            <m:r>
              <w:rPr>
                <w:rFonts w:ascii="Cambria Math" w:hAnsi="Cambria Math" w:cs="Arial"/>
                <w:sz w:val="24"/>
                <w:szCs w:val="24"/>
              </w:rPr>
              <m:t>u</m:t>
            </m:r>
          </m:e>
        </m:acc>
        <m:d>
          <m:dPr>
            <m:ctrlPr>
              <w:rPr>
                <w:rFonts w:ascii="Cambria Math" w:hAnsi="Cambria Math" w:cs="Arial"/>
                <w:i/>
                <w:sz w:val="24"/>
                <w:szCs w:val="24"/>
              </w:rPr>
            </m:ctrlPr>
          </m:dPr>
          <m:e>
            <m:r>
              <w:rPr>
                <w:rFonts w:ascii="Cambria Math" w:hAnsi="Cambria Math" w:cs="Arial"/>
                <w:sz w:val="24"/>
                <w:szCs w:val="24"/>
              </w:rPr>
              <m:t xml:space="preserve"> </m:t>
            </m:r>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b</m:t>
                </m:r>
              </m:sub>
            </m:sSub>
          </m:e>
        </m:d>
        <m:r>
          <w:rPr>
            <w:rFonts w:ascii="Cambria Math" w:hAnsi="Cambria Math" w:cs="Arial"/>
            <w:sz w:val="24"/>
            <w:szCs w:val="24"/>
          </w:rPr>
          <m:t xml:space="preserve"> </m:t>
        </m:r>
      </m:oMath>
      <w:r w:rsidR="001B1395" w:rsidRPr="004350AA">
        <w:rPr>
          <w:rFonts w:ascii="Arial" w:hAnsi="Arial" w:cs="Arial"/>
          <w:b/>
        </w:rPr>
        <w:t>die</w:t>
      </w:r>
      <w:r w:rsidR="001B1395" w:rsidRPr="004350AA">
        <w:rPr>
          <w:rFonts w:ascii="Arial" w:hAnsi="Arial" w:cs="Arial"/>
        </w:rPr>
        <w:t xml:space="preserve"> </w:t>
      </w:r>
      <w:r w:rsidR="001551EC" w:rsidRPr="004350AA">
        <w:rPr>
          <w:rFonts w:ascii="Arial" w:hAnsi="Arial" w:cs="Arial"/>
          <w:b/>
          <w:bCs/>
        </w:rPr>
        <w:t xml:space="preserve">als „Unsicherheits-Funktion“ </w:t>
      </w:r>
      <m:oMath>
        <m:acc>
          <m:accPr>
            <m:chr m:val="̃"/>
            <m:ctrlPr>
              <w:rPr>
                <w:rFonts w:ascii="Cambria Math" w:hAnsi="Cambria Math" w:cs="Arial"/>
                <w:bCs/>
                <w:i/>
                <w:sz w:val="24"/>
                <w:szCs w:val="24"/>
              </w:rPr>
            </m:ctrlPr>
          </m:accPr>
          <m:e>
            <m:r>
              <w:rPr>
                <w:rFonts w:ascii="Cambria Math" w:hAnsi="Cambria Math" w:cs="Arial"/>
                <w:sz w:val="24"/>
                <w:szCs w:val="24"/>
              </w:rPr>
              <m:t>u</m:t>
            </m:r>
          </m:e>
        </m:acc>
        <m:d>
          <m:dPr>
            <m:ctrlPr>
              <w:rPr>
                <w:rFonts w:ascii="Cambria Math" w:hAnsi="Cambria Math" w:cs="Arial"/>
                <w:bCs/>
                <w:i/>
                <w:sz w:val="24"/>
                <w:szCs w:val="24"/>
              </w:rPr>
            </m:ctrlPr>
          </m:dPr>
          <m:e>
            <m:acc>
              <m:accPr>
                <m:chr m:val="̃"/>
                <m:ctrlPr>
                  <w:rPr>
                    <w:rFonts w:ascii="Cambria Math" w:hAnsi="Cambria Math" w:cs="Arial"/>
                    <w:bCs/>
                    <w:i/>
                    <w:sz w:val="24"/>
                    <w:szCs w:val="24"/>
                  </w:rPr>
                </m:ctrlPr>
              </m:accPr>
              <m:e>
                <m:r>
                  <w:rPr>
                    <w:rFonts w:ascii="Cambria Math" w:hAnsi="Cambria Math" w:cs="Arial"/>
                    <w:sz w:val="24"/>
                    <w:szCs w:val="24"/>
                  </w:rPr>
                  <m:t>y</m:t>
                </m:r>
              </m:e>
            </m:acc>
          </m:e>
        </m:d>
      </m:oMath>
      <w:r w:rsidR="001551EC" w:rsidRPr="004350AA">
        <w:rPr>
          <w:rFonts w:ascii="Arial" w:eastAsiaTheme="minorEastAsia" w:hAnsi="Arial" w:cs="Arial"/>
          <w:bCs/>
        </w:rPr>
        <w:t xml:space="preserve"> </w:t>
      </w:r>
      <w:r w:rsidR="001551EC" w:rsidRPr="004350AA">
        <w:rPr>
          <w:rFonts w:ascii="Arial" w:eastAsiaTheme="minorEastAsia" w:hAnsi="Arial" w:cs="Arial"/>
          <w:b/>
          <w:bCs/>
        </w:rPr>
        <w:t>bezeichnete</w:t>
      </w:r>
      <w:r w:rsidR="001551EC" w:rsidRPr="004350AA">
        <w:rPr>
          <w:rFonts w:ascii="Arial" w:hAnsi="Arial" w:cs="Arial"/>
          <w:b/>
          <w:bCs/>
        </w:rPr>
        <w:t xml:space="preserve"> </w:t>
      </w:r>
      <w:r w:rsidRPr="004350AA">
        <w:rPr>
          <w:rFonts w:ascii="Arial" w:hAnsi="Arial" w:cs="Arial"/>
          <w:b/>
          <w:bCs/>
        </w:rPr>
        <w:t xml:space="preserve">kombinierte Standardunsicherheit </w:t>
      </w:r>
      <w:r w:rsidR="001551EC" w:rsidRPr="004350AA">
        <w:rPr>
          <w:rFonts w:ascii="Arial" w:hAnsi="Arial" w:cs="Arial"/>
          <w:b/>
          <w:bCs/>
        </w:rPr>
        <w:t>berechnet</w:t>
      </w:r>
      <w:r w:rsidRPr="004350AA">
        <w:rPr>
          <w:rFonts w:ascii="Arial" w:hAnsi="Arial" w:cs="Arial"/>
        </w:rPr>
        <w:t xml:space="preserve">. </w:t>
      </w:r>
    </w:p>
    <w:p w14:paraId="6DE34583" w14:textId="77777777" w:rsidR="00322DE6" w:rsidRPr="00141FC7" w:rsidRDefault="00322DE6" w:rsidP="005D58E9">
      <w:pPr>
        <w:widowControl w:val="0"/>
        <w:autoSpaceDE w:val="0"/>
        <w:autoSpaceDN w:val="0"/>
        <w:adjustRightInd w:val="0"/>
        <w:jc w:val="both"/>
        <w:rPr>
          <w:rFonts w:ascii="Arial" w:hAnsi="Arial" w:cs="Arial"/>
        </w:rPr>
      </w:pPr>
    </w:p>
    <w:p w14:paraId="42EE9652" w14:textId="276ADE7A" w:rsidR="00322DE6" w:rsidRDefault="00322DE6" w:rsidP="005D58E9">
      <w:pPr>
        <w:widowControl w:val="0"/>
        <w:tabs>
          <w:tab w:val="left" w:pos="0"/>
        </w:tabs>
        <w:autoSpaceDE w:val="0"/>
        <w:autoSpaceDN w:val="0"/>
        <w:adjustRightInd w:val="0"/>
        <w:jc w:val="both"/>
        <w:rPr>
          <w:rFonts w:ascii="Arial" w:hAnsi="Arial" w:cs="Arial"/>
        </w:rPr>
      </w:pPr>
      <w:r w:rsidRPr="00141FC7">
        <w:rPr>
          <w:rFonts w:ascii="Arial" w:hAnsi="Arial" w:cs="Arial"/>
        </w:rPr>
        <w:t xml:space="preserve">Die </w:t>
      </w:r>
      <w:r w:rsidRPr="00141FC7">
        <w:rPr>
          <w:rFonts w:ascii="Arial" w:hAnsi="Arial" w:cs="Arial"/>
          <w:b/>
          <w:bCs/>
        </w:rPr>
        <w:t xml:space="preserve">Erkennungsgrenze </w:t>
      </w:r>
      <w:r w:rsidRPr="00141FC7">
        <w:rPr>
          <w:rFonts w:ascii="Arial" w:hAnsi="Arial" w:cs="Arial"/>
          <w:b/>
          <w:bCs/>
          <w:i/>
          <w:iCs/>
        </w:rPr>
        <w:t>y*</w:t>
      </w:r>
      <w:r w:rsidRPr="00141FC7">
        <w:rPr>
          <w:rFonts w:ascii="Arial" w:hAnsi="Arial" w:cs="Arial"/>
          <w:b/>
          <w:bCs/>
        </w:rPr>
        <w:t xml:space="preserve"> </w:t>
      </w:r>
      <w:r w:rsidRPr="00141FC7">
        <w:rPr>
          <w:rFonts w:ascii="Arial" w:hAnsi="Arial" w:cs="Arial"/>
        </w:rPr>
        <w:t xml:space="preserve">für die Ergebnisgröße </w:t>
      </w:r>
      <w:r w:rsidRPr="00141FC7">
        <w:rPr>
          <w:rFonts w:ascii="Arial" w:hAnsi="Arial" w:cs="Arial"/>
          <w:b/>
          <w:bCs/>
          <w:i/>
          <w:iCs/>
        </w:rPr>
        <w:t>y</w:t>
      </w:r>
      <w:r w:rsidRPr="00141FC7">
        <w:rPr>
          <w:rFonts w:ascii="Arial" w:hAnsi="Arial" w:cs="Arial"/>
        </w:rPr>
        <w:t xml:space="preserve"> wird nach </w:t>
      </w:r>
      <w:r w:rsidR="001806B8" w:rsidRPr="0004470A">
        <w:rPr>
          <w:rFonts w:ascii="Arial" w:hAnsi="Arial" w:cs="Arial"/>
        </w:rPr>
        <w:t>DIN </w:t>
      </w:r>
      <w:r w:rsidR="00C8689E">
        <w:rPr>
          <w:rFonts w:ascii="Arial" w:hAnsi="Arial" w:cs="Arial"/>
        </w:rPr>
        <w:t xml:space="preserve">EN </w:t>
      </w:r>
      <w:r w:rsidRPr="0004470A">
        <w:rPr>
          <w:rFonts w:ascii="Arial" w:hAnsi="Arial" w:cs="Arial"/>
        </w:rPr>
        <w:t>ISO 11929</w:t>
      </w:r>
      <w:r w:rsidR="00C8689E">
        <w:rPr>
          <w:rFonts w:ascii="Arial" w:hAnsi="Arial" w:cs="Arial"/>
        </w:rPr>
        <w:t>-1</w:t>
      </w:r>
      <w:r w:rsidR="001806B8" w:rsidRPr="0004470A">
        <w:rPr>
          <w:rFonts w:ascii="Arial" w:hAnsi="Arial" w:cs="Arial"/>
        </w:rPr>
        <w:t>:</w:t>
      </w:r>
      <w:r w:rsidR="00B65298" w:rsidRPr="0004470A">
        <w:rPr>
          <w:rFonts w:ascii="Arial" w:hAnsi="Arial" w:cs="Arial"/>
        </w:rPr>
        <w:t>20</w:t>
      </w:r>
      <w:r w:rsidR="00D37CF9">
        <w:rPr>
          <w:rFonts w:ascii="Arial" w:hAnsi="Arial" w:cs="Arial"/>
        </w:rPr>
        <w:t>2</w:t>
      </w:r>
      <w:r w:rsidR="00C8689E">
        <w:rPr>
          <w:rFonts w:ascii="Arial" w:hAnsi="Arial" w:cs="Arial"/>
        </w:rPr>
        <w:t>1</w:t>
      </w:r>
      <w:r w:rsidRPr="00141FC7">
        <w:rPr>
          <w:rFonts w:ascii="Arial" w:hAnsi="Arial" w:cs="Arial"/>
        </w:rPr>
        <w:t xml:space="preserve"> wie folgt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080"/>
        <w:gridCol w:w="841"/>
      </w:tblGrid>
      <w:tr w:rsidR="00DD735A" w14:paraId="4290936A" w14:textId="77777777" w:rsidTr="00DD735A">
        <w:tc>
          <w:tcPr>
            <w:tcW w:w="567" w:type="dxa"/>
          </w:tcPr>
          <w:p w14:paraId="560998A3" w14:textId="77777777" w:rsidR="00DD735A" w:rsidRDefault="00DD735A" w:rsidP="0037755C">
            <w:pPr>
              <w:widowControl w:val="0"/>
              <w:tabs>
                <w:tab w:val="left" w:pos="0"/>
              </w:tabs>
              <w:autoSpaceDE w:val="0"/>
              <w:autoSpaceDN w:val="0"/>
              <w:adjustRightInd w:val="0"/>
              <w:spacing w:before="240"/>
              <w:jc w:val="both"/>
              <w:rPr>
                <w:rFonts w:ascii="Arial" w:hAnsi="Arial" w:cs="Arial"/>
              </w:rPr>
            </w:pPr>
          </w:p>
        </w:tc>
        <w:tc>
          <w:tcPr>
            <w:tcW w:w="8080" w:type="dxa"/>
          </w:tcPr>
          <w:p w14:paraId="49317EAE" w14:textId="77777777" w:rsidR="00DD735A" w:rsidRPr="00CD60BA" w:rsidRDefault="00000000" w:rsidP="0037755C">
            <w:pPr>
              <w:widowControl w:val="0"/>
              <w:tabs>
                <w:tab w:val="left" w:pos="0"/>
              </w:tabs>
              <w:autoSpaceDE w:val="0"/>
              <w:autoSpaceDN w:val="0"/>
              <w:adjustRightInd w:val="0"/>
              <w:spacing w:before="240"/>
              <w:jc w:val="both"/>
              <w:rPr>
                <w:rFonts w:ascii="Arial" w:hAnsi="Arial" w:cs="Arial"/>
                <w:sz w:val="26"/>
                <w:szCs w:val="26"/>
              </w:rPr>
            </w:pPr>
            <m:oMathPara>
              <m:oMathParaPr>
                <m:jc m:val="left"/>
              </m:oMathParaPr>
              <m:oMath>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1-α</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f</m:t>
                            </m:r>
                          </m:e>
                          <m:sup>
                            <m:r>
                              <w:rPr>
                                <w:rFonts w:ascii="Cambria Math" w:hAnsi="Cambria Math" w:cs="Arial"/>
                                <w:sz w:val="26"/>
                                <w:szCs w:val="26"/>
                              </w:rPr>
                              <m:t>-1</m:t>
                            </m:r>
                          </m:sup>
                        </m:sSup>
                        <m:d>
                          <m:dPr>
                            <m:ctrlPr>
                              <w:rPr>
                                <w:rFonts w:ascii="Cambria Math" w:hAnsi="Cambria Math" w:cs="Arial"/>
                                <w:i/>
                                <w:sz w:val="26"/>
                                <w:szCs w:val="26"/>
                              </w:rPr>
                            </m:ctrlPr>
                          </m:dPr>
                          <m:e>
                            <m:acc>
                              <m:accPr>
                                <m:chr m:val="̃"/>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=0</m:t>
                            </m:r>
                          </m:e>
                        </m:d>
                      </m:e>
                    </m:d>
                  </m:e>
                </m:d>
              </m:oMath>
            </m:oMathPara>
          </w:p>
        </w:tc>
        <w:tc>
          <w:tcPr>
            <w:tcW w:w="841" w:type="dxa"/>
          </w:tcPr>
          <w:p w14:paraId="0AD5AE68" w14:textId="77777777" w:rsidR="00DD735A" w:rsidRDefault="00DD735A" w:rsidP="0037755C">
            <w:pPr>
              <w:widowControl w:val="0"/>
              <w:tabs>
                <w:tab w:val="left" w:pos="0"/>
              </w:tabs>
              <w:autoSpaceDE w:val="0"/>
              <w:autoSpaceDN w:val="0"/>
              <w:adjustRightInd w:val="0"/>
              <w:spacing w:before="240"/>
              <w:jc w:val="both"/>
              <w:rPr>
                <w:rFonts w:ascii="Arial" w:hAnsi="Arial" w:cs="Arial"/>
              </w:rPr>
            </w:pPr>
            <w:r>
              <w:rPr>
                <w:rFonts w:ascii="Arial" w:eastAsiaTheme="minorEastAsia" w:hAnsi="Arial" w:cs="Arial"/>
                <w:sz w:val="24"/>
                <w:szCs w:val="24"/>
              </w:rPr>
              <w:t>(</w:t>
            </w:r>
            <w:r w:rsidR="0037755C">
              <w:rPr>
                <w:rFonts w:ascii="Arial" w:eastAsiaTheme="minorEastAsia" w:hAnsi="Arial" w:cs="Arial"/>
                <w:sz w:val="24"/>
                <w:szCs w:val="24"/>
              </w:rPr>
              <w:t>9</w:t>
            </w:r>
            <w:r>
              <w:rPr>
                <w:rFonts w:ascii="Arial" w:eastAsiaTheme="minorEastAsia" w:hAnsi="Arial" w:cs="Arial"/>
                <w:sz w:val="24"/>
                <w:szCs w:val="24"/>
              </w:rPr>
              <w:t>)</w:t>
            </w:r>
          </w:p>
        </w:tc>
      </w:tr>
    </w:tbl>
    <w:p w14:paraId="3F7415DC" w14:textId="77777777" w:rsidR="00DD735A" w:rsidRPr="00141FC7" w:rsidRDefault="00DD735A" w:rsidP="005D58E9">
      <w:pPr>
        <w:widowControl w:val="0"/>
        <w:tabs>
          <w:tab w:val="left" w:pos="0"/>
        </w:tabs>
        <w:autoSpaceDE w:val="0"/>
        <w:autoSpaceDN w:val="0"/>
        <w:adjustRightInd w:val="0"/>
        <w:jc w:val="both"/>
        <w:rPr>
          <w:rFonts w:ascii="Arial" w:hAnsi="Arial" w:cs="Arial"/>
        </w:rPr>
      </w:pPr>
    </w:p>
    <w:p w14:paraId="63777648" w14:textId="16499992" w:rsidR="00322DE6" w:rsidRPr="00141FC7" w:rsidRDefault="00322DE6" w:rsidP="0037755C">
      <w:pPr>
        <w:widowControl w:val="0"/>
        <w:tabs>
          <w:tab w:val="left" w:pos="0"/>
          <w:tab w:val="left" w:pos="567"/>
          <w:tab w:val="left" w:pos="8505"/>
        </w:tabs>
        <w:autoSpaceDE w:val="0"/>
        <w:autoSpaceDN w:val="0"/>
        <w:adjustRightInd w:val="0"/>
        <w:spacing w:before="60" w:after="120"/>
        <w:rPr>
          <w:rFonts w:ascii="Arial" w:hAnsi="Arial" w:cs="Arial"/>
        </w:rPr>
      </w:pPr>
      <w:r w:rsidRPr="00141FC7">
        <w:rPr>
          <w:rFonts w:ascii="Arial" w:hAnsi="Arial" w:cs="Arial"/>
        </w:rPr>
        <w:t xml:space="preserve">wobei </w:t>
      </w:r>
      <m:oMath>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1-α</m:t>
            </m:r>
          </m:sub>
        </m:sSub>
      </m:oMath>
      <w:r w:rsidRPr="00141FC7">
        <w:rPr>
          <w:rFonts w:ascii="Arial" w:hAnsi="Arial" w:cs="Arial"/>
        </w:rPr>
        <w:t xml:space="preserve"> das Quantil der standardisierten Normalverteilung zum Fehler 1. Art </w:t>
      </w:r>
      <w:r w:rsidR="00FF61A4" w:rsidRPr="00141FC7">
        <w:rPr>
          <w:rFonts w:ascii="Arial" w:hAnsi="Arial" w:cs="Arial"/>
        </w:rPr>
        <w:t>α</w:t>
      </w:r>
      <w:r w:rsidRPr="00141FC7">
        <w:rPr>
          <w:rFonts w:ascii="Arial" w:hAnsi="Arial" w:cs="Arial"/>
        </w:rPr>
        <w:t xml:space="preserve"> ist. Zur Berechnung der kombinierten Standardunsicherheit</w:t>
      </w:r>
      <w:r w:rsidR="00FF61A4" w:rsidRPr="00141FC7">
        <w:rPr>
          <w:rFonts w:ascii="Arial" w:hAnsi="Arial" w:cs="Arial"/>
        </w:rPr>
        <w:t xml:space="preserve"> </w:t>
      </w:r>
      <m:oMath>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e>
        </m:d>
      </m:oMath>
      <w:r w:rsidRPr="00141FC7">
        <w:rPr>
          <w:rFonts w:ascii="Arial" w:hAnsi="Arial" w:cs="Arial"/>
        </w:rPr>
        <w:t xml:space="preserve"> der Ergebnisgröße wird </w:t>
      </w:r>
      <w:r w:rsidRPr="00141FC7">
        <w:rPr>
          <w:rFonts w:ascii="Arial" w:hAnsi="Arial" w:cs="Arial"/>
          <w:b/>
          <w:bCs/>
        </w:rPr>
        <w:t>UncPropa</w:t>
      </w:r>
      <w:r w:rsidRPr="00141FC7">
        <w:rPr>
          <w:rFonts w:ascii="Arial" w:hAnsi="Arial" w:cs="Arial"/>
        </w:rPr>
        <w:t xml:space="preserve"> benutzt, und zwar mit der Randbedingung, dass die Netto-Zählrate des Analyten dabei gleich </w:t>
      </w:r>
      <w:r w:rsidR="00B90175">
        <w:rPr>
          <w:rFonts w:ascii="Arial" w:hAnsi="Arial" w:cs="Arial"/>
        </w:rPr>
        <w:t>n</w:t>
      </w:r>
      <w:r w:rsidRPr="00141FC7">
        <w:rPr>
          <w:rFonts w:ascii="Arial" w:hAnsi="Arial" w:cs="Arial"/>
        </w:rPr>
        <w:t>ull gesetzt wird. Dies ist einfach zu erreichen.</w:t>
      </w:r>
    </w:p>
    <w:p w14:paraId="79018E6E" w14:textId="77777777" w:rsidR="00322DE6" w:rsidRPr="00141FC7" w:rsidRDefault="00322DE6" w:rsidP="005D58E9">
      <w:pPr>
        <w:widowControl w:val="0"/>
        <w:autoSpaceDE w:val="0"/>
        <w:autoSpaceDN w:val="0"/>
        <w:adjustRightInd w:val="0"/>
        <w:jc w:val="both"/>
        <w:rPr>
          <w:rFonts w:ascii="Arial" w:hAnsi="Arial" w:cs="Arial"/>
        </w:rPr>
      </w:pPr>
    </w:p>
    <w:p w14:paraId="4BC20FD7" w14:textId="77777777" w:rsidR="00322DE6"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w:t>
      </w:r>
      <w:r w:rsidRPr="00141FC7">
        <w:rPr>
          <w:rFonts w:ascii="Arial" w:hAnsi="Arial" w:cs="Arial"/>
          <w:b/>
          <w:bCs/>
        </w:rPr>
        <w:t xml:space="preserve">Nachweisgrenze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141FC7">
        <w:rPr>
          <w:rFonts w:ascii="Arial" w:hAnsi="Arial" w:cs="Arial"/>
          <w:b/>
          <w:bCs/>
        </w:rPr>
        <w:t xml:space="preserve"> </w:t>
      </w:r>
      <w:r w:rsidRPr="00141FC7">
        <w:rPr>
          <w:rFonts w:ascii="Arial" w:hAnsi="Arial" w:cs="Arial"/>
        </w:rPr>
        <w:t xml:space="preserve">für die Ergebnisgröße </w:t>
      </w:r>
      <m:oMath>
        <m:r>
          <m:rPr>
            <m:sty m:val="bi"/>
          </m:rPr>
          <w:rPr>
            <w:rFonts w:ascii="Cambria Math" w:hAnsi="Cambria Math" w:cs="Arial"/>
            <w:sz w:val="24"/>
            <w:szCs w:val="24"/>
          </w:rPr>
          <m:t>y</m:t>
        </m:r>
      </m:oMath>
      <w:r w:rsidRPr="00141FC7">
        <w:rPr>
          <w:rFonts w:ascii="Arial" w:hAnsi="Arial" w:cs="Arial"/>
        </w:rPr>
        <w:t xml:space="preserve"> wird wie folgt berechnet, wobei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00146F52">
        <w:rPr>
          <w:rFonts w:ascii="Arial" w:eastAsiaTheme="minorEastAsia" w:hAnsi="Arial" w:cs="Arial"/>
          <w:b/>
          <w:bCs/>
        </w:rPr>
        <w:t xml:space="preserve"> </w:t>
      </w:r>
      <w:r w:rsidRPr="00141FC7">
        <w:rPr>
          <w:rFonts w:ascii="Arial" w:hAnsi="Arial" w:cs="Arial"/>
        </w:rPr>
        <w:t xml:space="preserve">die zuvor berechnete Erkennungsgrenze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141FC7">
        <w:rPr>
          <w:rFonts w:ascii="Arial" w:hAnsi="Arial" w:cs="Arial"/>
        </w:rPr>
        <w:t xml:space="preserve"> das Quantil der standardisierten Normalverteilung zum Fehler 2. Art </w:t>
      </w:r>
      <w:r w:rsidR="008A1454" w:rsidRPr="00141FC7">
        <w:rPr>
          <w:rFonts w:ascii="Arial" w:hAnsi="Arial" w:cs="Arial"/>
          <w:i/>
        </w:rPr>
        <w:t>β</w:t>
      </w:r>
      <w:r w:rsidRPr="00141FC7">
        <w:rPr>
          <w:rFonts w:ascii="Arial" w:hAnsi="Arial" w:cs="Arial"/>
        </w:rPr>
        <w:t xml:space="preserve"> ist: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080"/>
        <w:gridCol w:w="841"/>
      </w:tblGrid>
      <w:tr w:rsidR="00DD735A" w14:paraId="0BDFB44B" w14:textId="77777777" w:rsidTr="0037755C">
        <w:tc>
          <w:tcPr>
            <w:tcW w:w="567" w:type="dxa"/>
          </w:tcPr>
          <w:p w14:paraId="6EE68AF0" w14:textId="77777777" w:rsidR="00DD735A" w:rsidRDefault="00DD735A" w:rsidP="0037755C">
            <w:pPr>
              <w:widowControl w:val="0"/>
              <w:tabs>
                <w:tab w:val="left" w:pos="0"/>
              </w:tabs>
              <w:autoSpaceDE w:val="0"/>
              <w:autoSpaceDN w:val="0"/>
              <w:adjustRightInd w:val="0"/>
              <w:spacing w:before="240"/>
              <w:jc w:val="both"/>
              <w:rPr>
                <w:rFonts w:ascii="Arial" w:hAnsi="Arial" w:cs="Arial"/>
              </w:rPr>
            </w:pPr>
          </w:p>
        </w:tc>
        <w:tc>
          <w:tcPr>
            <w:tcW w:w="8080" w:type="dxa"/>
          </w:tcPr>
          <w:p w14:paraId="1D6CFF3E" w14:textId="77777777" w:rsidR="00DD735A" w:rsidRPr="00CD60BA" w:rsidRDefault="00000000" w:rsidP="0037755C">
            <w:pPr>
              <w:widowControl w:val="0"/>
              <w:tabs>
                <w:tab w:val="left" w:pos="0"/>
              </w:tabs>
              <w:autoSpaceDE w:val="0"/>
              <w:autoSpaceDN w:val="0"/>
              <w:adjustRightInd w:val="0"/>
              <w:spacing w:before="240"/>
              <w:jc w:val="both"/>
              <w:rPr>
                <w:rFonts w:ascii="Arial" w:hAnsi="Arial" w:cs="Arial"/>
                <w:sz w:val="26"/>
                <w:szCs w:val="26"/>
              </w:rPr>
            </w:pPr>
            <m:oMathPara>
              <m:oMathParaPr>
                <m:jc m:val="left"/>
              </m:oMathParaPr>
              <m:oMath>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1-β</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f</m:t>
                            </m:r>
                          </m:e>
                          <m:sup>
                            <m:r>
                              <w:rPr>
                                <w:rFonts w:ascii="Cambria Math" w:hAnsi="Cambria Math" w:cs="Arial"/>
                                <w:sz w:val="26"/>
                                <w:szCs w:val="26"/>
                              </w:rPr>
                              <m:t>-1</m:t>
                            </m:r>
                          </m:sup>
                        </m:sSup>
                        <m:d>
                          <m:dPr>
                            <m:ctrlPr>
                              <w:rPr>
                                <w:rFonts w:ascii="Cambria Math" w:hAnsi="Cambria Math" w:cs="Arial"/>
                                <w:i/>
                                <w:sz w:val="26"/>
                                <w:szCs w:val="26"/>
                              </w:rPr>
                            </m:ctrlPr>
                          </m:dPr>
                          <m:e>
                            <m:acc>
                              <m:accPr>
                                <m:chr m:val="̃"/>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=0</m:t>
                            </m:r>
                          </m:e>
                        </m:d>
                      </m:e>
                    </m:d>
                  </m:e>
                </m:d>
              </m:oMath>
            </m:oMathPara>
          </w:p>
        </w:tc>
        <w:tc>
          <w:tcPr>
            <w:tcW w:w="841" w:type="dxa"/>
          </w:tcPr>
          <w:p w14:paraId="7988B048" w14:textId="77777777" w:rsidR="00DD735A" w:rsidRDefault="00DD735A" w:rsidP="0037755C">
            <w:pPr>
              <w:widowControl w:val="0"/>
              <w:tabs>
                <w:tab w:val="left" w:pos="0"/>
              </w:tabs>
              <w:autoSpaceDE w:val="0"/>
              <w:autoSpaceDN w:val="0"/>
              <w:adjustRightInd w:val="0"/>
              <w:spacing w:before="240"/>
              <w:jc w:val="both"/>
              <w:rPr>
                <w:rFonts w:ascii="Arial" w:hAnsi="Arial" w:cs="Arial"/>
              </w:rPr>
            </w:pPr>
            <w:r>
              <w:rPr>
                <w:rFonts w:ascii="Arial" w:eastAsiaTheme="minorEastAsia" w:hAnsi="Arial" w:cs="Arial"/>
                <w:sz w:val="24"/>
                <w:szCs w:val="24"/>
              </w:rPr>
              <w:t>(</w:t>
            </w:r>
            <w:r w:rsidR="0037755C">
              <w:rPr>
                <w:rFonts w:ascii="Arial" w:eastAsiaTheme="minorEastAsia" w:hAnsi="Arial" w:cs="Arial"/>
                <w:sz w:val="24"/>
                <w:szCs w:val="24"/>
              </w:rPr>
              <w:t>10</w:t>
            </w:r>
            <w:r>
              <w:rPr>
                <w:rFonts w:ascii="Arial" w:eastAsiaTheme="minorEastAsia" w:hAnsi="Arial" w:cs="Arial"/>
                <w:sz w:val="24"/>
                <w:szCs w:val="24"/>
              </w:rPr>
              <w:t>)</w:t>
            </w:r>
          </w:p>
        </w:tc>
      </w:tr>
    </w:tbl>
    <w:p w14:paraId="201457B9" w14:textId="77777777" w:rsidR="00DD735A" w:rsidRPr="00141FC7" w:rsidRDefault="00DD735A" w:rsidP="005D58E9">
      <w:pPr>
        <w:widowControl w:val="0"/>
        <w:autoSpaceDE w:val="0"/>
        <w:autoSpaceDN w:val="0"/>
        <w:adjustRightInd w:val="0"/>
        <w:jc w:val="both"/>
        <w:rPr>
          <w:rFonts w:ascii="Arial" w:hAnsi="Arial" w:cs="Arial"/>
        </w:rPr>
      </w:pPr>
    </w:p>
    <w:p w14:paraId="477609B5" w14:textId="77777777" w:rsidR="00322DE6" w:rsidRPr="00B02B12" w:rsidRDefault="00322DE6" w:rsidP="005D58E9">
      <w:pPr>
        <w:widowControl w:val="0"/>
        <w:autoSpaceDE w:val="0"/>
        <w:autoSpaceDN w:val="0"/>
        <w:adjustRightInd w:val="0"/>
        <w:jc w:val="both"/>
        <w:rPr>
          <w:rFonts w:ascii="Arial" w:hAnsi="Arial" w:cs="Arial"/>
        </w:rPr>
      </w:pPr>
      <w:r w:rsidRPr="00B02B12">
        <w:rPr>
          <w:rFonts w:ascii="Arial" w:hAnsi="Arial" w:cs="Arial"/>
        </w:rPr>
        <w:t xml:space="preserve">Dies stellt eine implizite Gleichung für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B02B12">
        <w:rPr>
          <w:rFonts w:ascii="Arial" w:hAnsi="Arial" w:cs="Arial"/>
        </w:rPr>
        <w:t xml:space="preserve"> dar, da auf der rechten Seite die Unsicherheit </w:t>
      </w:r>
      <w:r w:rsidRPr="00B02B12">
        <w:rPr>
          <w:rFonts w:ascii="Arial" w:hAnsi="Arial" w:cs="Arial"/>
          <w:i/>
          <w:iCs/>
        </w:rPr>
        <w:t>u</w:t>
      </w:r>
      <w:r w:rsidRPr="00B02B12">
        <w:rPr>
          <w:rFonts w:ascii="Arial" w:hAnsi="Arial" w:cs="Arial"/>
        </w:rPr>
        <w:t xml:space="preserve"> für einen Wert von </w:t>
      </w:r>
      <w:r w:rsidRPr="00B02B12">
        <w:rPr>
          <w:rFonts w:ascii="Arial" w:hAnsi="Arial" w:cs="Arial"/>
          <w:i/>
          <w:iCs/>
        </w:rPr>
        <w:t>Rn</w:t>
      </w:r>
      <w:r w:rsidRPr="00B02B12">
        <w:rPr>
          <w:rFonts w:ascii="Arial" w:hAnsi="Arial" w:cs="Arial"/>
        </w:rPr>
        <w:t xml:space="preserve"> zu berechnen ist, der dem Wert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B02B12">
        <w:rPr>
          <w:rFonts w:ascii="Arial" w:hAnsi="Arial" w:cs="Arial"/>
        </w:rPr>
        <w:t xml:space="preserve"> auf der linken Seite entspricht; letztere Beziehung erhält man mit der Umkehrfunktion </w:t>
      </w:r>
      <m:oMath>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-1</m:t>
            </m:r>
          </m:sup>
        </m:sSup>
      </m:oMath>
      <w:r w:rsidRPr="00B02B12">
        <w:rPr>
          <w:rFonts w:ascii="Arial" w:hAnsi="Arial" w:cs="Arial"/>
        </w:rPr>
        <w:t xml:space="preserve">, die wegen des einfachen </w:t>
      </w:r>
      <w:r w:rsidR="00231719" w:rsidRPr="00B02B12">
        <w:rPr>
          <w:rFonts w:ascii="Arial" w:hAnsi="Arial" w:cs="Arial"/>
        </w:rPr>
        <w:t xml:space="preserve">linearen </w:t>
      </w:r>
      <w:r w:rsidRPr="00B02B12">
        <w:rPr>
          <w:rFonts w:ascii="Arial" w:hAnsi="Arial" w:cs="Arial"/>
        </w:rPr>
        <w:t xml:space="preserve">Zusammenhangs zwischen </w:t>
      </w:r>
      <m:oMath>
        <m:r>
          <m:rPr>
            <m:sty m:val="bi"/>
          </m:rPr>
          <w:rPr>
            <w:rFonts w:ascii="Cambria Math" w:hAnsi="Cambria Math" w:cs="Arial"/>
          </w:rPr>
          <m:t>y</m:t>
        </m:r>
      </m:oMath>
      <w:r w:rsidR="002A1251" w:rsidRPr="00B02B12">
        <w:rPr>
          <w:rFonts w:ascii="Arial" w:hAnsi="Arial" w:cs="Arial"/>
          <w:i/>
          <w:iCs/>
        </w:rPr>
        <w:t xml:space="preserve"> </w:t>
      </w:r>
      <w:r w:rsidRPr="00B02B12">
        <w:rPr>
          <w:rFonts w:ascii="Arial" w:hAnsi="Arial" w:cs="Arial"/>
        </w:rPr>
        <w:t xml:space="preserve">und </w:t>
      </w:r>
      <w:r w:rsidRPr="00B02B12">
        <w:rPr>
          <w:rFonts w:ascii="Arial" w:hAnsi="Arial" w:cs="Arial"/>
          <w:i/>
          <w:iCs/>
        </w:rPr>
        <w:t>Rn</w:t>
      </w:r>
      <w:r w:rsidR="00146F52">
        <w:rPr>
          <w:rFonts w:ascii="Arial" w:hAnsi="Arial" w:cs="Arial"/>
          <w:i/>
          <w:iCs/>
        </w:rPr>
        <w:t xml:space="preserve"> (siehe Gleichung (3)</w:t>
      </w:r>
      <w:r w:rsidR="00146F52" w:rsidRPr="00B02B12">
        <w:rPr>
          <w:rFonts w:ascii="Arial" w:hAnsi="Arial" w:cs="Arial"/>
        </w:rPr>
        <w:t xml:space="preserve"> </w:t>
      </w:r>
      <w:r w:rsidRPr="00B02B12">
        <w:rPr>
          <w:rFonts w:ascii="Arial" w:hAnsi="Arial" w:cs="Arial"/>
        </w:rPr>
        <w:t xml:space="preserve">leicht zu berechnen ist. </w:t>
      </w:r>
    </w:p>
    <w:p w14:paraId="165F32C2" w14:textId="77777777" w:rsidR="00322DE6" w:rsidRPr="00141FC7" w:rsidRDefault="00322DE6" w:rsidP="005D58E9">
      <w:pPr>
        <w:widowControl w:val="0"/>
        <w:autoSpaceDE w:val="0"/>
        <w:autoSpaceDN w:val="0"/>
        <w:adjustRightInd w:val="0"/>
        <w:jc w:val="both"/>
        <w:rPr>
          <w:rFonts w:ascii="Arial" w:hAnsi="Arial" w:cs="Arial"/>
        </w:rPr>
      </w:pPr>
    </w:p>
    <w:p w14:paraId="5D2AF353" w14:textId="77777777" w:rsidR="00322DE6" w:rsidRDefault="00322DE6" w:rsidP="005D58E9">
      <w:pPr>
        <w:widowControl w:val="0"/>
        <w:autoSpaceDE w:val="0"/>
        <w:autoSpaceDN w:val="0"/>
        <w:adjustRightInd w:val="0"/>
        <w:jc w:val="both"/>
      </w:pPr>
      <w:r w:rsidRPr="00141FC7">
        <w:rPr>
          <w:rFonts w:ascii="Arial" w:hAnsi="Arial" w:cs="Arial"/>
        </w:rPr>
        <w:t>Die Lösung der impliziten Gleichung (</w:t>
      </w:r>
      <w:r w:rsidR="00146F52">
        <w:rPr>
          <w:rFonts w:ascii="Arial" w:hAnsi="Arial" w:cs="Arial"/>
        </w:rPr>
        <w:t>8</w:t>
      </w:r>
      <w:r w:rsidRPr="00141FC7">
        <w:rPr>
          <w:rFonts w:ascii="Arial" w:hAnsi="Arial" w:cs="Arial"/>
        </w:rPr>
        <w:t xml:space="preserve">) erfolgt durch ein einfaches Iterationsverfahren, am </w:t>
      </w:r>
      <w:hyperlink w:anchor="URH_NWGiterat_DE" w:history="1">
        <w:r w:rsidRPr="006344C0">
          <w:rPr>
            <w:rStyle w:val="Hyperlink"/>
            <w:rFonts w:ascii="Arial" w:hAnsi="Arial" w:cs="Arial"/>
            <w:b/>
            <w:bCs/>
          </w:rPr>
          <w:t>Beispiel für die Nachweisgrenze</w:t>
        </w:r>
      </w:hyperlink>
      <w:r w:rsidRPr="00141FC7">
        <w:rPr>
          <w:rFonts w:ascii="Arial" w:hAnsi="Arial" w:cs="Arial"/>
        </w:rPr>
        <w:t xml:space="preserve"> dargestellt. Der Wert für </w:t>
      </w:r>
      <w:r w:rsidRPr="00141FC7">
        <w:rPr>
          <w:rFonts w:ascii="Arial" w:hAnsi="Arial" w:cs="Arial"/>
          <w:i/>
          <w:iCs/>
        </w:rPr>
        <w:t>Faktor</w:t>
      </w:r>
      <w:r w:rsidRPr="00141FC7">
        <w:rPr>
          <w:rFonts w:ascii="Arial" w:hAnsi="Arial" w:cs="Arial"/>
        </w:rPr>
        <w:t xml:space="preserve"> wird im Unterpro</w:t>
      </w:r>
      <w:r w:rsidRPr="00141FC7">
        <w:rPr>
          <w:rFonts w:ascii="Arial" w:hAnsi="Arial" w:cs="Arial"/>
        </w:rPr>
        <w:softHyphen/>
        <w:t xml:space="preserve">gramm </w:t>
      </w:r>
      <w:r w:rsidRPr="00141FC7">
        <w:rPr>
          <w:rFonts w:ascii="Arial" w:hAnsi="Arial" w:cs="Arial"/>
          <w:b/>
          <w:bCs/>
        </w:rPr>
        <w:t>RESULT</w:t>
      </w:r>
      <w:r w:rsidRPr="00141FC7">
        <w:rPr>
          <w:rFonts w:ascii="Arial" w:hAnsi="Arial" w:cs="Arial"/>
        </w:rPr>
        <w:t xml:space="preserve"> berechnet. Die Unsicherheit in Gl. (2) wird mit dem Funktions</w:t>
      </w:r>
      <w:r w:rsidRPr="00141FC7">
        <w:rPr>
          <w:rFonts w:ascii="Arial" w:hAnsi="Arial" w:cs="Arial"/>
        </w:rPr>
        <w:softHyphen/>
        <w:t xml:space="preserve">unterprogramm </w:t>
      </w:r>
      <w:r w:rsidRPr="00141FC7">
        <w:rPr>
          <w:rFonts w:ascii="Arial" w:hAnsi="Arial" w:cs="Arial"/>
          <w:b/>
          <w:bCs/>
        </w:rPr>
        <w:t>UncPropa</w:t>
      </w:r>
      <w:r w:rsidRPr="00141FC7">
        <w:rPr>
          <w:rFonts w:ascii="Arial" w:hAnsi="Arial" w:cs="Arial"/>
        </w:rPr>
        <w:t xml:space="preserve"> berechnet. Um </w:t>
      </w:r>
      <w:r w:rsidRPr="00141FC7">
        <w:rPr>
          <w:rFonts w:ascii="Arial" w:hAnsi="Arial" w:cs="Arial"/>
          <w:b/>
          <w:bCs/>
        </w:rPr>
        <w:t>UncPropa</w:t>
      </w:r>
      <w:r w:rsidRPr="00141FC7">
        <w:rPr>
          <w:rFonts w:ascii="Arial" w:hAnsi="Arial" w:cs="Arial"/>
        </w:rPr>
        <w:t xml:space="preserve"> korrekt zu bedienen, wird bei je</w:t>
      </w:r>
      <w:r w:rsidRPr="00141FC7">
        <w:rPr>
          <w:rFonts w:ascii="Arial" w:hAnsi="Arial" w:cs="Arial"/>
        </w:rPr>
        <w:softHyphen/>
        <w:t xml:space="preserve">dem Iterationsschritt aus dem Zwischenwert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#i</m:t>
            </m:r>
          </m:sup>
        </m:sSup>
      </m:oMath>
      <w:r w:rsidR="002A1251" w:rsidRPr="00141FC7">
        <w:rPr>
          <w:rFonts w:ascii="Arial" w:hAnsi="Arial" w:cs="Arial"/>
          <w:position w:val="-10"/>
        </w:rPr>
        <w:t xml:space="preserve"> </w:t>
      </w:r>
      <w:r w:rsidRPr="00141FC7">
        <w:rPr>
          <w:rFonts w:ascii="Arial" w:hAnsi="Arial" w:cs="Arial"/>
        </w:rPr>
        <w:t xml:space="preserve">das dazugehörige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m:t>
            </m:r>
          </m:sub>
          <m:sup>
            <m:r>
              <w:rPr>
                <w:rFonts w:ascii="Cambria Math" w:hAnsi="Cambria Math" w:cs="Arial"/>
                <w:sz w:val="24"/>
                <w:szCs w:val="24"/>
              </w:rPr>
              <m:t>i</m:t>
            </m:r>
          </m:sup>
        </m:sSubSup>
      </m:oMath>
      <w:r w:rsidRPr="00141FC7">
        <w:rPr>
          <w:rFonts w:ascii="Arial" w:hAnsi="Arial" w:cs="Arial"/>
        </w:rPr>
        <w:t xml:space="preserve"> berechnet, welches noch auf die Bruttozählrate des Analyten trans</w:t>
      </w:r>
      <w:r w:rsidRPr="00141FC7">
        <w:rPr>
          <w:rFonts w:ascii="Arial" w:hAnsi="Arial" w:cs="Arial"/>
        </w:rPr>
        <w:softHyphen/>
        <w:t>formiert wird, die im Beispiel im Feldelement</w:t>
      </w:r>
      <w:r w:rsidR="00DC732D" w:rsidRPr="00141FC7">
        <w:rPr>
          <w:rFonts w:ascii="Arial"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oMath>
      <w:r w:rsidRPr="00141FC7">
        <w:rPr>
          <w:rFonts w:ascii="Arial" w:hAnsi="Arial" w:cs="Arial"/>
        </w:rPr>
        <w:t xml:space="preserve"> abgelegt wird. Deren Unsicherheit wird mit Hilfe der „Unsicherheits-Funktion (Standardunsicherheit) für die Bruttozählrate“, die vom Benutzer eingegeben wird, abgeschätzt. In der grafischen Darstellung wird die Bruttozählrate so dargestellt, als sei </w:t>
      </w:r>
      <m:oMath>
        <m:sSup>
          <m:sSupPr>
            <m:ctrlPr>
              <w:rPr>
                <w:rFonts w:ascii="Cambria Math" w:hAnsi="Cambria Math" w:cs="Arial"/>
                <w:i/>
                <w:sz w:val="24"/>
                <w:szCs w:val="24"/>
              </w:rPr>
            </m:ctrlPr>
          </m:sSupPr>
          <m:e>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oMath>
      <w:r w:rsidRPr="00141FC7">
        <w:rPr>
          <w:rFonts w:ascii="Arial" w:hAnsi="Arial" w:cs="Arial"/>
        </w:rPr>
        <w:t xml:space="preserve"> mit einer simplen Einkanal-Messung gemessen worden: </w:t>
      </w:r>
      <m:oMath>
        <m:r>
          <w:rPr>
            <w:rFonts w:ascii="Cambria Math" w:hAnsi="Cambria Math" w:cs="Arial"/>
            <w:sz w:val="24"/>
            <w:szCs w:val="24"/>
          </w:rPr>
          <m:t>u</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m:t>
        </m:r>
        <m:rad>
          <m:radPr>
            <m:degHide m:val="1"/>
            <m:ctrlPr>
              <w:rPr>
                <w:rFonts w:ascii="Cambria Math" w:hAnsi="Cambria Math" w:cs="Arial"/>
                <w:i/>
                <w:sz w:val="24"/>
                <w:szCs w:val="24"/>
              </w:rPr>
            </m:ctrlPr>
          </m:radPr>
          <m:deg/>
          <m:e>
            <m:r>
              <w:rPr>
                <w:rFonts w:ascii="Cambria Math" w:hAnsi="Cambria Math" w:cs="Arial"/>
                <w:sz w:val="24"/>
                <w:szCs w:val="24"/>
              </w:rPr>
              <m:t>p</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/t</m:t>
            </m:r>
          </m:e>
        </m:rad>
      </m:oMath>
      <w:r w:rsidRPr="00141FC7">
        <w:rPr>
          <w:rFonts w:ascii="Arial" w:hAnsi="Arial" w:cs="Arial"/>
        </w:rPr>
        <w:t>, was in den allermeisten Fällen auch zutrifft.</w:t>
      </w:r>
      <w:r w:rsidRPr="00141FC7">
        <w:t xml:space="preserve"> </w:t>
      </w:r>
    </w:p>
    <w:p w14:paraId="53C58F7E" w14:textId="77777777" w:rsidR="00701FFA" w:rsidRPr="00701FFA" w:rsidRDefault="00701FFA" w:rsidP="005D58E9">
      <w:pPr>
        <w:widowControl w:val="0"/>
        <w:autoSpaceDE w:val="0"/>
        <w:autoSpaceDN w:val="0"/>
        <w:adjustRightInd w:val="0"/>
        <w:jc w:val="both"/>
        <w:rPr>
          <w:rFonts w:ascii="Arial" w:hAnsi="Arial" w:cs="Arial"/>
        </w:rPr>
      </w:pPr>
    </w:p>
    <w:p w14:paraId="5D1EB488" w14:textId="1C3A08D8" w:rsidR="00701FFA" w:rsidRPr="00701FFA" w:rsidRDefault="00973F11" w:rsidP="005D58E9">
      <w:pPr>
        <w:widowControl w:val="0"/>
        <w:autoSpaceDE w:val="0"/>
        <w:autoSpaceDN w:val="0"/>
        <w:adjustRightInd w:val="0"/>
        <w:jc w:val="both"/>
        <w:rPr>
          <w:rFonts w:ascii="Arial" w:hAnsi="Arial" w:cs="Arial"/>
        </w:rPr>
      </w:pPr>
      <w:r>
        <w:rPr>
          <w:rFonts w:ascii="Arial" w:hAnsi="Arial" w:cs="Arial"/>
        </w:rPr>
        <w:t xml:space="preserve">Für die numerische Iteration wird </w:t>
      </w:r>
      <w:r w:rsidR="000618C7" w:rsidRPr="00623959">
        <w:rPr>
          <w:rFonts w:ascii="Arial" w:hAnsi="Arial" w:cs="Arial"/>
        </w:rPr>
        <w:t>das Verfahren nach Brent verwendet.</w:t>
      </w:r>
    </w:p>
    <w:p w14:paraId="7E00A47D" w14:textId="77777777" w:rsidR="00701FFA" w:rsidRPr="00701FFA" w:rsidRDefault="00701FFA" w:rsidP="005D58E9">
      <w:pPr>
        <w:widowControl w:val="0"/>
        <w:autoSpaceDE w:val="0"/>
        <w:autoSpaceDN w:val="0"/>
        <w:adjustRightInd w:val="0"/>
        <w:jc w:val="both"/>
        <w:rPr>
          <w:rFonts w:ascii="Arial" w:hAnsi="Arial" w:cs="Arial"/>
        </w:rPr>
      </w:pPr>
    </w:p>
    <w:p w14:paraId="79B33C81" w14:textId="77777777" w:rsidR="00322DE6" w:rsidRPr="00141FC7" w:rsidRDefault="00322DE6" w:rsidP="005D58E9">
      <w:pPr>
        <w:widowControl w:val="0"/>
        <w:autoSpaceDE w:val="0"/>
        <w:autoSpaceDN w:val="0"/>
        <w:adjustRightInd w:val="0"/>
        <w:jc w:val="both"/>
        <w:rPr>
          <w:rFonts w:ascii="Arial" w:hAnsi="Arial" w:cs="Arial"/>
        </w:rPr>
      </w:pPr>
    </w:p>
    <w:p w14:paraId="6C250CAF" w14:textId="77777777" w:rsidR="00322DE6" w:rsidRPr="00141FC7" w:rsidRDefault="00322DE6" w:rsidP="005D58E9">
      <w:pPr>
        <w:widowControl w:val="0"/>
        <w:autoSpaceDE w:val="0"/>
        <w:autoSpaceDN w:val="0"/>
        <w:adjustRightInd w:val="0"/>
        <w:jc w:val="both"/>
        <w:rPr>
          <w:rFonts w:ascii="Arial" w:hAnsi="Arial" w:cs="Arial"/>
          <w:b/>
          <w:bCs/>
        </w:rPr>
      </w:pPr>
      <w:r w:rsidRPr="00141FC7">
        <w:rPr>
          <w:rFonts w:ascii="Arial" w:hAnsi="Arial" w:cs="Arial"/>
          <w:b/>
          <w:bCs/>
        </w:rPr>
        <w:t>Sonderfälle</w:t>
      </w:r>
    </w:p>
    <w:p w14:paraId="64647E19" w14:textId="77777777" w:rsidR="00322DE6" w:rsidRPr="00141FC7" w:rsidRDefault="00322DE6" w:rsidP="005D58E9">
      <w:pPr>
        <w:widowControl w:val="0"/>
        <w:autoSpaceDE w:val="0"/>
        <w:autoSpaceDN w:val="0"/>
        <w:adjustRightInd w:val="0"/>
        <w:jc w:val="both"/>
        <w:rPr>
          <w:rFonts w:ascii="Arial" w:hAnsi="Arial" w:cs="Arial"/>
        </w:rPr>
      </w:pPr>
    </w:p>
    <w:p w14:paraId="7E466DE7" w14:textId="77777777" w:rsidR="00322DE6" w:rsidRPr="00141FC7" w:rsidRDefault="00322DE6" w:rsidP="005D58E9">
      <w:pPr>
        <w:widowControl w:val="0"/>
        <w:tabs>
          <w:tab w:val="left" w:pos="1418"/>
        </w:tabs>
        <w:autoSpaceDE w:val="0"/>
        <w:autoSpaceDN w:val="0"/>
        <w:adjustRightInd w:val="0"/>
        <w:jc w:val="both"/>
        <w:rPr>
          <w:rFonts w:ascii="Arial" w:hAnsi="Arial" w:cs="Arial"/>
        </w:rPr>
      </w:pPr>
      <w:r w:rsidRPr="00141FC7">
        <w:rPr>
          <w:rFonts w:ascii="Arial" w:hAnsi="Arial" w:cs="Arial"/>
        </w:rPr>
        <w:t xml:space="preserve">Im Falle einer linearen Entfaltung mithilfe der linearen Least squares-Analyse, z.B. bei der Auswertung von Abklingkurven, ist der Fitparameter für die gesuchte Nettozählrate diejenige Größe, die zur iterativen Bestimmung von Erkennungs- und Nachweisgrenze variiert wird (vgl. </w:t>
      </w:r>
      <w:hyperlink w:anchor="URH_LSQ_NWG_DE" w:history="1">
        <w:r w:rsidRPr="00141FC7">
          <w:rPr>
            <w:rStyle w:val="Hyperlink"/>
            <w:rFonts w:ascii="Arial" w:hAnsi="Arial" w:cs="Arial"/>
            <w:b/>
            <w:bCs/>
          </w:rPr>
          <w:t>Hinweis zu Erkennungs- und Nachweisgrenzen bei linearer Entfaltung</w:t>
        </w:r>
      </w:hyperlink>
      <w:r w:rsidRPr="00141FC7">
        <w:rPr>
          <w:rFonts w:ascii="Arial" w:hAnsi="Arial" w:cs="Arial"/>
        </w:rPr>
        <w:t>).</w:t>
      </w:r>
    </w:p>
    <w:p w14:paraId="6EF33B8A" w14:textId="77777777" w:rsidR="00322DE6" w:rsidRPr="00141FC7" w:rsidRDefault="00322DE6" w:rsidP="005D58E9">
      <w:pPr>
        <w:widowControl w:val="0"/>
        <w:tabs>
          <w:tab w:val="left" w:pos="1418"/>
        </w:tabs>
        <w:autoSpaceDE w:val="0"/>
        <w:autoSpaceDN w:val="0"/>
        <w:adjustRightInd w:val="0"/>
        <w:jc w:val="both"/>
        <w:rPr>
          <w:rFonts w:ascii="Arial" w:hAnsi="Arial" w:cs="Arial"/>
        </w:rPr>
      </w:pPr>
    </w:p>
    <w:p w14:paraId="04400A75" w14:textId="08CD7231" w:rsidR="00322DE6" w:rsidRDefault="00322DE6" w:rsidP="005D58E9">
      <w:pPr>
        <w:widowControl w:val="0"/>
        <w:tabs>
          <w:tab w:val="left" w:pos="1418"/>
        </w:tabs>
        <w:autoSpaceDE w:val="0"/>
        <w:autoSpaceDN w:val="0"/>
        <w:adjustRightInd w:val="0"/>
        <w:jc w:val="both"/>
        <w:rPr>
          <w:rFonts w:ascii="Arial" w:hAnsi="Arial" w:cs="Arial"/>
        </w:rPr>
      </w:pPr>
      <w:r w:rsidRPr="00141FC7">
        <w:rPr>
          <w:rFonts w:ascii="Arial" w:hAnsi="Arial" w:cs="Arial"/>
        </w:rPr>
        <w:t xml:space="preserve">Bei der Aktivitätsbestimmung eines Radionuklids mit mehreren Gammalinien ist der Wert der Aktivität der Messgröße diejenige Größe, die variiert wird (vgl. </w:t>
      </w:r>
      <w:hyperlink w:anchor="URH_GSPK1_NWG_DE" w:history="1">
        <w:r w:rsidRPr="00141FC7">
          <w:rPr>
            <w:rStyle w:val="Hyperlink"/>
            <w:rFonts w:ascii="Arial" w:hAnsi="Arial" w:cs="Arial"/>
            <w:b/>
            <w:bCs/>
          </w:rPr>
          <w:t>Verfahren der Berechnung von Erkennungs- und Nachweisgrenze für Gamspk1</w:t>
        </w:r>
      </w:hyperlink>
      <w:r w:rsidRPr="00141FC7">
        <w:rPr>
          <w:rFonts w:ascii="Arial" w:hAnsi="Arial" w:cs="Arial"/>
        </w:rPr>
        <w:t>).</w:t>
      </w:r>
    </w:p>
    <w:p w14:paraId="4CA2685A" w14:textId="0BFF3082" w:rsidR="00884816" w:rsidRDefault="00884816" w:rsidP="005D58E9">
      <w:pPr>
        <w:widowControl w:val="0"/>
        <w:tabs>
          <w:tab w:val="left" w:pos="1418"/>
        </w:tabs>
        <w:autoSpaceDE w:val="0"/>
        <w:autoSpaceDN w:val="0"/>
        <w:adjustRightInd w:val="0"/>
        <w:jc w:val="both"/>
        <w:rPr>
          <w:rFonts w:ascii="Arial" w:hAnsi="Arial" w:cs="Arial"/>
        </w:rPr>
      </w:pPr>
    </w:p>
    <w:p w14:paraId="57F49C9A" w14:textId="5E28B4AF" w:rsidR="00DB3C26" w:rsidRDefault="00DB3C26" w:rsidP="005D58E9">
      <w:pPr>
        <w:widowControl w:val="0"/>
        <w:tabs>
          <w:tab w:val="left" w:pos="1418"/>
        </w:tabs>
        <w:autoSpaceDE w:val="0"/>
        <w:autoSpaceDN w:val="0"/>
        <w:adjustRightInd w:val="0"/>
        <w:jc w:val="both"/>
        <w:rPr>
          <w:rFonts w:ascii="Arial" w:hAnsi="Arial" w:cs="Arial"/>
        </w:rPr>
      </w:pPr>
    </w:p>
    <w:p w14:paraId="0BF42F71" w14:textId="3F6CCEE7" w:rsidR="00DB3C26" w:rsidRPr="00DB3C26" w:rsidRDefault="00DB3C26" w:rsidP="00DB3C26">
      <w:pPr>
        <w:pStyle w:val="berschrift3"/>
      </w:pPr>
      <w:r>
        <w:t>2.2.5</w:t>
      </w:r>
      <w:r w:rsidRPr="00DB3C26">
        <w:rPr>
          <w:b w:val="0"/>
          <w:bCs w:val="0"/>
        </w:rPr>
        <w:t xml:space="preserve"> </w:t>
      </w:r>
      <w:r w:rsidRPr="00DB3C26">
        <w:t>V</w:t>
      </w:r>
      <w:r w:rsidRPr="00DB3C26">
        <w:rPr>
          <w:rFonts w:ascii="Arial" w:hAnsi="Arial" w:cs="Arial"/>
        </w:rPr>
        <w:t>er</w:t>
      </w:r>
      <w:r w:rsidR="002A763C">
        <w:rPr>
          <w:rFonts w:ascii="Arial" w:hAnsi="Arial" w:cs="Arial"/>
        </w:rPr>
        <w:t>meidung von</w:t>
      </w:r>
      <w:r w:rsidRPr="00DB3C26">
        <w:rPr>
          <w:rFonts w:ascii="Arial" w:hAnsi="Arial" w:cs="Arial"/>
        </w:rPr>
        <w:t xml:space="preserve"> „verdeckten“ Kovarianzen</w:t>
      </w:r>
    </w:p>
    <w:p w14:paraId="31CCBD52" w14:textId="77777777" w:rsidR="00DB3C26" w:rsidRDefault="00DB3C26" w:rsidP="00DB3C26">
      <w:pPr>
        <w:widowControl w:val="0"/>
        <w:autoSpaceDE w:val="0"/>
        <w:autoSpaceDN w:val="0"/>
        <w:adjustRightInd w:val="0"/>
        <w:jc w:val="both"/>
        <w:rPr>
          <w:rFonts w:ascii="Arial" w:hAnsi="Arial" w:cs="Arial"/>
          <w:b/>
          <w:bCs/>
        </w:rPr>
      </w:pPr>
    </w:p>
    <w:p w14:paraId="3F300A7F" w14:textId="51585C45" w:rsidR="00775FDD" w:rsidRPr="00B61E67" w:rsidRDefault="003B5635" w:rsidP="00DB3C26">
      <w:pPr>
        <w:widowControl w:val="0"/>
        <w:tabs>
          <w:tab w:val="left" w:pos="1418"/>
        </w:tabs>
        <w:autoSpaceDE w:val="0"/>
        <w:autoSpaceDN w:val="0"/>
        <w:adjustRightInd w:val="0"/>
        <w:jc w:val="both"/>
        <w:rPr>
          <w:rFonts w:ascii="Arial" w:eastAsiaTheme="minorEastAsia" w:hAnsi="Arial" w:cs="Arial"/>
        </w:rPr>
      </w:pPr>
      <w:r w:rsidRPr="00B61E67">
        <w:rPr>
          <w:rFonts w:ascii="Arial" w:hAnsi="Arial" w:cs="Arial"/>
        </w:rPr>
        <w:t xml:space="preserve">Es wird </w:t>
      </w:r>
      <w:r w:rsidR="00D74384" w:rsidRPr="00B61E67">
        <w:rPr>
          <w:rFonts w:ascii="Arial" w:hAnsi="Arial" w:cs="Arial"/>
        </w:rPr>
        <w:t xml:space="preserve">im Folgenden </w:t>
      </w:r>
      <w:r w:rsidRPr="00B61E67">
        <w:rPr>
          <w:rFonts w:ascii="Arial" w:hAnsi="Arial" w:cs="Arial"/>
        </w:rPr>
        <w:t xml:space="preserve">angenommen, dass sich der arithmetische Ausdruck für die Ergebnisgröße </w:t>
      </w:r>
      <m:oMath>
        <m:r>
          <w:rPr>
            <w:rFonts w:ascii="Cambria Math" w:hAnsi="Cambria Math" w:cs="Arial"/>
          </w:rPr>
          <m:t>y</m:t>
        </m:r>
      </m:oMath>
      <w:r w:rsidRPr="00B61E67">
        <w:rPr>
          <w:rFonts w:ascii="Arial" w:hAnsi="Arial" w:cs="Arial"/>
        </w:rPr>
        <w:t xml:space="preserve"> aus mehreren Ausdrücken zusammensetzt, z.B.,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sz w:val="26"/>
          <w:szCs w:val="26"/>
        </w:rPr>
        <w:t>,</w:t>
      </w:r>
      <w:r w:rsidRPr="00B61E67">
        <w:rPr>
          <w:rFonts w:ascii="Arial" w:eastAsiaTheme="minorEastAsia" w:hAnsi="Arial" w:cs="Arial"/>
        </w:rPr>
        <w:t xml:space="preserve"> die jeweils Funktionen der Eingangsgrößen xi sind.</w:t>
      </w:r>
      <w:r w:rsidRPr="00B61E67">
        <w:rPr>
          <w:rFonts w:ascii="Arial" w:eastAsiaTheme="minorEastAsia" w:hAnsi="Arial" w:cs="Arial"/>
          <w:sz w:val="26"/>
          <w:szCs w:val="26"/>
        </w:rPr>
        <w:t xml:space="preserve"> </w:t>
      </w:r>
      <w:r w:rsidRPr="00B61E67">
        <w:rPr>
          <w:rFonts w:ascii="Arial" w:eastAsiaTheme="minorEastAsia" w:hAnsi="Arial" w:cs="Arial"/>
        </w:rPr>
        <w:t xml:space="preserve">Oft werden zunächst die Unsicherheiten </w:t>
      </w:r>
      <m:oMath>
        <m:sSub>
          <m:sSubPr>
            <m:ctrlPr>
              <w:rPr>
                <w:rFonts w:ascii="Cambria Math" w:hAnsi="Cambria Math" w:cs="Arial"/>
                <w:i/>
              </w:rPr>
            </m:ctrlPr>
          </m:sSubPr>
          <m:e>
            <m:r>
              <w:rPr>
                <w:rFonts w:ascii="Cambria Math" w:hAnsi="Cambria Math" w:cs="Arial"/>
              </w:rPr>
              <m:t>u(a</m:t>
            </m:r>
          </m:e>
          <m:sub>
            <m:r>
              <w:rPr>
                <w:rFonts w:ascii="Cambria Math" w:hAnsi="Cambria Math" w:cs="Arial"/>
              </w:rPr>
              <m:t>1</m:t>
            </m:r>
          </m:sub>
        </m:sSub>
        <m:r>
          <w:rPr>
            <w:rFonts w:ascii="Cambria Math" w:hAnsi="Cambria Math" w:cs="Arial"/>
          </w:rPr>
          <m:t>),  u(</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 xml:space="preserve"> u(a</m:t>
            </m:r>
          </m:e>
          <m:sub>
            <m:r>
              <w:rPr>
                <w:rFonts w:ascii="Cambria Math" w:hAnsi="Cambria Math" w:cs="Arial"/>
              </w:rPr>
              <m:t>3</m:t>
            </m:r>
          </m:sub>
        </m:sSub>
        <m:r>
          <w:rPr>
            <w:rFonts w:ascii="Cambria Math" w:hAnsi="Cambria Math" w:cs="Arial"/>
          </w:rPr>
          <m:t>)</m:t>
        </m:r>
      </m:oMath>
      <w:r w:rsidRPr="00B61E67">
        <w:rPr>
          <w:rFonts w:ascii="Arial" w:eastAsiaTheme="minorEastAsia" w:hAnsi="Arial" w:cs="Arial"/>
        </w:rPr>
        <w:t xml:space="preserve"> bestimmt und damit dann </w:t>
      </w:r>
      <m:oMath>
        <m:r>
          <w:rPr>
            <w:rFonts w:ascii="Cambria Math" w:hAnsi="Cambria Math" w:cs="Arial"/>
          </w:rPr>
          <m:t>u(y</m:t>
        </m:r>
        <m:d>
          <m:dPr>
            <m:ctrlPr>
              <w:rPr>
                <w:rFonts w:ascii="Cambria Math" w:hAnsi="Cambria Math" w:cs="Arial"/>
                <w:i/>
              </w:rPr>
            </m:ctrlPr>
          </m:dPr>
          <m:e>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e>
        </m:d>
        <m:r>
          <w:rPr>
            <w:rFonts w:ascii="Cambria Math" w:hAnsi="Cambria Math" w:cs="Arial"/>
          </w:rPr>
          <m:t>)</m:t>
        </m:r>
      </m:oMath>
      <w:r w:rsidRPr="00B61E67">
        <w:rPr>
          <w:rFonts w:ascii="Arial" w:eastAsiaTheme="minorEastAsia" w:hAnsi="Arial" w:cs="Arial"/>
        </w:rPr>
        <w:t xml:space="preserve"> berechnet. Wenn es aber unter Eingangsgrößen bestimmte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oMath>
      <w:r w:rsidRPr="00B61E67">
        <w:rPr>
          <w:rFonts w:ascii="Arial" w:eastAsiaTheme="minorEastAsia" w:hAnsi="Arial" w:cs="Arial"/>
        </w:rPr>
        <w:t xml:space="preserve"> gibt, die in mehr als einem der Ausdrücke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sz w:val="26"/>
          <w:szCs w:val="26"/>
        </w:rPr>
        <w:t xml:space="preserve"> </w:t>
      </w:r>
      <w:r w:rsidRPr="00B61E67">
        <w:rPr>
          <w:rFonts w:ascii="Arial" w:eastAsiaTheme="minorEastAsia" w:hAnsi="Arial" w:cs="Arial"/>
        </w:rPr>
        <w:t xml:space="preserve">vorkommen, sind dadurch sogenannte „verdeckte“ oder „übersehene“ Kovarianzen zwischen den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rPr>
        <w:t xml:space="preserve"> entstanden, die nachträglich berücksicht</w:t>
      </w:r>
      <w:r w:rsidR="00775FDD" w:rsidRPr="00B61E67">
        <w:rPr>
          <w:rFonts w:ascii="Arial" w:eastAsiaTheme="minorEastAsia" w:hAnsi="Arial" w:cs="Arial"/>
        </w:rPr>
        <w:t>i</w:t>
      </w:r>
      <w:r w:rsidRPr="00B61E67">
        <w:rPr>
          <w:rFonts w:ascii="Arial" w:eastAsiaTheme="minorEastAsia" w:hAnsi="Arial" w:cs="Arial"/>
        </w:rPr>
        <w:t>gt werden m</w:t>
      </w:r>
      <w:r w:rsidR="00775FDD" w:rsidRPr="00B61E67">
        <w:rPr>
          <w:rFonts w:ascii="Arial" w:eastAsiaTheme="minorEastAsia" w:hAnsi="Arial" w:cs="Arial"/>
        </w:rPr>
        <w:t>ü</w:t>
      </w:r>
      <w:r w:rsidRPr="00B61E67">
        <w:rPr>
          <w:rFonts w:ascii="Arial" w:eastAsiaTheme="minorEastAsia" w:hAnsi="Arial" w:cs="Arial"/>
        </w:rPr>
        <w:t xml:space="preserve">ssen. </w:t>
      </w:r>
    </w:p>
    <w:p w14:paraId="38AEDD5E" w14:textId="77777777" w:rsidR="00775FDD" w:rsidRPr="00B61E67" w:rsidRDefault="00775FDD" w:rsidP="00DB3C26">
      <w:pPr>
        <w:widowControl w:val="0"/>
        <w:tabs>
          <w:tab w:val="left" w:pos="1418"/>
        </w:tabs>
        <w:autoSpaceDE w:val="0"/>
        <w:autoSpaceDN w:val="0"/>
        <w:adjustRightInd w:val="0"/>
        <w:jc w:val="both"/>
        <w:rPr>
          <w:rFonts w:ascii="Arial" w:eastAsiaTheme="minorEastAsia" w:hAnsi="Arial" w:cs="Arial"/>
        </w:rPr>
      </w:pPr>
    </w:p>
    <w:p w14:paraId="5AA87743" w14:textId="6AB5F5B8" w:rsidR="00DB3C26" w:rsidRPr="00B61E67" w:rsidRDefault="00D268AD" w:rsidP="00DB3C26">
      <w:pPr>
        <w:widowControl w:val="0"/>
        <w:tabs>
          <w:tab w:val="left" w:pos="1418"/>
        </w:tabs>
        <w:autoSpaceDE w:val="0"/>
        <w:autoSpaceDN w:val="0"/>
        <w:adjustRightInd w:val="0"/>
        <w:jc w:val="both"/>
        <w:rPr>
          <w:rFonts w:ascii="Arial" w:hAnsi="Arial" w:cs="Arial"/>
        </w:rPr>
      </w:pPr>
      <w:r w:rsidRPr="00B61E67">
        <w:rPr>
          <w:rFonts w:ascii="Arial" w:hAnsi="Arial" w:cs="Arial"/>
        </w:rPr>
        <w:t>Diese</w:t>
      </w:r>
      <w:r w:rsidR="00775FDD" w:rsidRPr="00B61E67">
        <w:rPr>
          <w:rFonts w:ascii="Arial" w:hAnsi="Arial" w:cs="Arial"/>
        </w:rPr>
        <w:t>s</w:t>
      </w:r>
      <w:r w:rsidRPr="00B61E67">
        <w:rPr>
          <w:rFonts w:ascii="Arial" w:hAnsi="Arial" w:cs="Arial"/>
        </w:rPr>
        <w:t xml:space="preserve"> </w:t>
      </w:r>
      <w:r w:rsidR="00775FDD" w:rsidRPr="00B61E67">
        <w:rPr>
          <w:rFonts w:ascii="Arial" w:hAnsi="Arial" w:cs="Arial"/>
        </w:rPr>
        <w:t xml:space="preserve">Problem </w:t>
      </w:r>
      <w:r w:rsidRPr="00B61E67">
        <w:rPr>
          <w:rFonts w:ascii="Arial" w:hAnsi="Arial" w:cs="Arial"/>
        </w:rPr>
        <w:t>tritt bei den Berechnungen in UncertRadio dadurch nicht auf, dass sich die partiellen Ableitungen in de</w:t>
      </w:r>
      <w:r w:rsidR="00775FDD" w:rsidRPr="00B61E67">
        <w:rPr>
          <w:rFonts w:ascii="Arial" w:hAnsi="Arial" w:cs="Arial"/>
        </w:rPr>
        <w:t xml:space="preserve">ssen </w:t>
      </w:r>
      <w:r w:rsidRPr="00B61E67">
        <w:rPr>
          <w:rFonts w:ascii="Arial" w:hAnsi="Arial" w:cs="Arial"/>
        </w:rPr>
        <w:t xml:space="preserve">Unsicherheitsfortpflanzung immer auf die Ergebnisgröße beziehen. </w:t>
      </w:r>
      <w:r w:rsidR="00775FDD" w:rsidRPr="00B61E67">
        <w:rPr>
          <w:rFonts w:ascii="Arial" w:hAnsi="Arial" w:cs="Arial"/>
        </w:rPr>
        <w:t>Warum das funktioniert, wird im Folgenden gezeigt.</w:t>
      </w:r>
    </w:p>
    <w:p w14:paraId="6B8ACD89" w14:textId="46FBF535" w:rsidR="00D268AD" w:rsidRPr="00B61E67" w:rsidRDefault="00D268AD" w:rsidP="00DB3C26">
      <w:pPr>
        <w:widowControl w:val="0"/>
        <w:tabs>
          <w:tab w:val="left" w:pos="1418"/>
        </w:tabs>
        <w:autoSpaceDE w:val="0"/>
        <w:autoSpaceDN w:val="0"/>
        <w:adjustRightInd w:val="0"/>
        <w:jc w:val="both"/>
        <w:rPr>
          <w:rFonts w:ascii="Arial" w:hAnsi="Arial" w:cs="Arial"/>
        </w:rPr>
      </w:pPr>
    </w:p>
    <w:p w14:paraId="593034EF" w14:textId="11756088" w:rsidR="00D268AD" w:rsidRPr="00B61E67" w:rsidRDefault="00387ADB" w:rsidP="00D268AD">
      <w:pPr>
        <w:widowControl w:val="0"/>
        <w:tabs>
          <w:tab w:val="left" w:pos="1418"/>
        </w:tabs>
        <w:autoSpaceDE w:val="0"/>
        <w:autoSpaceDN w:val="0"/>
        <w:adjustRightInd w:val="0"/>
        <w:jc w:val="both"/>
        <w:rPr>
          <w:rFonts w:ascii="Arial" w:hAnsi="Arial" w:cs="Arial"/>
        </w:rPr>
      </w:pPr>
      <w:r w:rsidRPr="00B61E67">
        <w:rPr>
          <w:rFonts w:ascii="Arial" w:hAnsi="Arial" w:cs="Arial"/>
        </w:rPr>
        <w:t xml:space="preserve">Der Ansatz für die Unsicherheitsfortpflanzung mit partiellen Ableitungen, die auf die Ergebnisgröße </w:t>
      </w:r>
      <m:oMath>
        <m:r>
          <w:rPr>
            <w:rFonts w:ascii="Cambria Math" w:hAnsi="Cambria Math" w:cs="Arial"/>
          </w:rPr>
          <m:t>y=y(</m:t>
        </m:r>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m:t>
        </m:r>
        <m:r>
          <w:rPr>
            <w:rFonts w:ascii="Cambria Math" w:hAnsi="Cambria Math" w:cs="Arial"/>
            <w:sz w:val="24"/>
            <w:szCs w:val="24"/>
          </w:rPr>
          <m:t>)</m:t>
        </m:r>
      </m:oMath>
      <w:r w:rsidRPr="00B61E67">
        <w:rPr>
          <w:rFonts w:ascii="Arial" w:hAnsi="Arial" w:cs="Arial"/>
        </w:rPr>
        <w:t xml:space="preserve"> bezogen werden, </w:t>
      </w:r>
      <w:r w:rsidR="00335209" w:rsidRPr="00B61E67">
        <w:rPr>
          <w:rFonts w:ascii="Arial" w:hAnsi="Arial" w:cs="Arial"/>
        </w:rPr>
        <w:t>wird</w:t>
      </w:r>
      <w:r w:rsidRPr="00B61E67">
        <w:rPr>
          <w:rFonts w:ascii="Arial" w:hAnsi="Arial" w:cs="Arial"/>
        </w:rPr>
        <w:t xml:space="preserve"> mit dem Vektor </w:t>
      </w:r>
      <m:oMath>
        <m:r>
          <m:rPr>
            <m:sty m:val="bi"/>
          </m:rPr>
          <w:rPr>
            <w:rFonts w:ascii="Cambria Math" w:hAnsi="Cambria Math" w:cs="Arial"/>
          </w:rPr>
          <m:t>x</m:t>
        </m:r>
      </m:oMath>
      <w:r w:rsidRPr="00B61E67">
        <w:rPr>
          <w:rFonts w:ascii="Arial" w:eastAsiaTheme="minorEastAsia" w:hAnsi="Arial" w:cs="Arial"/>
        </w:rPr>
        <w:t xml:space="preserve"> der</w:t>
      </w:r>
      <w:r w:rsidRPr="00B61E67">
        <w:rPr>
          <w:rFonts w:ascii="Arial" w:hAnsi="Arial" w:cs="Arial"/>
        </w:rPr>
        <w:t xml:space="preserve"> Eingangsvariablen </w:t>
      </w:r>
      <w:r w:rsidR="00335209" w:rsidRPr="00B61E67">
        <w:rPr>
          <w:rFonts w:ascii="Arial" w:hAnsi="Arial" w:cs="Arial"/>
        </w:rPr>
        <w:t>wie folgt formuliert</w:t>
      </w:r>
      <w:r w:rsidRPr="00B61E67">
        <w:rPr>
          <w:rFonts w:ascii="Arial" w:hAnsi="Arial" w:cs="Arial"/>
        </w:rPr>
        <w:t xml:space="preserve">: </w:t>
      </w:r>
    </w:p>
    <w:p w14:paraId="077478FE" w14:textId="73B58CED" w:rsidR="00387ADB" w:rsidRPr="00B61E67" w:rsidRDefault="00387ADB" w:rsidP="00D268AD">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C93268" w:rsidRPr="00B61E67" w14:paraId="70784C92" w14:textId="77777777" w:rsidTr="00EE0407">
        <w:tc>
          <w:tcPr>
            <w:tcW w:w="566" w:type="dxa"/>
          </w:tcPr>
          <w:p w14:paraId="2C50D0DF" w14:textId="77777777" w:rsidR="00C93268" w:rsidRPr="00B61E67" w:rsidRDefault="00C93268" w:rsidP="00CB2CF9">
            <w:pPr>
              <w:pStyle w:val="MALTextVoreinstellung"/>
              <w:spacing w:before="240"/>
              <w:jc w:val="left"/>
            </w:pPr>
          </w:p>
        </w:tc>
        <w:tc>
          <w:tcPr>
            <w:tcW w:w="8205" w:type="dxa"/>
          </w:tcPr>
          <w:p w14:paraId="3369D899" w14:textId="27E8D870" w:rsidR="00C93268" w:rsidRPr="00B61E67" w:rsidRDefault="00000000" w:rsidP="00CB2CF9">
            <w:pPr>
              <w:pStyle w:val="MALTextVoreinstellung"/>
              <w:spacing w:before="240"/>
              <w:jc w:val="left"/>
              <w:rPr>
                <w:i/>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7EA73A66" w14:textId="10A091C7" w:rsidR="00C93268" w:rsidRPr="00B61E67" w:rsidRDefault="00C93268" w:rsidP="00EE0407">
            <w:pPr>
              <w:pStyle w:val="MALTextVoreinstellung"/>
              <w:spacing w:before="240"/>
              <w:jc w:val="center"/>
            </w:pPr>
            <w:r w:rsidRPr="00B61E67">
              <w:t>(</w:t>
            </w:r>
            <w:r w:rsidR="00F2201A" w:rsidRPr="00B61E67">
              <w:t>1</w:t>
            </w:r>
            <w:r w:rsidRPr="00B61E67">
              <w:t>)</w:t>
            </w:r>
          </w:p>
        </w:tc>
      </w:tr>
      <w:tr w:rsidR="00C93268" w:rsidRPr="00B61E67" w14:paraId="10E16EEB" w14:textId="77777777" w:rsidTr="00EE0407">
        <w:tc>
          <w:tcPr>
            <w:tcW w:w="566" w:type="dxa"/>
          </w:tcPr>
          <w:p w14:paraId="5606BF7D" w14:textId="77777777" w:rsidR="00C93268" w:rsidRPr="00B61E67" w:rsidRDefault="00C93268" w:rsidP="00CB2CF9">
            <w:pPr>
              <w:pStyle w:val="MALTextVoreinstellung"/>
              <w:spacing w:before="240"/>
              <w:jc w:val="left"/>
            </w:pPr>
          </w:p>
        </w:tc>
        <w:tc>
          <w:tcPr>
            <w:tcW w:w="8205" w:type="dxa"/>
          </w:tcPr>
          <w:p w14:paraId="24D25763" w14:textId="4006C10B" w:rsidR="00775FDD" w:rsidRPr="00B61E67" w:rsidRDefault="00000000" w:rsidP="00DC4204">
            <w:pPr>
              <w:pStyle w:val="MALTextVoreinstellung"/>
              <w:spacing w:before="240"/>
              <w:jc w:val="left"/>
              <w:rPr>
                <w:rFonts w:eastAsiaTheme="minorEastAsia"/>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subSup"/>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3</m:t>
                                </m:r>
                              </m:sup>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nary>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oMath>
            </m:oMathPara>
          </w:p>
          <w:p w14:paraId="5BED0B94" w14:textId="34B984E6" w:rsidR="00C93268" w:rsidRPr="00B61E67" w:rsidRDefault="00000000" w:rsidP="00DC4204">
            <w:pPr>
              <w:pStyle w:val="MALTextVoreinstellung"/>
              <w:spacing w:before="0"/>
              <w:jc w:val="left"/>
              <w:rPr>
                <w:rFonts w:ascii="Cambria Math" w:hAnsi="Cambria Math"/>
                <w:sz w:val="24"/>
                <w:szCs w:val="24"/>
                <w:oMath/>
              </w:rPr>
            </w:pPr>
            <m:oMathPara>
              <m:oMathParaPr>
                <m:jc m:val="left"/>
              </m:oMathParaPr>
              <m:oMath>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FE21F8F" w14:textId="1425A276" w:rsidR="00C93268" w:rsidRPr="00B61E67" w:rsidRDefault="00C93268" w:rsidP="00EE0407">
            <w:pPr>
              <w:pStyle w:val="MALTextVoreinstellung"/>
              <w:spacing w:before="240"/>
              <w:jc w:val="center"/>
            </w:pPr>
            <w:r w:rsidRPr="00B61E67">
              <w:t>(</w:t>
            </w:r>
            <w:r w:rsidR="00F2201A" w:rsidRPr="00B61E67">
              <w:t>2</w:t>
            </w:r>
            <w:r w:rsidRPr="00B61E67">
              <w:t>)</w:t>
            </w:r>
          </w:p>
        </w:tc>
      </w:tr>
    </w:tbl>
    <w:p w14:paraId="063E6A48" w14:textId="77777777" w:rsidR="00BA1210" w:rsidRPr="00B61E67" w:rsidRDefault="00BA1210" w:rsidP="00387ADB">
      <w:pPr>
        <w:widowControl w:val="0"/>
        <w:tabs>
          <w:tab w:val="left" w:pos="1418"/>
        </w:tabs>
        <w:autoSpaceDE w:val="0"/>
        <w:autoSpaceDN w:val="0"/>
        <w:adjustRightInd w:val="0"/>
        <w:jc w:val="both"/>
        <w:rPr>
          <w:rFonts w:ascii="Arial" w:eastAsiaTheme="minorEastAsia" w:hAnsi="Arial" w:cs="Arial"/>
          <w:sz w:val="26"/>
          <w:szCs w:val="26"/>
        </w:rPr>
      </w:pPr>
    </w:p>
    <w:p w14:paraId="48F571D9" w14:textId="44873874" w:rsidR="00BA1210" w:rsidRPr="00B61E67" w:rsidRDefault="00335209" w:rsidP="00387ADB">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Zunächst wird d</w:t>
      </w:r>
      <w:r w:rsidR="00BA1210" w:rsidRPr="00B61E67">
        <w:rPr>
          <w:rFonts w:ascii="Arial" w:eastAsiaTheme="minorEastAsia" w:hAnsi="Arial" w:cs="Arial"/>
        </w:rPr>
        <w:t xml:space="preserve">as Quadrat der Summe </w:t>
      </w:r>
      <w:r w:rsidR="00775FDD" w:rsidRPr="00B61E67">
        <w:rPr>
          <w:rFonts w:ascii="Arial" w:eastAsiaTheme="minorEastAsia" w:hAnsi="Arial" w:cs="Arial"/>
        </w:rPr>
        <w:t>ausgeführt</w:t>
      </w:r>
      <w:r w:rsidR="00BA1210" w:rsidRPr="00B61E67">
        <w:rPr>
          <w:rFonts w:ascii="Arial" w:eastAsiaTheme="minorEastAsia" w:hAnsi="Arial" w:cs="Arial"/>
        </w:rPr>
        <w:t>:</w:t>
      </w:r>
    </w:p>
    <w:p w14:paraId="67122B7B" w14:textId="3F1B0A4A" w:rsidR="00C93268" w:rsidRPr="00B61E67" w:rsidRDefault="00C93268" w:rsidP="00387ADB">
      <w:pPr>
        <w:widowControl w:val="0"/>
        <w:tabs>
          <w:tab w:val="left" w:pos="1418"/>
        </w:tabs>
        <w:autoSpaceDE w:val="0"/>
        <w:autoSpaceDN w:val="0"/>
        <w:adjustRightInd w:val="0"/>
        <w:jc w:val="both"/>
        <w:rPr>
          <w:rFonts w:ascii="Arial" w:eastAsiaTheme="minorEastAsia" w:hAnsi="Arial" w:cs="Arial"/>
        </w:rPr>
      </w:pPr>
    </w:p>
    <w:tbl>
      <w:tblPr>
        <w:tblW w:w="9327" w:type="dxa"/>
        <w:tblLook w:val="04A0" w:firstRow="1" w:lastRow="0" w:firstColumn="1" w:lastColumn="0" w:noHBand="0" w:noVBand="1"/>
      </w:tblPr>
      <w:tblGrid>
        <w:gridCol w:w="566"/>
        <w:gridCol w:w="8205"/>
        <w:gridCol w:w="556"/>
      </w:tblGrid>
      <w:tr w:rsidR="00C93268" w:rsidRPr="00B61E67" w14:paraId="27B7F8A6" w14:textId="77777777" w:rsidTr="00EE0407">
        <w:tc>
          <w:tcPr>
            <w:tcW w:w="566" w:type="dxa"/>
          </w:tcPr>
          <w:p w14:paraId="797C3059" w14:textId="77777777" w:rsidR="00C93268" w:rsidRPr="00B61E67" w:rsidRDefault="00C93268" w:rsidP="00CB2CF9">
            <w:pPr>
              <w:pStyle w:val="MALTextVoreinstellung"/>
              <w:spacing w:before="240"/>
              <w:jc w:val="left"/>
            </w:pPr>
          </w:p>
        </w:tc>
        <w:tc>
          <w:tcPr>
            <w:tcW w:w="8205" w:type="dxa"/>
          </w:tcPr>
          <w:p w14:paraId="2C57CF4D" w14:textId="4C2C2C71" w:rsidR="00C93268" w:rsidRPr="00B61E67" w:rsidRDefault="00000000" w:rsidP="00CB2CF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3FB89850" w14:textId="7242B1B4" w:rsidR="00C93268" w:rsidRPr="00B61E67" w:rsidRDefault="00C93268" w:rsidP="00EE0407">
            <w:pPr>
              <w:pStyle w:val="MALTextVoreinstellung"/>
              <w:spacing w:before="240"/>
              <w:jc w:val="center"/>
            </w:pPr>
            <w:r w:rsidRPr="00B61E67">
              <w:t>(</w:t>
            </w:r>
            <w:r w:rsidR="00F2201A" w:rsidRPr="00B61E67">
              <w:t>3</w:t>
            </w:r>
            <w:r w:rsidRPr="00B61E67">
              <w:t>)</w:t>
            </w:r>
          </w:p>
        </w:tc>
      </w:tr>
    </w:tbl>
    <w:p w14:paraId="0B669559" w14:textId="77777777" w:rsidR="00C93268" w:rsidRPr="00B61E67" w:rsidRDefault="00C93268" w:rsidP="00387ADB">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F2201A" w:rsidRPr="00B61E67" w14:paraId="69D51062" w14:textId="77777777" w:rsidTr="00EE0407">
        <w:tc>
          <w:tcPr>
            <w:tcW w:w="566" w:type="dxa"/>
          </w:tcPr>
          <w:p w14:paraId="095D9B5F" w14:textId="77777777" w:rsidR="00F2201A" w:rsidRPr="00B61E67" w:rsidRDefault="00F2201A" w:rsidP="0047689C">
            <w:pPr>
              <w:pStyle w:val="MALTextVoreinstellung"/>
              <w:spacing w:before="240"/>
              <w:jc w:val="left"/>
            </w:pPr>
          </w:p>
        </w:tc>
        <w:tc>
          <w:tcPr>
            <w:tcW w:w="8205" w:type="dxa"/>
          </w:tcPr>
          <w:p w14:paraId="671E3000" w14:textId="0402EBAE" w:rsidR="00F2201A" w:rsidRPr="00B61E67" w:rsidRDefault="00000000" w:rsidP="0047689C">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d>
                  </m:e>
                </m:nary>
              </m:oMath>
            </m:oMathPara>
          </w:p>
        </w:tc>
        <w:tc>
          <w:tcPr>
            <w:tcW w:w="556" w:type="dxa"/>
            <w:vAlign w:val="center"/>
          </w:tcPr>
          <w:p w14:paraId="0C245B73" w14:textId="6E7969FB" w:rsidR="00F2201A" w:rsidRPr="00B61E67" w:rsidRDefault="00F2201A" w:rsidP="00EE0407">
            <w:pPr>
              <w:pStyle w:val="MALTextVoreinstellung"/>
              <w:spacing w:before="240"/>
              <w:jc w:val="center"/>
            </w:pPr>
            <w:r w:rsidRPr="00B61E67">
              <w:t>(4)</w:t>
            </w:r>
          </w:p>
        </w:tc>
      </w:tr>
    </w:tbl>
    <w:p w14:paraId="13581767" w14:textId="0D7F54B5" w:rsidR="00F2201A" w:rsidRPr="00B61E67" w:rsidRDefault="00F2201A" w:rsidP="00D268AD">
      <w:pPr>
        <w:widowControl w:val="0"/>
        <w:tabs>
          <w:tab w:val="left" w:pos="1418"/>
        </w:tabs>
        <w:autoSpaceDE w:val="0"/>
        <w:autoSpaceDN w:val="0"/>
        <w:adjustRightInd w:val="0"/>
        <w:jc w:val="both"/>
        <w:rPr>
          <w:rFonts w:ascii="Arial" w:eastAsiaTheme="minorEastAsia" w:hAnsi="Arial" w:cs="Arial"/>
        </w:rPr>
      </w:pPr>
    </w:p>
    <w:p w14:paraId="274B5289" w14:textId="1954CF1F"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Nun wird die Summation über </w:t>
      </w:r>
      <m:oMath>
        <m:r>
          <w:rPr>
            <w:rFonts w:ascii="Cambria Math" w:eastAsiaTheme="minorEastAsia" w:hAnsi="Cambria Math" w:cs="Arial"/>
          </w:rPr>
          <m:t>i</m:t>
        </m:r>
      </m:oMath>
      <w:r w:rsidRPr="00B61E67">
        <w:rPr>
          <w:rFonts w:ascii="Arial" w:eastAsiaTheme="minorEastAsia" w:hAnsi="Arial" w:cs="Arial"/>
        </w:rPr>
        <w:t xml:space="preserve"> für jeden der sechs Terme ausgeführt, gleichzeitig werden die partiellen Ableitungen von </w:t>
      </w:r>
      <m:oMath>
        <m:r>
          <w:rPr>
            <w:rFonts w:ascii="Cambria Math" w:eastAsiaTheme="minorEastAsia" w:hAnsi="Cambria Math" w:cs="Arial"/>
          </w:rPr>
          <m:t>y</m:t>
        </m:r>
      </m:oMath>
      <w:r w:rsidRPr="00B61E67">
        <w:rPr>
          <w:rFonts w:ascii="Arial" w:eastAsiaTheme="minorEastAsia" w:hAnsi="Arial" w:cs="Arial"/>
        </w:rPr>
        <w:t xml:space="preserve"> nach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jeweils vor die Summen gezogen:</w:t>
      </w:r>
    </w:p>
    <w:p w14:paraId="68E15A60" w14:textId="7A8DA6F7"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 </w:t>
      </w:r>
    </w:p>
    <w:tbl>
      <w:tblPr>
        <w:tblW w:w="9327" w:type="dxa"/>
        <w:tblLook w:val="04A0" w:firstRow="1" w:lastRow="0" w:firstColumn="1" w:lastColumn="0" w:noHBand="0" w:noVBand="1"/>
      </w:tblPr>
      <w:tblGrid>
        <w:gridCol w:w="566"/>
        <w:gridCol w:w="8205"/>
        <w:gridCol w:w="556"/>
      </w:tblGrid>
      <w:tr w:rsidR="00F2201A" w:rsidRPr="00B61E67" w14:paraId="7E03CE07" w14:textId="77777777" w:rsidTr="00EE0407">
        <w:tc>
          <w:tcPr>
            <w:tcW w:w="566" w:type="dxa"/>
          </w:tcPr>
          <w:p w14:paraId="09230EAA" w14:textId="77777777" w:rsidR="00F2201A" w:rsidRPr="00B61E67" w:rsidRDefault="00F2201A" w:rsidP="0047689C">
            <w:pPr>
              <w:pStyle w:val="MALTextVoreinstellung"/>
              <w:spacing w:before="240"/>
              <w:jc w:val="left"/>
            </w:pPr>
          </w:p>
        </w:tc>
        <w:tc>
          <w:tcPr>
            <w:tcW w:w="8205" w:type="dxa"/>
          </w:tcPr>
          <w:p w14:paraId="20F64542" w14:textId="091F4AA4" w:rsidR="00F2201A" w:rsidRPr="00B61E67" w:rsidRDefault="00000000" w:rsidP="00CC07F0">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2CBC2FB" w14:textId="7AC0FF76" w:rsidR="00F2201A" w:rsidRPr="00B61E67" w:rsidRDefault="00F2201A" w:rsidP="00EE0407">
            <w:pPr>
              <w:pStyle w:val="MALTextVoreinstellung"/>
              <w:spacing w:before="240"/>
              <w:jc w:val="center"/>
            </w:pPr>
            <w:r w:rsidRPr="00B61E67">
              <w:t>(</w:t>
            </w:r>
            <w:r w:rsidR="00157918" w:rsidRPr="00B61E67">
              <w:t>5</w:t>
            </w:r>
            <w:r w:rsidRPr="00B61E67">
              <w:t>)</w:t>
            </w:r>
          </w:p>
        </w:tc>
      </w:tr>
    </w:tbl>
    <w:p w14:paraId="349159B6" w14:textId="59153D17" w:rsidR="00F2201A" w:rsidRPr="00B61E67" w:rsidRDefault="00F2201A" w:rsidP="00D268AD">
      <w:pPr>
        <w:widowControl w:val="0"/>
        <w:tabs>
          <w:tab w:val="left" w:pos="1418"/>
        </w:tabs>
        <w:autoSpaceDE w:val="0"/>
        <w:autoSpaceDN w:val="0"/>
        <w:adjustRightInd w:val="0"/>
        <w:jc w:val="both"/>
        <w:rPr>
          <w:rFonts w:ascii="Arial" w:eastAsiaTheme="minorEastAsia" w:hAnsi="Arial" w:cs="Arial"/>
        </w:rPr>
      </w:pPr>
    </w:p>
    <w:p w14:paraId="1ED57280" w14:textId="26AA701D" w:rsidR="00157918"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Jede einzelne Summe über </w:t>
      </w:r>
      <m:oMath>
        <m:r>
          <w:rPr>
            <w:rFonts w:ascii="Cambria Math" w:eastAsiaTheme="minorEastAsia" w:hAnsi="Cambria Math" w:cs="Arial"/>
          </w:rPr>
          <m:t>i</m:t>
        </m:r>
      </m:oMath>
      <w:r w:rsidRPr="00B61E67">
        <w:rPr>
          <w:rFonts w:ascii="Arial" w:eastAsiaTheme="minorEastAsia" w:hAnsi="Arial" w:cs="Arial"/>
        </w:rPr>
        <w:t xml:space="preserve"> stellt entweder eine Varianz oder eine Kovarianz der drei Ausdrücke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 xml:space="preserve"> </m:t>
        </m:r>
      </m:oMath>
      <w:r w:rsidRPr="00B61E67">
        <w:rPr>
          <w:rFonts w:ascii="Arial" w:eastAsiaTheme="minorEastAsia" w:hAnsi="Arial" w:cs="Arial"/>
        </w:rPr>
        <w:t>dar:</w:t>
      </w:r>
    </w:p>
    <w:p w14:paraId="4E5F02E8" w14:textId="77777777"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p>
    <w:tbl>
      <w:tblPr>
        <w:tblW w:w="9327" w:type="dxa"/>
        <w:tblLook w:val="04A0" w:firstRow="1" w:lastRow="0" w:firstColumn="1" w:lastColumn="0" w:noHBand="0" w:noVBand="1"/>
      </w:tblPr>
      <w:tblGrid>
        <w:gridCol w:w="566"/>
        <w:gridCol w:w="8205"/>
        <w:gridCol w:w="556"/>
      </w:tblGrid>
      <w:tr w:rsidR="00157918" w:rsidRPr="00B61E67" w14:paraId="5247785A" w14:textId="77777777" w:rsidTr="00EE0407">
        <w:tc>
          <w:tcPr>
            <w:tcW w:w="566" w:type="dxa"/>
          </w:tcPr>
          <w:p w14:paraId="3BF5FB0C" w14:textId="77777777" w:rsidR="00157918" w:rsidRPr="00B61E67" w:rsidRDefault="00157918" w:rsidP="0047689C">
            <w:pPr>
              <w:pStyle w:val="MALTextVoreinstellung"/>
              <w:spacing w:before="240"/>
              <w:jc w:val="left"/>
            </w:pPr>
          </w:p>
        </w:tc>
        <w:tc>
          <w:tcPr>
            <w:tcW w:w="8205" w:type="dxa"/>
          </w:tcPr>
          <w:p w14:paraId="66ACD01A" w14:textId="4FF6B019" w:rsidR="00157918" w:rsidRPr="00B61E67" w:rsidRDefault="00000000" w:rsidP="00CC07F0">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e>
                </m:d>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oMath>
            </m:oMathPara>
          </w:p>
        </w:tc>
        <w:tc>
          <w:tcPr>
            <w:tcW w:w="556" w:type="dxa"/>
            <w:vAlign w:val="center"/>
          </w:tcPr>
          <w:p w14:paraId="0EB85FFF" w14:textId="13DBDA53" w:rsidR="00157918" w:rsidRPr="00B61E67" w:rsidRDefault="00157918" w:rsidP="00EE0407">
            <w:pPr>
              <w:pStyle w:val="MALTextVoreinstellung"/>
              <w:spacing w:before="240"/>
              <w:jc w:val="center"/>
            </w:pPr>
            <w:r w:rsidRPr="00B61E67">
              <w:t>(6)</w:t>
            </w:r>
          </w:p>
        </w:tc>
      </w:tr>
    </w:tbl>
    <w:p w14:paraId="0B5A9712" w14:textId="2D624E5A" w:rsidR="00157918" w:rsidRPr="00B61E67" w:rsidRDefault="00157918" w:rsidP="00D268AD">
      <w:pPr>
        <w:widowControl w:val="0"/>
        <w:tabs>
          <w:tab w:val="left" w:pos="1418"/>
        </w:tabs>
        <w:autoSpaceDE w:val="0"/>
        <w:autoSpaceDN w:val="0"/>
        <w:adjustRightInd w:val="0"/>
        <w:jc w:val="both"/>
        <w:rPr>
          <w:rFonts w:ascii="Arial" w:eastAsiaTheme="minorEastAsia" w:hAnsi="Arial" w:cs="Arial"/>
        </w:rPr>
      </w:pPr>
    </w:p>
    <w:p w14:paraId="1A7B9603" w14:textId="62C03795" w:rsidR="00E034DB" w:rsidRPr="00B61E67" w:rsidRDefault="00DB5DB4"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Üblicherweise beinhaltet bei einer Zerlegung von </w:t>
      </w:r>
      <m:oMath>
        <m:r>
          <w:rPr>
            <w:rFonts w:ascii="Cambria Math" w:eastAsiaTheme="minorEastAsia" w:hAnsi="Cambria Math" w:cs="Arial"/>
          </w:rPr>
          <m:t>y</m:t>
        </m:r>
      </m:oMath>
      <w:r w:rsidRPr="00B61E67">
        <w:rPr>
          <w:rFonts w:ascii="Arial" w:eastAsiaTheme="minorEastAsia" w:hAnsi="Arial" w:cs="Arial"/>
        </w:rPr>
        <w:t xml:space="preserve"> in Ausdrücke oder Funktionen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eine per Hand ausgeführte Unsicherheitsfortpflanzung nur die ersten drei Terme in Gl. (6), da Kovarianzen zwischen den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meistens nicht vermutet werden</w:t>
      </w:r>
      <w:r w:rsidR="00E034DB" w:rsidRPr="00B61E67">
        <w:rPr>
          <w:rFonts w:ascii="Arial" w:eastAsiaTheme="minorEastAsia" w:hAnsi="Arial" w:cs="Arial"/>
        </w:rPr>
        <w:t>; darauf geht die Bezeichnung „verdeckte“ Kovarianzen zurück.</w:t>
      </w:r>
    </w:p>
    <w:p w14:paraId="74DFCED8" w14:textId="5BDF242C" w:rsidR="00DB5DB4" w:rsidRPr="00B61E67" w:rsidRDefault="00DB5DB4"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  </w:t>
      </w:r>
    </w:p>
    <w:p w14:paraId="7FB3C79E" w14:textId="1F00BFD5" w:rsidR="00C325A5" w:rsidRPr="00204C56" w:rsidRDefault="00157918"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Der mit Gl. (6) entstandene Ausdruck ist genau derjenige, den man erwartet, wenn die verdeckten Kovarianzen </w:t>
      </w:r>
      <w:r w:rsidR="00597D8D" w:rsidRPr="00B61E67">
        <w:rPr>
          <w:rFonts w:ascii="Arial" w:eastAsiaTheme="minorEastAsia" w:hAnsi="Arial" w:cs="Arial"/>
        </w:rPr>
        <w:t xml:space="preserve">zwischen den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00597D8D" w:rsidRPr="00B61E67">
        <w:rPr>
          <w:rFonts w:ascii="Arial" w:eastAsiaTheme="minorEastAsia" w:hAnsi="Arial" w:cs="Arial"/>
        </w:rPr>
        <w:t xml:space="preserve"> </w:t>
      </w:r>
      <w:r w:rsidRPr="00B61E67">
        <w:rPr>
          <w:rFonts w:ascii="Arial" w:eastAsiaTheme="minorEastAsia" w:hAnsi="Arial" w:cs="Arial"/>
        </w:rPr>
        <w:t xml:space="preserve">mitberücksichtigt werden. </w:t>
      </w:r>
      <w:r w:rsidR="00C93268" w:rsidRPr="00B61E67">
        <w:rPr>
          <w:rFonts w:ascii="Arial" w:eastAsiaTheme="minorEastAsia" w:hAnsi="Arial" w:cs="Arial"/>
        </w:rPr>
        <w:t>D</w:t>
      </w:r>
      <w:r w:rsidR="00C325A5" w:rsidRPr="00B61E67">
        <w:rPr>
          <w:rFonts w:ascii="Arial" w:eastAsiaTheme="minorEastAsia" w:hAnsi="Arial" w:cs="Arial"/>
        </w:rPr>
        <w:t>iese</w:t>
      </w:r>
      <w:r w:rsidR="00C93268" w:rsidRPr="00B61E67">
        <w:rPr>
          <w:rFonts w:ascii="Arial" w:eastAsiaTheme="minorEastAsia" w:hAnsi="Arial" w:cs="Arial"/>
        </w:rPr>
        <w:t>s</w:t>
      </w:r>
      <w:r w:rsidR="00C325A5" w:rsidRPr="00B61E67">
        <w:rPr>
          <w:rFonts w:ascii="Arial" w:eastAsiaTheme="minorEastAsia" w:hAnsi="Arial" w:cs="Arial"/>
        </w:rPr>
        <w:t xml:space="preserve"> Ergebnis demonstriert, dass </w:t>
      </w:r>
      <w:r w:rsidR="00204C56" w:rsidRPr="00B61E67">
        <w:rPr>
          <w:rFonts w:ascii="Arial" w:eastAsiaTheme="minorEastAsia" w:hAnsi="Arial" w:cs="Arial"/>
        </w:rPr>
        <w:t xml:space="preserve">die </w:t>
      </w:r>
      <w:r w:rsidR="00204C56" w:rsidRPr="00B61E67">
        <w:rPr>
          <w:rFonts w:ascii="Arial" w:hAnsi="Arial" w:cs="Arial"/>
        </w:rPr>
        <w:t>Unsicherheitsfortpflanzung in UncertRadio</w:t>
      </w:r>
      <w:r w:rsidR="00C93268" w:rsidRPr="00B61E67">
        <w:rPr>
          <w:rFonts w:ascii="Arial" w:hAnsi="Arial" w:cs="Arial"/>
        </w:rPr>
        <w:t xml:space="preserve"> die verdeckten Kovarianzen berücksichtigt, quasi automatisch</w:t>
      </w:r>
      <w:r w:rsidR="00204C56" w:rsidRPr="00B61E67">
        <w:rPr>
          <w:rFonts w:ascii="Arial" w:hAnsi="Arial" w:cs="Arial"/>
        </w:rPr>
        <w:t xml:space="preserve">, </w:t>
      </w:r>
      <w:r w:rsidR="00C93268" w:rsidRPr="00B61E67">
        <w:rPr>
          <w:rFonts w:ascii="Arial" w:hAnsi="Arial" w:cs="Arial"/>
        </w:rPr>
        <w:t>da es</w:t>
      </w:r>
      <w:r w:rsidR="00204C56" w:rsidRPr="00B61E67">
        <w:rPr>
          <w:rFonts w:ascii="Arial" w:hAnsi="Arial" w:cs="Arial"/>
        </w:rPr>
        <w:t xml:space="preserve"> </w:t>
      </w:r>
      <w:r w:rsidR="00EE0407" w:rsidRPr="00B61E67">
        <w:rPr>
          <w:rFonts w:ascii="Arial" w:hAnsi="Arial" w:cs="Arial"/>
        </w:rPr>
        <w:t xml:space="preserve">nach Gl. (1) </w:t>
      </w:r>
      <w:r w:rsidR="00204C56" w:rsidRPr="00B61E67">
        <w:rPr>
          <w:rFonts w:ascii="Arial" w:hAnsi="Arial" w:cs="Arial"/>
        </w:rPr>
        <w:t xml:space="preserve">mit partiellen Ableitungen </w:t>
      </w:r>
      <w:r w:rsidR="004F59CE">
        <w:rPr>
          <w:rFonts w:ascii="Arial" w:hAnsi="Arial" w:cs="Arial"/>
        </w:rPr>
        <w:t xml:space="preserve">der Ergebnisgröße selbst </w:t>
      </w:r>
      <w:r w:rsidR="00204C56" w:rsidRPr="00B61E67">
        <w:rPr>
          <w:rFonts w:ascii="Arial" w:hAnsi="Arial" w:cs="Arial"/>
        </w:rPr>
        <w:t>arbeitet.</w:t>
      </w:r>
      <w:r w:rsidR="00204C56">
        <w:rPr>
          <w:rFonts w:ascii="Arial" w:hAnsi="Arial" w:cs="Arial"/>
        </w:rPr>
        <w:t xml:space="preserve"> </w:t>
      </w:r>
    </w:p>
    <w:p w14:paraId="7833757A" w14:textId="77777777" w:rsidR="00D268AD" w:rsidRDefault="00D268AD" w:rsidP="00DB3C26">
      <w:pPr>
        <w:widowControl w:val="0"/>
        <w:tabs>
          <w:tab w:val="left" w:pos="1418"/>
        </w:tabs>
        <w:autoSpaceDE w:val="0"/>
        <w:autoSpaceDN w:val="0"/>
        <w:adjustRightInd w:val="0"/>
        <w:jc w:val="both"/>
        <w:rPr>
          <w:rFonts w:ascii="Arial" w:hAnsi="Arial" w:cs="Arial"/>
        </w:rPr>
      </w:pPr>
    </w:p>
    <w:p w14:paraId="24FD8B3B" w14:textId="77777777" w:rsidR="005D3625" w:rsidRDefault="005D3625" w:rsidP="005D3625">
      <w:pPr>
        <w:widowControl w:val="0"/>
        <w:tabs>
          <w:tab w:val="left" w:pos="1418"/>
        </w:tabs>
        <w:autoSpaceDE w:val="0"/>
        <w:autoSpaceDN w:val="0"/>
        <w:adjustRightInd w:val="0"/>
        <w:jc w:val="both"/>
        <w:rPr>
          <w:rFonts w:ascii="Arial" w:hAnsi="Arial" w:cs="Arial"/>
        </w:rPr>
      </w:pPr>
    </w:p>
    <w:p w14:paraId="2DD31D18" w14:textId="064DBC7B" w:rsidR="005D3625" w:rsidRPr="0087246F" w:rsidRDefault="005D3625" w:rsidP="005D3625">
      <w:pPr>
        <w:pStyle w:val="berschrift3"/>
        <w:rPr>
          <w:rFonts w:ascii="Arial" w:hAnsi="Arial" w:cs="Arial"/>
        </w:rPr>
      </w:pPr>
      <w:r w:rsidRPr="0087246F">
        <w:rPr>
          <w:rFonts w:ascii="Arial" w:hAnsi="Arial" w:cs="Arial"/>
        </w:rPr>
        <w:t>2.2.6</w:t>
      </w:r>
      <w:r w:rsidRPr="0087246F">
        <w:rPr>
          <w:rFonts w:ascii="Arial" w:hAnsi="Arial" w:cs="Arial"/>
          <w:b w:val="0"/>
          <w:bCs w:val="0"/>
        </w:rPr>
        <w:t xml:space="preserve"> </w:t>
      </w:r>
      <w:bookmarkStart w:id="8" w:name="URH_Verwendung_Schaltvariable"/>
      <w:r w:rsidRPr="0087246F">
        <w:rPr>
          <w:rFonts w:ascii="Arial" w:hAnsi="Arial" w:cs="Arial"/>
        </w:rPr>
        <w:t xml:space="preserve">Verwendung von Schaltvariablen </w:t>
      </w:r>
      <w:bookmarkEnd w:id="8"/>
      <w:r w:rsidRPr="0087246F">
        <w:rPr>
          <w:rFonts w:ascii="Arial" w:hAnsi="Arial" w:cs="Arial"/>
        </w:rPr>
        <w:t>in Gleichungen</w:t>
      </w:r>
    </w:p>
    <w:p w14:paraId="170FE036" w14:textId="77777777" w:rsidR="005D3625" w:rsidRDefault="005D3625" w:rsidP="005D3625">
      <w:pPr>
        <w:widowControl w:val="0"/>
        <w:autoSpaceDE w:val="0"/>
        <w:autoSpaceDN w:val="0"/>
        <w:adjustRightInd w:val="0"/>
        <w:jc w:val="both"/>
        <w:rPr>
          <w:rFonts w:ascii="Arial" w:hAnsi="Arial" w:cs="Arial"/>
          <w:b/>
          <w:bCs/>
        </w:rPr>
      </w:pPr>
    </w:p>
    <w:p w14:paraId="067EB272" w14:textId="52934259" w:rsidR="00884816" w:rsidRDefault="005D3625" w:rsidP="005D3625">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Der in UncertRadio verwendete Funktions-Parser (fparser) erlaubt die Verwendung von sogenannten </w:t>
      </w:r>
      <w:r w:rsidRPr="008A513A">
        <w:rPr>
          <w:rFonts w:ascii="Arial" w:hAnsi="Arial" w:cs="Arial"/>
          <w:b/>
          <w:bCs/>
        </w:rPr>
        <w:t>Schaltvariablen</w:t>
      </w:r>
      <w:r w:rsidRPr="008A513A">
        <w:rPr>
          <w:rFonts w:ascii="Arial" w:hAnsi="Arial" w:cs="Arial"/>
        </w:rPr>
        <w:t xml:space="preserve">, deren Eigenschaft darin besteht, dass sie </w:t>
      </w:r>
      <w:r w:rsidRPr="008A513A">
        <w:rPr>
          <w:rFonts w:ascii="Arial" w:hAnsi="Arial" w:cs="Arial"/>
          <w:b/>
          <w:bCs/>
        </w:rPr>
        <w:t>nur die zwei Werte 0 und 1 annehmen</w:t>
      </w:r>
      <w:r w:rsidRPr="008A513A">
        <w:rPr>
          <w:rFonts w:ascii="Arial" w:hAnsi="Arial" w:cs="Arial"/>
        </w:rPr>
        <w:t xml:space="preserve"> können. Damit kann man eine zweite Variable b </w:t>
      </w:r>
      <w:r w:rsidRPr="008A513A">
        <w:rPr>
          <w:rFonts w:ascii="Arial" w:hAnsi="Arial" w:cs="Arial"/>
          <w:b/>
          <w:bCs/>
        </w:rPr>
        <w:t>mit b^1 „einschalten“ bzw.</w:t>
      </w:r>
      <w:r w:rsidR="00A66DD9" w:rsidRPr="008A513A">
        <w:rPr>
          <w:rFonts w:ascii="Arial" w:hAnsi="Arial" w:cs="Arial"/>
          <w:b/>
          <w:bCs/>
        </w:rPr>
        <w:t xml:space="preserve"> </w:t>
      </w:r>
      <w:r w:rsidRPr="008A513A">
        <w:rPr>
          <w:rFonts w:ascii="Arial" w:hAnsi="Arial" w:cs="Arial"/>
          <w:b/>
          <w:bCs/>
        </w:rPr>
        <w:t>aktivieren</w:t>
      </w:r>
      <w:r w:rsidRPr="008A513A">
        <w:rPr>
          <w:rFonts w:ascii="Arial" w:hAnsi="Arial" w:cs="Arial"/>
        </w:rPr>
        <w:t xml:space="preserve"> oder </w:t>
      </w:r>
      <w:r w:rsidRPr="008A513A">
        <w:rPr>
          <w:rFonts w:ascii="Arial" w:hAnsi="Arial" w:cs="Arial"/>
          <w:b/>
          <w:bCs/>
        </w:rPr>
        <w:t>mit b^0 auf die Konstante 1 setzen</w:t>
      </w:r>
      <w:r w:rsidR="00A66DD9" w:rsidRPr="008A513A">
        <w:rPr>
          <w:rFonts w:ascii="Arial" w:hAnsi="Arial" w:cs="Arial"/>
        </w:rPr>
        <w:t xml:space="preserve"> </w:t>
      </w:r>
      <w:r w:rsidR="00A66DD9" w:rsidRPr="008A513A">
        <w:rPr>
          <w:rFonts w:ascii="Arial" w:hAnsi="Arial" w:cs="Arial"/>
          <w:b/>
          <w:bCs/>
        </w:rPr>
        <w:t>(deaktivieren)</w:t>
      </w:r>
      <w:r w:rsidRPr="008A513A">
        <w:rPr>
          <w:rFonts w:ascii="Arial" w:hAnsi="Arial" w:cs="Arial"/>
        </w:rPr>
        <w:t xml:space="preserve">. In UncertRadio können die Schaltvariablen mit einem Zusatz „_Trigger“ im Symbolnamen gekennzeichnet werden. Sie werden daher auch als </w:t>
      </w:r>
      <w:r w:rsidRPr="008A513A">
        <w:rPr>
          <w:rFonts w:ascii="Arial" w:hAnsi="Arial" w:cs="Arial"/>
          <w:b/>
          <w:bCs/>
        </w:rPr>
        <w:t>„Trigger-Variable“</w:t>
      </w:r>
      <w:r w:rsidRPr="008A513A">
        <w:rPr>
          <w:rFonts w:ascii="Arial" w:hAnsi="Arial" w:cs="Arial"/>
        </w:rPr>
        <w:t xml:space="preserve"> bezeichnet. </w:t>
      </w:r>
      <w:r w:rsidR="00C53703" w:rsidRPr="008A513A">
        <w:rPr>
          <w:rFonts w:ascii="Arial" w:hAnsi="Arial" w:cs="Arial"/>
        </w:rPr>
        <w:t xml:space="preserve">Beispiele: „min_Trigger“, „kilo_Trigger“; mit „60^min_Trigger“ oder mit „1000^kilo_Trigger“ kann ein Umrechnungsfaktor 60 (bei Minuten) oder 1000 </w:t>
      </w:r>
      <w:r w:rsidR="00AD5FBD" w:rsidRPr="008A513A">
        <w:rPr>
          <w:rFonts w:ascii="Arial" w:hAnsi="Arial" w:cs="Arial"/>
        </w:rPr>
        <w:t xml:space="preserve">geschaltet werden; siehe dazu auch Kapitel 2.2.7. </w:t>
      </w:r>
      <w:r w:rsidR="00C53703" w:rsidRPr="008A513A">
        <w:rPr>
          <w:rFonts w:ascii="Arial" w:hAnsi="Arial" w:cs="Arial"/>
        </w:rPr>
        <w:t xml:space="preserve">Wenn Schaltvariable im Zusammenhang mit Zählraten vorkommen, müssen diese den Namensteil „_Trigger“ enthalten, damit sie vom Programm als solche erkannt werden und die </w:t>
      </w:r>
      <w:r w:rsidR="00AD5FBD" w:rsidRPr="008A513A">
        <w:rPr>
          <w:rFonts w:ascii="Arial" w:hAnsi="Arial" w:cs="Arial"/>
        </w:rPr>
        <w:t xml:space="preserve">interne </w:t>
      </w:r>
      <w:r w:rsidR="00C53703" w:rsidRPr="008A513A">
        <w:rPr>
          <w:rFonts w:ascii="Arial" w:hAnsi="Arial" w:cs="Arial"/>
        </w:rPr>
        <w:t xml:space="preserve">Auffindung von </w:t>
      </w:r>
      <w:r w:rsidR="00AD5FBD" w:rsidRPr="008A513A">
        <w:rPr>
          <w:rFonts w:ascii="Arial" w:hAnsi="Arial" w:cs="Arial"/>
        </w:rPr>
        <w:t xml:space="preserve">solchen </w:t>
      </w:r>
      <w:r w:rsidR="00C53703" w:rsidRPr="008A513A">
        <w:rPr>
          <w:rFonts w:ascii="Arial" w:hAnsi="Arial" w:cs="Arial"/>
        </w:rPr>
        <w:t xml:space="preserve">Zählraten, die </w:t>
      </w:r>
      <w:r w:rsidR="00AD5FBD" w:rsidRPr="008A513A">
        <w:rPr>
          <w:rFonts w:ascii="Arial" w:hAnsi="Arial" w:cs="Arial"/>
        </w:rPr>
        <w:t xml:space="preserve">direkt </w:t>
      </w:r>
      <w:r w:rsidR="00C53703" w:rsidRPr="008A513A">
        <w:rPr>
          <w:rFonts w:ascii="Arial" w:hAnsi="Arial" w:cs="Arial"/>
        </w:rPr>
        <w:t>zur Nettozählrate beitragen (siehe das Kapitel 2.3), nicht stören können.</w:t>
      </w:r>
      <w:r w:rsidR="00C53703">
        <w:rPr>
          <w:rFonts w:ascii="Arial" w:hAnsi="Arial" w:cs="Arial"/>
        </w:rPr>
        <w:t xml:space="preserve">  </w:t>
      </w:r>
      <w:r>
        <w:rPr>
          <w:rFonts w:ascii="Arial" w:hAnsi="Arial" w:cs="Arial"/>
        </w:rPr>
        <w:t xml:space="preserve"> </w:t>
      </w:r>
    </w:p>
    <w:p w14:paraId="14D2DFD2" w14:textId="78E13D1C" w:rsidR="00C53703" w:rsidRDefault="00C53703" w:rsidP="005D3625">
      <w:pPr>
        <w:widowControl w:val="0"/>
        <w:tabs>
          <w:tab w:val="left" w:pos="1418"/>
        </w:tabs>
        <w:autoSpaceDE w:val="0"/>
        <w:autoSpaceDN w:val="0"/>
        <w:adjustRightInd w:val="0"/>
        <w:jc w:val="both"/>
        <w:rPr>
          <w:rFonts w:ascii="Arial" w:hAnsi="Arial" w:cs="Arial"/>
        </w:rPr>
      </w:pPr>
    </w:p>
    <w:p w14:paraId="73F25E1B" w14:textId="044652DB" w:rsidR="00C53703" w:rsidRDefault="00C53703" w:rsidP="005D3625">
      <w:pPr>
        <w:widowControl w:val="0"/>
        <w:tabs>
          <w:tab w:val="left" w:pos="1418"/>
        </w:tabs>
        <w:autoSpaceDE w:val="0"/>
        <w:autoSpaceDN w:val="0"/>
        <w:adjustRightInd w:val="0"/>
        <w:jc w:val="both"/>
        <w:rPr>
          <w:rFonts w:ascii="Arial" w:hAnsi="Arial" w:cs="Arial"/>
        </w:rPr>
      </w:pPr>
    </w:p>
    <w:p w14:paraId="30B116F6" w14:textId="6A21B392" w:rsidR="00C53703" w:rsidRPr="0087246F" w:rsidRDefault="00C53703" w:rsidP="00C53703">
      <w:pPr>
        <w:pStyle w:val="berschrift3"/>
        <w:rPr>
          <w:rFonts w:ascii="Arial" w:hAnsi="Arial" w:cs="Arial"/>
        </w:rPr>
      </w:pPr>
      <w:r w:rsidRPr="0087246F">
        <w:rPr>
          <w:rFonts w:ascii="Arial" w:hAnsi="Arial" w:cs="Arial"/>
        </w:rPr>
        <w:t>2.2.7</w:t>
      </w:r>
      <w:r w:rsidRPr="0087246F">
        <w:rPr>
          <w:rFonts w:ascii="Arial" w:hAnsi="Arial" w:cs="Arial"/>
          <w:b w:val="0"/>
          <w:bCs w:val="0"/>
        </w:rPr>
        <w:t xml:space="preserve"> </w:t>
      </w:r>
      <w:bookmarkStart w:id="9" w:name="URH_Vorschau_phys_Einheiten"/>
      <w:r w:rsidRPr="0087246F">
        <w:rPr>
          <w:rFonts w:ascii="Arial" w:hAnsi="Arial" w:cs="Arial"/>
        </w:rPr>
        <w:t xml:space="preserve">Berechnung physikalischer Einheiten </w:t>
      </w:r>
      <w:bookmarkEnd w:id="9"/>
      <w:r w:rsidRPr="0087246F">
        <w:rPr>
          <w:rFonts w:ascii="Arial" w:hAnsi="Arial" w:cs="Arial"/>
        </w:rPr>
        <w:t>für abhängige Variable</w:t>
      </w:r>
    </w:p>
    <w:p w14:paraId="14CA960A" w14:textId="77777777" w:rsidR="00C53703" w:rsidRDefault="00C53703" w:rsidP="00C53703">
      <w:pPr>
        <w:widowControl w:val="0"/>
        <w:autoSpaceDE w:val="0"/>
        <w:autoSpaceDN w:val="0"/>
        <w:adjustRightInd w:val="0"/>
        <w:jc w:val="both"/>
        <w:rPr>
          <w:rFonts w:ascii="Arial" w:hAnsi="Arial" w:cs="Arial"/>
          <w:b/>
          <w:bCs/>
        </w:rPr>
      </w:pPr>
    </w:p>
    <w:p w14:paraId="18E55315" w14:textId="4EDDEF58" w:rsidR="00C53703" w:rsidRPr="008A513A" w:rsidRDefault="00C53703" w:rsidP="00C53703">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UncertRadio </w:t>
      </w:r>
      <w:r w:rsidR="003B0E74">
        <w:rPr>
          <w:rFonts w:ascii="Arial" w:hAnsi="Arial" w:cs="Arial"/>
        </w:rPr>
        <w:t xml:space="preserve">enthält </w:t>
      </w:r>
      <w:r w:rsidR="0087246F" w:rsidRPr="008A513A">
        <w:rPr>
          <w:rFonts w:ascii="Arial" w:hAnsi="Arial" w:cs="Arial"/>
        </w:rPr>
        <w:t xml:space="preserve">eine Option, mit der </w:t>
      </w:r>
      <w:r w:rsidR="0087246F" w:rsidRPr="004F59CE">
        <w:rPr>
          <w:rFonts w:ascii="Arial" w:hAnsi="Arial" w:cs="Arial"/>
          <w:b/>
          <w:bCs/>
        </w:rPr>
        <w:t>die physikalischen Einheiten der abhängigen Variablen</w:t>
      </w:r>
      <w:r w:rsidR="0087246F" w:rsidRPr="008A513A">
        <w:rPr>
          <w:rFonts w:ascii="Arial" w:hAnsi="Arial" w:cs="Arial"/>
        </w:rPr>
        <w:t xml:space="preserve"> testhalber mit Hilfe eines auf numerischen Rechnungen basierenden Algorithmus „berechnet“ werden können. Die Einheiten der Eingangsgrößen werden in sogenannte Basiseinheiten umgewandelt. Bei dieser Umwandlung anhand der primär eingegebene Einheiten (oft „abgeleitete Einheiten“) werden Umrechnungsfaktoren ermittelt, die in die numerischen Werte für die verschiedenen Größen eingehen. </w:t>
      </w:r>
      <w:r w:rsidR="00596774" w:rsidRPr="008A513A">
        <w:rPr>
          <w:rFonts w:ascii="Arial" w:hAnsi="Arial" w:cs="Arial"/>
        </w:rPr>
        <w:t xml:space="preserve">Wenn z.B. eine Messdauer in der Einheit min eingegeben wurde, wird bei der Umrechnung auf die Basiseinheit Sekunde ein Faktor 60 einbezogen. Zur Beschreibung der Basiseinheiten und dazugehöriger abgeleiteter Einheiten, sowie des Algorithmus zur „Berechnung“ von Einheiten wird auf das </w:t>
      </w:r>
      <w:hyperlink w:anchor="URH_Behandlung_Einheiten" w:history="1">
        <w:r w:rsidR="00596774" w:rsidRPr="00487145">
          <w:rPr>
            <w:rStyle w:val="Hyperlink"/>
            <w:rFonts w:ascii="Arial" w:hAnsi="Arial" w:cs="Arial"/>
          </w:rPr>
          <w:t>Kapitel 7.21</w:t>
        </w:r>
      </w:hyperlink>
      <w:r w:rsidR="00596774" w:rsidRPr="008A513A">
        <w:rPr>
          <w:rFonts w:ascii="Arial" w:hAnsi="Arial" w:cs="Arial"/>
        </w:rPr>
        <w:t xml:space="preserve"> verweisen. </w:t>
      </w:r>
    </w:p>
    <w:p w14:paraId="3D14A24D" w14:textId="5BA34AD9" w:rsidR="00596774" w:rsidRPr="008A513A" w:rsidRDefault="00596774" w:rsidP="00C53703">
      <w:pPr>
        <w:widowControl w:val="0"/>
        <w:tabs>
          <w:tab w:val="left" w:pos="1418"/>
        </w:tabs>
        <w:autoSpaceDE w:val="0"/>
        <w:autoSpaceDN w:val="0"/>
        <w:adjustRightInd w:val="0"/>
        <w:jc w:val="both"/>
        <w:rPr>
          <w:rFonts w:ascii="Arial" w:hAnsi="Arial" w:cs="Arial"/>
        </w:rPr>
      </w:pPr>
    </w:p>
    <w:p w14:paraId="227B4FBC" w14:textId="73CF8CD9" w:rsidR="00596774" w:rsidRPr="008A513A" w:rsidRDefault="00596774" w:rsidP="00C53703">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Die mit dem Programm bereitgestellte CSV-Datei mit den möglichen Einheiten enthält nur eine kleine Anzahl von Einheiten, die primär auf den Bereich der Messung von Aktivität zugeschnitten ist. Die Basiseinheiten in der CSV-Datei können vom Anwender für den eigenen Bedarf angepasst werden. </w:t>
      </w:r>
    </w:p>
    <w:p w14:paraId="44BB0552" w14:textId="57AAB7A6" w:rsidR="008C5BD1" w:rsidRPr="008A513A" w:rsidRDefault="008C5BD1" w:rsidP="00C53703">
      <w:pPr>
        <w:widowControl w:val="0"/>
        <w:tabs>
          <w:tab w:val="left" w:pos="1418"/>
        </w:tabs>
        <w:autoSpaceDE w:val="0"/>
        <w:autoSpaceDN w:val="0"/>
        <w:adjustRightInd w:val="0"/>
        <w:jc w:val="both"/>
        <w:rPr>
          <w:rFonts w:ascii="Arial" w:hAnsi="Arial" w:cs="Arial"/>
        </w:rPr>
      </w:pPr>
    </w:p>
    <w:p w14:paraId="7B7BBF7C" w14:textId="36458C54" w:rsidR="008C5BD1" w:rsidRPr="008A513A" w:rsidRDefault="008C5BD1" w:rsidP="00C53703">
      <w:pPr>
        <w:widowControl w:val="0"/>
        <w:tabs>
          <w:tab w:val="left" w:pos="1418"/>
        </w:tabs>
        <w:autoSpaceDE w:val="0"/>
        <w:autoSpaceDN w:val="0"/>
        <w:adjustRightInd w:val="0"/>
        <w:jc w:val="both"/>
        <w:rPr>
          <w:rFonts w:ascii="Arial" w:hAnsi="Arial" w:cs="Arial"/>
        </w:rPr>
      </w:pPr>
      <w:r w:rsidRPr="008A513A">
        <w:rPr>
          <w:rFonts w:ascii="Arial" w:hAnsi="Arial" w:cs="Arial"/>
        </w:rPr>
        <w:t>Unter dem Menüpunkt „Bearbeiten</w:t>
      </w:r>
      <w:r w:rsidR="00AC4B1C" w:rsidRPr="008A513A">
        <w:rPr>
          <w:rFonts w:ascii="Arial" w:hAnsi="Arial" w:cs="Arial"/>
        </w:rPr>
        <w:t xml:space="preserve"> – </w:t>
      </w:r>
      <w:r w:rsidRPr="008A513A">
        <w:rPr>
          <w:rFonts w:ascii="Arial" w:hAnsi="Arial" w:cs="Arial"/>
        </w:rPr>
        <w:t xml:space="preserve">physik. Einheiten testen“ kann man die Umwandlung auf Basiseinheiten testen. Im Programm-Editor erfolgt für die Liste der Größen (Symbole) eine Gegenüberstellung der „alten“ und „neuen“ Einheiten sowie der dazugehörigen Werte und Unsicherheiten. Am Ende der Liste erfolgt ggf. die Ausgabe der ersten Fehlermeldung, die einen Hinweis auf einen möglichen Einheitenfehler geben kann. </w:t>
      </w:r>
    </w:p>
    <w:p w14:paraId="733ECA95" w14:textId="77777777" w:rsidR="008C5BD1" w:rsidRPr="008A513A" w:rsidRDefault="008C5BD1" w:rsidP="00C53703">
      <w:pPr>
        <w:widowControl w:val="0"/>
        <w:tabs>
          <w:tab w:val="left" w:pos="1418"/>
        </w:tabs>
        <w:autoSpaceDE w:val="0"/>
        <w:autoSpaceDN w:val="0"/>
        <w:adjustRightInd w:val="0"/>
        <w:jc w:val="both"/>
        <w:rPr>
          <w:rFonts w:ascii="Arial" w:hAnsi="Arial" w:cs="Arial"/>
        </w:rPr>
      </w:pPr>
    </w:p>
    <w:p w14:paraId="4B54318C" w14:textId="6E8BD479" w:rsidR="008C5BD1" w:rsidRDefault="008C5BD1" w:rsidP="00C53703">
      <w:pPr>
        <w:widowControl w:val="0"/>
        <w:tabs>
          <w:tab w:val="left" w:pos="1418"/>
        </w:tabs>
        <w:autoSpaceDE w:val="0"/>
        <w:autoSpaceDN w:val="0"/>
        <w:adjustRightInd w:val="0"/>
        <w:jc w:val="both"/>
        <w:rPr>
          <w:rFonts w:ascii="Arial" w:hAnsi="Arial" w:cs="Arial"/>
        </w:rPr>
      </w:pPr>
      <w:r w:rsidRPr="008A513A">
        <w:rPr>
          <w:rFonts w:ascii="Arial" w:hAnsi="Arial" w:cs="Arial"/>
        </w:rPr>
        <w:t>Die</w:t>
      </w:r>
      <w:r w:rsidR="004F59CE">
        <w:rPr>
          <w:rFonts w:ascii="Arial" w:hAnsi="Arial" w:cs="Arial"/>
        </w:rPr>
        <w:t xml:space="preserve"> Routine zu diesem Menüpunkt</w:t>
      </w:r>
      <w:r w:rsidRPr="008A513A">
        <w:rPr>
          <w:rFonts w:ascii="Arial" w:hAnsi="Arial" w:cs="Arial"/>
        </w:rPr>
        <w:t xml:space="preserve"> wurde auf alle zu UncertRadio gehörenden Beispielprojekte angewendet. Dabei wurden </w:t>
      </w:r>
      <w:proofErr w:type="gramStart"/>
      <w:r w:rsidRPr="008A513A">
        <w:rPr>
          <w:rFonts w:ascii="Arial" w:hAnsi="Arial" w:cs="Arial"/>
        </w:rPr>
        <w:t>durchaus Fehler</w:t>
      </w:r>
      <w:proofErr w:type="gramEnd"/>
      <w:r w:rsidRPr="008A513A">
        <w:rPr>
          <w:rFonts w:ascii="Arial" w:hAnsi="Arial" w:cs="Arial"/>
        </w:rPr>
        <w:t xml:space="preserve"> gefunden, oder es war erforderlich, für eine Detektor-Nachweiswahrscheinlichkeit nicht die Einheit „1“</w:t>
      </w:r>
      <w:r w:rsidR="004F59CE">
        <w:rPr>
          <w:rFonts w:ascii="Arial" w:hAnsi="Arial" w:cs="Arial"/>
        </w:rPr>
        <w:t>,</w:t>
      </w:r>
      <w:r w:rsidRPr="008A513A">
        <w:rPr>
          <w:rFonts w:ascii="Arial" w:hAnsi="Arial" w:cs="Arial"/>
        </w:rPr>
        <w:t xml:space="preserve"> sondern „1/Bq/s“ als Einheit anzugeben, um für die Ergebnisgröße Aktivität auch auf die Einheit „Bq“ zu kommen. </w:t>
      </w:r>
      <w:r w:rsidR="009152A7" w:rsidRPr="008A513A">
        <w:rPr>
          <w:rFonts w:ascii="Arial" w:hAnsi="Arial" w:cs="Arial"/>
        </w:rPr>
        <w:t xml:space="preserve">Dazu wird auf das </w:t>
      </w:r>
      <w:hyperlink w:anchor="URH_Test_Einheiten" w:history="1">
        <w:r w:rsidR="009152A7" w:rsidRPr="00487145">
          <w:rPr>
            <w:rStyle w:val="Hyperlink"/>
            <w:rFonts w:ascii="Arial" w:hAnsi="Arial" w:cs="Arial"/>
          </w:rPr>
          <w:t xml:space="preserve">Kapitel </w:t>
        </w:r>
        <w:r w:rsidR="007E5555" w:rsidRPr="00487145">
          <w:rPr>
            <w:rStyle w:val="Hyperlink"/>
            <w:rFonts w:ascii="Arial" w:hAnsi="Arial" w:cs="Arial"/>
          </w:rPr>
          <w:t>7.21.3</w:t>
        </w:r>
      </w:hyperlink>
      <w:r w:rsidR="009152A7" w:rsidRPr="008A513A">
        <w:rPr>
          <w:rFonts w:ascii="Arial" w:hAnsi="Arial" w:cs="Arial"/>
        </w:rPr>
        <w:t xml:space="preserve"> verwiesen.</w:t>
      </w:r>
    </w:p>
    <w:p w14:paraId="72F1E9FD" w14:textId="77777777" w:rsidR="00C53703" w:rsidRDefault="00C53703" w:rsidP="00C53703">
      <w:pPr>
        <w:widowControl w:val="0"/>
        <w:tabs>
          <w:tab w:val="left" w:pos="1418"/>
        </w:tabs>
        <w:autoSpaceDE w:val="0"/>
        <w:autoSpaceDN w:val="0"/>
        <w:adjustRightInd w:val="0"/>
        <w:jc w:val="both"/>
        <w:rPr>
          <w:rFonts w:ascii="Arial" w:hAnsi="Arial" w:cs="Arial"/>
        </w:rPr>
      </w:pPr>
    </w:p>
    <w:p w14:paraId="0E3DA1E1" w14:textId="2DBD6D91" w:rsidR="00884816" w:rsidRDefault="00884816" w:rsidP="00884816">
      <w:pPr>
        <w:pStyle w:val="berschrift2"/>
        <w:numPr>
          <w:ilvl w:val="1"/>
          <w:numId w:val="28"/>
        </w:numPr>
        <w:tabs>
          <w:tab w:val="left" w:pos="426"/>
        </w:tabs>
        <w:ind w:left="0" w:firstLine="0"/>
      </w:pPr>
      <w:r>
        <w:t>Gleichungen als Baum-Topologie</w:t>
      </w:r>
    </w:p>
    <w:p w14:paraId="69B635DF" w14:textId="77777777" w:rsidR="00884816" w:rsidRPr="00884816" w:rsidRDefault="00884816" w:rsidP="00884816">
      <w:pPr>
        <w:pStyle w:val="Kopfzeile"/>
        <w:widowControl w:val="0"/>
        <w:tabs>
          <w:tab w:val="clear" w:pos="4536"/>
          <w:tab w:val="clear" w:pos="9072"/>
          <w:tab w:val="left" w:pos="1418"/>
        </w:tabs>
        <w:autoSpaceDE w:val="0"/>
        <w:autoSpaceDN w:val="0"/>
        <w:adjustRightInd w:val="0"/>
        <w:rPr>
          <w:rFonts w:ascii="Arial" w:hAnsi="Arial" w:cs="Arial"/>
        </w:rPr>
      </w:pPr>
    </w:p>
    <w:p w14:paraId="19D545C7" w14:textId="6B54C1CE" w:rsidR="00056521" w:rsidRDefault="007A7B22" w:rsidP="005D58E9">
      <w:pPr>
        <w:widowControl w:val="0"/>
        <w:tabs>
          <w:tab w:val="left" w:pos="1418"/>
        </w:tabs>
        <w:autoSpaceDE w:val="0"/>
        <w:autoSpaceDN w:val="0"/>
        <w:adjustRightInd w:val="0"/>
        <w:jc w:val="both"/>
        <w:rPr>
          <w:rFonts w:ascii="Arial" w:hAnsi="Arial" w:cs="Arial"/>
        </w:rPr>
      </w:pPr>
      <w:r>
        <w:rPr>
          <w:rFonts w:ascii="Arial" w:hAnsi="Arial" w:cs="Arial"/>
        </w:rPr>
        <w:t xml:space="preserve">Bei den analog zu Abschnitt 2.2.1 aufgestellten Gleichungen </w:t>
      </w:r>
      <w:r w:rsidR="00884816">
        <w:rPr>
          <w:rFonts w:ascii="Arial" w:hAnsi="Arial" w:cs="Arial"/>
        </w:rPr>
        <w:t>zur Bere</w:t>
      </w:r>
      <w:r>
        <w:rPr>
          <w:rFonts w:ascii="Arial" w:hAnsi="Arial" w:cs="Arial"/>
        </w:rPr>
        <w:t xml:space="preserve">chnung des Wertes der Ergebnisgröße handelt es sich um </w:t>
      </w:r>
      <w:r w:rsidRPr="00D85032">
        <w:rPr>
          <w:rFonts w:ascii="Arial" w:hAnsi="Arial" w:cs="Arial"/>
          <w:b/>
          <w:bCs/>
        </w:rPr>
        <w:t>hierarchische Gleichungen</w:t>
      </w:r>
      <w:r>
        <w:rPr>
          <w:rFonts w:ascii="Arial" w:hAnsi="Arial" w:cs="Arial"/>
        </w:rPr>
        <w:t xml:space="preserve">. Dabei entsteht eine Liste mit abhängigen Größen (Anzahl </w:t>
      </w:r>
      <w:r w:rsidRPr="00F040F6">
        <w:rPr>
          <w:rFonts w:ascii="Arial" w:hAnsi="Arial" w:cs="Arial"/>
          <w:i/>
          <w:iCs/>
        </w:rPr>
        <w:t>nab</w:t>
      </w:r>
      <w:r>
        <w:rPr>
          <w:rFonts w:ascii="Arial" w:hAnsi="Arial" w:cs="Arial"/>
        </w:rPr>
        <w:t xml:space="preserve">), denen die Liste der unabhängigen Eingangsgrößen (Anzahl </w:t>
      </w:r>
      <w:r w:rsidRPr="00F040F6">
        <w:rPr>
          <w:rFonts w:ascii="Arial" w:hAnsi="Arial" w:cs="Arial"/>
          <w:i/>
          <w:iCs/>
        </w:rPr>
        <w:t>nmu</w:t>
      </w:r>
      <w:r>
        <w:rPr>
          <w:rFonts w:ascii="Arial" w:hAnsi="Arial" w:cs="Arial"/>
        </w:rPr>
        <w:t xml:space="preserve">) folgt. Den </w:t>
      </w:r>
      <w:r w:rsidRPr="00D85032">
        <w:rPr>
          <w:rFonts w:ascii="Arial" w:hAnsi="Arial" w:cs="Arial"/>
        </w:rPr>
        <w:t>Größen</w:t>
      </w:r>
      <w:r>
        <w:rPr>
          <w:rFonts w:ascii="Arial" w:hAnsi="Arial" w:cs="Arial"/>
        </w:rPr>
        <w:t xml:space="preserve"> lassen sich somit Nummern von 1 bis (</w:t>
      </w:r>
      <w:r w:rsidRPr="00F040F6">
        <w:rPr>
          <w:rFonts w:ascii="Arial" w:hAnsi="Arial" w:cs="Arial"/>
          <w:i/>
          <w:iCs/>
        </w:rPr>
        <w:t>nab</w:t>
      </w:r>
      <w:r>
        <w:rPr>
          <w:rFonts w:ascii="Arial" w:hAnsi="Arial" w:cs="Arial"/>
        </w:rPr>
        <w:t>+</w:t>
      </w:r>
      <w:r w:rsidRPr="00F040F6">
        <w:rPr>
          <w:rFonts w:ascii="Arial" w:hAnsi="Arial" w:cs="Arial"/>
          <w:i/>
          <w:iCs/>
        </w:rPr>
        <w:t>nmu</w:t>
      </w:r>
      <w:r>
        <w:rPr>
          <w:rFonts w:ascii="Arial" w:hAnsi="Arial" w:cs="Arial"/>
        </w:rPr>
        <w:t>) zuordnen, sie können also anhand der Symbolnummern identifiziert werden. Man kann sich diese Liste wie eine Leiter mit (</w:t>
      </w:r>
      <w:r w:rsidRPr="00F040F6">
        <w:rPr>
          <w:rFonts w:ascii="Arial" w:hAnsi="Arial" w:cs="Arial"/>
          <w:i/>
          <w:iCs/>
        </w:rPr>
        <w:t>nab</w:t>
      </w:r>
      <w:r>
        <w:rPr>
          <w:rFonts w:ascii="Arial" w:hAnsi="Arial" w:cs="Arial"/>
        </w:rPr>
        <w:t>+</w:t>
      </w:r>
      <w:r w:rsidRPr="00F040F6">
        <w:rPr>
          <w:rFonts w:ascii="Arial" w:hAnsi="Arial" w:cs="Arial"/>
          <w:i/>
          <w:iCs/>
        </w:rPr>
        <w:t>nmu</w:t>
      </w:r>
      <w:r>
        <w:rPr>
          <w:rFonts w:ascii="Arial" w:hAnsi="Arial" w:cs="Arial"/>
        </w:rPr>
        <w:t>) Stufen</w:t>
      </w:r>
      <w:r w:rsidR="00B45C65">
        <w:rPr>
          <w:rFonts w:ascii="Arial" w:hAnsi="Arial" w:cs="Arial"/>
        </w:rPr>
        <w:t xml:space="preserve"> vorstellen,</w:t>
      </w:r>
      <w:r>
        <w:rPr>
          <w:rFonts w:ascii="Arial" w:hAnsi="Arial" w:cs="Arial"/>
        </w:rPr>
        <w:t xml:space="preserve"> </w:t>
      </w:r>
      <w:r w:rsidR="00056521">
        <w:rPr>
          <w:rFonts w:ascii="Arial" w:hAnsi="Arial" w:cs="Arial"/>
        </w:rPr>
        <w:t xml:space="preserve">oder wie ein </w:t>
      </w:r>
      <w:r w:rsidR="00B45C65">
        <w:rPr>
          <w:rFonts w:ascii="Arial" w:hAnsi="Arial" w:cs="Arial"/>
        </w:rPr>
        <w:t>Atomk</w:t>
      </w:r>
      <w:r w:rsidR="00056521">
        <w:rPr>
          <w:rFonts w:ascii="Arial" w:hAnsi="Arial" w:cs="Arial"/>
        </w:rPr>
        <w:t>ernniveauschema</w:t>
      </w:r>
      <w:r>
        <w:rPr>
          <w:rFonts w:ascii="Arial" w:hAnsi="Arial" w:cs="Arial"/>
        </w:rPr>
        <w:t>; auf jeder Stufe</w:t>
      </w:r>
      <w:r w:rsidR="00056521">
        <w:rPr>
          <w:rFonts w:ascii="Arial" w:hAnsi="Arial" w:cs="Arial"/>
        </w:rPr>
        <w:t xml:space="preserve"> (Niveau)</w:t>
      </w:r>
      <w:r>
        <w:rPr>
          <w:rFonts w:ascii="Arial" w:hAnsi="Arial" w:cs="Arial"/>
        </w:rPr>
        <w:t xml:space="preserve"> sitzt ein Größensymbol.</w:t>
      </w:r>
      <w:r w:rsidR="00056521">
        <w:rPr>
          <w:rFonts w:ascii="Arial" w:hAnsi="Arial" w:cs="Arial"/>
        </w:rPr>
        <w:t xml:space="preserve"> Die abhängigen Größen werden mit der ihnen zugeordneten Hilfsgleichung mit anderen Größensymbolen weiter unten in dieser Leiter verknüpft. Verbindet man die derart verknüpften Symbole mit Linien, entsteht eine Baumstruktur, vergleichbar den bekannten Übergängen in einem </w:t>
      </w:r>
      <w:r w:rsidR="00B45C65">
        <w:rPr>
          <w:rFonts w:ascii="Arial" w:hAnsi="Arial" w:cs="Arial"/>
        </w:rPr>
        <w:t>Atomk</w:t>
      </w:r>
      <w:r w:rsidR="00056521">
        <w:rPr>
          <w:rFonts w:ascii="Arial" w:hAnsi="Arial" w:cs="Arial"/>
        </w:rPr>
        <w:t xml:space="preserve">ernniveauschema. Die Folge der Verbindungslinien von der abhängigen Größe bis zu den Leiterstufen der unabhängigen Symbole entspricht einer Kaskade im Kernniveauschema. </w:t>
      </w:r>
    </w:p>
    <w:p w14:paraId="2D9BFF56" w14:textId="549F57B0" w:rsidR="00E01475" w:rsidRDefault="00E01475" w:rsidP="005D58E9">
      <w:pPr>
        <w:widowControl w:val="0"/>
        <w:tabs>
          <w:tab w:val="left" w:pos="1418"/>
        </w:tabs>
        <w:autoSpaceDE w:val="0"/>
        <w:autoSpaceDN w:val="0"/>
        <w:adjustRightInd w:val="0"/>
        <w:jc w:val="both"/>
        <w:rPr>
          <w:rFonts w:ascii="Arial" w:hAnsi="Arial" w:cs="Arial"/>
        </w:rPr>
      </w:pPr>
    </w:p>
    <w:p w14:paraId="7FF3E5C8" w14:textId="45B5C987" w:rsidR="00E01475" w:rsidRDefault="00E01475" w:rsidP="005D58E9">
      <w:pPr>
        <w:widowControl w:val="0"/>
        <w:tabs>
          <w:tab w:val="left" w:pos="1418"/>
        </w:tabs>
        <w:autoSpaceDE w:val="0"/>
        <w:autoSpaceDN w:val="0"/>
        <w:adjustRightInd w:val="0"/>
        <w:jc w:val="both"/>
        <w:rPr>
          <w:rFonts w:ascii="Arial" w:hAnsi="Arial" w:cs="Arial"/>
        </w:rPr>
      </w:pPr>
      <w:r>
        <w:rPr>
          <w:rFonts w:ascii="Arial" w:hAnsi="Arial" w:cs="Arial"/>
        </w:rPr>
        <w:t>Die folgende Betrachtung ist auf Anwendungen ohne lineare Entfaltung beschränkt.</w:t>
      </w:r>
    </w:p>
    <w:p w14:paraId="00181CBE" w14:textId="77777777" w:rsidR="00056521" w:rsidRDefault="00056521" w:rsidP="005D58E9">
      <w:pPr>
        <w:widowControl w:val="0"/>
        <w:tabs>
          <w:tab w:val="left" w:pos="1418"/>
        </w:tabs>
        <w:autoSpaceDE w:val="0"/>
        <w:autoSpaceDN w:val="0"/>
        <w:adjustRightInd w:val="0"/>
        <w:jc w:val="both"/>
        <w:rPr>
          <w:rFonts w:ascii="Arial" w:hAnsi="Arial" w:cs="Arial"/>
        </w:rPr>
      </w:pPr>
    </w:p>
    <w:p w14:paraId="54014A91" w14:textId="7984B704" w:rsidR="00884816" w:rsidRPr="00D85032" w:rsidRDefault="00056521" w:rsidP="00D85032">
      <w:pPr>
        <w:pStyle w:val="MALTextVoreinstellung"/>
        <w:widowControl w:val="0"/>
        <w:tabs>
          <w:tab w:val="left" w:pos="1418"/>
        </w:tabs>
        <w:autoSpaceDE w:val="0"/>
        <w:autoSpaceDN w:val="0"/>
        <w:adjustRightInd w:val="0"/>
        <w:spacing w:before="0" w:line="240" w:lineRule="auto"/>
        <w:rPr>
          <w:rFonts w:ascii="Arial" w:hAnsi="Arial" w:cs="Arial"/>
        </w:rPr>
      </w:pPr>
      <w:r w:rsidRPr="00D85032">
        <w:rPr>
          <w:rFonts w:ascii="Arial" w:hAnsi="Arial" w:cs="Arial"/>
        </w:rPr>
        <w:t xml:space="preserve">Solche Symbolkaskaden lassen sich </w:t>
      </w:r>
      <w:r w:rsidR="00862F07" w:rsidRPr="00D85032">
        <w:rPr>
          <w:rFonts w:ascii="Arial" w:hAnsi="Arial" w:cs="Arial"/>
        </w:rPr>
        <w:t xml:space="preserve">für alle vorkommenden </w:t>
      </w:r>
      <w:r w:rsidRPr="00D85032">
        <w:rPr>
          <w:rFonts w:ascii="Arial" w:hAnsi="Arial" w:cs="Arial"/>
        </w:rPr>
        <w:t>Übergängen (</w:t>
      </w:r>
      <w:r w:rsidRPr="00F040F6">
        <w:rPr>
          <w:rFonts w:ascii="Arial" w:hAnsi="Arial" w:cs="Arial"/>
          <w:i/>
          <w:iCs/>
        </w:rPr>
        <w:t>i</w:t>
      </w:r>
      <w:r w:rsidRPr="00D85032">
        <w:rPr>
          <w:rFonts w:ascii="Arial" w:hAnsi="Arial" w:cs="Arial"/>
        </w:rPr>
        <w:t>,</w:t>
      </w:r>
      <w:r w:rsidR="00B1066C">
        <w:rPr>
          <w:rFonts w:ascii="Arial" w:hAnsi="Arial" w:cs="Arial"/>
        </w:rPr>
        <w:t xml:space="preserve"> </w:t>
      </w:r>
      <w:proofErr w:type="gramStart"/>
      <w:r w:rsidRPr="00F040F6">
        <w:rPr>
          <w:rFonts w:ascii="Arial" w:hAnsi="Arial" w:cs="Arial"/>
          <w:i/>
          <w:iCs/>
        </w:rPr>
        <w:t>j</w:t>
      </w:r>
      <w:r w:rsidRPr="00D85032">
        <w:rPr>
          <w:rFonts w:ascii="Arial" w:hAnsi="Arial" w:cs="Arial"/>
        </w:rPr>
        <w:t>)</w:t>
      </w:r>
      <w:r w:rsidR="00862F07" w:rsidRPr="00D85032">
        <w:rPr>
          <w:rFonts w:ascii="Arial" w:hAnsi="Arial" w:cs="Arial"/>
        </w:rPr>
        <w:t>=</w:t>
      </w:r>
      <w:proofErr w:type="gramEnd"/>
      <w:r w:rsidR="00862F07" w:rsidRPr="00D85032">
        <w:rPr>
          <w:rFonts w:ascii="Arial" w:hAnsi="Arial" w:cs="Arial"/>
        </w:rPr>
        <w:t xml:space="preserve"> </w:t>
      </w:r>
      <w:r w:rsidR="00862F07" w:rsidRPr="00F040F6">
        <w:rPr>
          <w:rFonts w:ascii="Arial" w:hAnsi="Arial" w:cs="Arial"/>
          <w:i/>
          <w:iCs/>
        </w:rPr>
        <w:t>i</w:t>
      </w:r>
      <w:r w:rsidR="00B33298">
        <w:rPr>
          <w:rFonts w:ascii="Arial" w:hAnsi="Arial" w:cs="Arial"/>
          <w:i/>
          <w:iCs/>
        </w:rPr>
        <w:t xml:space="preserve"> </w:t>
      </w:r>
      <w:r w:rsidR="00862F07" w:rsidRPr="00D85032">
        <w:rPr>
          <w:rFonts w:ascii="Arial" w:hAnsi="Arial" w:cs="Arial"/>
        </w:rPr>
        <w:sym w:font="Wingdings" w:char="F0E0"/>
      </w:r>
      <w:r w:rsidR="00B33298">
        <w:rPr>
          <w:rFonts w:ascii="Arial" w:hAnsi="Arial" w:cs="Arial"/>
        </w:rPr>
        <w:t xml:space="preserve"> </w:t>
      </w:r>
      <w:r w:rsidR="00862F07" w:rsidRPr="00F040F6">
        <w:rPr>
          <w:rFonts w:ascii="Arial" w:hAnsi="Arial" w:cs="Arial"/>
          <w:i/>
          <w:iCs/>
        </w:rPr>
        <w:t>j</w:t>
      </w:r>
      <w:r w:rsidRPr="00D85032">
        <w:rPr>
          <w:rFonts w:ascii="Arial" w:hAnsi="Arial" w:cs="Arial"/>
        </w:rPr>
        <w:t xml:space="preserve"> zwischen den Symbolen </w:t>
      </w:r>
      <w:r w:rsidRPr="00F040F6">
        <w:rPr>
          <w:rFonts w:ascii="Arial" w:hAnsi="Arial" w:cs="Arial"/>
          <w:i/>
          <w:iCs/>
        </w:rPr>
        <w:t>i</w:t>
      </w:r>
      <w:r w:rsidRPr="00D85032">
        <w:rPr>
          <w:rFonts w:ascii="Arial" w:hAnsi="Arial" w:cs="Arial"/>
        </w:rPr>
        <w:t xml:space="preserve"> und </w:t>
      </w:r>
      <w:r w:rsidRPr="00F040F6">
        <w:rPr>
          <w:rFonts w:ascii="Arial" w:hAnsi="Arial" w:cs="Arial"/>
          <w:i/>
          <w:iCs/>
        </w:rPr>
        <w:t>j</w:t>
      </w:r>
      <w:r w:rsidRPr="00D85032">
        <w:rPr>
          <w:rFonts w:ascii="Arial" w:hAnsi="Arial" w:cs="Arial"/>
        </w:rPr>
        <w:t xml:space="preserve"> </w:t>
      </w:r>
      <w:r w:rsidR="00862F07" w:rsidRPr="00D85032">
        <w:rPr>
          <w:rFonts w:ascii="Arial" w:hAnsi="Arial" w:cs="Arial"/>
        </w:rPr>
        <w:t>innerhalb einer Kaskade darstellen</w:t>
      </w:r>
      <w:r w:rsidRPr="00D85032">
        <w:rPr>
          <w:rFonts w:ascii="Arial" w:hAnsi="Arial" w:cs="Arial"/>
        </w:rPr>
        <w:t xml:space="preserve">. </w:t>
      </w:r>
      <w:r w:rsidR="00862F07" w:rsidRPr="00D85032">
        <w:rPr>
          <w:rFonts w:ascii="Arial" w:hAnsi="Arial" w:cs="Arial"/>
        </w:rPr>
        <w:t>Mit Hilfe eines rekursiven numerischen Verfahrens</w:t>
      </w:r>
      <w:r w:rsidRPr="00D85032">
        <w:rPr>
          <w:rFonts w:ascii="Arial" w:hAnsi="Arial" w:cs="Arial"/>
        </w:rPr>
        <w:t xml:space="preserve"> </w:t>
      </w:r>
      <w:r w:rsidR="00862F07" w:rsidRPr="00D85032">
        <w:rPr>
          <w:rFonts w:ascii="Arial" w:hAnsi="Arial" w:cs="Arial"/>
        </w:rPr>
        <w:t xml:space="preserve">können diese Kaskaden ermittelt werden. </w:t>
      </w:r>
      <w:r w:rsidRPr="00D85032">
        <w:rPr>
          <w:rFonts w:ascii="Arial" w:hAnsi="Arial" w:cs="Arial"/>
        </w:rPr>
        <w:t xml:space="preserve"> </w:t>
      </w:r>
    </w:p>
    <w:p w14:paraId="1AC2C270" w14:textId="3CAA0D04" w:rsidR="00862F07" w:rsidRDefault="00862F07" w:rsidP="005D58E9">
      <w:pPr>
        <w:widowControl w:val="0"/>
        <w:tabs>
          <w:tab w:val="left" w:pos="1418"/>
        </w:tabs>
        <w:autoSpaceDE w:val="0"/>
        <w:autoSpaceDN w:val="0"/>
        <w:adjustRightInd w:val="0"/>
        <w:jc w:val="both"/>
        <w:rPr>
          <w:rFonts w:ascii="Arial" w:hAnsi="Arial" w:cs="Arial"/>
        </w:rPr>
      </w:pPr>
    </w:p>
    <w:p w14:paraId="61B4DB06" w14:textId="6EC7354D" w:rsidR="005555BB" w:rsidRDefault="00862F07" w:rsidP="005D58E9">
      <w:pPr>
        <w:widowControl w:val="0"/>
        <w:tabs>
          <w:tab w:val="left" w:pos="1418"/>
        </w:tabs>
        <w:autoSpaceDE w:val="0"/>
        <w:autoSpaceDN w:val="0"/>
        <w:adjustRightInd w:val="0"/>
        <w:jc w:val="both"/>
        <w:rPr>
          <w:rFonts w:ascii="Arial" w:hAnsi="Arial" w:cs="Arial"/>
        </w:rPr>
      </w:pPr>
      <w:r>
        <w:rPr>
          <w:rFonts w:ascii="Arial" w:hAnsi="Arial" w:cs="Arial"/>
        </w:rPr>
        <w:t xml:space="preserve">Dieses Verfahren wird dafür genutzt, um für die zur Ergebnisgröße proportionalen Nettozählrate </w:t>
      </w:r>
      <w:r w:rsidRPr="00F040F6">
        <w:rPr>
          <w:rFonts w:ascii="Arial" w:hAnsi="Arial" w:cs="Arial"/>
          <w:i/>
          <w:iCs/>
        </w:rPr>
        <w:t>Rn</w:t>
      </w:r>
      <w:r>
        <w:rPr>
          <w:rFonts w:ascii="Arial" w:hAnsi="Arial" w:cs="Arial"/>
        </w:rPr>
        <w:t xml:space="preserve"> herauszufinden, aus welchen Zählratenbeiträgen </w:t>
      </w:r>
      <w:r w:rsidR="00E01475" w:rsidRPr="00F040F6">
        <w:rPr>
          <w:rFonts w:ascii="Arial" w:hAnsi="Arial" w:cs="Arial"/>
          <w:i/>
          <w:iCs/>
        </w:rPr>
        <w:t>Ri</w:t>
      </w:r>
      <w:r w:rsidR="00E01475">
        <w:rPr>
          <w:rFonts w:ascii="Arial" w:hAnsi="Arial" w:cs="Arial"/>
        </w:rPr>
        <w:t xml:space="preserve"> </w:t>
      </w:r>
      <w:r>
        <w:rPr>
          <w:rFonts w:ascii="Arial" w:hAnsi="Arial" w:cs="Arial"/>
        </w:rPr>
        <w:t>sie sich zusammensetzt.</w:t>
      </w:r>
      <w:r w:rsidR="00E01475">
        <w:rPr>
          <w:rFonts w:ascii="Arial" w:hAnsi="Arial" w:cs="Arial"/>
        </w:rPr>
        <w:t xml:space="preserve"> </w:t>
      </w:r>
      <w:r>
        <w:rPr>
          <w:rFonts w:ascii="Arial" w:hAnsi="Arial" w:cs="Arial"/>
        </w:rPr>
        <w:t xml:space="preserve">Die Zählraten </w:t>
      </w:r>
      <w:r w:rsidR="005555BB" w:rsidRPr="00F040F6">
        <w:rPr>
          <w:rFonts w:ascii="Arial" w:hAnsi="Arial" w:cs="Arial"/>
          <w:i/>
          <w:iCs/>
        </w:rPr>
        <w:t>Ri</w:t>
      </w:r>
      <w:r w:rsidR="005555BB">
        <w:rPr>
          <w:rFonts w:ascii="Arial" w:hAnsi="Arial" w:cs="Arial"/>
        </w:rPr>
        <w:t xml:space="preserve"> </w:t>
      </w:r>
      <w:r>
        <w:rPr>
          <w:rFonts w:ascii="Arial" w:hAnsi="Arial" w:cs="Arial"/>
        </w:rPr>
        <w:t xml:space="preserve">haben überdies zwei zusätzliche Eigenschaften: </w:t>
      </w:r>
    </w:p>
    <w:p w14:paraId="2981FEB8" w14:textId="77777777" w:rsidR="005555BB" w:rsidRDefault="005555BB" w:rsidP="005D58E9">
      <w:pPr>
        <w:widowControl w:val="0"/>
        <w:tabs>
          <w:tab w:val="left" w:pos="1418"/>
        </w:tabs>
        <w:autoSpaceDE w:val="0"/>
        <w:autoSpaceDN w:val="0"/>
        <w:adjustRightInd w:val="0"/>
        <w:jc w:val="both"/>
        <w:rPr>
          <w:rFonts w:ascii="Arial" w:hAnsi="Arial" w:cs="Arial"/>
        </w:rPr>
      </w:pPr>
    </w:p>
    <w:p w14:paraId="14812694" w14:textId="610FC34B" w:rsidR="005555BB" w:rsidRDefault="00862F07" w:rsidP="00364DCF">
      <w:pPr>
        <w:pStyle w:val="Listenabsatz"/>
        <w:widowControl w:val="0"/>
        <w:numPr>
          <w:ilvl w:val="0"/>
          <w:numId w:val="44"/>
        </w:numPr>
        <w:tabs>
          <w:tab w:val="left" w:pos="1418"/>
        </w:tabs>
        <w:autoSpaceDE w:val="0"/>
        <w:autoSpaceDN w:val="0"/>
        <w:adjustRightInd w:val="0"/>
        <w:jc w:val="both"/>
        <w:rPr>
          <w:rFonts w:ascii="Arial" w:hAnsi="Arial" w:cs="Arial"/>
        </w:rPr>
      </w:pPr>
      <w:r w:rsidRPr="005555BB">
        <w:rPr>
          <w:rFonts w:ascii="Arial" w:hAnsi="Arial" w:cs="Arial"/>
        </w:rPr>
        <w:t xml:space="preserve">ihnen kann jeweils eine Wurzelfunktion als Unsicherheit zugeordnet sein, </w:t>
      </w:r>
      <w:r w:rsidR="005555BB">
        <w:rPr>
          <w:rFonts w:ascii="Arial" w:hAnsi="Arial" w:cs="Arial"/>
        </w:rPr>
        <w:t xml:space="preserve">z.B. </w:t>
      </w:r>
      <w:proofErr w:type="gramStart"/>
      <w:r w:rsidR="005555BB">
        <w:rPr>
          <w:rFonts w:ascii="Arial" w:hAnsi="Arial" w:cs="Arial"/>
        </w:rPr>
        <w:t>sqrt(</w:t>
      </w:r>
      <w:proofErr w:type="gramEnd"/>
      <w:r w:rsidR="005555BB" w:rsidRPr="00F040F6">
        <w:rPr>
          <w:rFonts w:ascii="Arial" w:hAnsi="Arial" w:cs="Arial"/>
          <w:i/>
          <w:iCs/>
        </w:rPr>
        <w:t>Ri</w:t>
      </w:r>
      <w:r w:rsidR="00B33298">
        <w:rPr>
          <w:rFonts w:ascii="Arial" w:hAnsi="Arial" w:cs="Arial"/>
          <w:i/>
          <w:iCs/>
        </w:rPr>
        <w:t xml:space="preserve"> </w:t>
      </w:r>
      <w:r w:rsidR="005555BB">
        <w:rPr>
          <w:rFonts w:ascii="Arial" w:hAnsi="Arial" w:cs="Arial"/>
        </w:rPr>
        <w:t>/</w:t>
      </w:r>
      <w:r w:rsidR="00B33298">
        <w:rPr>
          <w:rFonts w:ascii="Arial" w:hAnsi="Arial" w:cs="Arial"/>
        </w:rPr>
        <w:t xml:space="preserve"> </w:t>
      </w:r>
      <w:r w:rsidR="005555BB" w:rsidRPr="00F040F6">
        <w:rPr>
          <w:rFonts w:ascii="Arial" w:hAnsi="Arial" w:cs="Arial"/>
          <w:i/>
          <w:iCs/>
        </w:rPr>
        <w:t>ti</w:t>
      </w:r>
      <w:r w:rsidR="005555BB">
        <w:rPr>
          <w:rFonts w:ascii="Arial" w:hAnsi="Arial" w:cs="Arial"/>
        </w:rPr>
        <w:t>)</w:t>
      </w:r>
      <w:r w:rsidR="00B1066C">
        <w:rPr>
          <w:rFonts w:ascii="Arial" w:hAnsi="Arial" w:cs="Arial"/>
        </w:rPr>
        <w:t>.</w:t>
      </w:r>
      <w:r w:rsidR="005555BB">
        <w:rPr>
          <w:rFonts w:ascii="Arial" w:hAnsi="Arial" w:cs="Arial"/>
        </w:rPr>
        <w:t xml:space="preserve"> </w:t>
      </w:r>
      <w:r w:rsidRPr="005555BB">
        <w:rPr>
          <w:rFonts w:ascii="Arial" w:hAnsi="Arial" w:cs="Arial"/>
        </w:rPr>
        <w:t>oder</w:t>
      </w:r>
      <w:r w:rsidR="00B1066C">
        <w:rPr>
          <w:rFonts w:ascii="Arial" w:hAnsi="Arial" w:cs="Arial"/>
        </w:rPr>
        <w:t>,</w:t>
      </w:r>
      <w:r w:rsidRPr="005555BB">
        <w:rPr>
          <w:rFonts w:ascii="Arial" w:hAnsi="Arial" w:cs="Arial"/>
        </w:rPr>
        <w:t xml:space="preserve"> </w:t>
      </w:r>
    </w:p>
    <w:p w14:paraId="62C2337C" w14:textId="6A297ACE" w:rsidR="00862F07" w:rsidRDefault="005555BB" w:rsidP="00364DCF">
      <w:pPr>
        <w:pStyle w:val="Listenabsatz"/>
        <w:widowControl w:val="0"/>
        <w:numPr>
          <w:ilvl w:val="0"/>
          <w:numId w:val="44"/>
        </w:numPr>
        <w:tabs>
          <w:tab w:val="left" w:pos="1418"/>
        </w:tabs>
        <w:autoSpaceDE w:val="0"/>
        <w:autoSpaceDN w:val="0"/>
        <w:adjustRightInd w:val="0"/>
        <w:jc w:val="both"/>
        <w:rPr>
          <w:rFonts w:ascii="Arial" w:hAnsi="Arial" w:cs="Arial"/>
        </w:rPr>
      </w:pPr>
      <w:r w:rsidRPr="005555BB">
        <w:rPr>
          <w:rFonts w:ascii="Arial" w:hAnsi="Arial" w:cs="Arial"/>
        </w:rPr>
        <w:t>sie lassen sich auf Impulsanzahlen</w:t>
      </w:r>
      <w:r w:rsidR="00F040F6">
        <w:rPr>
          <w:rFonts w:ascii="Arial" w:hAnsi="Arial" w:cs="Arial"/>
        </w:rPr>
        <w:t xml:space="preserve"> </w:t>
      </w:r>
      <w:r w:rsidR="00F040F6" w:rsidRPr="00F040F6">
        <w:rPr>
          <w:rFonts w:ascii="Arial" w:hAnsi="Arial" w:cs="Arial"/>
          <w:i/>
          <w:iCs/>
        </w:rPr>
        <w:t>Ni</w:t>
      </w:r>
      <w:r w:rsidRPr="005555BB">
        <w:rPr>
          <w:rFonts w:ascii="Arial" w:hAnsi="Arial" w:cs="Arial"/>
        </w:rPr>
        <w:t xml:space="preserve"> zurückführen</w:t>
      </w:r>
      <w:r>
        <w:rPr>
          <w:rFonts w:ascii="Arial" w:hAnsi="Arial" w:cs="Arial"/>
        </w:rPr>
        <w:t>, denen sich ebenfalls Formeln für die Unsicherheit (</w:t>
      </w:r>
      <w:proofErr w:type="gramStart"/>
      <w:r>
        <w:rPr>
          <w:rFonts w:ascii="Arial" w:hAnsi="Arial" w:cs="Arial"/>
        </w:rPr>
        <w:t>sqrt(</w:t>
      </w:r>
      <w:proofErr w:type="gramEnd"/>
      <w:r w:rsidRPr="00F040F6">
        <w:rPr>
          <w:rFonts w:ascii="Arial" w:hAnsi="Arial" w:cs="Arial"/>
          <w:i/>
          <w:iCs/>
        </w:rPr>
        <w:t>Ni</w:t>
      </w:r>
      <w:r>
        <w:rPr>
          <w:rFonts w:ascii="Arial" w:hAnsi="Arial" w:cs="Arial"/>
        </w:rPr>
        <w:t xml:space="preserve">)) oder für die gar </w:t>
      </w:r>
      <w:r w:rsidR="00862F07" w:rsidRPr="005555BB">
        <w:rPr>
          <w:rFonts w:ascii="Arial" w:hAnsi="Arial" w:cs="Arial"/>
        </w:rPr>
        <w:t>spezielle Verteilungstypen vereinbar</w:t>
      </w:r>
      <w:r>
        <w:rPr>
          <w:rFonts w:ascii="Arial" w:hAnsi="Arial" w:cs="Arial"/>
        </w:rPr>
        <w:t>t sind (Gammaverteilung</w:t>
      </w:r>
      <w:r w:rsidR="00F820B3">
        <w:rPr>
          <w:rFonts w:ascii="Arial" w:hAnsi="Arial" w:cs="Arial"/>
        </w:rPr>
        <w:t xml:space="preserve"> </w:t>
      </w:r>
      <w:r>
        <w:rPr>
          <w:rFonts w:ascii="Arial" w:hAnsi="Arial" w:cs="Arial"/>
        </w:rPr>
        <w:t xml:space="preserve">(„x+1“) </w:t>
      </w:r>
    </w:p>
    <w:p w14:paraId="7AA1B492" w14:textId="77777777" w:rsidR="00350222" w:rsidRDefault="00350222" w:rsidP="00350222">
      <w:pPr>
        <w:pStyle w:val="Listenabsatz"/>
        <w:widowControl w:val="0"/>
        <w:tabs>
          <w:tab w:val="left" w:pos="1418"/>
        </w:tabs>
        <w:autoSpaceDE w:val="0"/>
        <w:autoSpaceDN w:val="0"/>
        <w:adjustRightInd w:val="0"/>
        <w:jc w:val="both"/>
        <w:rPr>
          <w:rFonts w:ascii="Arial" w:hAnsi="Arial" w:cs="Arial"/>
        </w:rPr>
      </w:pPr>
    </w:p>
    <w:p w14:paraId="4361D01F" w14:textId="5F06EBD5" w:rsidR="00A349A5" w:rsidRDefault="00F56A17" w:rsidP="005555BB">
      <w:pPr>
        <w:widowControl w:val="0"/>
        <w:tabs>
          <w:tab w:val="left" w:pos="1418"/>
        </w:tabs>
        <w:autoSpaceDE w:val="0"/>
        <w:autoSpaceDN w:val="0"/>
        <w:adjustRightInd w:val="0"/>
        <w:jc w:val="both"/>
        <w:rPr>
          <w:rFonts w:ascii="Arial" w:hAnsi="Arial" w:cs="Arial"/>
        </w:rPr>
      </w:pPr>
      <w:r>
        <w:rPr>
          <w:rFonts w:ascii="Arial" w:hAnsi="Arial" w:cs="Arial"/>
        </w:rPr>
        <w:t xml:space="preserve">Durch Ausnutzung dieser zusätzlichen Eigenschaften </w:t>
      </w:r>
      <w:r w:rsidR="00B1066C">
        <w:rPr>
          <w:rFonts w:ascii="Arial" w:hAnsi="Arial" w:cs="Arial"/>
        </w:rPr>
        <w:t xml:space="preserve">(weiter unten „rules“ genannt) </w:t>
      </w:r>
      <w:r>
        <w:rPr>
          <w:rFonts w:ascii="Arial" w:hAnsi="Arial" w:cs="Arial"/>
        </w:rPr>
        <w:t xml:space="preserve">können in den meisten Fällen diejenigen Symbole identifiziert werden, die eine Impulsanzahl repräsentieren und mit welchem Messdauersymbol sie verknüpft sind. Damit </w:t>
      </w:r>
      <w:r w:rsidR="00A349A5">
        <w:rPr>
          <w:rFonts w:ascii="Arial" w:hAnsi="Arial" w:cs="Arial"/>
        </w:rPr>
        <w:t xml:space="preserve">wird dann </w:t>
      </w:r>
      <w:r>
        <w:rPr>
          <w:rFonts w:ascii="Arial" w:hAnsi="Arial" w:cs="Arial"/>
        </w:rPr>
        <w:t xml:space="preserve">durch einen Schritt nach oben in der betreffenden Kaskade die dazugehörige Zählrate </w:t>
      </w:r>
      <w:r w:rsidR="00D85032" w:rsidRPr="002D50C7">
        <w:rPr>
          <w:rFonts w:ascii="Arial" w:hAnsi="Arial" w:cs="Arial"/>
          <w:i/>
          <w:iCs/>
        </w:rPr>
        <w:t>Ri</w:t>
      </w:r>
      <w:r w:rsidR="00D85032">
        <w:rPr>
          <w:rFonts w:ascii="Arial" w:hAnsi="Arial" w:cs="Arial"/>
        </w:rPr>
        <w:t>=</w:t>
      </w:r>
      <w:r w:rsidR="00D85032" w:rsidRPr="002D50C7">
        <w:rPr>
          <w:rFonts w:ascii="Arial" w:hAnsi="Arial" w:cs="Arial"/>
          <w:i/>
          <w:iCs/>
        </w:rPr>
        <w:t>Ni</w:t>
      </w:r>
      <w:r w:rsidR="00B33298">
        <w:rPr>
          <w:rFonts w:ascii="Arial" w:hAnsi="Arial" w:cs="Arial"/>
          <w:i/>
          <w:iCs/>
        </w:rPr>
        <w:t xml:space="preserve"> </w:t>
      </w:r>
      <w:r w:rsidR="00D85032">
        <w:rPr>
          <w:rFonts w:ascii="Arial" w:hAnsi="Arial" w:cs="Arial"/>
        </w:rPr>
        <w:t>/</w:t>
      </w:r>
      <w:r w:rsidR="00B33298">
        <w:rPr>
          <w:rFonts w:ascii="Arial" w:hAnsi="Arial" w:cs="Arial"/>
        </w:rPr>
        <w:t xml:space="preserve"> </w:t>
      </w:r>
      <w:r w:rsidR="00D85032" w:rsidRPr="002D50C7">
        <w:rPr>
          <w:rFonts w:ascii="Arial" w:hAnsi="Arial" w:cs="Arial"/>
          <w:i/>
          <w:iCs/>
        </w:rPr>
        <w:t>ti</w:t>
      </w:r>
      <w:r w:rsidR="00D85032">
        <w:rPr>
          <w:rFonts w:ascii="Arial" w:hAnsi="Arial" w:cs="Arial"/>
        </w:rPr>
        <w:t xml:space="preserve"> </w:t>
      </w:r>
      <w:r w:rsidR="00A349A5">
        <w:rPr>
          <w:rFonts w:ascii="Arial" w:hAnsi="Arial" w:cs="Arial"/>
        </w:rPr>
        <w:t xml:space="preserve">gefunden. </w:t>
      </w:r>
    </w:p>
    <w:p w14:paraId="55A56102" w14:textId="77777777" w:rsidR="00A349A5" w:rsidRDefault="00A349A5" w:rsidP="005555BB">
      <w:pPr>
        <w:widowControl w:val="0"/>
        <w:tabs>
          <w:tab w:val="left" w:pos="1418"/>
        </w:tabs>
        <w:autoSpaceDE w:val="0"/>
        <w:autoSpaceDN w:val="0"/>
        <w:adjustRightInd w:val="0"/>
        <w:jc w:val="both"/>
        <w:rPr>
          <w:rFonts w:ascii="Arial" w:hAnsi="Arial" w:cs="Arial"/>
        </w:rPr>
      </w:pPr>
    </w:p>
    <w:p w14:paraId="089D4A76" w14:textId="2BF4907C" w:rsidR="005555BB" w:rsidRDefault="00A349A5" w:rsidP="005555BB">
      <w:pPr>
        <w:widowControl w:val="0"/>
        <w:tabs>
          <w:tab w:val="left" w:pos="1418"/>
        </w:tabs>
        <w:autoSpaceDE w:val="0"/>
        <w:autoSpaceDN w:val="0"/>
        <w:adjustRightInd w:val="0"/>
        <w:jc w:val="both"/>
        <w:rPr>
          <w:rFonts w:ascii="Arial" w:hAnsi="Arial" w:cs="Arial"/>
        </w:rPr>
      </w:pPr>
      <w:r>
        <w:rPr>
          <w:rFonts w:ascii="Arial" w:hAnsi="Arial" w:cs="Arial"/>
        </w:rPr>
        <w:t>Kennt man den Zusammenhang zwischen der Bruttozählrate</w:t>
      </w:r>
      <w:r w:rsidR="00F56A17">
        <w:rPr>
          <w:rFonts w:ascii="Arial" w:hAnsi="Arial" w:cs="Arial"/>
        </w:rPr>
        <w:t xml:space="preserve"> </w:t>
      </w:r>
      <w:r w:rsidRPr="002D50C7">
        <w:rPr>
          <w:rFonts w:ascii="Arial" w:hAnsi="Arial" w:cs="Arial"/>
          <w:i/>
          <w:iCs/>
        </w:rPr>
        <w:t>Rb</w:t>
      </w:r>
      <w:r>
        <w:rPr>
          <w:rFonts w:ascii="Arial" w:hAnsi="Arial" w:cs="Arial"/>
        </w:rPr>
        <w:t xml:space="preserve">, der Impulsanzahl </w:t>
      </w:r>
      <w:r w:rsidRPr="002D50C7">
        <w:rPr>
          <w:rFonts w:ascii="Arial" w:hAnsi="Arial" w:cs="Arial"/>
          <w:i/>
          <w:iCs/>
        </w:rPr>
        <w:t>Nb</w:t>
      </w:r>
      <w:r>
        <w:rPr>
          <w:rFonts w:ascii="Arial" w:hAnsi="Arial" w:cs="Arial"/>
        </w:rPr>
        <w:t xml:space="preserve"> und der Messdauer </w:t>
      </w:r>
      <w:r w:rsidRPr="002D50C7">
        <w:rPr>
          <w:rFonts w:ascii="Arial" w:hAnsi="Arial" w:cs="Arial"/>
          <w:i/>
          <w:iCs/>
        </w:rPr>
        <w:t>tb</w:t>
      </w:r>
      <w:r>
        <w:rPr>
          <w:rFonts w:ascii="Arial" w:hAnsi="Arial" w:cs="Arial"/>
        </w:rPr>
        <w:t xml:space="preserve">, und deren Symbolnummern innerhalb </w:t>
      </w:r>
      <w:r w:rsidR="00F820B3">
        <w:rPr>
          <w:rFonts w:ascii="Arial" w:hAnsi="Arial" w:cs="Arial"/>
        </w:rPr>
        <w:t>ihrer</w:t>
      </w:r>
      <w:r>
        <w:rPr>
          <w:rFonts w:ascii="Arial" w:hAnsi="Arial" w:cs="Arial"/>
        </w:rPr>
        <w:t xml:space="preserve"> Kaskade, ist es leicht möglich, die für Erkennungs- und Nachweisgrenze erforderliche Änderung von </w:t>
      </w:r>
      <w:r w:rsidRPr="002D50C7">
        <w:rPr>
          <w:rFonts w:ascii="Arial" w:hAnsi="Arial" w:cs="Arial"/>
          <w:i/>
          <w:iCs/>
        </w:rPr>
        <w:t>Rb</w:t>
      </w:r>
      <w:r>
        <w:rPr>
          <w:rFonts w:ascii="Arial" w:hAnsi="Arial" w:cs="Arial"/>
        </w:rPr>
        <w:t xml:space="preserve"> in </w:t>
      </w:r>
      <w:r w:rsidRPr="002D50C7">
        <w:rPr>
          <w:rFonts w:ascii="Arial" w:hAnsi="Arial" w:cs="Arial"/>
          <w:i/>
          <w:iCs/>
        </w:rPr>
        <w:t>Rb~</w:t>
      </w:r>
      <w:r>
        <w:rPr>
          <w:rFonts w:ascii="Arial" w:hAnsi="Arial" w:cs="Arial"/>
        </w:rPr>
        <w:t xml:space="preserve"> auf die dazugehörige Änderung von </w:t>
      </w:r>
      <w:r w:rsidRPr="002D50C7">
        <w:rPr>
          <w:rFonts w:ascii="Arial" w:hAnsi="Arial" w:cs="Arial"/>
          <w:i/>
          <w:iCs/>
        </w:rPr>
        <w:t>Nb</w:t>
      </w:r>
      <w:r>
        <w:rPr>
          <w:rFonts w:ascii="Arial" w:hAnsi="Arial" w:cs="Arial"/>
        </w:rPr>
        <w:t xml:space="preserve"> in </w:t>
      </w:r>
      <w:r w:rsidRPr="002D50C7">
        <w:rPr>
          <w:rFonts w:ascii="Arial" w:hAnsi="Arial" w:cs="Arial"/>
          <w:i/>
          <w:iCs/>
        </w:rPr>
        <w:t>Nb</w:t>
      </w:r>
      <w:r>
        <w:rPr>
          <w:rFonts w:ascii="Arial" w:hAnsi="Arial" w:cs="Arial"/>
        </w:rPr>
        <w:t xml:space="preserve">~ zurückzuführen. Um dies zu erleichtern, werden in UncertRadio entsprechende Indexfelder angelegt, die von Zählrate auf Impulsanzahl und Messdauer und umgekehrt verweisen. </w:t>
      </w:r>
      <w:r w:rsidR="00040959">
        <w:rPr>
          <w:rFonts w:ascii="Arial" w:hAnsi="Arial" w:cs="Arial"/>
        </w:rPr>
        <w:t xml:space="preserve">Das setzt allerdings voraus, dass in den Gleichungen nicht nur die Zählratensymbole </w:t>
      </w:r>
      <w:r w:rsidR="006E215B" w:rsidRPr="002D50C7">
        <w:rPr>
          <w:rFonts w:ascii="Arial" w:hAnsi="Arial" w:cs="Arial"/>
          <w:i/>
          <w:iCs/>
        </w:rPr>
        <w:t>Ri</w:t>
      </w:r>
      <w:r w:rsidR="006E215B">
        <w:rPr>
          <w:rFonts w:ascii="Arial" w:hAnsi="Arial" w:cs="Arial"/>
        </w:rPr>
        <w:t xml:space="preserve"> </w:t>
      </w:r>
      <w:r w:rsidR="00040959">
        <w:rPr>
          <w:rFonts w:ascii="Arial" w:hAnsi="Arial" w:cs="Arial"/>
        </w:rPr>
        <w:t xml:space="preserve">allein definiert sind, </w:t>
      </w:r>
      <w:r w:rsidR="006E215B">
        <w:rPr>
          <w:rFonts w:ascii="Arial" w:hAnsi="Arial" w:cs="Arial"/>
        </w:rPr>
        <w:t xml:space="preserve">sondern auch die Gleichungen </w:t>
      </w:r>
      <w:r w:rsidR="006E215B" w:rsidRPr="002D50C7">
        <w:rPr>
          <w:rFonts w:ascii="Arial" w:hAnsi="Arial" w:cs="Arial"/>
          <w:i/>
          <w:iCs/>
        </w:rPr>
        <w:t>Ri</w:t>
      </w:r>
      <w:r w:rsidR="00B33298">
        <w:rPr>
          <w:rFonts w:ascii="Arial" w:hAnsi="Arial" w:cs="Arial"/>
          <w:i/>
          <w:iCs/>
        </w:rPr>
        <w:t xml:space="preserve"> </w:t>
      </w:r>
      <w:r w:rsidR="006E215B">
        <w:rPr>
          <w:rFonts w:ascii="Arial" w:hAnsi="Arial" w:cs="Arial"/>
        </w:rPr>
        <w:t>/</w:t>
      </w:r>
      <w:r w:rsidR="00B33298">
        <w:rPr>
          <w:rFonts w:ascii="Arial" w:hAnsi="Arial" w:cs="Arial"/>
        </w:rPr>
        <w:t xml:space="preserve"> </w:t>
      </w:r>
      <w:r w:rsidR="006E215B" w:rsidRPr="002D50C7">
        <w:rPr>
          <w:rFonts w:ascii="Arial" w:hAnsi="Arial" w:cs="Arial"/>
          <w:i/>
          <w:iCs/>
        </w:rPr>
        <w:t>ti</w:t>
      </w:r>
      <w:r w:rsidR="006E215B">
        <w:rPr>
          <w:rFonts w:ascii="Arial" w:hAnsi="Arial" w:cs="Arial"/>
        </w:rPr>
        <w:t xml:space="preserve">; daraus resultiert die Empfehlung, dies </w:t>
      </w:r>
      <w:r w:rsidR="00F820B3">
        <w:rPr>
          <w:rFonts w:ascii="Arial" w:hAnsi="Arial" w:cs="Arial"/>
        </w:rPr>
        <w:t xml:space="preserve">in UncertRadio </w:t>
      </w:r>
      <w:r w:rsidR="006E215B">
        <w:rPr>
          <w:rFonts w:ascii="Arial" w:hAnsi="Arial" w:cs="Arial"/>
        </w:rPr>
        <w:t>auch zu tun.</w:t>
      </w:r>
    </w:p>
    <w:p w14:paraId="78327BED" w14:textId="43C91DB9" w:rsidR="00C35479" w:rsidRDefault="00C35479" w:rsidP="005555BB">
      <w:pPr>
        <w:widowControl w:val="0"/>
        <w:tabs>
          <w:tab w:val="left" w:pos="1418"/>
        </w:tabs>
        <w:autoSpaceDE w:val="0"/>
        <w:autoSpaceDN w:val="0"/>
        <w:adjustRightInd w:val="0"/>
        <w:jc w:val="both"/>
        <w:rPr>
          <w:rFonts w:ascii="Arial" w:hAnsi="Arial" w:cs="Arial"/>
        </w:rPr>
      </w:pPr>
    </w:p>
    <w:p w14:paraId="158607F8" w14:textId="1D06A1CF" w:rsidR="00C35479" w:rsidRDefault="00C35479" w:rsidP="005555BB">
      <w:pPr>
        <w:widowControl w:val="0"/>
        <w:tabs>
          <w:tab w:val="left" w:pos="1418"/>
        </w:tabs>
        <w:autoSpaceDE w:val="0"/>
        <w:autoSpaceDN w:val="0"/>
        <w:adjustRightInd w:val="0"/>
        <w:jc w:val="both"/>
        <w:rPr>
          <w:rFonts w:ascii="Arial" w:hAnsi="Arial" w:cs="Arial"/>
        </w:rPr>
      </w:pPr>
      <w:r w:rsidRPr="00C35479">
        <w:rPr>
          <w:rFonts w:ascii="Arial" w:hAnsi="Arial" w:cs="Arial"/>
          <w:b/>
        </w:rPr>
        <w:t xml:space="preserve">Beispiel </w:t>
      </w:r>
      <w:r w:rsidRPr="00C35479">
        <w:rPr>
          <w:rFonts w:ascii="Arial" w:hAnsi="Arial" w:cs="Arial"/>
          <w:bCs/>
        </w:rPr>
        <w:t>Ra226_U235-bei-186keV_DE.txp.</w:t>
      </w:r>
    </w:p>
    <w:p w14:paraId="227A55BF" w14:textId="77777777" w:rsidR="00C35479" w:rsidRPr="005555BB" w:rsidRDefault="00C35479" w:rsidP="005555BB">
      <w:pPr>
        <w:widowControl w:val="0"/>
        <w:tabs>
          <w:tab w:val="left" w:pos="1418"/>
        </w:tabs>
        <w:autoSpaceDE w:val="0"/>
        <w:autoSpaceDN w:val="0"/>
        <w:adjustRightInd w:val="0"/>
        <w:jc w:val="both"/>
        <w:rPr>
          <w:rFonts w:ascii="Arial" w:hAnsi="Arial" w:cs="Arial"/>
        </w:rPr>
      </w:pPr>
    </w:p>
    <w:p w14:paraId="79299C26" w14:textId="298E0CF8" w:rsidR="005555BB" w:rsidRDefault="00C35479" w:rsidP="00D73798">
      <w:pPr>
        <w:pStyle w:val="MALTextVoreinstellung"/>
        <w:widowControl w:val="0"/>
        <w:tabs>
          <w:tab w:val="left" w:pos="1418"/>
        </w:tabs>
        <w:autoSpaceDE w:val="0"/>
        <w:autoSpaceDN w:val="0"/>
        <w:adjustRightInd w:val="0"/>
        <w:spacing w:before="0" w:line="240" w:lineRule="auto"/>
        <w:rPr>
          <w:rFonts w:ascii="Arial" w:hAnsi="Arial" w:cs="Arial"/>
        </w:rPr>
      </w:pPr>
      <w:r>
        <w:rPr>
          <w:rFonts w:ascii="Arial" w:hAnsi="Arial" w:cs="Arial"/>
        </w:rPr>
        <w:t>Gleichungen (</w:t>
      </w:r>
      <w:r w:rsidRPr="002D50C7">
        <w:rPr>
          <w:rFonts w:ascii="Arial" w:hAnsi="Arial" w:cs="Arial"/>
          <w:i/>
          <w:iCs/>
        </w:rPr>
        <w:t>nab</w:t>
      </w:r>
      <w:r>
        <w:rPr>
          <w:rFonts w:ascii="Arial" w:hAnsi="Arial" w:cs="Arial"/>
        </w:rPr>
        <w:t xml:space="preserve">=8, </w:t>
      </w:r>
      <w:r w:rsidRPr="002D50C7">
        <w:rPr>
          <w:rFonts w:ascii="Arial" w:hAnsi="Arial" w:cs="Arial"/>
          <w:i/>
          <w:iCs/>
        </w:rPr>
        <w:t>nmu</w:t>
      </w:r>
      <w:r>
        <w:rPr>
          <w:rFonts w:ascii="Arial" w:hAnsi="Arial" w:cs="Arial"/>
        </w:rPr>
        <w:t>=10):</w:t>
      </w:r>
    </w:p>
    <w:p w14:paraId="4FCE5A35" w14:textId="77777777" w:rsidR="00C35479" w:rsidRPr="00D73798" w:rsidRDefault="00C35479" w:rsidP="00D73798">
      <w:pPr>
        <w:pStyle w:val="MALTextVoreinstellung"/>
        <w:widowControl w:val="0"/>
        <w:tabs>
          <w:tab w:val="left" w:pos="1418"/>
        </w:tabs>
        <w:autoSpaceDE w:val="0"/>
        <w:autoSpaceDN w:val="0"/>
        <w:adjustRightInd w:val="0"/>
        <w:spacing w:before="0" w:line="240" w:lineRule="auto"/>
        <w:rPr>
          <w:rFonts w:ascii="Arial" w:hAnsi="Arial" w:cs="Arial"/>
        </w:rPr>
      </w:pPr>
    </w:p>
    <w:p w14:paraId="43EEA3B7" w14:textId="77777777"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C35479">
        <w:rPr>
          <w:rFonts w:ascii="Courier New" w:hAnsi="Courier New" w:cs="Courier New"/>
          <w:sz w:val="18"/>
          <w:szCs w:val="18"/>
        </w:rPr>
        <w:t xml:space="preserve"> </w:t>
      </w:r>
      <w:r w:rsidRPr="00E01475">
        <w:rPr>
          <w:rFonts w:ascii="Courier New" w:hAnsi="Courier New" w:cs="Courier New"/>
          <w:sz w:val="18"/>
          <w:szCs w:val="18"/>
        </w:rPr>
        <w:t>Formeltext=</w:t>
      </w:r>
    </w:p>
    <w:p w14:paraId="350B6BDD" w14:textId="77777777" w:rsidR="00D73798" w:rsidRPr="00A35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w:t>
      </w:r>
      <w:proofErr w:type="gramStart"/>
      <w:r w:rsidRPr="00A35475">
        <w:rPr>
          <w:rFonts w:ascii="Courier New" w:hAnsi="Courier New" w:cs="Courier New"/>
          <w:sz w:val="18"/>
          <w:szCs w:val="18"/>
        </w:rPr>
        <w:t>1  :</w:t>
      </w:r>
      <w:proofErr w:type="gramEnd"/>
      <w:r w:rsidRPr="00A35475">
        <w:rPr>
          <w:rFonts w:ascii="Courier New" w:hAnsi="Courier New" w:cs="Courier New"/>
          <w:sz w:val="18"/>
          <w:szCs w:val="18"/>
        </w:rPr>
        <w:t xml:space="preserve"> cRa = Phi * RRa</w:t>
      </w:r>
    </w:p>
    <w:p w14:paraId="1235C299"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A35475">
        <w:rPr>
          <w:rFonts w:ascii="Courier New" w:hAnsi="Courier New" w:cs="Courier New"/>
          <w:sz w:val="18"/>
          <w:szCs w:val="18"/>
        </w:rPr>
        <w:t xml:space="preserve">  </w:t>
      </w:r>
      <w:proofErr w:type="gramStart"/>
      <w:r w:rsidRPr="00D73798">
        <w:rPr>
          <w:rFonts w:ascii="Courier New" w:hAnsi="Courier New" w:cs="Courier New"/>
          <w:sz w:val="18"/>
          <w:szCs w:val="18"/>
          <w:lang w:val="fr-FR"/>
        </w:rPr>
        <w:t>2  :</w:t>
      </w:r>
      <w:proofErr w:type="gramEnd"/>
      <w:r w:rsidRPr="00D73798">
        <w:rPr>
          <w:rFonts w:ascii="Courier New" w:hAnsi="Courier New" w:cs="Courier New"/>
          <w:sz w:val="18"/>
          <w:szCs w:val="18"/>
          <w:lang w:val="fr-FR"/>
        </w:rPr>
        <w:t xml:space="preserve"> Phi = 1. / (eps * pRA * mp)</w:t>
      </w:r>
    </w:p>
    <w:p w14:paraId="33771BB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w:t>
      </w:r>
      <w:proofErr w:type="gramStart"/>
      <w:r w:rsidRPr="00D73798">
        <w:rPr>
          <w:rFonts w:ascii="Courier New" w:hAnsi="Courier New" w:cs="Courier New"/>
          <w:sz w:val="18"/>
          <w:szCs w:val="18"/>
          <w:lang w:val="fr-FR"/>
        </w:rPr>
        <w:t>3  :</w:t>
      </w:r>
      <w:proofErr w:type="gramEnd"/>
      <w:r w:rsidRPr="00D73798">
        <w:rPr>
          <w:rFonts w:ascii="Courier New" w:hAnsi="Courier New" w:cs="Courier New"/>
          <w:sz w:val="18"/>
          <w:szCs w:val="18"/>
          <w:lang w:val="fr-FR"/>
        </w:rPr>
        <w:t xml:space="preserve"> RRa = RS - RU5</w:t>
      </w:r>
    </w:p>
    <w:p w14:paraId="7B6FBEF4" w14:textId="77777777" w:rsidR="00D73798" w:rsidRPr="003D57D6"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proofErr w:type="gramStart"/>
      <w:r w:rsidRPr="003D57D6">
        <w:rPr>
          <w:rFonts w:ascii="Courier New" w:hAnsi="Courier New" w:cs="Courier New"/>
          <w:sz w:val="18"/>
          <w:szCs w:val="18"/>
        </w:rPr>
        <w:t>4  :</w:t>
      </w:r>
      <w:proofErr w:type="gramEnd"/>
      <w:r w:rsidRPr="003D57D6">
        <w:rPr>
          <w:rFonts w:ascii="Courier New" w:hAnsi="Courier New" w:cs="Courier New"/>
          <w:sz w:val="18"/>
          <w:szCs w:val="18"/>
        </w:rPr>
        <w:t xml:space="preserve"> RS = Rb - RT - RnNE</w:t>
      </w:r>
    </w:p>
    <w:p w14:paraId="08FD97A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3D57D6">
        <w:rPr>
          <w:rFonts w:ascii="Courier New" w:hAnsi="Courier New" w:cs="Courier New"/>
          <w:sz w:val="18"/>
          <w:szCs w:val="18"/>
        </w:rPr>
        <w:t xml:space="preserve">  </w:t>
      </w:r>
      <w:proofErr w:type="gramStart"/>
      <w:r w:rsidRPr="00D73798">
        <w:rPr>
          <w:rFonts w:ascii="Courier New" w:hAnsi="Courier New" w:cs="Courier New"/>
          <w:sz w:val="18"/>
          <w:szCs w:val="18"/>
        </w:rPr>
        <w:t>5  :</w:t>
      </w:r>
      <w:proofErr w:type="gramEnd"/>
      <w:r w:rsidRPr="00D73798">
        <w:rPr>
          <w:rFonts w:ascii="Courier New" w:hAnsi="Courier New" w:cs="Courier New"/>
          <w:sz w:val="18"/>
          <w:szCs w:val="18"/>
        </w:rPr>
        <w:t xml:space="preserve"> RU5 = AU5 * Ufakt</w:t>
      </w:r>
    </w:p>
    <w:p w14:paraId="03B04CDF"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proofErr w:type="gramStart"/>
      <w:r w:rsidRPr="00D73798">
        <w:rPr>
          <w:rFonts w:ascii="Courier New" w:hAnsi="Courier New" w:cs="Courier New"/>
          <w:sz w:val="18"/>
          <w:szCs w:val="18"/>
        </w:rPr>
        <w:t>6  :</w:t>
      </w:r>
      <w:proofErr w:type="gramEnd"/>
      <w:r w:rsidRPr="00D73798">
        <w:rPr>
          <w:rFonts w:ascii="Courier New" w:hAnsi="Courier New" w:cs="Courier New"/>
          <w:sz w:val="18"/>
          <w:szCs w:val="18"/>
        </w:rPr>
        <w:t xml:space="preserve"> Ufakt = eps * pU5 * mp</w:t>
      </w:r>
    </w:p>
    <w:p w14:paraId="1D81C102" w14:textId="77777777" w:rsidR="00D73798" w:rsidRPr="00A35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proofErr w:type="gramStart"/>
      <w:r w:rsidRPr="00A35475">
        <w:rPr>
          <w:rFonts w:ascii="Courier New" w:hAnsi="Courier New" w:cs="Courier New"/>
          <w:sz w:val="18"/>
          <w:szCs w:val="18"/>
        </w:rPr>
        <w:t>7  :</w:t>
      </w:r>
      <w:proofErr w:type="gramEnd"/>
      <w:r w:rsidRPr="00A35475">
        <w:rPr>
          <w:rFonts w:ascii="Courier New" w:hAnsi="Courier New" w:cs="Courier New"/>
          <w:sz w:val="18"/>
          <w:szCs w:val="18"/>
        </w:rPr>
        <w:t xml:space="preserve"> Rb = Nb / tm</w:t>
      </w:r>
    </w:p>
    <w:p w14:paraId="656BF7F2" w14:textId="3A678423" w:rsidR="00AB63C8" w:rsidRPr="00A35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A35475">
        <w:rPr>
          <w:rFonts w:ascii="Courier New" w:hAnsi="Courier New" w:cs="Courier New"/>
          <w:sz w:val="18"/>
          <w:szCs w:val="18"/>
        </w:rPr>
        <w:t xml:space="preserve">  </w:t>
      </w:r>
      <w:proofErr w:type="gramStart"/>
      <w:r w:rsidRPr="00A35475">
        <w:rPr>
          <w:rFonts w:ascii="Courier New" w:hAnsi="Courier New" w:cs="Courier New"/>
          <w:sz w:val="18"/>
          <w:szCs w:val="18"/>
        </w:rPr>
        <w:t>8  :</w:t>
      </w:r>
      <w:proofErr w:type="gramEnd"/>
      <w:r w:rsidRPr="00A35475">
        <w:rPr>
          <w:rFonts w:ascii="Courier New" w:hAnsi="Courier New" w:cs="Courier New"/>
          <w:sz w:val="18"/>
          <w:szCs w:val="18"/>
        </w:rPr>
        <w:t xml:space="preserve"> RT = NT / tm</w:t>
      </w:r>
    </w:p>
    <w:p w14:paraId="3045073C" w14:textId="63335E70" w:rsidR="00C35479" w:rsidRPr="00A35475" w:rsidRDefault="00C35479" w:rsidP="00D73798">
      <w:pPr>
        <w:widowControl w:val="0"/>
        <w:tabs>
          <w:tab w:val="left" w:pos="1418"/>
        </w:tabs>
        <w:autoSpaceDE w:val="0"/>
        <w:autoSpaceDN w:val="0"/>
        <w:adjustRightInd w:val="0"/>
        <w:jc w:val="both"/>
        <w:rPr>
          <w:rFonts w:ascii="Courier New" w:hAnsi="Courier New" w:cs="Courier New"/>
          <w:sz w:val="18"/>
          <w:szCs w:val="18"/>
        </w:rPr>
      </w:pPr>
    </w:p>
    <w:p w14:paraId="44BAE021" w14:textId="1D94068F"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 xml:space="preserve">Tabelle der Übergänge </w:t>
      </w:r>
      <w:r w:rsidRPr="00B33298">
        <w:rPr>
          <w:rFonts w:ascii="Arial" w:hAnsi="Arial" w:cs="Arial"/>
          <w:i/>
          <w:iCs/>
        </w:rPr>
        <w:t>i</w:t>
      </w:r>
      <w:r w:rsidR="00B33298">
        <w:rPr>
          <w:rFonts w:ascii="Arial" w:hAnsi="Arial" w:cs="Arial"/>
        </w:rPr>
        <w:t xml:space="preserve"> </w:t>
      </w:r>
      <w:r w:rsidRPr="00C35479">
        <w:rPr>
          <w:rFonts w:ascii="Arial" w:hAnsi="Arial" w:cs="Arial"/>
        </w:rPr>
        <w:sym w:font="Wingdings" w:char="F0E0"/>
      </w:r>
      <w:r w:rsidR="00B33298">
        <w:rPr>
          <w:rFonts w:ascii="Arial" w:hAnsi="Arial" w:cs="Arial"/>
        </w:rPr>
        <w:t xml:space="preserve"> </w:t>
      </w:r>
      <w:r w:rsidRPr="00B33298">
        <w:rPr>
          <w:rFonts w:ascii="Arial" w:hAnsi="Arial" w:cs="Arial"/>
          <w:i/>
          <w:iCs/>
        </w:rPr>
        <w:t>j</w:t>
      </w:r>
      <w:r>
        <w:rPr>
          <w:rFonts w:ascii="Arial" w:hAnsi="Arial" w:cs="Arial"/>
        </w:rPr>
        <w:t>:</w:t>
      </w:r>
    </w:p>
    <w:p w14:paraId="735DC9AE" w14:textId="77777777" w:rsidR="00D73798" w:rsidRPr="00C35479" w:rsidRDefault="00D73798" w:rsidP="00D73798">
      <w:pPr>
        <w:widowControl w:val="0"/>
        <w:tabs>
          <w:tab w:val="left" w:pos="1418"/>
        </w:tabs>
        <w:autoSpaceDE w:val="0"/>
        <w:autoSpaceDN w:val="0"/>
        <w:adjustRightInd w:val="0"/>
        <w:jc w:val="both"/>
        <w:rPr>
          <w:rFonts w:ascii="Arial" w:hAnsi="Arial" w:cs="Arial"/>
          <w:sz w:val="18"/>
          <w:szCs w:val="18"/>
        </w:rPr>
      </w:pPr>
    </w:p>
    <w:p w14:paraId="75118181"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r w:rsidRPr="00D73798">
        <w:rPr>
          <w:rFonts w:ascii="Courier New" w:hAnsi="Courier New" w:cs="Courier New"/>
          <w:sz w:val="18"/>
          <w:szCs w:val="18"/>
          <w:lang w:val="en-GB"/>
        </w:rPr>
        <w:t>nd      i    j    Symb(i)  Symb(j)</w:t>
      </w:r>
    </w:p>
    <w:p w14:paraId="0C2023BE" w14:textId="275ADB1C"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E01475">
        <w:rPr>
          <w:rFonts w:ascii="Courier New" w:hAnsi="Courier New" w:cs="Courier New"/>
          <w:sz w:val="18"/>
          <w:szCs w:val="18"/>
          <w:lang w:val="fr-FR"/>
        </w:rPr>
        <w:t>---------------------------------------</w:t>
      </w:r>
    </w:p>
    <w:p w14:paraId="3BA219F0" w14:textId="700F0AD9"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E01475">
        <w:rPr>
          <w:rFonts w:ascii="Courier New" w:hAnsi="Courier New" w:cs="Courier New"/>
          <w:sz w:val="18"/>
          <w:szCs w:val="18"/>
          <w:lang w:val="fr-FR"/>
        </w:rPr>
        <w:t xml:space="preserve">  </w:t>
      </w:r>
      <w:r w:rsidRPr="00D73798">
        <w:rPr>
          <w:rFonts w:ascii="Courier New" w:hAnsi="Courier New" w:cs="Courier New"/>
          <w:sz w:val="18"/>
          <w:szCs w:val="18"/>
          <w:lang w:val="fr-FR"/>
        </w:rPr>
        <w:t>1      3    4    RRa     RS</w:t>
      </w:r>
    </w:p>
    <w:p w14:paraId="54C9F191"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2      3    5    RRa     RU5</w:t>
      </w:r>
    </w:p>
    <w:p w14:paraId="6245184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4    7    RS     Rb</w:t>
      </w:r>
    </w:p>
    <w:p w14:paraId="0FC20689" w14:textId="77777777" w:rsidR="00D73798" w:rsidRPr="008247F4"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fr-FR"/>
        </w:rPr>
        <w:t xml:space="preserve">  </w:t>
      </w:r>
      <w:r w:rsidRPr="008247F4">
        <w:rPr>
          <w:rFonts w:ascii="Courier New" w:hAnsi="Courier New" w:cs="Courier New"/>
          <w:sz w:val="18"/>
          <w:szCs w:val="18"/>
          <w:lang w:val="en-GB"/>
        </w:rPr>
        <w:t>4      4    8    RS     RT</w:t>
      </w:r>
    </w:p>
    <w:p w14:paraId="218170F7" w14:textId="77777777" w:rsidR="00D73798" w:rsidRPr="008247F4"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8247F4">
        <w:rPr>
          <w:rFonts w:ascii="Courier New" w:hAnsi="Courier New" w:cs="Courier New"/>
          <w:sz w:val="18"/>
          <w:szCs w:val="18"/>
          <w:lang w:val="en-GB"/>
        </w:rPr>
        <w:t xml:space="preserve">  5      4   12    RS     RnNE</w:t>
      </w:r>
    </w:p>
    <w:p w14:paraId="7DD77A3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8247F4">
        <w:rPr>
          <w:rFonts w:ascii="Courier New" w:hAnsi="Courier New" w:cs="Courier New"/>
          <w:sz w:val="18"/>
          <w:szCs w:val="18"/>
          <w:lang w:val="en-GB"/>
        </w:rPr>
        <w:t xml:space="preserve">  </w:t>
      </w:r>
      <w:r w:rsidRPr="00D73798">
        <w:rPr>
          <w:rFonts w:ascii="Courier New" w:hAnsi="Courier New" w:cs="Courier New"/>
          <w:sz w:val="18"/>
          <w:szCs w:val="18"/>
        </w:rPr>
        <w:t>6      5   13    RU5     AU5</w:t>
      </w:r>
    </w:p>
    <w:p w14:paraId="4E794D14"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7      5    6    RU5     Ufakt</w:t>
      </w:r>
    </w:p>
    <w:p w14:paraId="1E8EC6B8"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8      6    9    Ufakt     eps</w:t>
      </w:r>
    </w:p>
    <w:p w14:paraId="666A3B23"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9      6   14    Ufakt     pU5</w:t>
      </w:r>
    </w:p>
    <w:p w14:paraId="146B93B2"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10      6   11    Ufakt     mp</w:t>
      </w:r>
    </w:p>
    <w:p w14:paraId="7E0DCF4E" w14:textId="77777777" w:rsidR="00D73798" w:rsidRPr="008247F4"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r w:rsidRPr="008247F4">
        <w:rPr>
          <w:rFonts w:ascii="Courier New" w:hAnsi="Courier New" w:cs="Courier New"/>
          <w:sz w:val="18"/>
          <w:szCs w:val="18"/>
        </w:rPr>
        <w:t>11      7   15    Rb     Nb</w:t>
      </w:r>
    </w:p>
    <w:p w14:paraId="72D6D3A7"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8247F4">
        <w:rPr>
          <w:rFonts w:ascii="Courier New" w:hAnsi="Courier New" w:cs="Courier New"/>
          <w:sz w:val="18"/>
          <w:szCs w:val="18"/>
        </w:rPr>
        <w:t xml:space="preserve"> </w:t>
      </w:r>
      <w:r w:rsidRPr="00D73798">
        <w:rPr>
          <w:rFonts w:ascii="Courier New" w:hAnsi="Courier New" w:cs="Courier New"/>
          <w:sz w:val="18"/>
          <w:szCs w:val="18"/>
          <w:lang w:val="en-GB"/>
        </w:rPr>
        <w:t>12      7   16    Rb     tm</w:t>
      </w:r>
    </w:p>
    <w:p w14:paraId="3682924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13      8   17    RT     NT</w:t>
      </w:r>
    </w:p>
    <w:p w14:paraId="4A33455A" w14:textId="116EA24E" w:rsid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14      8   16    RT     tm</w:t>
      </w:r>
    </w:p>
    <w:p w14:paraId="5C553BA3" w14:textId="4CDDC9FC" w:rsidR="00C35479" w:rsidRDefault="00C35479" w:rsidP="00D73798">
      <w:pPr>
        <w:widowControl w:val="0"/>
        <w:tabs>
          <w:tab w:val="left" w:pos="1418"/>
        </w:tabs>
        <w:autoSpaceDE w:val="0"/>
        <w:autoSpaceDN w:val="0"/>
        <w:adjustRightInd w:val="0"/>
        <w:jc w:val="both"/>
        <w:rPr>
          <w:rFonts w:ascii="Courier New" w:hAnsi="Courier New" w:cs="Courier New"/>
          <w:sz w:val="18"/>
          <w:szCs w:val="18"/>
          <w:lang w:val="en-GB"/>
        </w:rPr>
      </w:pPr>
    </w:p>
    <w:p w14:paraId="739AA65B" w14:textId="58ECF335"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Tabelle der Kaskaden (chain) und drei identifiziete Zählraten, die zur Nettozählrate gehören</w:t>
      </w:r>
    </w:p>
    <w:p w14:paraId="2BF85C12" w14:textId="77777777" w:rsidR="00D73798" w:rsidRPr="00C35479" w:rsidRDefault="00D73798" w:rsidP="00D73798">
      <w:pPr>
        <w:widowControl w:val="0"/>
        <w:tabs>
          <w:tab w:val="left" w:pos="1418"/>
        </w:tabs>
        <w:autoSpaceDE w:val="0"/>
        <w:autoSpaceDN w:val="0"/>
        <w:adjustRightInd w:val="0"/>
        <w:jc w:val="both"/>
        <w:rPr>
          <w:rFonts w:ascii="Courier New" w:hAnsi="Courier New" w:cs="Courier New"/>
          <w:sz w:val="18"/>
          <w:szCs w:val="18"/>
        </w:rPr>
      </w:pPr>
    </w:p>
    <w:p w14:paraId="0D1ED66A" w14:textId="218A8DEE"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r w:rsidRPr="00D73798">
        <w:rPr>
          <w:rFonts w:ascii="Courier New" w:hAnsi="Courier New" w:cs="Courier New"/>
          <w:sz w:val="18"/>
          <w:szCs w:val="18"/>
          <w:lang w:val="en-GB"/>
        </w:rPr>
        <w:t>nc     i     j   kcnt ktime krate rule Symbol         chain</w:t>
      </w:r>
    </w:p>
    <w:p w14:paraId="7058F7F8" w14:textId="26588744" w:rsid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Pr>
          <w:rFonts w:ascii="Courier New" w:hAnsi="Courier New" w:cs="Courier New"/>
          <w:sz w:val="18"/>
          <w:szCs w:val="18"/>
          <w:lang w:val="en-GB"/>
        </w:rPr>
        <w:t>-----------------------------------------------------------------------</w:t>
      </w:r>
    </w:p>
    <w:p w14:paraId="73145960" w14:textId="2F353E11"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     7    15   15    15     7     A5  Rb             3  4  7 15</w:t>
      </w:r>
    </w:p>
    <w:p w14:paraId="6EB5B2E8" w14:textId="59D60D34"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2     7    16    0     0     0                        3  4  7 16</w:t>
      </w:r>
    </w:p>
    <w:p w14:paraId="4B9D5203" w14:textId="45E03E26"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3     8    17   17    17     8     A3  RT             3  4  8 17</w:t>
      </w:r>
    </w:p>
    <w:p w14:paraId="6D600DEF" w14:textId="5E0D1C1B"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4     8    16    0     0     0                        3  4  8 16</w:t>
      </w:r>
    </w:p>
    <w:p w14:paraId="190389A8" w14:textId="5B9A0659"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5     4    12    0     0    12     A6  RnNE           3  4 12</w:t>
      </w:r>
    </w:p>
    <w:p w14:paraId="37C4A103" w14:textId="73B76848"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en-GB"/>
        </w:rPr>
        <w:t xml:space="preserve">  </w:t>
      </w:r>
      <w:r w:rsidRPr="00E01475">
        <w:rPr>
          <w:rFonts w:ascii="Courier New" w:hAnsi="Courier New" w:cs="Courier New"/>
          <w:sz w:val="18"/>
          <w:szCs w:val="18"/>
        </w:rPr>
        <w:t xml:space="preserve">6     5    13    0     0     0                        </w:t>
      </w:r>
      <w:proofErr w:type="gramStart"/>
      <w:r w:rsidRPr="00E01475">
        <w:rPr>
          <w:rFonts w:ascii="Courier New" w:hAnsi="Courier New" w:cs="Courier New"/>
          <w:sz w:val="18"/>
          <w:szCs w:val="18"/>
        </w:rPr>
        <w:t>3  5</w:t>
      </w:r>
      <w:proofErr w:type="gramEnd"/>
      <w:r w:rsidRPr="00E01475">
        <w:rPr>
          <w:rFonts w:ascii="Courier New" w:hAnsi="Courier New" w:cs="Courier New"/>
          <w:sz w:val="18"/>
          <w:szCs w:val="18"/>
        </w:rPr>
        <w:t xml:space="preserve"> 13</w:t>
      </w:r>
    </w:p>
    <w:p w14:paraId="0D61C5A9" w14:textId="54BD4E2B"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7     6     9    0     0     0                        </w:t>
      </w:r>
      <w:proofErr w:type="gramStart"/>
      <w:r w:rsidRPr="00E01475">
        <w:rPr>
          <w:rFonts w:ascii="Courier New" w:hAnsi="Courier New" w:cs="Courier New"/>
          <w:sz w:val="18"/>
          <w:szCs w:val="18"/>
        </w:rPr>
        <w:t>3  5</w:t>
      </w:r>
      <w:proofErr w:type="gramEnd"/>
      <w:r w:rsidRPr="00E01475">
        <w:rPr>
          <w:rFonts w:ascii="Courier New" w:hAnsi="Courier New" w:cs="Courier New"/>
          <w:sz w:val="18"/>
          <w:szCs w:val="18"/>
        </w:rPr>
        <w:t xml:space="preserve">  6  9</w:t>
      </w:r>
    </w:p>
    <w:p w14:paraId="7AE8A880" w14:textId="4A1F2D30"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8     6    14    0     0     0                        </w:t>
      </w:r>
      <w:proofErr w:type="gramStart"/>
      <w:r w:rsidRPr="00E01475">
        <w:rPr>
          <w:rFonts w:ascii="Courier New" w:hAnsi="Courier New" w:cs="Courier New"/>
          <w:sz w:val="18"/>
          <w:szCs w:val="18"/>
        </w:rPr>
        <w:t>3  5</w:t>
      </w:r>
      <w:proofErr w:type="gramEnd"/>
      <w:r w:rsidRPr="00E01475">
        <w:rPr>
          <w:rFonts w:ascii="Courier New" w:hAnsi="Courier New" w:cs="Courier New"/>
          <w:sz w:val="18"/>
          <w:szCs w:val="18"/>
        </w:rPr>
        <w:t xml:space="preserve">  6 14</w:t>
      </w:r>
    </w:p>
    <w:p w14:paraId="70875A23" w14:textId="34A38A3E"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9     6    11    0     0     0                        </w:t>
      </w:r>
      <w:proofErr w:type="gramStart"/>
      <w:r w:rsidRPr="00E01475">
        <w:rPr>
          <w:rFonts w:ascii="Courier New" w:hAnsi="Courier New" w:cs="Courier New"/>
          <w:sz w:val="18"/>
          <w:szCs w:val="18"/>
        </w:rPr>
        <w:t>3  5</w:t>
      </w:r>
      <w:proofErr w:type="gramEnd"/>
      <w:r w:rsidRPr="00E01475">
        <w:rPr>
          <w:rFonts w:ascii="Courier New" w:hAnsi="Courier New" w:cs="Courier New"/>
          <w:sz w:val="18"/>
          <w:szCs w:val="18"/>
        </w:rPr>
        <w:t xml:space="preserve">  6 11</w:t>
      </w:r>
    </w:p>
    <w:p w14:paraId="08D9A458" w14:textId="76D75E98"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p>
    <w:p w14:paraId="5032246D" w14:textId="4A2199FC" w:rsid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Tabelle der Zuordnungen von Messdauer</w:t>
      </w:r>
      <w:r w:rsidR="009868CE">
        <w:rPr>
          <w:rFonts w:ascii="Arial" w:hAnsi="Arial" w:cs="Arial"/>
        </w:rPr>
        <w:t xml:space="preserve"> (iptr_time)</w:t>
      </w:r>
      <w:r>
        <w:rPr>
          <w:rFonts w:ascii="Arial" w:hAnsi="Arial" w:cs="Arial"/>
        </w:rPr>
        <w:t xml:space="preserve"> und</w:t>
      </w:r>
      <w:r w:rsidRPr="00C35479">
        <w:rPr>
          <w:rFonts w:ascii="Arial" w:hAnsi="Arial" w:cs="Arial"/>
        </w:rPr>
        <w:t xml:space="preserve"> Impulsanzahl</w:t>
      </w:r>
      <w:r w:rsidR="009868CE">
        <w:rPr>
          <w:rFonts w:ascii="Arial" w:hAnsi="Arial" w:cs="Arial"/>
        </w:rPr>
        <w:t xml:space="preserve"> (iptr_cnt)</w:t>
      </w:r>
      <w:r w:rsidRPr="00C35479">
        <w:rPr>
          <w:rFonts w:ascii="Arial" w:hAnsi="Arial" w:cs="Arial"/>
        </w:rPr>
        <w:t xml:space="preserve"> zur Zählrate </w:t>
      </w:r>
      <w:r w:rsidR="009868CE">
        <w:rPr>
          <w:rFonts w:ascii="Arial" w:hAnsi="Arial" w:cs="Arial"/>
        </w:rPr>
        <w:t>(iptr_rate)</w:t>
      </w:r>
    </w:p>
    <w:p w14:paraId="3F54D226" w14:textId="28E9D4E2"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Pr>
          <w:rFonts w:ascii="Arial" w:hAnsi="Arial" w:cs="Arial"/>
        </w:rPr>
        <w:t xml:space="preserve">    (</w:t>
      </w:r>
      <w:r w:rsidRPr="002D50C7">
        <w:rPr>
          <w:rFonts w:ascii="Arial" w:hAnsi="Arial" w:cs="Arial"/>
          <w:i/>
          <w:iCs/>
        </w:rPr>
        <w:t>RnNE</w:t>
      </w:r>
      <w:r>
        <w:rPr>
          <w:rFonts w:ascii="Arial" w:hAnsi="Arial" w:cs="Arial"/>
        </w:rPr>
        <w:t xml:space="preserve"> ist nur als unabhängige Nettozählrate des Nulleffekts gegeben)</w:t>
      </w:r>
    </w:p>
    <w:p w14:paraId="33988C47" w14:textId="77777777" w:rsidR="00C35479" w:rsidRPr="00C35479" w:rsidRDefault="00C35479" w:rsidP="00D73798">
      <w:pPr>
        <w:widowControl w:val="0"/>
        <w:tabs>
          <w:tab w:val="left" w:pos="1418"/>
        </w:tabs>
        <w:autoSpaceDE w:val="0"/>
        <w:autoSpaceDN w:val="0"/>
        <w:adjustRightInd w:val="0"/>
        <w:jc w:val="both"/>
        <w:rPr>
          <w:rFonts w:ascii="Courier New" w:hAnsi="Courier New" w:cs="Courier New"/>
          <w:sz w:val="18"/>
          <w:szCs w:val="18"/>
        </w:rPr>
      </w:pPr>
    </w:p>
    <w:p w14:paraId="59AFEBE0" w14:textId="14FDD761" w:rsidR="00544659" w:rsidRDefault="00544659" w:rsidP="00544659">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r w:rsidRPr="00544659">
        <w:rPr>
          <w:rFonts w:ascii="Courier New" w:hAnsi="Courier New" w:cs="Courier New"/>
          <w:sz w:val="18"/>
          <w:szCs w:val="18"/>
          <w:lang w:val="en-GB"/>
        </w:rPr>
        <w:t>i iptr_time iptr_cnt iptr_rate   Symbol</w:t>
      </w:r>
    </w:p>
    <w:p w14:paraId="693C5B75" w14:textId="250B5F88" w:rsidR="00544659" w:rsidRPr="00CB02CF"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CB02CF">
        <w:rPr>
          <w:rFonts w:ascii="Courier New" w:hAnsi="Courier New" w:cs="Courier New"/>
          <w:sz w:val="18"/>
          <w:szCs w:val="18"/>
        </w:rPr>
        <w:t>--------------------------------------------</w:t>
      </w:r>
    </w:p>
    <w:p w14:paraId="4CF8E809" w14:textId="77777777" w:rsidR="00544659"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7     16     15      7           Rb</w:t>
      </w:r>
    </w:p>
    <w:p w14:paraId="03EA7E2F" w14:textId="77777777" w:rsidR="00544659"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8     16     17      8           RT</w:t>
      </w:r>
    </w:p>
    <w:p w14:paraId="188049A8" w14:textId="55F78D8A" w:rsidR="00AB63C8"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12      0      0      0           RnNE</w:t>
      </w:r>
    </w:p>
    <w:p w14:paraId="3653A179" w14:textId="2975F9BD" w:rsidR="00C2535D" w:rsidRDefault="00C2535D" w:rsidP="005D58E9">
      <w:pPr>
        <w:widowControl w:val="0"/>
        <w:tabs>
          <w:tab w:val="left" w:pos="1418"/>
        </w:tabs>
        <w:autoSpaceDE w:val="0"/>
        <w:autoSpaceDN w:val="0"/>
        <w:adjustRightInd w:val="0"/>
        <w:jc w:val="both"/>
        <w:rPr>
          <w:rFonts w:ascii="Arial" w:hAnsi="Arial" w:cs="Arial"/>
        </w:rPr>
      </w:pPr>
    </w:p>
    <w:p w14:paraId="2DFA876D" w14:textId="7DEF5AA8" w:rsidR="00D73798"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 xml:space="preserve">Unter den zu UncertRadio gehörenden Beispielprojekten sind zwei, bei denen mit dem oben skizzierten Algorithmus die Bruttozählrate und die Nulleffektzählrate je zweimal gefunden werden: </w:t>
      </w:r>
    </w:p>
    <w:p w14:paraId="124D730B" w14:textId="77777777" w:rsidR="00B80411" w:rsidRDefault="00B80411" w:rsidP="005D58E9">
      <w:pPr>
        <w:widowControl w:val="0"/>
        <w:tabs>
          <w:tab w:val="left" w:pos="1418"/>
        </w:tabs>
        <w:autoSpaceDE w:val="0"/>
        <w:autoSpaceDN w:val="0"/>
        <w:adjustRightInd w:val="0"/>
        <w:jc w:val="both"/>
        <w:rPr>
          <w:rFonts w:ascii="Arial" w:hAnsi="Arial" w:cs="Arial"/>
        </w:rPr>
      </w:pPr>
    </w:p>
    <w:p w14:paraId="6275D7AA" w14:textId="0B4FDFE8"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ab/>
      </w:r>
      <w:r w:rsidRPr="00B80411">
        <w:rPr>
          <w:rFonts w:ascii="Arial" w:hAnsi="Arial" w:cs="Arial"/>
        </w:rPr>
        <w:t>BSH_Gesamt-Gamma_var2_DE.txp</w:t>
      </w:r>
    </w:p>
    <w:p w14:paraId="607C2846" w14:textId="3BDDC6F5"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ab/>
      </w:r>
      <w:r w:rsidRPr="00B80411">
        <w:rPr>
          <w:rFonts w:ascii="Arial" w:hAnsi="Arial" w:cs="Arial"/>
        </w:rPr>
        <w:t>DWD_sr89_sr90_TDCR_Verfahren_DE.txp</w:t>
      </w:r>
    </w:p>
    <w:p w14:paraId="462670D5" w14:textId="4BC36E53" w:rsidR="00B80411" w:rsidRDefault="00B80411" w:rsidP="005D58E9">
      <w:pPr>
        <w:widowControl w:val="0"/>
        <w:tabs>
          <w:tab w:val="left" w:pos="1418"/>
        </w:tabs>
        <w:autoSpaceDE w:val="0"/>
        <w:autoSpaceDN w:val="0"/>
        <w:adjustRightInd w:val="0"/>
        <w:jc w:val="both"/>
        <w:rPr>
          <w:rFonts w:ascii="Arial" w:hAnsi="Arial" w:cs="Arial"/>
        </w:rPr>
      </w:pPr>
    </w:p>
    <w:p w14:paraId="236C42EA" w14:textId="2B43E019"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 xml:space="preserve">Im ersten Beispiel führt dieser Befund zur Einsicht, dass die Gleichungen der Nettozählrate nicht weit genug </w:t>
      </w:r>
      <w:r w:rsidR="004372AA">
        <w:rPr>
          <w:rFonts w:ascii="Arial" w:hAnsi="Arial" w:cs="Arial"/>
        </w:rPr>
        <w:t>zusammengefasst</w:t>
      </w:r>
      <w:r>
        <w:rPr>
          <w:rFonts w:ascii="Arial" w:hAnsi="Arial" w:cs="Arial"/>
        </w:rPr>
        <w:t xml:space="preserve"> wurden. Tatsächlich kann man die Gleichungen dieses Beispiels algebraisch so weit umformen, dass daraus die Gleichungen des Beispiels </w:t>
      </w:r>
      <w:r w:rsidRPr="00B80411">
        <w:rPr>
          <w:rFonts w:ascii="Arial" w:hAnsi="Arial" w:cs="Arial"/>
        </w:rPr>
        <w:t>BSH_Gesamt-Gamma_var</w:t>
      </w:r>
      <w:r>
        <w:rPr>
          <w:rFonts w:ascii="Arial" w:hAnsi="Arial" w:cs="Arial"/>
        </w:rPr>
        <w:t>1</w:t>
      </w:r>
      <w:r w:rsidRPr="00B80411">
        <w:rPr>
          <w:rFonts w:ascii="Arial" w:hAnsi="Arial" w:cs="Arial"/>
        </w:rPr>
        <w:t>_DE.txp</w:t>
      </w:r>
      <w:r>
        <w:rPr>
          <w:rFonts w:ascii="Arial" w:hAnsi="Arial" w:cs="Arial"/>
        </w:rPr>
        <w:t xml:space="preserve"> werden.</w:t>
      </w:r>
    </w:p>
    <w:p w14:paraId="7FC57404" w14:textId="26A9DC06" w:rsidR="00B80411" w:rsidRDefault="00B80411" w:rsidP="005D58E9">
      <w:pPr>
        <w:widowControl w:val="0"/>
        <w:tabs>
          <w:tab w:val="left" w:pos="1418"/>
        </w:tabs>
        <w:autoSpaceDE w:val="0"/>
        <w:autoSpaceDN w:val="0"/>
        <w:adjustRightInd w:val="0"/>
        <w:jc w:val="both"/>
        <w:rPr>
          <w:rFonts w:ascii="Arial" w:hAnsi="Arial" w:cs="Arial"/>
        </w:rPr>
      </w:pPr>
    </w:p>
    <w:p w14:paraId="5D6A9756" w14:textId="5D388F4B" w:rsidR="00966017" w:rsidRDefault="00966017" w:rsidP="005D58E9">
      <w:pPr>
        <w:widowControl w:val="0"/>
        <w:tabs>
          <w:tab w:val="left" w:pos="1418"/>
        </w:tabs>
        <w:autoSpaceDE w:val="0"/>
        <w:autoSpaceDN w:val="0"/>
        <w:adjustRightInd w:val="0"/>
        <w:jc w:val="both"/>
        <w:rPr>
          <w:rFonts w:ascii="Arial" w:hAnsi="Arial" w:cs="Arial"/>
        </w:rPr>
      </w:pPr>
      <w:r>
        <w:rPr>
          <w:rFonts w:ascii="Arial" w:hAnsi="Arial" w:cs="Arial"/>
        </w:rPr>
        <w:t xml:space="preserve">Im zweiten genannten Beispiel ist die Gleichung für </w:t>
      </w:r>
      <w:r w:rsidRPr="002D50C7">
        <w:rPr>
          <w:rFonts w:ascii="Arial" w:hAnsi="Arial" w:cs="Arial"/>
          <w:i/>
          <w:iCs/>
        </w:rPr>
        <w:t>Rn_s</w:t>
      </w:r>
      <w:r>
        <w:rPr>
          <w:rFonts w:ascii="Arial" w:hAnsi="Arial" w:cs="Arial"/>
        </w:rPr>
        <w:t xml:space="preserve"> </w:t>
      </w:r>
      <w:r w:rsidR="004372AA">
        <w:rPr>
          <w:rFonts w:ascii="Arial" w:hAnsi="Arial" w:cs="Arial"/>
        </w:rPr>
        <w:t xml:space="preserve">für </w:t>
      </w:r>
      <w:r w:rsidR="000550A1">
        <w:rPr>
          <w:rFonts w:ascii="Arial" w:hAnsi="Arial" w:cs="Arial"/>
        </w:rPr>
        <w:t xml:space="preserve">die Berechnung der </w:t>
      </w:r>
      <w:r w:rsidR="004372AA">
        <w:rPr>
          <w:rFonts w:ascii="Arial" w:hAnsi="Arial" w:cs="Arial"/>
        </w:rPr>
        <w:t>Sr-90</w:t>
      </w:r>
      <w:r w:rsidR="000550A1">
        <w:rPr>
          <w:rFonts w:ascii="Arial" w:hAnsi="Arial" w:cs="Arial"/>
        </w:rPr>
        <w:t>-Aktivität</w:t>
      </w:r>
      <w:r w:rsidR="004372AA">
        <w:rPr>
          <w:rFonts w:ascii="Arial" w:hAnsi="Arial" w:cs="Arial"/>
        </w:rPr>
        <w:t xml:space="preserve"> </w:t>
      </w:r>
      <w:r>
        <w:rPr>
          <w:rFonts w:ascii="Arial" w:hAnsi="Arial" w:cs="Arial"/>
        </w:rPr>
        <w:t xml:space="preserve">so komplex, dass </w:t>
      </w:r>
      <w:r w:rsidRPr="002D50C7">
        <w:rPr>
          <w:rFonts w:ascii="Arial" w:hAnsi="Arial" w:cs="Arial"/>
          <w:i/>
          <w:iCs/>
        </w:rPr>
        <w:t>R0_s</w:t>
      </w:r>
      <w:r>
        <w:rPr>
          <w:rFonts w:ascii="Arial" w:hAnsi="Arial" w:cs="Arial"/>
        </w:rPr>
        <w:t xml:space="preserve"> und </w:t>
      </w:r>
      <w:r w:rsidRPr="002D50C7">
        <w:rPr>
          <w:rFonts w:ascii="Arial" w:hAnsi="Arial" w:cs="Arial"/>
          <w:i/>
          <w:iCs/>
        </w:rPr>
        <w:t>R0_c</w:t>
      </w:r>
      <w:r>
        <w:rPr>
          <w:rFonts w:ascii="Arial" w:hAnsi="Arial" w:cs="Arial"/>
        </w:rPr>
        <w:t xml:space="preserve"> jeweils zweimal darin vorkommen, und zwar auch in nicht-linearer Form. </w:t>
      </w:r>
    </w:p>
    <w:p w14:paraId="5DDE17B8" w14:textId="2C40E821" w:rsidR="00E01475" w:rsidRPr="00E01475" w:rsidRDefault="00E01475" w:rsidP="00E01475">
      <w:pPr>
        <w:pStyle w:val="MALTextVoreinstellung"/>
        <w:widowControl w:val="0"/>
        <w:tabs>
          <w:tab w:val="left" w:pos="1418"/>
        </w:tabs>
        <w:autoSpaceDE w:val="0"/>
        <w:autoSpaceDN w:val="0"/>
        <w:adjustRightInd w:val="0"/>
        <w:spacing w:before="0" w:line="240" w:lineRule="auto"/>
        <w:rPr>
          <w:rFonts w:ascii="Arial" w:hAnsi="Arial" w:cs="Arial"/>
        </w:rPr>
      </w:pPr>
    </w:p>
    <w:p w14:paraId="5115FE3F" w14:textId="5E1DF9A6" w:rsidR="00E01475" w:rsidRDefault="00E01475" w:rsidP="005D58E9">
      <w:pPr>
        <w:widowControl w:val="0"/>
        <w:tabs>
          <w:tab w:val="left" w:pos="1418"/>
        </w:tabs>
        <w:autoSpaceDE w:val="0"/>
        <w:autoSpaceDN w:val="0"/>
        <w:adjustRightInd w:val="0"/>
        <w:jc w:val="both"/>
        <w:rPr>
          <w:rFonts w:ascii="Arial" w:hAnsi="Arial" w:cs="Arial"/>
        </w:rPr>
      </w:pPr>
      <w:r w:rsidRPr="00E01475">
        <w:rPr>
          <w:rFonts w:ascii="Arial" w:hAnsi="Arial" w:cs="Arial"/>
          <w:b/>
          <w:bCs/>
          <w:smallCaps/>
        </w:rPr>
        <w:t>Hinweis</w:t>
      </w:r>
      <w:r>
        <w:rPr>
          <w:rFonts w:ascii="Arial" w:hAnsi="Arial" w:cs="Arial"/>
        </w:rPr>
        <w:t>: Bei der Batch-Auswertung von Projekten wird zusätzlich eine Datei fort.64 angelegt, die für jedes Projekt (ohne lineare Entfaltung) in Kurzform die identifizierten Zählratenbeiträge zur Nettozählrate aufführt.</w:t>
      </w:r>
      <w:r w:rsidR="00DC5207">
        <w:rPr>
          <w:rFonts w:ascii="Arial" w:hAnsi="Arial" w:cs="Arial"/>
        </w:rPr>
        <w:t xml:space="preserve"> Diese Option ist inzwischen deaktiviert.</w:t>
      </w:r>
    </w:p>
    <w:p w14:paraId="0FA0E86D" w14:textId="77777777" w:rsidR="00D73798" w:rsidRDefault="00D73798" w:rsidP="005D58E9">
      <w:pPr>
        <w:widowControl w:val="0"/>
        <w:tabs>
          <w:tab w:val="left" w:pos="1418"/>
        </w:tabs>
        <w:autoSpaceDE w:val="0"/>
        <w:autoSpaceDN w:val="0"/>
        <w:adjustRightInd w:val="0"/>
        <w:jc w:val="both"/>
        <w:rPr>
          <w:rFonts w:ascii="Arial" w:hAnsi="Arial" w:cs="Arial"/>
        </w:rPr>
      </w:pPr>
    </w:p>
    <w:p w14:paraId="36E286A6" w14:textId="714695C0" w:rsidR="008E6176" w:rsidRDefault="008E6176" w:rsidP="005D58E9">
      <w:pPr>
        <w:widowControl w:val="0"/>
        <w:tabs>
          <w:tab w:val="left" w:pos="1418"/>
        </w:tabs>
        <w:autoSpaceDE w:val="0"/>
        <w:autoSpaceDN w:val="0"/>
        <w:adjustRightInd w:val="0"/>
        <w:jc w:val="both"/>
        <w:rPr>
          <w:rFonts w:ascii="Arial" w:hAnsi="Arial" w:cs="Arial"/>
        </w:rPr>
      </w:pPr>
      <w:r w:rsidRPr="00E01475">
        <w:rPr>
          <w:rFonts w:ascii="Arial" w:hAnsi="Arial" w:cs="Arial"/>
          <w:b/>
          <w:bCs/>
          <w:smallCaps/>
        </w:rPr>
        <w:t>Hinweis</w:t>
      </w:r>
      <w:r>
        <w:rPr>
          <w:rFonts w:ascii="Arial" w:hAnsi="Arial" w:cs="Arial"/>
        </w:rPr>
        <w:t xml:space="preserve">: Aus dem obigen Beispiel geht hervor, dass die Bruttozählrate Rb die erste in der Liste der an der Nettozählrate beteiligten Zählraten ist. Diese Eigenschaft kann dazu verwendet werden, intern zu überprüfen, ob im TAB „Gleichungen“ das richtige Bruttozählraten-Symbole selektiert wurde, </w:t>
      </w:r>
      <w:r w:rsidRPr="008E6176">
        <w:rPr>
          <w:rFonts w:ascii="Arial" w:hAnsi="Arial" w:cs="Arial"/>
          <w:b/>
          <w:bCs/>
        </w:rPr>
        <w:t>da die Bruttozählrate immer die erste Zählrate im Ausdruck für die Nettozählrate sein muss</w:t>
      </w:r>
      <w:r>
        <w:rPr>
          <w:rFonts w:ascii="Arial" w:hAnsi="Arial" w:cs="Arial"/>
        </w:rPr>
        <w:t xml:space="preserve">. </w:t>
      </w:r>
    </w:p>
    <w:p w14:paraId="5FEBDFB8" w14:textId="77777777" w:rsidR="008E6176" w:rsidRPr="00141FC7" w:rsidRDefault="008E6176" w:rsidP="005D58E9">
      <w:pPr>
        <w:widowControl w:val="0"/>
        <w:tabs>
          <w:tab w:val="left" w:pos="1418"/>
        </w:tabs>
        <w:autoSpaceDE w:val="0"/>
        <w:autoSpaceDN w:val="0"/>
        <w:adjustRightInd w:val="0"/>
        <w:jc w:val="both"/>
        <w:rPr>
          <w:rFonts w:ascii="Arial" w:hAnsi="Arial" w:cs="Arial"/>
        </w:rPr>
      </w:pPr>
    </w:p>
    <w:p w14:paraId="05B0B6D3" w14:textId="77777777" w:rsidR="006E49F7" w:rsidRDefault="006E49F7" w:rsidP="00895584">
      <w:pPr>
        <w:pStyle w:val="berschrift2"/>
        <w:numPr>
          <w:ilvl w:val="1"/>
          <w:numId w:val="28"/>
        </w:numPr>
        <w:tabs>
          <w:tab w:val="left" w:pos="426"/>
        </w:tabs>
        <w:ind w:left="0" w:firstLine="0"/>
      </w:pPr>
      <w:r>
        <w:t>Verwendete Programmierhilfsmittel</w:t>
      </w:r>
    </w:p>
    <w:p w14:paraId="67627512" w14:textId="77777777" w:rsidR="006E49F7" w:rsidRDefault="006E49F7" w:rsidP="005D58E9">
      <w:pPr>
        <w:widowControl w:val="0"/>
        <w:autoSpaceDE w:val="0"/>
        <w:autoSpaceDN w:val="0"/>
        <w:adjustRightInd w:val="0"/>
        <w:jc w:val="both"/>
        <w:rPr>
          <w:rFonts w:ascii="Arial" w:hAnsi="Arial" w:cs="Arial"/>
          <w:b/>
          <w:bCs/>
          <w:color w:val="000000"/>
        </w:rPr>
      </w:pPr>
    </w:p>
    <w:p w14:paraId="0D3EA13A" w14:textId="77777777" w:rsidR="000419DB" w:rsidRDefault="006E49F7" w:rsidP="005D58E9">
      <w:pPr>
        <w:widowControl w:val="0"/>
        <w:autoSpaceDE w:val="0"/>
        <w:autoSpaceDN w:val="0"/>
        <w:adjustRightInd w:val="0"/>
        <w:jc w:val="both"/>
        <w:rPr>
          <w:rFonts w:ascii="Arial" w:hAnsi="Arial" w:cs="Arial"/>
          <w:color w:val="000000"/>
        </w:rPr>
      </w:pPr>
      <w:r w:rsidRPr="00E43883">
        <w:rPr>
          <w:rFonts w:ascii="Arial" w:hAnsi="Arial" w:cs="Arial"/>
          <w:color w:val="000000"/>
        </w:rPr>
        <w:t xml:space="preserve">Das Programm wurde </w:t>
      </w:r>
      <w:r w:rsidR="0047115F" w:rsidRPr="00E43883">
        <w:rPr>
          <w:rFonts w:ascii="Arial" w:hAnsi="Arial" w:cs="Arial"/>
          <w:color w:val="000000"/>
        </w:rPr>
        <w:t xml:space="preserve">unter Windows </w:t>
      </w:r>
      <w:r w:rsidR="00C26E3F" w:rsidRPr="00E43883">
        <w:rPr>
          <w:rFonts w:ascii="Arial" w:hAnsi="Arial" w:cs="Arial"/>
          <w:color w:val="000000"/>
        </w:rPr>
        <w:t>in Fortran 90/95</w:t>
      </w:r>
      <w:r w:rsidR="00093A41">
        <w:rPr>
          <w:rFonts w:ascii="Arial" w:hAnsi="Arial" w:cs="Arial"/>
          <w:color w:val="000000"/>
        </w:rPr>
        <w:t>/2008</w:t>
      </w:r>
      <w:r w:rsidR="00C26E3F" w:rsidRPr="00E43883">
        <w:rPr>
          <w:rFonts w:ascii="Arial" w:hAnsi="Arial" w:cs="Arial"/>
          <w:color w:val="000000"/>
        </w:rPr>
        <w:t xml:space="preserve"> entwickelt. </w:t>
      </w:r>
    </w:p>
    <w:p w14:paraId="5F97D73D" w14:textId="77777777" w:rsidR="000419DB" w:rsidRDefault="000419DB" w:rsidP="005D58E9">
      <w:pPr>
        <w:widowControl w:val="0"/>
        <w:autoSpaceDE w:val="0"/>
        <w:autoSpaceDN w:val="0"/>
        <w:adjustRightInd w:val="0"/>
        <w:jc w:val="both"/>
        <w:rPr>
          <w:rFonts w:ascii="Arial" w:hAnsi="Arial" w:cs="Arial"/>
          <w:color w:val="000000"/>
        </w:rPr>
      </w:pPr>
    </w:p>
    <w:p w14:paraId="48D8CDD7" w14:textId="687816A0" w:rsidR="000419DB" w:rsidRDefault="00B94D72" w:rsidP="005D58E9">
      <w:pPr>
        <w:widowControl w:val="0"/>
        <w:autoSpaceDE w:val="0"/>
        <w:autoSpaceDN w:val="0"/>
        <w:adjustRightInd w:val="0"/>
        <w:jc w:val="both"/>
        <w:rPr>
          <w:rFonts w:ascii="Arial" w:hAnsi="Arial" w:cs="Arial"/>
          <w:color w:val="000000"/>
        </w:rPr>
      </w:pPr>
      <w:r>
        <w:rPr>
          <w:rFonts w:ascii="Arial" w:hAnsi="Arial" w:cs="Arial"/>
          <w:color w:val="000000"/>
        </w:rPr>
        <w:t>D</w:t>
      </w:r>
      <w:r w:rsidR="00E7234E" w:rsidRPr="00825849">
        <w:rPr>
          <w:rFonts w:ascii="Arial" w:hAnsi="Arial" w:cs="Arial"/>
          <w:color w:val="000000"/>
        </w:rPr>
        <w:t xml:space="preserve">er </w:t>
      </w:r>
      <w:r w:rsidR="000419DB" w:rsidRPr="00825849">
        <w:rPr>
          <w:rFonts w:ascii="Arial" w:hAnsi="Arial" w:cs="Arial"/>
          <w:color w:val="000000"/>
        </w:rPr>
        <w:t xml:space="preserve">Fortrancode </w:t>
      </w:r>
      <w:r>
        <w:rPr>
          <w:rFonts w:ascii="Arial" w:hAnsi="Arial" w:cs="Arial"/>
          <w:color w:val="000000"/>
        </w:rPr>
        <w:t>verwendet</w:t>
      </w:r>
      <w:r w:rsidR="00E7234E" w:rsidRPr="00825849">
        <w:rPr>
          <w:rFonts w:ascii="Arial" w:hAnsi="Arial" w:cs="Arial"/>
          <w:color w:val="000000"/>
        </w:rPr>
        <w:t xml:space="preserve"> </w:t>
      </w:r>
      <w:r w:rsidR="00EB4F94" w:rsidRPr="00825849">
        <w:rPr>
          <w:rFonts w:ascii="Arial" w:hAnsi="Arial" w:cs="Arial"/>
          <w:color w:val="000000"/>
        </w:rPr>
        <w:t>String</w:t>
      </w:r>
      <w:r w:rsidR="00E7234E" w:rsidRPr="00825849">
        <w:rPr>
          <w:rFonts w:ascii="Arial" w:hAnsi="Arial" w:cs="Arial"/>
          <w:color w:val="000000"/>
        </w:rPr>
        <w:t>-Felder variabler Längen (</w:t>
      </w:r>
      <w:r w:rsidR="00D70510" w:rsidRPr="00825849">
        <w:rPr>
          <w:rFonts w:ascii="Arial" w:hAnsi="Arial" w:cs="Arial"/>
          <w:color w:val="000000"/>
        </w:rPr>
        <w:t>„</w:t>
      </w:r>
      <w:r w:rsidR="000419DB" w:rsidRPr="00825849">
        <w:rPr>
          <w:rFonts w:ascii="Arial" w:hAnsi="Arial" w:cs="Arial"/>
          <w:color w:val="000000"/>
        </w:rPr>
        <w:t>character arrays of deferred shape”</w:t>
      </w:r>
      <w:r w:rsidR="00E7234E" w:rsidRPr="00825849">
        <w:rPr>
          <w:rFonts w:ascii="Arial" w:hAnsi="Arial" w:cs="Arial"/>
          <w:color w:val="000000"/>
        </w:rPr>
        <w:t xml:space="preserve">), wofür ein User-Variablentyp definiert wurde. Dies bedeutet, dass die Elemente solcher </w:t>
      </w:r>
      <w:r w:rsidR="00EB4F94" w:rsidRPr="00825849">
        <w:rPr>
          <w:rFonts w:ascii="Arial" w:hAnsi="Arial" w:cs="Arial"/>
          <w:color w:val="000000"/>
        </w:rPr>
        <w:t>String</w:t>
      </w:r>
      <w:r w:rsidR="00E7234E" w:rsidRPr="00825849">
        <w:rPr>
          <w:rFonts w:ascii="Arial" w:hAnsi="Arial" w:cs="Arial"/>
          <w:color w:val="000000"/>
        </w:rPr>
        <w:t>-Felder</w:t>
      </w:r>
      <w:r w:rsidR="000419DB" w:rsidRPr="00825849">
        <w:rPr>
          <w:rFonts w:ascii="Arial" w:hAnsi="Arial" w:cs="Arial"/>
          <w:color w:val="000000"/>
        </w:rPr>
        <w:t xml:space="preserve"> </w:t>
      </w:r>
      <w:r w:rsidR="00E7234E" w:rsidRPr="00825849">
        <w:rPr>
          <w:rFonts w:ascii="Arial" w:hAnsi="Arial" w:cs="Arial"/>
          <w:color w:val="000000"/>
        </w:rPr>
        <w:t>unterschiedlicher lang sein können.</w:t>
      </w:r>
      <w:r w:rsidR="000419DB" w:rsidRPr="00825849">
        <w:rPr>
          <w:rFonts w:ascii="Arial" w:hAnsi="Arial" w:cs="Arial"/>
          <w:color w:val="000000"/>
        </w:rPr>
        <w:t xml:space="preserve"> </w:t>
      </w:r>
      <w:r w:rsidR="00E7234E" w:rsidRPr="00825849">
        <w:rPr>
          <w:rFonts w:ascii="Arial" w:hAnsi="Arial" w:cs="Arial"/>
          <w:color w:val="000000"/>
        </w:rPr>
        <w:t>Es erfordert aber eine ausführlichere Belegung/Freigabe von Variablen-Speicher (</w:t>
      </w:r>
      <w:r w:rsidR="00D70510" w:rsidRPr="00825849">
        <w:rPr>
          <w:rFonts w:ascii="Arial" w:hAnsi="Arial" w:cs="Arial"/>
          <w:color w:val="000000"/>
        </w:rPr>
        <w:t>„</w:t>
      </w:r>
      <w:r w:rsidR="000419DB" w:rsidRPr="00825849">
        <w:rPr>
          <w:rFonts w:ascii="Arial" w:hAnsi="Arial" w:cs="Arial"/>
          <w:color w:val="000000"/>
        </w:rPr>
        <w:t>memory allocation/deallocation</w:t>
      </w:r>
      <w:r w:rsidR="00E7234E" w:rsidRPr="00825849">
        <w:rPr>
          <w:rFonts w:ascii="Arial" w:hAnsi="Arial" w:cs="Arial"/>
          <w:color w:val="000000"/>
        </w:rPr>
        <w:t>“), auch für Felder des Typs integer und real.</w:t>
      </w:r>
      <w:r w:rsidR="000419DB" w:rsidRPr="00825849">
        <w:rPr>
          <w:rFonts w:ascii="Arial" w:hAnsi="Arial" w:cs="Arial"/>
          <w:color w:val="000000"/>
        </w:rPr>
        <w:t xml:space="preserve"> </w:t>
      </w:r>
      <w:r w:rsidR="00E7234E" w:rsidRPr="00825849">
        <w:rPr>
          <w:rFonts w:ascii="Arial" w:hAnsi="Arial" w:cs="Arial"/>
          <w:color w:val="000000"/>
        </w:rPr>
        <w:t xml:space="preserve">Es ermöglicht, dass in </w:t>
      </w:r>
      <w:r w:rsidR="00C23DCB" w:rsidRPr="00825849">
        <w:rPr>
          <w:rFonts w:ascii="Arial" w:hAnsi="Arial" w:cs="Arial"/>
          <w:color w:val="000000"/>
        </w:rPr>
        <w:t>U</w:t>
      </w:r>
      <w:r w:rsidR="00E7234E" w:rsidRPr="00825849">
        <w:rPr>
          <w:rFonts w:ascii="Arial" w:hAnsi="Arial" w:cs="Arial"/>
          <w:color w:val="000000"/>
        </w:rPr>
        <w:t>ncertRadio Symbole</w:t>
      </w:r>
      <w:r w:rsidR="00C23DCB" w:rsidRPr="00825849">
        <w:rPr>
          <w:rFonts w:ascii="Arial" w:hAnsi="Arial" w:cs="Arial"/>
          <w:color w:val="000000"/>
        </w:rPr>
        <w:t xml:space="preserve"> </w:t>
      </w:r>
      <w:r w:rsidR="00E7234E" w:rsidRPr="00825849">
        <w:rPr>
          <w:rFonts w:ascii="Arial" w:hAnsi="Arial" w:cs="Arial"/>
          <w:color w:val="000000"/>
        </w:rPr>
        <w:t xml:space="preserve">mit mehr als 20 Zeichen </w:t>
      </w:r>
      <w:r w:rsidR="00C23DCB" w:rsidRPr="00825849">
        <w:rPr>
          <w:rFonts w:ascii="Arial" w:hAnsi="Arial" w:cs="Arial"/>
          <w:color w:val="000000"/>
        </w:rPr>
        <w:t>definiert werden können.</w:t>
      </w:r>
    </w:p>
    <w:p w14:paraId="014E6FE2" w14:textId="3926F536" w:rsidR="006A6B4C" w:rsidRDefault="006A6B4C" w:rsidP="005D58E9">
      <w:pPr>
        <w:widowControl w:val="0"/>
        <w:autoSpaceDE w:val="0"/>
        <w:autoSpaceDN w:val="0"/>
        <w:adjustRightInd w:val="0"/>
        <w:jc w:val="both"/>
        <w:rPr>
          <w:rFonts w:ascii="Arial" w:hAnsi="Arial" w:cs="Arial"/>
          <w:color w:val="000000"/>
        </w:rPr>
      </w:pPr>
    </w:p>
    <w:p w14:paraId="2699F6BB" w14:textId="3B5ED7AE" w:rsidR="006A6B4C" w:rsidRPr="00E7234E" w:rsidRDefault="006A6B4C" w:rsidP="005D58E9">
      <w:pPr>
        <w:widowControl w:val="0"/>
        <w:autoSpaceDE w:val="0"/>
        <w:autoSpaceDN w:val="0"/>
        <w:adjustRightInd w:val="0"/>
        <w:jc w:val="both"/>
        <w:rPr>
          <w:rFonts w:ascii="Arial" w:hAnsi="Arial" w:cs="Arial"/>
          <w:color w:val="000000"/>
        </w:rPr>
      </w:pPr>
      <w:bookmarkStart w:id="10" w:name="_Hlk52278858"/>
      <w:r w:rsidRPr="002A31EF">
        <w:rPr>
          <w:rFonts w:ascii="Arial" w:hAnsi="Arial" w:cs="Arial"/>
          <w:color w:val="000000"/>
        </w:rPr>
        <w:t>Der Fortran-Code umfasst derzeit etwa 4</w:t>
      </w:r>
      <w:r w:rsidR="007227A5">
        <w:rPr>
          <w:rFonts w:ascii="Arial" w:hAnsi="Arial" w:cs="Arial"/>
          <w:color w:val="000000"/>
        </w:rPr>
        <w:t>30</w:t>
      </w:r>
      <w:r w:rsidRPr="002A31EF">
        <w:rPr>
          <w:rFonts w:ascii="Arial" w:hAnsi="Arial" w:cs="Arial"/>
          <w:color w:val="000000"/>
        </w:rPr>
        <w:t xml:space="preserve"> Routinen/Funktionen mit ca. </w:t>
      </w:r>
      <w:r w:rsidR="007227A5">
        <w:rPr>
          <w:rFonts w:ascii="Arial" w:hAnsi="Arial" w:cs="Arial"/>
          <w:color w:val="000000"/>
        </w:rPr>
        <w:t>47</w:t>
      </w:r>
      <w:r w:rsidRPr="002A31EF">
        <w:rPr>
          <w:rFonts w:ascii="Arial" w:hAnsi="Arial" w:cs="Arial"/>
          <w:color w:val="000000"/>
        </w:rPr>
        <w:t>.000 Zeilen (ohne Kommentar- oder Leerzeilen, GTK-Fortran- und PLPLOT-Routinen nicht mitgezählt).</w:t>
      </w:r>
    </w:p>
    <w:p w14:paraId="47378A42" w14:textId="77777777" w:rsidR="000419DB" w:rsidRPr="00E7234E" w:rsidRDefault="000419DB" w:rsidP="005D58E9">
      <w:pPr>
        <w:widowControl w:val="0"/>
        <w:autoSpaceDE w:val="0"/>
        <w:autoSpaceDN w:val="0"/>
        <w:adjustRightInd w:val="0"/>
        <w:jc w:val="both"/>
        <w:rPr>
          <w:rFonts w:ascii="Arial" w:hAnsi="Arial" w:cs="Arial"/>
          <w:color w:val="000000"/>
        </w:rPr>
      </w:pPr>
    </w:p>
    <w:bookmarkEnd w:id="10"/>
    <w:p w14:paraId="47322B20" w14:textId="5F292762" w:rsidR="00C26E3F" w:rsidRPr="00E43883" w:rsidRDefault="006E49F7" w:rsidP="005D58E9">
      <w:pPr>
        <w:widowControl w:val="0"/>
        <w:autoSpaceDE w:val="0"/>
        <w:autoSpaceDN w:val="0"/>
        <w:adjustRightInd w:val="0"/>
        <w:jc w:val="both"/>
        <w:rPr>
          <w:rFonts w:ascii="Arial" w:hAnsi="Arial" w:cs="Arial"/>
          <w:color w:val="000000"/>
        </w:rPr>
      </w:pPr>
      <w:r w:rsidRPr="00E43883">
        <w:rPr>
          <w:rFonts w:ascii="Arial" w:hAnsi="Arial" w:cs="Arial"/>
          <w:color w:val="000000"/>
        </w:rPr>
        <w:t>Damit das Programm als ein Windows-Programm betrieben werden kann, wurde</w:t>
      </w:r>
      <w:r w:rsidR="00E1149E" w:rsidRPr="00E43883">
        <w:rPr>
          <w:rFonts w:ascii="Arial" w:hAnsi="Arial" w:cs="Arial"/>
          <w:color w:val="000000"/>
        </w:rPr>
        <w:t>n</w:t>
      </w:r>
      <w:r w:rsidRPr="00E43883">
        <w:rPr>
          <w:rFonts w:ascii="Arial" w:hAnsi="Arial" w:cs="Arial"/>
          <w:color w:val="000000"/>
        </w:rPr>
        <w:t xml:space="preserve"> </w:t>
      </w:r>
      <w:r w:rsidR="00E1149E" w:rsidRPr="00E43883">
        <w:rPr>
          <w:rFonts w:ascii="Arial" w:hAnsi="Arial" w:cs="Arial"/>
          <w:color w:val="000000"/>
        </w:rPr>
        <w:t xml:space="preserve">folgende Programmiertools verwendet: </w:t>
      </w:r>
    </w:p>
    <w:p w14:paraId="1392E1A1" w14:textId="5FBC75B5" w:rsidR="003D7CD8" w:rsidRPr="00900AC2" w:rsidRDefault="003D7CD8" w:rsidP="003D7CD8">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t>G</w:t>
      </w:r>
      <w:r w:rsidR="003449A7">
        <w:rPr>
          <w:rFonts w:ascii="Arial" w:hAnsi="Arial" w:cs="Arial"/>
          <w:b/>
          <w:i/>
          <w:color w:val="000000"/>
        </w:rPr>
        <w:t>NU</w:t>
      </w:r>
      <w:r w:rsidRPr="00E43883">
        <w:rPr>
          <w:rFonts w:ascii="Arial" w:hAnsi="Arial" w:cs="Arial"/>
          <w:b/>
          <w:i/>
          <w:color w:val="000000"/>
        </w:rPr>
        <w:t>Fortran</w:t>
      </w:r>
      <w:r w:rsidRPr="00E43883">
        <w:rPr>
          <w:rFonts w:ascii="Arial" w:hAnsi="Arial" w:cs="Arial"/>
          <w:color w:val="000000"/>
        </w:rPr>
        <w:t xml:space="preserve">; </w:t>
      </w:r>
      <w:r w:rsidR="00814B4D">
        <w:rPr>
          <w:rFonts w:ascii="Arial" w:hAnsi="Arial" w:cs="Arial"/>
          <w:color w:val="000000"/>
        </w:rPr>
        <w:t>64</w:t>
      </w:r>
      <w:r w:rsidRPr="00E43883">
        <w:rPr>
          <w:rFonts w:ascii="Arial" w:hAnsi="Arial" w:cs="Arial"/>
          <w:color w:val="000000"/>
        </w:rPr>
        <w:t xml:space="preserve"> bit</w:t>
      </w:r>
      <w:r w:rsidRPr="00900AC2">
        <w:rPr>
          <w:rFonts w:ascii="Arial" w:hAnsi="Arial" w:cs="Arial"/>
          <w:color w:val="000000"/>
        </w:rPr>
        <w:t xml:space="preserve">, Version </w:t>
      </w:r>
      <w:r w:rsidR="00093A41">
        <w:rPr>
          <w:rFonts w:ascii="Arial" w:hAnsi="Arial" w:cs="Arial"/>
          <w:color w:val="000000"/>
        </w:rPr>
        <w:t>1</w:t>
      </w:r>
      <w:r w:rsidR="00B94D72">
        <w:rPr>
          <w:rFonts w:ascii="Arial" w:hAnsi="Arial" w:cs="Arial"/>
          <w:color w:val="000000"/>
        </w:rPr>
        <w:t>4</w:t>
      </w:r>
      <w:r w:rsidRPr="00900AC2">
        <w:rPr>
          <w:rFonts w:ascii="Arial" w:hAnsi="Arial" w:cs="Arial"/>
          <w:color w:val="000000"/>
        </w:rPr>
        <w:t>.</w:t>
      </w:r>
      <w:r w:rsidR="006059D3">
        <w:rPr>
          <w:rFonts w:ascii="Arial" w:hAnsi="Arial" w:cs="Arial"/>
          <w:color w:val="000000"/>
        </w:rPr>
        <w:t>1</w:t>
      </w:r>
      <w:r w:rsidRPr="00900AC2">
        <w:rPr>
          <w:rFonts w:ascii="Arial" w:hAnsi="Arial" w:cs="Arial"/>
          <w:color w:val="000000"/>
        </w:rPr>
        <w:t>.</w:t>
      </w:r>
      <w:r w:rsidR="00DE1875">
        <w:rPr>
          <w:rFonts w:ascii="Arial" w:hAnsi="Arial" w:cs="Arial"/>
          <w:color w:val="000000"/>
        </w:rPr>
        <w:t>0</w:t>
      </w:r>
      <w:r w:rsidRPr="00900AC2">
        <w:rPr>
          <w:rFonts w:ascii="Arial" w:hAnsi="Arial" w:cs="Arial"/>
          <w:color w:val="000000"/>
        </w:rPr>
        <w:t xml:space="preserve"> </w:t>
      </w:r>
    </w:p>
    <w:p w14:paraId="04E6A6FF" w14:textId="42277F93" w:rsidR="003D7CD8" w:rsidRPr="00E43883" w:rsidRDefault="003D7CD8" w:rsidP="003D7CD8">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t>GTK</w:t>
      </w:r>
      <w:r w:rsidR="009E2EF1">
        <w:rPr>
          <w:rFonts w:ascii="Arial" w:hAnsi="Arial" w:cs="Arial"/>
          <w:b/>
          <w:i/>
          <w:color w:val="000000"/>
        </w:rPr>
        <w:t>3+</w:t>
      </w:r>
      <w:r w:rsidRPr="00E43883">
        <w:rPr>
          <w:rFonts w:ascii="Arial" w:hAnsi="Arial" w:cs="Arial"/>
          <w:b/>
          <w:i/>
          <w:color w:val="000000"/>
        </w:rPr>
        <w:t xml:space="preserve"> </w:t>
      </w:r>
      <w:r w:rsidR="00F34A96" w:rsidRPr="00F34A96">
        <w:rPr>
          <w:rFonts w:ascii="Arial" w:hAnsi="Arial" w:cs="Arial"/>
          <w:i/>
          <w:color w:val="000000"/>
        </w:rPr>
        <w:t xml:space="preserve">Version </w:t>
      </w:r>
      <w:r w:rsidRPr="00F34A96">
        <w:rPr>
          <w:rFonts w:ascii="Arial" w:hAnsi="Arial" w:cs="Arial"/>
          <w:i/>
          <w:color w:val="000000"/>
        </w:rPr>
        <w:t>3.2</w:t>
      </w:r>
      <w:r w:rsidR="0026262F">
        <w:rPr>
          <w:rFonts w:ascii="Arial" w:hAnsi="Arial" w:cs="Arial"/>
          <w:i/>
          <w:color w:val="000000"/>
        </w:rPr>
        <w:t>4.</w:t>
      </w:r>
      <w:r w:rsidR="00B94D72">
        <w:rPr>
          <w:rFonts w:ascii="Arial" w:hAnsi="Arial" w:cs="Arial"/>
          <w:i/>
          <w:color w:val="000000"/>
        </w:rPr>
        <w:t>41</w:t>
      </w:r>
      <w:r w:rsidRPr="00E43883">
        <w:rPr>
          <w:rFonts w:ascii="Arial" w:hAnsi="Arial" w:cs="Arial"/>
          <w:b/>
          <w:i/>
          <w:color w:val="000000"/>
        </w:rPr>
        <w:t>,</w:t>
      </w:r>
      <w:r w:rsidRPr="00E43883">
        <w:rPr>
          <w:rFonts w:ascii="Arial" w:hAnsi="Arial" w:cs="Arial"/>
          <w:color w:val="000000"/>
        </w:rPr>
        <w:t xml:space="preserve"> das für C-Anwender entwickelte </w:t>
      </w:r>
      <w:r w:rsidRPr="00E43883">
        <w:rPr>
          <w:rFonts w:ascii="Arial" w:hAnsi="Arial" w:cs="Arial"/>
          <w:bCs/>
          <w:color w:val="000000"/>
        </w:rPr>
        <w:t>Graphical User Interface</w:t>
      </w:r>
      <w:r w:rsidRPr="00E43883">
        <w:rPr>
          <w:rFonts w:ascii="Arial" w:hAnsi="Arial" w:cs="Arial"/>
          <w:color w:val="000000"/>
        </w:rPr>
        <w:t xml:space="preserve"> (GUI) (</w:t>
      </w:r>
      <w:hyperlink r:id="rId14" w:history="1">
        <w:r w:rsidRPr="00E43883">
          <w:rPr>
            <w:rStyle w:val="Hyperlink"/>
            <w:rFonts w:ascii="Arial" w:hAnsi="Arial" w:cs="Arial"/>
          </w:rPr>
          <w:t>https://www.gtk.org</w:t>
        </w:r>
      </w:hyperlink>
      <w:r w:rsidRPr="00E43883">
        <w:rPr>
          <w:rFonts w:ascii="Arial" w:hAnsi="Arial" w:cs="Arial"/>
          <w:color w:val="000000"/>
        </w:rPr>
        <w:t>);</w:t>
      </w:r>
    </w:p>
    <w:p w14:paraId="1FA13F62" w14:textId="30449496" w:rsidR="00C26E3F" w:rsidRPr="00E43883" w:rsidRDefault="00E1149E" w:rsidP="00F827EC">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t>G</w:t>
      </w:r>
      <w:r w:rsidR="003D7CD8" w:rsidRPr="00E43883">
        <w:rPr>
          <w:rFonts w:ascii="Arial" w:hAnsi="Arial" w:cs="Arial"/>
          <w:b/>
          <w:i/>
          <w:color w:val="000000"/>
        </w:rPr>
        <w:t>TK</w:t>
      </w:r>
      <w:r w:rsidRPr="00E43883">
        <w:rPr>
          <w:rFonts w:ascii="Arial" w:hAnsi="Arial" w:cs="Arial"/>
          <w:b/>
          <w:i/>
          <w:color w:val="000000"/>
        </w:rPr>
        <w:t>-Fortran</w:t>
      </w:r>
      <w:r w:rsidRPr="00900AC2">
        <w:rPr>
          <w:rFonts w:ascii="Arial" w:hAnsi="Arial" w:cs="Arial"/>
          <w:b/>
          <w:i/>
          <w:color w:val="000000"/>
        </w:rPr>
        <w:t>,</w:t>
      </w:r>
      <w:r w:rsidRPr="00900AC2">
        <w:rPr>
          <w:rFonts w:ascii="Arial" w:hAnsi="Arial" w:cs="Arial"/>
          <w:color w:val="000000"/>
        </w:rPr>
        <w:t xml:space="preserve"> </w:t>
      </w:r>
      <w:r w:rsidR="003D7CD8" w:rsidRPr="00900AC2">
        <w:rPr>
          <w:rFonts w:ascii="Arial" w:hAnsi="Arial" w:cs="Arial"/>
          <w:color w:val="000000"/>
        </w:rPr>
        <w:t xml:space="preserve">Version </w:t>
      </w:r>
      <w:r w:rsidR="00093A41">
        <w:rPr>
          <w:rFonts w:ascii="Arial" w:hAnsi="Arial" w:cs="Arial"/>
          <w:color w:val="000000"/>
        </w:rPr>
        <w:t>20</w:t>
      </w:r>
      <w:r w:rsidR="00AF5E06" w:rsidRPr="00900AC2">
        <w:rPr>
          <w:rFonts w:ascii="Arial" w:hAnsi="Arial" w:cs="Arial"/>
          <w:color w:val="000000"/>
        </w:rPr>
        <w:t>.</w:t>
      </w:r>
      <w:r w:rsidR="00DE1875">
        <w:rPr>
          <w:rFonts w:ascii="Arial" w:hAnsi="Arial" w:cs="Arial"/>
          <w:color w:val="000000"/>
        </w:rPr>
        <w:t>04</w:t>
      </w:r>
      <w:r w:rsidR="00AF5E06" w:rsidRPr="00900AC2">
        <w:rPr>
          <w:rFonts w:ascii="Arial" w:hAnsi="Arial" w:cs="Arial"/>
          <w:color w:val="000000"/>
        </w:rPr>
        <w:t xml:space="preserve"> </w:t>
      </w:r>
      <w:r w:rsidR="003D7CD8" w:rsidRPr="00900AC2">
        <w:rPr>
          <w:rFonts w:ascii="Arial" w:hAnsi="Arial" w:cs="Arial"/>
          <w:color w:val="000000"/>
        </w:rPr>
        <w:t xml:space="preserve">vom </w:t>
      </w:r>
      <w:r w:rsidR="00093A41">
        <w:rPr>
          <w:rFonts w:ascii="Arial" w:hAnsi="Arial" w:cs="Arial"/>
          <w:color w:val="000000"/>
        </w:rPr>
        <w:t>07</w:t>
      </w:r>
      <w:r w:rsidR="003D7CD8" w:rsidRPr="00900AC2">
        <w:rPr>
          <w:rFonts w:ascii="Arial" w:hAnsi="Arial" w:cs="Arial"/>
          <w:color w:val="000000"/>
        </w:rPr>
        <w:t>.</w:t>
      </w:r>
      <w:r w:rsidR="00AF5E06" w:rsidRPr="00900AC2">
        <w:rPr>
          <w:rFonts w:ascii="Arial" w:hAnsi="Arial" w:cs="Arial"/>
          <w:color w:val="000000"/>
        </w:rPr>
        <w:t>0</w:t>
      </w:r>
      <w:r w:rsidR="00093A41">
        <w:rPr>
          <w:rFonts w:ascii="Arial" w:hAnsi="Arial" w:cs="Arial"/>
          <w:color w:val="000000"/>
        </w:rPr>
        <w:t>5</w:t>
      </w:r>
      <w:r w:rsidR="003D7CD8" w:rsidRPr="00900AC2">
        <w:rPr>
          <w:rFonts w:ascii="Arial" w:hAnsi="Arial" w:cs="Arial"/>
          <w:color w:val="000000"/>
        </w:rPr>
        <w:t>.20</w:t>
      </w:r>
      <w:r w:rsidR="00093A41">
        <w:rPr>
          <w:rFonts w:ascii="Arial" w:hAnsi="Arial" w:cs="Arial"/>
          <w:color w:val="000000"/>
        </w:rPr>
        <w:t>20</w:t>
      </w:r>
      <w:r w:rsidR="003D7CD8" w:rsidRPr="00900AC2">
        <w:rPr>
          <w:rFonts w:ascii="Arial" w:hAnsi="Arial" w:cs="Arial"/>
          <w:color w:val="000000"/>
        </w:rPr>
        <w:t>,</w:t>
      </w:r>
      <w:r w:rsidR="003D7CD8" w:rsidRPr="00E43883">
        <w:rPr>
          <w:rFonts w:ascii="Arial" w:hAnsi="Arial" w:cs="Arial"/>
          <w:color w:val="000000"/>
        </w:rPr>
        <w:t xml:space="preserve"> </w:t>
      </w:r>
      <w:r w:rsidR="006E49F7" w:rsidRPr="00E43883">
        <w:rPr>
          <w:rFonts w:ascii="Arial" w:hAnsi="Arial" w:cs="Arial"/>
          <w:color w:val="000000"/>
        </w:rPr>
        <w:t xml:space="preserve">das </w:t>
      </w:r>
      <w:r w:rsidR="003D7CD8" w:rsidRPr="00E43883">
        <w:rPr>
          <w:rFonts w:ascii="Arial" w:hAnsi="Arial" w:cs="Arial"/>
          <w:bCs/>
          <w:color w:val="000000"/>
        </w:rPr>
        <w:t>Fortran-</w:t>
      </w:r>
      <w:r w:rsidR="006E49F7" w:rsidRPr="00E43883">
        <w:rPr>
          <w:rFonts w:ascii="Arial" w:hAnsi="Arial" w:cs="Arial"/>
          <w:bCs/>
          <w:color w:val="000000"/>
        </w:rPr>
        <w:t>Interface</w:t>
      </w:r>
      <w:r w:rsidR="006E49F7" w:rsidRPr="00E43883">
        <w:rPr>
          <w:rFonts w:ascii="Arial" w:hAnsi="Arial" w:cs="Arial"/>
          <w:color w:val="000000"/>
        </w:rPr>
        <w:t xml:space="preserve"> </w:t>
      </w:r>
      <w:r w:rsidR="003D7CD8" w:rsidRPr="00E43883">
        <w:rPr>
          <w:rFonts w:ascii="Arial" w:hAnsi="Arial" w:cs="Arial"/>
          <w:color w:val="000000"/>
        </w:rPr>
        <w:t>zu den C-Funktionen von GTK+</w:t>
      </w:r>
      <w:r w:rsidRPr="00E43883">
        <w:rPr>
          <w:rFonts w:ascii="Arial" w:hAnsi="Arial" w:cs="Arial"/>
          <w:color w:val="000000"/>
        </w:rPr>
        <w:t xml:space="preserve"> (</w:t>
      </w:r>
      <w:hyperlink r:id="rId15" w:history="1">
        <w:r w:rsidR="003D7CD8" w:rsidRPr="00E43883">
          <w:rPr>
            <w:rStyle w:val="Hyperlink"/>
            <w:rFonts w:ascii="Arial" w:hAnsi="Arial" w:cs="Arial"/>
          </w:rPr>
          <w:t>https://github.com/jerryd/gtk-fortran/wiki</w:t>
        </w:r>
      </w:hyperlink>
      <w:r w:rsidRPr="00E43883">
        <w:rPr>
          <w:rFonts w:ascii="Arial" w:hAnsi="Arial" w:cs="Arial"/>
          <w:color w:val="000000"/>
        </w:rPr>
        <w:t>);</w:t>
      </w:r>
    </w:p>
    <w:p w14:paraId="080955AB" w14:textId="46668B5D" w:rsidR="00C26E3F" w:rsidRPr="00E43883" w:rsidRDefault="00E1149E" w:rsidP="00F827EC">
      <w:pPr>
        <w:pStyle w:val="Listenabsatz"/>
        <w:widowControl w:val="0"/>
        <w:numPr>
          <w:ilvl w:val="0"/>
          <w:numId w:val="1"/>
        </w:numPr>
        <w:autoSpaceDE w:val="0"/>
        <w:autoSpaceDN w:val="0"/>
        <w:adjustRightInd w:val="0"/>
        <w:spacing w:after="100"/>
        <w:contextualSpacing w:val="0"/>
        <w:jc w:val="both"/>
        <w:rPr>
          <w:rFonts w:ascii="Arial" w:hAnsi="Arial" w:cs="Arial"/>
          <w:color w:val="000000"/>
        </w:rPr>
      </w:pPr>
      <w:r w:rsidRPr="00E43883">
        <w:rPr>
          <w:rFonts w:ascii="Arial" w:hAnsi="Arial" w:cs="Arial"/>
          <w:b/>
          <w:i/>
          <w:color w:val="000000"/>
        </w:rPr>
        <w:t xml:space="preserve">Glade Interface </w:t>
      </w:r>
      <w:r w:rsidR="00F827EC" w:rsidRPr="00E43883">
        <w:rPr>
          <w:rFonts w:ascii="Arial" w:hAnsi="Arial" w:cs="Arial"/>
          <w:b/>
          <w:i/>
          <w:color w:val="000000"/>
        </w:rPr>
        <w:t>D</w:t>
      </w:r>
      <w:r w:rsidRPr="00E43883">
        <w:rPr>
          <w:rFonts w:ascii="Arial" w:hAnsi="Arial" w:cs="Arial"/>
          <w:b/>
          <w:i/>
          <w:color w:val="000000"/>
        </w:rPr>
        <w:t>esigner</w:t>
      </w:r>
      <w:r w:rsidRPr="00E43883">
        <w:rPr>
          <w:rFonts w:ascii="Arial" w:hAnsi="Arial" w:cs="Arial"/>
          <w:color w:val="000000"/>
        </w:rPr>
        <w:t xml:space="preserve"> für </w:t>
      </w:r>
      <w:r w:rsidRPr="00900AC2">
        <w:rPr>
          <w:rFonts w:ascii="Arial" w:hAnsi="Arial" w:cs="Arial"/>
          <w:color w:val="000000"/>
        </w:rPr>
        <w:t>Windows</w:t>
      </w:r>
      <w:r w:rsidR="00B7045C" w:rsidRPr="00900AC2">
        <w:rPr>
          <w:rFonts w:ascii="Arial" w:hAnsi="Arial" w:cs="Arial"/>
          <w:color w:val="000000"/>
        </w:rPr>
        <w:t xml:space="preserve"> </w:t>
      </w:r>
      <w:r w:rsidRPr="00900AC2">
        <w:rPr>
          <w:rFonts w:ascii="Arial" w:hAnsi="Arial" w:cs="Arial"/>
          <w:color w:val="000000"/>
        </w:rPr>
        <w:t>(</w:t>
      </w:r>
      <w:r w:rsidR="00C26E3F" w:rsidRPr="00900AC2">
        <w:rPr>
          <w:rFonts w:ascii="Arial" w:hAnsi="Arial" w:cs="Arial"/>
          <w:color w:val="000000"/>
        </w:rPr>
        <w:t>V</w:t>
      </w:r>
      <w:r w:rsidRPr="00900AC2">
        <w:rPr>
          <w:rFonts w:ascii="Arial" w:hAnsi="Arial" w:cs="Arial"/>
          <w:color w:val="000000"/>
        </w:rPr>
        <w:t>ersion 3.</w:t>
      </w:r>
      <w:r w:rsidR="00300BD5">
        <w:rPr>
          <w:rFonts w:ascii="Arial" w:hAnsi="Arial" w:cs="Arial"/>
          <w:color w:val="000000"/>
        </w:rPr>
        <w:t>40.0</w:t>
      </w:r>
      <w:r w:rsidRPr="00900AC2">
        <w:rPr>
          <w:rFonts w:ascii="Arial" w:hAnsi="Arial" w:cs="Arial"/>
          <w:color w:val="000000"/>
        </w:rPr>
        <w:t>)</w:t>
      </w:r>
      <w:r w:rsidRPr="00E43883">
        <w:rPr>
          <w:rFonts w:ascii="Arial" w:hAnsi="Arial" w:cs="Arial"/>
          <w:color w:val="000000"/>
        </w:rPr>
        <w:t xml:space="preserve"> zum </w:t>
      </w:r>
      <w:r w:rsidR="00F827EC" w:rsidRPr="00E43883">
        <w:rPr>
          <w:rFonts w:ascii="Arial" w:hAnsi="Arial" w:cs="Arial"/>
          <w:color w:val="000000"/>
        </w:rPr>
        <w:t xml:space="preserve">grafischen </w:t>
      </w:r>
      <w:r w:rsidRPr="00E43883">
        <w:rPr>
          <w:rFonts w:ascii="Arial" w:hAnsi="Arial" w:cs="Arial"/>
          <w:color w:val="000000"/>
        </w:rPr>
        <w:t>Aufbau des GUI (</w:t>
      </w:r>
      <w:hyperlink r:id="rId16" w:history="1">
        <w:r w:rsidR="00C26E3F" w:rsidRPr="00E43883">
          <w:rPr>
            <w:rStyle w:val="Hyperlink"/>
            <w:rFonts w:ascii="Arial" w:hAnsi="Arial" w:cs="Arial"/>
          </w:rPr>
          <w:t>http://glade.gnome.org</w:t>
        </w:r>
      </w:hyperlink>
      <w:r w:rsidRPr="00E43883">
        <w:rPr>
          <w:rFonts w:ascii="Arial" w:hAnsi="Arial" w:cs="Arial"/>
          <w:color w:val="000000"/>
        </w:rPr>
        <w:t>);</w:t>
      </w:r>
    </w:p>
    <w:p w14:paraId="69282409" w14:textId="6755C5FE" w:rsidR="00C26E3F" w:rsidRPr="00E43883" w:rsidRDefault="00B7045C" w:rsidP="00F827EC">
      <w:pPr>
        <w:pStyle w:val="Listenabsatz"/>
        <w:widowControl w:val="0"/>
        <w:numPr>
          <w:ilvl w:val="0"/>
          <w:numId w:val="1"/>
        </w:numPr>
        <w:autoSpaceDE w:val="0"/>
        <w:autoSpaceDN w:val="0"/>
        <w:adjustRightInd w:val="0"/>
        <w:spacing w:after="100"/>
        <w:contextualSpacing w:val="0"/>
        <w:jc w:val="both"/>
        <w:rPr>
          <w:rFonts w:ascii="Arial" w:hAnsi="Arial" w:cs="Arial"/>
        </w:rPr>
      </w:pPr>
      <w:r w:rsidRPr="00E43883">
        <w:rPr>
          <w:rFonts w:ascii="Arial" w:hAnsi="Arial" w:cs="Arial"/>
          <w:b/>
          <w:i/>
          <w:color w:val="000000"/>
        </w:rPr>
        <w:t xml:space="preserve">PLplot </w:t>
      </w:r>
      <w:r w:rsidRPr="00900AC2">
        <w:rPr>
          <w:rFonts w:ascii="Arial" w:hAnsi="Arial" w:cs="Arial"/>
          <w:i/>
          <w:color w:val="000000"/>
        </w:rPr>
        <w:t>5.</w:t>
      </w:r>
      <w:r w:rsidR="00AF5E06" w:rsidRPr="00900AC2">
        <w:rPr>
          <w:rFonts w:ascii="Arial" w:hAnsi="Arial" w:cs="Arial"/>
          <w:i/>
          <w:color w:val="000000"/>
        </w:rPr>
        <w:t>1</w:t>
      </w:r>
      <w:r w:rsidR="000618C7">
        <w:rPr>
          <w:rFonts w:ascii="Arial" w:hAnsi="Arial" w:cs="Arial"/>
          <w:i/>
          <w:color w:val="000000"/>
        </w:rPr>
        <w:t>5</w:t>
      </w:r>
      <w:r w:rsidR="00AF5E06" w:rsidRPr="00900AC2">
        <w:rPr>
          <w:rFonts w:ascii="Arial" w:hAnsi="Arial" w:cs="Arial"/>
          <w:i/>
          <w:color w:val="000000"/>
        </w:rPr>
        <w:t>.0</w:t>
      </w:r>
      <w:r w:rsidRPr="00E43883">
        <w:rPr>
          <w:rFonts w:ascii="Arial" w:hAnsi="Arial" w:cs="Arial"/>
          <w:color w:val="000000"/>
        </w:rPr>
        <w:t xml:space="preserve"> für grafische Darstellungen (</w:t>
      </w:r>
      <w:hyperlink r:id="rId17" w:history="1">
        <w:r w:rsidR="00F652FF" w:rsidRPr="00E43883">
          <w:rPr>
            <w:rStyle w:val="Hyperlink"/>
            <w:rFonts w:ascii="Arial" w:hAnsi="Arial" w:cs="Arial"/>
          </w:rPr>
          <w:t>http://plplot.sourceforge.net/</w:t>
        </w:r>
      </w:hyperlink>
      <w:r w:rsidR="00F652FF" w:rsidRPr="00E43883">
        <w:rPr>
          <w:rFonts w:ascii="Arial" w:hAnsi="Arial" w:cs="Arial"/>
          <w:color w:val="000000"/>
        </w:rPr>
        <w:t xml:space="preserve"> </w:t>
      </w:r>
      <w:r w:rsidRPr="00E43883">
        <w:rPr>
          <w:rFonts w:ascii="Arial" w:hAnsi="Arial" w:cs="Arial"/>
          <w:color w:val="000000"/>
        </w:rPr>
        <w:t>)</w:t>
      </w:r>
      <w:r w:rsidR="006E49F7" w:rsidRPr="00E43883">
        <w:rPr>
          <w:rFonts w:ascii="Arial" w:hAnsi="Arial" w:cs="Arial"/>
          <w:color w:val="000000"/>
        </w:rPr>
        <w:t xml:space="preserve">. </w:t>
      </w:r>
    </w:p>
    <w:p w14:paraId="43FB5FD6" w14:textId="77777777" w:rsidR="00C26E3F" w:rsidRPr="00E43883" w:rsidRDefault="00C26E3F" w:rsidP="00C26E3F">
      <w:pPr>
        <w:widowControl w:val="0"/>
        <w:autoSpaceDE w:val="0"/>
        <w:autoSpaceDN w:val="0"/>
        <w:adjustRightInd w:val="0"/>
        <w:ind w:left="727"/>
        <w:jc w:val="both"/>
        <w:rPr>
          <w:rFonts w:ascii="Arial" w:hAnsi="Arial" w:cs="Arial"/>
        </w:rPr>
      </w:pPr>
    </w:p>
    <w:p w14:paraId="1D98642B" w14:textId="619DC05D" w:rsidR="006E49F7" w:rsidRPr="00C26E3F" w:rsidRDefault="003D7CD8" w:rsidP="00C26E3F">
      <w:pPr>
        <w:widowControl w:val="0"/>
        <w:autoSpaceDE w:val="0"/>
        <w:autoSpaceDN w:val="0"/>
        <w:adjustRightInd w:val="0"/>
        <w:jc w:val="both"/>
        <w:rPr>
          <w:rFonts w:ascii="Arial" w:hAnsi="Arial" w:cs="Arial"/>
        </w:rPr>
      </w:pPr>
      <w:r w:rsidRPr="00E43883">
        <w:rPr>
          <w:rFonts w:ascii="Arial" w:hAnsi="Arial" w:cs="Arial"/>
        </w:rPr>
        <w:t>Die Tools G</w:t>
      </w:r>
      <w:r w:rsidR="000B4723">
        <w:rPr>
          <w:rFonts w:ascii="Arial" w:hAnsi="Arial" w:cs="Arial"/>
        </w:rPr>
        <w:t>NU</w:t>
      </w:r>
      <w:r w:rsidRPr="00E43883">
        <w:rPr>
          <w:rFonts w:ascii="Arial" w:hAnsi="Arial" w:cs="Arial"/>
        </w:rPr>
        <w:t>Fortran-Compiler</w:t>
      </w:r>
      <w:r w:rsidR="00E43883" w:rsidRPr="00E43883">
        <w:rPr>
          <w:rFonts w:ascii="Arial" w:hAnsi="Arial" w:cs="Arial"/>
        </w:rPr>
        <w:t>,</w:t>
      </w:r>
      <w:r w:rsidR="00F652FF" w:rsidRPr="00E43883">
        <w:rPr>
          <w:rFonts w:ascii="Arial" w:hAnsi="Arial" w:cs="Arial"/>
        </w:rPr>
        <w:t xml:space="preserve"> </w:t>
      </w:r>
      <w:r w:rsidR="00E43883" w:rsidRPr="00E43883">
        <w:rPr>
          <w:rFonts w:ascii="Arial" w:hAnsi="Arial" w:cs="Arial"/>
        </w:rPr>
        <w:t xml:space="preserve">GTK+3 </w:t>
      </w:r>
      <w:r w:rsidR="00F652FF" w:rsidRPr="00E43883">
        <w:rPr>
          <w:rFonts w:ascii="Arial" w:hAnsi="Arial" w:cs="Arial"/>
        </w:rPr>
        <w:t>und</w:t>
      </w:r>
      <w:r w:rsidRPr="00E43883">
        <w:rPr>
          <w:rFonts w:ascii="Arial" w:hAnsi="Arial" w:cs="Arial"/>
        </w:rPr>
        <w:t xml:space="preserve"> G</w:t>
      </w:r>
      <w:r w:rsidR="00E43883" w:rsidRPr="00E43883">
        <w:rPr>
          <w:rFonts w:ascii="Arial" w:hAnsi="Arial" w:cs="Arial"/>
        </w:rPr>
        <w:t>lade</w:t>
      </w:r>
      <w:r w:rsidRPr="00E43883">
        <w:rPr>
          <w:rFonts w:ascii="Arial" w:hAnsi="Arial" w:cs="Arial"/>
        </w:rPr>
        <w:t xml:space="preserve"> wurden als Pakete einer </w:t>
      </w:r>
      <w:r w:rsidRPr="00E43883">
        <w:rPr>
          <w:rFonts w:ascii="Arial" w:hAnsi="Arial" w:cs="Arial"/>
          <w:b/>
        </w:rPr>
        <w:t>MSYS2-Installation</w:t>
      </w:r>
      <w:r w:rsidRPr="00E43883">
        <w:rPr>
          <w:rFonts w:ascii="Arial" w:hAnsi="Arial" w:cs="Arial"/>
        </w:rPr>
        <w:t xml:space="preserve"> </w:t>
      </w:r>
      <w:r w:rsidR="00F652FF" w:rsidRPr="00E43883">
        <w:rPr>
          <w:rFonts w:ascii="Arial" w:hAnsi="Arial" w:cs="Arial"/>
        </w:rPr>
        <w:t>(</w:t>
      </w:r>
      <w:hyperlink r:id="rId18" w:history="1">
        <w:r w:rsidR="00AA196F" w:rsidRPr="00E505CB">
          <w:rPr>
            <w:rStyle w:val="Hyperlink"/>
            <w:rFonts w:ascii="Arial" w:hAnsi="Arial" w:cs="Arial"/>
          </w:rPr>
          <w:t>https://www.msys2.org/wiki/MSYS2-introduction/</w:t>
        </w:r>
      </w:hyperlink>
      <w:r w:rsidR="00F652FF" w:rsidRPr="00E43883">
        <w:rPr>
          <w:rFonts w:ascii="Arial" w:hAnsi="Arial" w:cs="Arial"/>
        </w:rPr>
        <w:t xml:space="preserve">) </w:t>
      </w:r>
      <w:r w:rsidR="009F6D1E" w:rsidRPr="00E43883">
        <w:rPr>
          <w:rFonts w:ascii="Arial" w:hAnsi="Arial" w:cs="Arial"/>
        </w:rPr>
        <w:t>verwendet.</w:t>
      </w:r>
      <w:r w:rsidRPr="00E43883">
        <w:rPr>
          <w:rFonts w:ascii="Arial" w:hAnsi="Arial" w:cs="Arial"/>
        </w:rPr>
        <w:t xml:space="preserve"> </w:t>
      </w:r>
      <w:r w:rsidR="00AF1023" w:rsidRPr="00E43883">
        <w:rPr>
          <w:rFonts w:ascii="Arial" w:hAnsi="Arial" w:cs="Arial"/>
        </w:rPr>
        <w:t xml:space="preserve">Die CHM-Version der UR Windows-Hilfe wurde mit dem </w:t>
      </w:r>
      <w:r w:rsidR="00144F19" w:rsidRPr="001B34D2">
        <w:rPr>
          <w:rFonts w:ascii="Arial" w:hAnsi="Arial" w:cs="Arial"/>
          <w:b/>
          <w:bCs/>
        </w:rPr>
        <w:t>NüHelp</w:t>
      </w:r>
      <w:r w:rsidR="00AF1023" w:rsidRPr="00E43883">
        <w:rPr>
          <w:rFonts w:ascii="Arial" w:hAnsi="Arial" w:cs="Arial"/>
        </w:rPr>
        <w:t xml:space="preserve"> Tool (</w:t>
      </w:r>
      <w:r w:rsidR="00587B64" w:rsidRPr="00900AC2">
        <w:rPr>
          <w:rFonts w:ascii="Arial" w:hAnsi="Arial" w:cs="Arial"/>
        </w:rPr>
        <w:t xml:space="preserve">Version </w:t>
      </w:r>
      <w:r w:rsidR="00144F19" w:rsidRPr="00900AC2">
        <w:rPr>
          <w:rFonts w:ascii="Arial" w:hAnsi="Arial" w:cs="Arial"/>
        </w:rPr>
        <w:t>v201</w:t>
      </w:r>
      <w:r w:rsidR="001444F1" w:rsidRPr="00900AC2">
        <w:rPr>
          <w:rFonts w:ascii="Arial" w:hAnsi="Arial" w:cs="Arial"/>
        </w:rPr>
        <w:t>8</w:t>
      </w:r>
      <w:r w:rsidR="00144F19" w:rsidRPr="00900AC2">
        <w:rPr>
          <w:rFonts w:ascii="Arial" w:hAnsi="Arial" w:cs="Arial"/>
        </w:rPr>
        <w:t>.</w:t>
      </w:r>
      <w:r w:rsidR="001444F1" w:rsidRPr="00900AC2">
        <w:rPr>
          <w:rFonts w:ascii="Arial" w:hAnsi="Arial" w:cs="Arial"/>
        </w:rPr>
        <w:t>04</w:t>
      </w:r>
      <w:r w:rsidR="00144F19" w:rsidRPr="00900AC2">
        <w:rPr>
          <w:rFonts w:ascii="Arial" w:hAnsi="Arial" w:cs="Arial"/>
        </w:rPr>
        <w:t>.2</w:t>
      </w:r>
      <w:r w:rsidR="001444F1" w:rsidRPr="00900AC2">
        <w:rPr>
          <w:rFonts w:ascii="Arial" w:hAnsi="Arial" w:cs="Arial"/>
        </w:rPr>
        <w:t>3</w:t>
      </w:r>
      <w:r w:rsidR="00A80FBA" w:rsidRPr="00900AC2">
        <w:rPr>
          <w:rFonts w:ascii="Arial" w:hAnsi="Arial" w:cs="Arial"/>
        </w:rPr>
        <w:t>;</w:t>
      </w:r>
      <w:r w:rsidR="00A80FBA">
        <w:rPr>
          <w:rFonts w:ascii="Arial" w:hAnsi="Arial" w:cs="Arial"/>
        </w:rPr>
        <w:t xml:space="preserve"> </w:t>
      </w:r>
      <w:hyperlink r:id="rId19" w:history="1">
        <w:r w:rsidR="00144F19" w:rsidRPr="002B24B0">
          <w:rPr>
            <w:rStyle w:val="Hyperlink"/>
            <w:rFonts w:ascii="Arial" w:hAnsi="Arial" w:cs="Arial"/>
          </w:rPr>
          <w:t>https://sourceforge.net/projects/nuhelp/</w:t>
        </w:r>
      </w:hyperlink>
      <w:r w:rsidR="00A80FBA">
        <w:rPr>
          <w:rFonts w:ascii="Arial" w:hAnsi="Arial" w:cs="Arial"/>
        </w:rPr>
        <w:t xml:space="preserve"> </w:t>
      </w:r>
      <w:r w:rsidR="00AF1023" w:rsidRPr="00E43883">
        <w:rPr>
          <w:rFonts w:ascii="Arial" w:hAnsi="Arial" w:cs="Arial"/>
        </w:rPr>
        <w:t>) erstellt.</w:t>
      </w:r>
      <w:r w:rsidR="00BD5522">
        <w:rPr>
          <w:rFonts w:ascii="Arial" w:hAnsi="Arial" w:cs="Arial"/>
        </w:rPr>
        <w:t xml:space="preserve"> </w:t>
      </w:r>
    </w:p>
    <w:p w14:paraId="7A478DC6" w14:textId="77777777" w:rsidR="006E49F7" w:rsidRPr="00141FC7" w:rsidRDefault="006E49F7" w:rsidP="005D58E9">
      <w:pPr>
        <w:widowControl w:val="0"/>
        <w:autoSpaceDE w:val="0"/>
        <w:autoSpaceDN w:val="0"/>
        <w:adjustRightInd w:val="0"/>
        <w:jc w:val="both"/>
        <w:rPr>
          <w:rFonts w:ascii="Arial" w:hAnsi="Arial" w:cs="Arial"/>
          <w:color w:val="000000"/>
        </w:rPr>
      </w:pPr>
    </w:p>
    <w:p w14:paraId="2616E210" w14:textId="77777777" w:rsidR="006E49F7" w:rsidRPr="00141FC7" w:rsidRDefault="006E49F7" w:rsidP="00DE1855">
      <w:pPr>
        <w:widowControl w:val="0"/>
        <w:autoSpaceDE w:val="0"/>
        <w:autoSpaceDN w:val="0"/>
        <w:adjustRightInd w:val="0"/>
        <w:jc w:val="both"/>
        <w:rPr>
          <w:rFonts w:ascii="Arial" w:hAnsi="Arial" w:cs="Arial"/>
          <w:color w:val="FF0000"/>
        </w:rPr>
      </w:pPr>
      <w:r w:rsidRPr="00141FC7">
        <w:rPr>
          <w:rFonts w:ascii="Arial" w:hAnsi="Arial" w:cs="Arial"/>
          <w:color w:val="000000"/>
        </w:rPr>
        <w:t xml:space="preserve">Zur Umsetzung der vom Benutzer eingegebenen Gleichungen in während des Programmlaufs berechenbare Formeln wurde das von Roland Schmehl bei der Universität Karlsruhe bereitgestellte Public Domain </w:t>
      </w:r>
      <w:r w:rsidRPr="00141FC7">
        <w:rPr>
          <w:rFonts w:ascii="Arial" w:hAnsi="Arial" w:cs="Arial"/>
          <w:b/>
          <w:bCs/>
          <w:i/>
          <w:iCs/>
          <w:color w:val="000000"/>
        </w:rPr>
        <w:t>Function Parser Modul</w:t>
      </w:r>
      <w:r w:rsidRPr="00141FC7">
        <w:rPr>
          <w:rFonts w:ascii="Arial" w:hAnsi="Arial" w:cs="Arial"/>
          <w:color w:val="000000"/>
        </w:rPr>
        <w:t xml:space="preserve"> verwendet, </w:t>
      </w:r>
      <w:r w:rsidRPr="00B65298">
        <w:rPr>
          <w:rFonts w:ascii="Arial" w:hAnsi="Arial" w:cs="Arial"/>
        </w:rPr>
        <w:t xml:space="preserve">das als Fortran 90 Source </w:t>
      </w:r>
      <w:r w:rsidR="00DE1855" w:rsidRPr="00B65298">
        <w:rPr>
          <w:rFonts w:ascii="Arial" w:hAnsi="Arial" w:cs="Arial"/>
        </w:rPr>
        <w:t xml:space="preserve">auf einer – inzwischen nicht mehr existierenden – Internet-Seite </w:t>
      </w:r>
      <w:r w:rsidRPr="00B65298">
        <w:rPr>
          <w:rFonts w:ascii="Arial" w:hAnsi="Arial" w:cs="Arial"/>
        </w:rPr>
        <w:t xml:space="preserve">zur Verfügung </w:t>
      </w:r>
      <w:r w:rsidR="00DE1855" w:rsidRPr="00B65298">
        <w:rPr>
          <w:rFonts w:ascii="Arial" w:hAnsi="Arial" w:cs="Arial"/>
        </w:rPr>
        <w:t xml:space="preserve">gestellt wurde. </w:t>
      </w:r>
    </w:p>
    <w:p w14:paraId="56EB4079" w14:textId="77777777" w:rsidR="006E49F7" w:rsidRPr="00141FC7" w:rsidRDefault="006E49F7" w:rsidP="005D58E9">
      <w:pPr>
        <w:widowControl w:val="0"/>
        <w:autoSpaceDE w:val="0"/>
        <w:autoSpaceDN w:val="0"/>
        <w:adjustRightInd w:val="0"/>
        <w:jc w:val="both"/>
        <w:rPr>
          <w:rFonts w:ascii="Arial" w:hAnsi="Arial" w:cs="Arial"/>
          <w:color w:val="000000"/>
        </w:rPr>
      </w:pPr>
    </w:p>
    <w:p w14:paraId="1A1558CC" w14:textId="77777777" w:rsidR="006E49F7" w:rsidRPr="00141FC7" w:rsidRDefault="006E49F7"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Zur Erzeugung </w:t>
      </w:r>
      <w:r w:rsidR="00C26E3F">
        <w:rPr>
          <w:rFonts w:ascii="Arial" w:hAnsi="Arial" w:cs="Arial"/>
          <w:color w:val="000000"/>
        </w:rPr>
        <w:t>G</w:t>
      </w:r>
      <w:r w:rsidRPr="00141FC7">
        <w:rPr>
          <w:rFonts w:ascii="Arial" w:hAnsi="Arial" w:cs="Arial"/>
          <w:color w:val="000000"/>
        </w:rPr>
        <w:t>amma-verteilter Zufallszahlen wird ein Generator nach Marsaglia and Wang (2000) verwendet, in der Form, wie er von Alan Miller auf dessen bekannter Webseite für Fortran90-Routinen bereitgestellt wurde.</w:t>
      </w:r>
    </w:p>
    <w:p w14:paraId="3FFC40BC" w14:textId="77777777" w:rsidR="00322DE6" w:rsidRDefault="00322DE6" w:rsidP="005D58E9">
      <w:pPr>
        <w:jc w:val="both"/>
      </w:pPr>
    </w:p>
    <w:p w14:paraId="4B4C2FBB" w14:textId="77777777" w:rsidR="00092652" w:rsidRDefault="00092652" w:rsidP="00895584">
      <w:pPr>
        <w:pStyle w:val="berschrift2"/>
        <w:numPr>
          <w:ilvl w:val="1"/>
          <w:numId w:val="28"/>
        </w:numPr>
        <w:ind w:left="426" w:hanging="426"/>
      </w:pPr>
      <w:r>
        <w:t>Interne Rechengenauigkeit</w:t>
      </w:r>
    </w:p>
    <w:p w14:paraId="44D0050E" w14:textId="77777777" w:rsidR="00092652" w:rsidRDefault="00092652" w:rsidP="005D58E9">
      <w:pPr>
        <w:jc w:val="both"/>
      </w:pPr>
    </w:p>
    <w:p w14:paraId="7B5EC80B" w14:textId="79F6216C" w:rsidR="00092652" w:rsidRPr="00D35555"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Es wird programmintern die „extended precision“-Genauigkeit (</w:t>
      </w:r>
      <w:proofErr w:type="gramStart"/>
      <w:r w:rsidRPr="00D35555">
        <w:rPr>
          <w:rFonts w:ascii="Arial" w:hAnsi="Arial" w:cs="Arial"/>
          <w:color w:val="000000"/>
        </w:rPr>
        <w:t>real(</w:t>
      </w:r>
      <w:proofErr w:type="gramEnd"/>
      <w:r w:rsidRPr="00D35555">
        <w:rPr>
          <w:rFonts w:ascii="Arial" w:hAnsi="Arial" w:cs="Arial"/>
          <w:color w:val="000000"/>
        </w:rPr>
        <w:t>10)) verwendet, bei der die Zahlen um etwa 3 Dezimalstellen genauer sind</w:t>
      </w:r>
      <w:r w:rsidR="003B0E74">
        <w:rPr>
          <w:rFonts w:ascii="Arial" w:hAnsi="Arial" w:cs="Arial"/>
          <w:color w:val="000000"/>
        </w:rPr>
        <w:t xml:space="preserve"> als bei real(8)</w:t>
      </w:r>
      <w:r w:rsidRPr="00D35555">
        <w:rPr>
          <w:rFonts w:ascii="Arial" w:hAnsi="Arial" w:cs="Arial"/>
          <w:color w:val="000000"/>
        </w:rPr>
        <w:t>. Das bietet den Vorteil, dass speziell die numerisch</w:t>
      </w:r>
      <w:r w:rsidR="009D0EF8" w:rsidRPr="00D35555">
        <w:rPr>
          <w:rFonts w:ascii="Arial" w:hAnsi="Arial" w:cs="Arial"/>
          <w:color w:val="000000"/>
        </w:rPr>
        <w:t>en</w:t>
      </w:r>
      <w:r w:rsidRPr="00D35555">
        <w:rPr>
          <w:rFonts w:ascii="Arial" w:hAnsi="Arial" w:cs="Arial"/>
          <w:color w:val="000000"/>
        </w:rPr>
        <w:t xml:space="preserve"> partiellen Ableitungen um etwa 3 Stellen genauer berechnet werden können.</w:t>
      </w:r>
    </w:p>
    <w:p w14:paraId="7E2D45A7" w14:textId="77777777" w:rsidR="00092652" w:rsidRPr="00D35555" w:rsidRDefault="00092652" w:rsidP="00092652">
      <w:pPr>
        <w:widowControl w:val="0"/>
        <w:autoSpaceDE w:val="0"/>
        <w:autoSpaceDN w:val="0"/>
        <w:adjustRightInd w:val="0"/>
        <w:jc w:val="both"/>
        <w:rPr>
          <w:rFonts w:ascii="Arial" w:hAnsi="Arial" w:cs="Arial"/>
          <w:color w:val="000000"/>
        </w:rPr>
      </w:pPr>
    </w:p>
    <w:p w14:paraId="29D61B05" w14:textId="77777777" w:rsidR="00092652" w:rsidRPr="00D35555"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Dies bedeutet jedoch nicht, dass auch der Wert der Nachweisgrenze um drei Stellen genauer ist</w:t>
      </w:r>
      <w:r w:rsidR="006D2381" w:rsidRPr="00D35555">
        <w:rPr>
          <w:rFonts w:ascii="Arial" w:hAnsi="Arial" w:cs="Arial"/>
          <w:color w:val="000000"/>
        </w:rPr>
        <w:t>.</w:t>
      </w:r>
      <w:r w:rsidRPr="00D35555">
        <w:rPr>
          <w:rFonts w:ascii="Arial" w:hAnsi="Arial" w:cs="Arial"/>
          <w:color w:val="000000"/>
        </w:rPr>
        <w:t xml:space="preserve"> Deren Genauigkeit ist durch das Abbruchkriterium </w:t>
      </w:r>
      <w:r w:rsidR="009D0EF8" w:rsidRPr="00D35555">
        <w:rPr>
          <w:rFonts w:ascii="Arial" w:hAnsi="Arial" w:cs="Arial"/>
          <w:color w:val="000000"/>
        </w:rPr>
        <w:t>(1.0E</w:t>
      </w:r>
      <w:r w:rsidR="009D0EF8" w:rsidRPr="00D35555">
        <w:rPr>
          <w:rFonts w:ascii="Arial" w:hAnsi="Arial" w:cs="Arial"/>
          <w:color w:val="000000"/>
        </w:rPr>
        <w:noBreakHyphen/>
        <w:t>06</w:t>
      </w:r>
      <w:r w:rsidR="005F2C54" w:rsidRPr="00D35555">
        <w:rPr>
          <w:rFonts w:ascii="Arial" w:hAnsi="Arial" w:cs="Arial"/>
          <w:color w:val="000000"/>
        </w:rPr>
        <w:t xml:space="preserve"> </w:t>
      </w:r>
      <w:r w:rsidR="009D0EF8" w:rsidRPr="00D35555">
        <w:rPr>
          <w:rFonts w:ascii="Arial" w:hAnsi="Arial" w:cs="Arial"/>
          <w:color w:val="000000"/>
        </w:rPr>
        <w:t>*</w:t>
      </w:r>
      <w:r w:rsidR="005F2C54" w:rsidRPr="00D35555">
        <w:rPr>
          <w:rFonts w:ascii="Arial" w:hAnsi="Arial" w:cs="Arial"/>
          <w:color w:val="000000"/>
        </w:rPr>
        <w:t xml:space="preserve"> </w:t>
      </w:r>
      <w:r w:rsidR="009D0EF8" w:rsidRPr="00D35555">
        <w:rPr>
          <w:rFonts w:ascii="Arial" w:hAnsi="Arial" w:cs="Arial"/>
          <w:color w:val="000000"/>
        </w:rPr>
        <w:t xml:space="preserve">Nachweisgrenze) </w:t>
      </w:r>
      <w:r w:rsidRPr="00D35555">
        <w:rPr>
          <w:rFonts w:ascii="Arial" w:hAnsi="Arial" w:cs="Arial"/>
          <w:color w:val="000000"/>
        </w:rPr>
        <w:t xml:space="preserve">der dazugehörigen Iteration begrenzt, welches einen Kompromiss zwischen Genauigkeit und erforderlicher Rechenzeit darstellt. </w:t>
      </w:r>
    </w:p>
    <w:p w14:paraId="15D75254" w14:textId="77777777" w:rsidR="00092652" w:rsidRPr="00D35555" w:rsidRDefault="00092652" w:rsidP="00092652">
      <w:pPr>
        <w:widowControl w:val="0"/>
        <w:autoSpaceDE w:val="0"/>
        <w:autoSpaceDN w:val="0"/>
        <w:adjustRightInd w:val="0"/>
        <w:jc w:val="both"/>
        <w:rPr>
          <w:rFonts w:ascii="Arial" w:hAnsi="Arial" w:cs="Arial"/>
          <w:color w:val="000000"/>
        </w:rPr>
      </w:pPr>
    </w:p>
    <w:p w14:paraId="007E2D3F" w14:textId="77777777" w:rsidR="00092652" w:rsidRPr="00A441BC"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 xml:space="preserve">In den Gleichungen vom Anwender ganzzahlig geschriebene Zahlen werden als </w:t>
      </w:r>
      <w:proofErr w:type="gramStart"/>
      <w:r w:rsidRPr="00D35555">
        <w:rPr>
          <w:rFonts w:ascii="Arial" w:hAnsi="Arial" w:cs="Arial"/>
          <w:color w:val="000000"/>
        </w:rPr>
        <w:t>real(</w:t>
      </w:r>
      <w:proofErr w:type="gramEnd"/>
      <w:r w:rsidRPr="00D35555">
        <w:rPr>
          <w:rFonts w:ascii="Arial" w:hAnsi="Arial" w:cs="Arial"/>
          <w:color w:val="000000"/>
        </w:rPr>
        <w:t xml:space="preserve">10)-Werte interpretiert. Beispiel: Das bei der Darstellung von Zerfallskonstanten benötigte </w:t>
      </w:r>
      <w:proofErr w:type="gramStart"/>
      <w:r w:rsidRPr="00D35555">
        <w:rPr>
          <w:rFonts w:ascii="Arial" w:hAnsi="Arial" w:cs="Arial"/>
          <w:color w:val="000000"/>
        </w:rPr>
        <w:t>ln(</w:t>
      </w:r>
      <w:proofErr w:type="gramEnd"/>
      <w:r w:rsidRPr="00D35555">
        <w:rPr>
          <w:rFonts w:ascii="Arial" w:hAnsi="Arial" w:cs="Arial"/>
          <w:color w:val="000000"/>
        </w:rPr>
        <w:t>2) wird sowohl in der Form „log(2)“ als auch in der Form „log(2.)“ korrekt als real(10)-Wert interpretiert.</w:t>
      </w:r>
    </w:p>
    <w:p w14:paraId="039A7D5E" w14:textId="77777777" w:rsidR="00092652" w:rsidRDefault="00092652" w:rsidP="00092652">
      <w:pPr>
        <w:widowControl w:val="0"/>
        <w:autoSpaceDE w:val="0"/>
        <w:autoSpaceDN w:val="0"/>
        <w:adjustRightInd w:val="0"/>
        <w:jc w:val="both"/>
        <w:rPr>
          <w:rFonts w:ascii="Arial" w:hAnsi="Arial" w:cs="Arial"/>
          <w:color w:val="000000"/>
        </w:rPr>
      </w:pPr>
    </w:p>
    <w:p w14:paraId="58C82A75" w14:textId="77777777" w:rsidR="0046202C" w:rsidRDefault="0046202C" w:rsidP="00092652">
      <w:pPr>
        <w:widowControl w:val="0"/>
        <w:autoSpaceDE w:val="0"/>
        <w:autoSpaceDN w:val="0"/>
        <w:adjustRightInd w:val="0"/>
        <w:jc w:val="both"/>
        <w:rPr>
          <w:rFonts w:ascii="Arial" w:hAnsi="Arial" w:cs="Arial"/>
          <w:color w:val="000000"/>
        </w:rPr>
      </w:pPr>
    </w:p>
    <w:p w14:paraId="1211AF65" w14:textId="2993E7B2" w:rsidR="00F827EC" w:rsidRDefault="00AE29FB" w:rsidP="00895584">
      <w:pPr>
        <w:pStyle w:val="berschrift2"/>
        <w:numPr>
          <w:ilvl w:val="1"/>
          <w:numId w:val="28"/>
        </w:numPr>
        <w:ind w:left="426" w:hanging="426"/>
      </w:pPr>
      <w:r>
        <w:t xml:space="preserve">Weitere </w:t>
      </w:r>
      <w:r w:rsidR="00F827EC">
        <w:t>Hinweise</w:t>
      </w:r>
    </w:p>
    <w:p w14:paraId="4B826499" w14:textId="77777777" w:rsidR="00F827EC" w:rsidRDefault="00F827EC" w:rsidP="00F827EC">
      <w:pPr>
        <w:widowControl w:val="0"/>
        <w:autoSpaceDE w:val="0"/>
        <w:autoSpaceDN w:val="0"/>
        <w:adjustRightInd w:val="0"/>
        <w:jc w:val="both"/>
        <w:rPr>
          <w:rFonts w:ascii="Arial" w:hAnsi="Arial" w:cs="Arial"/>
          <w:b/>
          <w:bCs/>
          <w:color w:val="000000"/>
        </w:rPr>
      </w:pPr>
    </w:p>
    <w:p w14:paraId="2BF71662" w14:textId="77777777" w:rsidR="00260891" w:rsidRPr="00260891" w:rsidRDefault="00260891" w:rsidP="00F827EC">
      <w:pPr>
        <w:widowControl w:val="0"/>
        <w:autoSpaceDE w:val="0"/>
        <w:autoSpaceDN w:val="0"/>
        <w:adjustRightInd w:val="0"/>
        <w:jc w:val="both"/>
        <w:rPr>
          <w:rFonts w:ascii="Arial" w:hAnsi="Arial" w:cs="Arial"/>
          <w:b/>
          <w:i/>
          <w:color w:val="000000"/>
        </w:rPr>
      </w:pPr>
      <w:r w:rsidRPr="00260891">
        <w:rPr>
          <w:rFonts w:ascii="Arial" w:hAnsi="Arial" w:cs="Arial"/>
          <w:b/>
          <w:i/>
          <w:color w:val="000000"/>
        </w:rPr>
        <w:t>Dialog für Datei-Selektion</w:t>
      </w:r>
    </w:p>
    <w:p w14:paraId="41227CBA" w14:textId="77777777" w:rsidR="00260891" w:rsidRDefault="00260891" w:rsidP="00F827EC">
      <w:pPr>
        <w:widowControl w:val="0"/>
        <w:autoSpaceDE w:val="0"/>
        <w:autoSpaceDN w:val="0"/>
        <w:adjustRightInd w:val="0"/>
        <w:jc w:val="both"/>
        <w:rPr>
          <w:rFonts w:ascii="Arial" w:hAnsi="Arial" w:cs="Arial"/>
          <w:color w:val="000000"/>
        </w:rPr>
      </w:pPr>
    </w:p>
    <w:p w14:paraId="6317D538" w14:textId="77777777" w:rsidR="00260891" w:rsidRDefault="00260891" w:rsidP="00F827EC">
      <w:pPr>
        <w:widowControl w:val="0"/>
        <w:autoSpaceDE w:val="0"/>
        <w:autoSpaceDN w:val="0"/>
        <w:adjustRightInd w:val="0"/>
        <w:jc w:val="both"/>
        <w:rPr>
          <w:rFonts w:ascii="Arial" w:hAnsi="Arial" w:cs="Arial"/>
          <w:color w:val="000000"/>
        </w:rPr>
      </w:pPr>
      <w:r>
        <w:rPr>
          <w:rFonts w:ascii="Arial" w:hAnsi="Arial" w:cs="Arial"/>
          <w:color w:val="000000"/>
        </w:rPr>
        <w:t xml:space="preserve">Das grafische Layout dieses Dialogs hat sich gegenüber dem aus Windows bekannten etwas geändert. Das ist darauf zurückzuführen, dass die jetzigen Programmierkomponenten </w:t>
      </w:r>
      <w:r w:rsidR="00B0264C">
        <w:rPr>
          <w:rFonts w:ascii="Arial" w:hAnsi="Arial" w:cs="Arial"/>
          <w:color w:val="000000"/>
        </w:rPr>
        <w:t>P</w:t>
      </w:r>
      <w:r>
        <w:rPr>
          <w:rFonts w:ascii="Arial" w:hAnsi="Arial" w:cs="Arial"/>
          <w:color w:val="000000"/>
        </w:rPr>
        <w:t>lattform-unabhängig sind.</w:t>
      </w:r>
    </w:p>
    <w:p w14:paraId="245BA388" w14:textId="77777777" w:rsidR="00260891" w:rsidRDefault="00260891" w:rsidP="00F827EC">
      <w:pPr>
        <w:widowControl w:val="0"/>
        <w:autoSpaceDE w:val="0"/>
        <w:autoSpaceDN w:val="0"/>
        <w:adjustRightInd w:val="0"/>
        <w:jc w:val="both"/>
        <w:rPr>
          <w:rFonts w:ascii="Arial" w:hAnsi="Arial" w:cs="Arial"/>
          <w:color w:val="000000"/>
        </w:rPr>
      </w:pPr>
    </w:p>
    <w:p w14:paraId="6A9D583E" w14:textId="77777777" w:rsidR="0091368A" w:rsidRDefault="0091368A" w:rsidP="0091368A">
      <w:pPr>
        <w:widowControl w:val="0"/>
        <w:autoSpaceDE w:val="0"/>
        <w:autoSpaceDN w:val="0"/>
        <w:adjustRightInd w:val="0"/>
        <w:jc w:val="both"/>
        <w:rPr>
          <w:rFonts w:ascii="Arial" w:hAnsi="Arial" w:cs="Arial"/>
          <w:color w:val="000000"/>
        </w:rPr>
      </w:pPr>
      <w:r w:rsidRPr="0091368A">
        <w:rPr>
          <w:noProof/>
          <w:lang w:eastAsia="de-DE"/>
        </w:rPr>
        <w:drawing>
          <wp:inline distT="0" distB="0" distL="0" distR="0" wp14:anchorId="3A8E03F6" wp14:editId="753AD519">
            <wp:extent cx="5203832" cy="4001632"/>
            <wp:effectExtent l="0" t="0" r="0" b="0"/>
            <wp:docPr id="2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l="3375" t="3535" r="3087" b="4545"/>
                    <a:stretch>
                      <a:fillRect/>
                    </a:stretch>
                  </pic:blipFill>
                  <pic:spPr bwMode="auto">
                    <a:xfrm>
                      <a:off x="0" y="0"/>
                      <a:ext cx="5208375" cy="4005125"/>
                    </a:xfrm>
                    <a:prstGeom prst="rect">
                      <a:avLst/>
                    </a:prstGeom>
                    <a:noFill/>
                    <a:ln w="9525">
                      <a:noFill/>
                      <a:miter lim="800000"/>
                      <a:headEnd/>
                      <a:tailEnd/>
                    </a:ln>
                  </pic:spPr>
                </pic:pic>
              </a:graphicData>
            </a:graphic>
          </wp:inline>
        </w:drawing>
      </w:r>
    </w:p>
    <w:p w14:paraId="314F3970" w14:textId="77777777" w:rsidR="00217721" w:rsidRDefault="00217721" w:rsidP="00F827EC">
      <w:pPr>
        <w:widowControl w:val="0"/>
        <w:autoSpaceDE w:val="0"/>
        <w:autoSpaceDN w:val="0"/>
        <w:adjustRightInd w:val="0"/>
        <w:jc w:val="both"/>
        <w:rPr>
          <w:rFonts w:ascii="Arial" w:hAnsi="Arial" w:cs="Arial"/>
          <w:color w:val="000000"/>
        </w:rPr>
      </w:pPr>
    </w:p>
    <w:p w14:paraId="475B3B47" w14:textId="77777777" w:rsidR="00217721" w:rsidRDefault="00217721" w:rsidP="00F827EC">
      <w:pPr>
        <w:widowControl w:val="0"/>
        <w:autoSpaceDE w:val="0"/>
        <w:autoSpaceDN w:val="0"/>
        <w:adjustRightInd w:val="0"/>
        <w:jc w:val="both"/>
        <w:rPr>
          <w:rFonts w:ascii="Arial" w:hAnsi="Arial" w:cs="Arial"/>
          <w:color w:val="000000"/>
        </w:rPr>
      </w:pPr>
    </w:p>
    <w:p w14:paraId="11FDF879" w14:textId="77777777" w:rsidR="00217721" w:rsidRPr="00CD3171" w:rsidRDefault="00217721" w:rsidP="00F827EC">
      <w:pPr>
        <w:widowControl w:val="0"/>
        <w:autoSpaceDE w:val="0"/>
        <w:autoSpaceDN w:val="0"/>
        <w:adjustRightInd w:val="0"/>
        <w:jc w:val="both"/>
        <w:rPr>
          <w:rFonts w:ascii="Arial" w:hAnsi="Arial" w:cs="Arial"/>
          <w:color w:val="000000"/>
        </w:rPr>
      </w:pPr>
      <w:r w:rsidRPr="00CD3171">
        <w:rPr>
          <w:rFonts w:ascii="Arial" w:hAnsi="Arial" w:cs="Arial"/>
          <w:color w:val="000000"/>
        </w:rPr>
        <w:t xml:space="preserve">Das Scrollen mit der Laufleiste am rechten Rand hat sich geändert. </w:t>
      </w:r>
      <w:r w:rsidR="003902C7" w:rsidRPr="00CD3171">
        <w:rPr>
          <w:rFonts w:ascii="Arial" w:hAnsi="Arial" w:cs="Arial"/>
          <w:color w:val="000000"/>
        </w:rPr>
        <w:t xml:space="preserve">Die Laufleiste wird sichtbar, wenn sich der Mauszeiger dem rechten Rand des Dialogfelds nähert. </w:t>
      </w:r>
      <w:r w:rsidR="0094614D" w:rsidRPr="00CD3171">
        <w:rPr>
          <w:rFonts w:ascii="Arial" w:hAnsi="Arial" w:cs="Arial"/>
          <w:color w:val="000000"/>
        </w:rPr>
        <w:t xml:space="preserve">Das Kontextmenü der rechten Maustaste erlaubt weitere Einstellungsoptionen. </w:t>
      </w:r>
    </w:p>
    <w:p w14:paraId="57320017" w14:textId="77777777" w:rsidR="0021280D" w:rsidRPr="00CD3171" w:rsidRDefault="0021280D" w:rsidP="00F827EC">
      <w:pPr>
        <w:widowControl w:val="0"/>
        <w:autoSpaceDE w:val="0"/>
        <w:autoSpaceDN w:val="0"/>
        <w:adjustRightInd w:val="0"/>
        <w:jc w:val="both"/>
        <w:rPr>
          <w:rFonts w:ascii="Arial" w:hAnsi="Arial" w:cs="Arial"/>
          <w:color w:val="000000"/>
        </w:rPr>
      </w:pPr>
    </w:p>
    <w:p w14:paraId="343A4CCC" w14:textId="5AE8A633" w:rsidR="00217721" w:rsidRPr="00CD3171" w:rsidRDefault="00217721" w:rsidP="00F827EC">
      <w:pPr>
        <w:widowControl w:val="0"/>
        <w:autoSpaceDE w:val="0"/>
        <w:autoSpaceDN w:val="0"/>
        <w:adjustRightInd w:val="0"/>
        <w:jc w:val="both"/>
        <w:rPr>
          <w:rFonts w:ascii="Arial" w:hAnsi="Arial" w:cs="Arial"/>
          <w:color w:val="000000"/>
        </w:rPr>
      </w:pPr>
      <w:r w:rsidRPr="00CD3171">
        <w:rPr>
          <w:rFonts w:ascii="Arial" w:hAnsi="Arial" w:cs="Arial"/>
          <w:color w:val="000000"/>
        </w:rPr>
        <w:t>Wird dieser Dialog in dem Modus „</w:t>
      </w:r>
      <w:r w:rsidRPr="00CD3171">
        <w:rPr>
          <w:rFonts w:ascii="Arial" w:hAnsi="Arial" w:cs="Arial"/>
          <w:b/>
          <w:color w:val="000000"/>
        </w:rPr>
        <w:t>Speichern unter</w:t>
      </w:r>
      <w:r w:rsidRPr="00CD3171">
        <w:rPr>
          <w:rFonts w:ascii="Arial" w:hAnsi="Arial" w:cs="Arial"/>
          <w:color w:val="000000"/>
        </w:rPr>
        <w:t>“ verwendet,</w:t>
      </w:r>
      <w:r w:rsidR="00803858" w:rsidRPr="00CD3171">
        <w:rPr>
          <w:rFonts w:ascii="Arial" w:hAnsi="Arial" w:cs="Arial"/>
          <w:i/>
          <w:color w:val="000000"/>
        </w:rPr>
        <w:t xml:space="preserve"> ist darauf zu achten, dass die gewünschte Extension des Dateinamens im Namen-Eingabefeld (ganz oben im Dialog) explizit anzugeben bzw. zu ändern ist.</w:t>
      </w:r>
      <w:r w:rsidR="00803858" w:rsidRPr="00CD3171">
        <w:rPr>
          <w:rFonts w:ascii="Arial" w:hAnsi="Arial" w:cs="Arial"/>
          <w:color w:val="000000"/>
        </w:rPr>
        <w:t xml:space="preserve"> </w:t>
      </w:r>
      <w:r w:rsidR="009D3BEB" w:rsidRPr="00A45116">
        <w:rPr>
          <w:rFonts w:ascii="Arial" w:hAnsi="Arial" w:cs="Arial"/>
          <w:color w:val="000000"/>
        </w:rPr>
        <w:t>In diesem Feld ist nur der Dateiname einzugeben, der gewünschte Ordnername wird separat in den Feldern darunter selektiert.</w:t>
      </w:r>
      <w:r w:rsidR="00803858" w:rsidRPr="00CD3171">
        <w:rPr>
          <w:rFonts w:ascii="Arial" w:hAnsi="Arial" w:cs="Arial"/>
          <w:color w:val="000000"/>
        </w:rPr>
        <w:t xml:space="preserve"> </w:t>
      </w:r>
      <w:r w:rsidRPr="00CD3171">
        <w:rPr>
          <w:rFonts w:ascii="Arial" w:hAnsi="Arial" w:cs="Arial"/>
          <w:color w:val="000000"/>
        </w:rPr>
        <w:t xml:space="preserve"> </w:t>
      </w:r>
    </w:p>
    <w:p w14:paraId="3BA0EACD" w14:textId="77777777" w:rsidR="00D375C2" w:rsidRPr="00CD3171" w:rsidRDefault="00D375C2" w:rsidP="00F827EC">
      <w:pPr>
        <w:widowControl w:val="0"/>
        <w:autoSpaceDE w:val="0"/>
        <w:autoSpaceDN w:val="0"/>
        <w:adjustRightInd w:val="0"/>
        <w:jc w:val="both"/>
        <w:rPr>
          <w:rFonts w:ascii="Arial" w:hAnsi="Arial" w:cs="Arial"/>
          <w:color w:val="000000"/>
        </w:rPr>
      </w:pPr>
    </w:p>
    <w:p w14:paraId="275C9942" w14:textId="31C83246" w:rsidR="00D375C2" w:rsidRDefault="00D375C2" w:rsidP="00F827EC">
      <w:pPr>
        <w:widowControl w:val="0"/>
        <w:autoSpaceDE w:val="0"/>
        <w:autoSpaceDN w:val="0"/>
        <w:adjustRightInd w:val="0"/>
        <w:jc w:val="both"/>
        <w:rPr>
          <w:rFonts w:ascii="Arial" w:hAnsi="Arial" w:cs="Arial"/>
          <w:color w:val="000000"/>
        </w:rPr>
      </w:pPr>
      <w:r w:rsidRPr="00CD3171">
        <w:rPr>
          <w:rFonts w:ascii="Arial" w:hAnsi="Arial" w:cs="Arial"/>
          <w:color w:val="000000"/>
        </w:rPr>
        <w:t>Durch Klicken auf „</w:t>
      </w:r>
      <w:r w:rsidRPr="00CD3171">
        <w:rPr>
          <w:rFonts w:ascii="Arial" w:hAnsi="Arial" w:cs="Arial"/>
          <w:b/>
          <w:color w:val="000000"/>
        </w:rPr>
        <w:t>Zuletzt verwendet</w:t>
      </w:r>
      <w:r w:rsidRPr="00CD3171">
        <w:rPr>
          <w:rFonts w:ascii="Arial" w:hAnsi="Arial" w:cs="Arial"/>
          <w:color w:val="000000"/>
        </w:rPr>
        <w:t xml:space="preserve">“ wird in der Mitte die Liste der zuletzt verwendeten Dateien angezeigt. </w:t>
      </w:r>
      <w:r w:rsidR="00BE4DA0" w:rsidRPr="00CD3171">
        <w:rPr>
          <w:rFonts w:ascii="Arial" w:hAnsi="Arial" w:cs="Arial"/>
          <w:color w:val="000000"/>
        </w:rPr>
        <w:t>Die Dateinamen</w:t>
      </w:r>
      <w:r w:rsidR="00BE4DA0">
        <w:rPr>
          <w:rFonts w:ascii="Arial" w:hAnsi="Arial" w:cs="Arial"/>
          <w:color w:val="000000"/>
        </w:rPr>
        <w:t xml:space="preserve"> werden mit dem </w:t>
      </w:r>
      <w:r w:rsidR="00BE4DA0" w:rsidRPr="00D30A5F">
        <w:rPr>
          <w:rFonts w:ascii="Arial" w:hAnsi="Arial" w:cs="Arial"/>
          <w:i/>
          <w:color w:val="000000"/>
        </w:rPr>
        <w:t>RecentManager</w:t>
      </w:r>
      <w:r w:rsidR="00BE4DA0">
        <w:rPr>
          <w:rFonts w:ascii="Arial" w:hAnsi="Arial" w:cs="Arial"/>
          <w:color w:val="000000"/>
        </w:rPr>
        <w:t xml:space="preserve"> von GTK verwaltet; dieser arbeitet mit einer Datei „recently-</w:t>
      </w:r>
      <w:proofErr w:type="gramStart"/>
      <w:r w:rsidR="00BE4DA0">
        <w:rPr>
          <w:rFonts w:ascii="Arial" w:hAnsi="Arial" w:cs="Arial"/>
          <w:color w:val="000000"/>
        </w:rPr>
        <w:t>used.xbel</w:t>
      </w:r>
      <w:proofErr w:type="gramEnd"/>
      <w:r w:rsidR="00BE4DA0">
        <w:rPr>
          <w:rFonts w:ascii="Arial" w:hAnsi="Arial" w:cs="Arial"/>
          <w:color w:val="000000"/>
        </w:rPr>
        <w:t>“, die z.B. bei WIN</w:t>
      </w:r>
      <w:r w:rsidR="000B4723">
        <w:rPr>
          <w:rFonts w:ascii="Arial" w:hAnsi="Arial" w:cs="Arial"/>
          <w:color w:val="000000"/>
        </w:rPr>
        <w:t>DOWS</w:t>
      </w:r>
      <w:r w:rsidR="00BE4DA0">
        <w:rPr>
          <w:rFonts w:ascii="Arial" w:hAnsi="Arial" w:cs="Arial"/>
          <w:color w:val="000000"/>
        </w:rPr>
        <w:t xml:space="preserve"> „c:\users\user\AppData\Local\“ zu finden ist</w:t>
      </w:r>
      <w:r w:rsidR="00D30A5F">
        <w:rPr>
          <w:rFonts w:ascii="Arial" w:hAnsi="Arial" w:cs="Arial"/>
          <w:color w:val="000000"/>
        </w:rPr>
        <w:t xml:space="preserve"> („user“ </w:t>
      </w:r>
      <w:r w:rsidR="00DF7148">
        <w:rPr>
          <w:rFonts w:ascii="Arial" w:hAnsi="Arial" w:cs="Arial"/>
          <w:color w:val="000000"/>
        </w:rPr>
        <w:t xml:space="preserve">im Ordnername ist durch </w:t>
      </w:r>
      <w:r w:rsidR="00D30A5F">
        <w:rPr>
          <w:rFonts w:ascii="Arial" w:hAnsi="Arial" w:cs="Arial"/>
          <w:color w:val="000000"/>
        </w:rPr>
        <w:t>den Windows-Namen des Benutzers</w:t>
      </w:r>
      <w:r w:rsidR="00DF7148">
        <w:rPr>
          <w:rFonts w:ascii="Arial" w:hAnsi="Arial" w:cs="Arial"/>
          <w:color w:val="000000"/>
        </w:rPr>
        <w:t xml:space="preserve"> zu ersetzen</w:t>
      </w:r>
      <w:r w:rsidR="00D30A5F">
        <w:rPr>
          <w:rFonts w:ascii="Arial" w:hAnsi="Arial" w:cs="Arial"/>
          <w:color w:val="000000"/>
        </w:rPr>
        <w:t>)</w:t>
      </w:r>
      <w:r w:rsidR="00BE4DA0">
        <w:rPr>
          <w:rFonts w:ascii="Arial" w:hAnsi="Arial" w:cs="Arial"/>
          <w:color w:val="000000"/>
        </w:rPr>
        <w:t xml:space="preserve">. </w:t>
      </w:r>
    </w:p>
    <w:p w14:paraId="26704A33" w14:textId="77777777" w:rsidR="00D375C2" w:rsidRDefault="00D375C2" w:rsidP="00F827EC">
      <w:pPr>
        <w:widowControl w:val="0"/>
        <w:autoSpaceDE w:val="0"/>
        <w:autoSpaceDN w:val="0"/>
        <w:adjustRightInd w:val="0"/>
        <w:jc w:val="both"/>
        <w:rPr>
          <w:rFonts w:ascii="Arial" w:hAnsi="Arial" w:cs="Arial"/>
          <w:color w:val="000000"/>
        </w:rPr>
      </w:pPr>
    </w:p>
    <w:p w14:paraId="45480E41" w14:textId="77777777" w:rsidR="00403AF8" w:rsidRDefault="00403AF8" w:rsidP="00F827EC">
      <w:pPr>
        <w:widowControl w:val="0"/>
        <w:autoSpaceDE w:val="0"/>
        <w:autoSpaceDN w:val="0"/>
        <w:adjustRightInd w:val="0"/>
        <w:jc w:val="both"/>
        <w:rPr>
          <w:rFonts w:ascii="Arial" w:hAnsi="Arial" w:cs="Arial"/>
          <w:b/>
          <w:i/>
          <w:color w:val="000000"/>
        </w:rPr>
      </w:pPr>
      <w:r>
        <w:rPr>
          <w:rFonts w:ascii="Arial" w:hAnsi="Arial" w:cs="Arial"/>
          <w:b/>
          <w:i/>
          <w:color w:val="000000"/>
        </w:rPr>
        <w:t>Eingabe in Tabellen</w:t>
      </w:r>
    </w:p>
    <w:p w14:paraId="78579CE4" w14:textId="77777777" w:rsidR="00403AF8" w:rsidRDefault="00403AF8" w:rsidP="00F827EC">
      <w:pPr>
        <w:widowControl w:val="0"/>
        <w:autoSpaceDE w:val="0"/>
        <w:autoSpaceDN w:val="0"/>
        <w:adjustRightInd w:val="0"/>
        <w:jc w:val="both"/>
        <w:rPr>
          <w:rFonts w:ascii="Arial" w:hAnsi="Arial" w:cs="Arial"/>
          <w:color w:val="000000"/>
        </w:rPr>
      </w:pPr>
    </w:p>
    <w:p w14:paraId="542AC965" w14:textId="77777777" w:rsidR="00403AF8" w:rsidRPr="00403AF8" w:rsidRDefault="00403AF8" w:rsidP="00F827EC">
      <w:pPr>
        <w:widowControl w:val="0"/>
        <w:autoSpaceDE w:val="0"/>
        <w:autoSpaceDN w:val="0"/>
        <w:adjustRightInd w:val="0"/>
        <w:jc w:val="both"/>
        <w:rPr>
          <w:rFonts w:ascii="Arial" w:hAnsi="Arial" w:cs="Arial"/>
          <w:color w:val="000000"/>
        </w:rPr>
      </w:pPr>
      <w:r w:rsidRPr="00D90F25">
        <w:rPr>
          <w:rFonts w:ascii="Arial" w:hAnsi="Arial" w:cs="Arial"/>
          <w:color w:val="000000"/>
        </w:rPr>
        <w:t xml:space="preserve">Die Eingabe </w:t>
      </w:r>
      <w:r w:rsidR="002C3369" w:rsidRPr="00D90F25">
        <w:rPr>
          <w:rFonts w:ascii="Arial" w:hAnsi="Arial" w:cs="Arial"/>
          <w:color w:val="000000"/>
        </w:rPr>
        <w:t>eines</w:t>
      </w:r>
      <w:r w:rsidRPr="00D90F25">
        <w:rPr>
          <w:rFonts w:ascii="Arial" w:hAnsi="Arial" w:cs="Arial"/>
          <w:color w:val="000000"/>
        </w:rPr>
        <w:t xml:space="preserve"> Werts </w:t>
      </w:r>
      <w:r w:rsidR="002C3369" w:rsidRPr="00D90F25">
        <w:rPr>
          <w:rFonts w:ascii="Arial" w:hAnsi="Arial" w:cs="Arial"/>
          <w:color w:val="000000"/>
        </w:rPr>
        <w:t xml:space="preserve">in eine Zelle einer Tabelle </w:t>
      </w:r>
      <w:r w:rsidRPr="00D90F25">
        <w:rPr>
          <w:rFonts w:ascii="Arial" w:hAnsi="Arial" w:cs="Arial"/>
          <w:color w:val="000000"/>
        </w:rPr>
        <w:t>soll mit der Eingabe-Taste beendet werden.</w:t>
      </w:r>
    </w:p>
    <w:p w14:paraId="087CF732" w14:textId="77777777" w:rsidR="00403AF8" w:rsidRDefault="00403AF8" w:rsidP="00F827EC">
      <w:pPr>
        <w:widowControl w:val="0"/>
        <w:autoSpaceDE w:val="0"/>
        <w:autoSpaceDN w:val="0"/>
        <w:adjustRightInd w:val="0"/>
        <w:jc w:val="both"/>
        <w:rPr>
          <w:rFonts w:ascii="Arial" w:hAnsi="Arial" w:cs="Arial"/>
          <w:b/>
          <w:i/>
          <w:color w:val="000000"/>
        </w:rPr>
      </w:pPr>
    </w:p>
    <w:p w14:paraId="3D23E1ED" w14:textId="77777777" w:rsidR="006A1AE7" w:rsidRPr="006A1AE7" w:rsidRDefault="006A1AE7" w:rsidP="00F827EC">
      <w:pPr>
        <w:widowControl w:val="0"/>
        <w:autoSpaceDE w:val="0"/>
        <w:autoSpaceDN w:val="0"/>
        <w:adjustRightInd w:val="0"/>
        <w:jc w:val="both"/>
        <w:rPr>
          <w:rFonts w:ascii="Arial" w:hAnsi="Arial" w:cs="Arial"/>
          <w:b/>
          <w:i/>
          <w:color w:val="000000"/>
        </w:rPr>
      </w:pPr>
      <w:r w:rsidRPr="006A1AE7">
        <w:rPr>
          <w:rFonts w:ascii="Arial" w:hAnsi="Arial" w:cs="Arial"/>
          <w:b/>
          <w:i/>
          <w:color w:val="000000"/>
        </w:rPr>
        <w:t>Spaltenblöcke in Tabellen</w:t>
      </w:r>
    </w:p>
    <w:p w14:paraId="249F13BF" w14:textId="77777777" w:rsidR="006A1AE7" w:rsidRDefault="006A1AE7" w:rsidP="00F827EC">
      <w:pPr>
        <w:widowControl w:val="0"/>
        <w:autoSpaceDE w:val="0"/>
        <w:autoSpaceDN w:val="0"/>
        <w:adjustRightInd w:val="0"/>
        <w:jc w:val="both"/>
        <w:rPr>
          <w:rFonts w:ascii="Arial" w:hAnsi="Arial" w:cs="Arial"/>
          <w:color w:val="000000"/>
        </w:rPr>
      </w:pPr>
    </w:p>
    <w:p w14:paraId="05C54747" w14:textId="77777777" w:rsidR="00C754F5" w:rsidRDefault="006A1AE7" w:rsidP="00F827EC">
      <w:pPr>
        <w:widowControl w:val="0"/>
        <w:autoSpaceDE w:val="0"/>
        <w:autoSpaceDN w:val="0"/>
        <w:adjustRightInd w:val="0"/>
        <w:jc w:val="both"/>
        <w:rPr>
          <w:rFonts w:ascii="Arial" w:hAnsi="Arial" w:cs="Arial"/>
          <w:color w:val="000000"/>
        </w:rPr>
      </w:pPr>
      <w:r>
        <w:rPr>
          <w:rFonts w:ascii="Arial" w:hAnsi="Arial" w:cs="Arial"/>
          <w:color w:val="000000"/>
        </w:rPr>
        <w:t xml:space="preserve">In den UR-Tabellen können Spaltenblöcke nicht markiert werden, d.h. der Export eines Spaltenblocks ist nicht möglich. Wohl aber ist der umgekehrte Weg möglich: der Import eines Spaltenblocks, z.B. aus </w:t>
      </w:r>
      <w:r w:rsidRPr="00385DA4">
        <w:rPr>
          <w:rFonts w:ascii="Arial" w:hAnsi="Arial" w:cs="Arial"/>
          <w:color w:val="000000"/>
        </w:rPr>
        <w:t>Excel</w:t>
      </w:r>
      <w:r w:rsidR="00341C0D" w:rsidRPr="00385DA4">
        <w:rPr>
          <w:rFonts w:ascii="Arial" w:hAnsi="Arial" w:cs="Arial"/>
          <w:color w:val="000000"/>
        </w:rPr>
        <w:t xml:space="preserve"> oder aus dem Editor Notepad ++</w:t>
      </w:r>
      <w:r w:rsidRPr="00385DA4">
        <w:rPr>
          <w:rFonts w:ascii="Arial" w:hAnsi="Arial" w:cs="Arial"/>
          <w:color w:val="000000"/>
        </w:rPr>
        <w:t>, in</w:t>
      </w:r>
      <w:r>
        <w:rPr>
          <w:rFonts w:ascii="Arial" w:hAnsi="Arial" w:cs="Arial"/>
          <w:color w:val="000000"/>
        </w:rPr>
        <w:t xml:space="preserve"> den entsprechenden Zielblock in einer UR-Tabelle; </w:t>
      </w:r>
      <w:hyperlink w:anchor="URH_TABTRICKS_DE" w:history="1">
        <w:r w:rsidRPr="006A1AE7">
          <w:rPr>
            <w:rStyle w:val="Hyperlink"/>
            <w:rFonts w:ascii="Arial" w:hAnsi="Arial" w:cs="Arial"/>
          </w:rPr>
          <w:t>siehe auch</w:t>
        </w:r>
      </w:hyperlink>
      <w:r>
        <w:rPr>
          <w:rFonts w:ascii="Arial" w:hAnsi="Arial" w:cs="Arial"/>
          <w:color w:val="000000"/>
        </w:rPr>
        <w:t xml:space="preserve">. </w:t>
      </w:r>
    </w:p>
    <w:p w14:paraId="7C4C2DCE" w14:textId="77777777" w:rsidR="006A1AE7" w:rsidRPr="00545A79" w:rsidRDefault="00545A79" w:rsidP="00F827EC">
      <w:pPr>
        <w:widowControl w:val="0"/>
        <w:autoSpaceDE w:val="0"/>
        <w:autoSpaceDN w:val="0"/>
        <w:adjustRightInd w:val="0"/>
        <w:jc w:val="both"/>
        <w:rPr>
          <w:rFonts w:ascii="Arial" w:hAnsi="Arial" w:cs="Arial"/>
          <w:color w:val="000000"/>
        </w:rPr>
      </w:pPr>
      <w:r w:rsidRPr="00545A79">
        <w:rPr>
          <w:rFonts w:ascii="Arial" w:hAnsi="Arial" w:cs="Arial"/>
          <w:color w:val="000000"/>
        </w:rPr>
        <w:t>Eine Tabellenzeile kann durch Klicken in den rechten Teil einer Zelle in dieser Zeile selektiert w</w:t>
      </w:r>
      <w:r>
        <w:rPr>
          <w:rFonts w:ascii="Arial" w:hAnsi="Arial" w:cs="Arial"/>
          <w:color w:val="000000"/>
        </w:rPr>
        <w:t>e</w:t>
      </w:r>
      <w:r w:rsidRPr="00545A79">
        <w:rPr>
          <w:rFonts w:ascii="Arial" w:hAnsi="Arial" w:cs="Arial"/>
          <w:color w:val="000000"/>
        </w:rPr>
        <w:t>rden.</w:t>
      </w:r>
    </w:p>
    <w:p w14:paraId="11862ED3" w14:textId="77777777" w:rsidR="00B0264C" w:rsidRPr="00545A79" w:rsidRDefault="00B0264C" w:rsidP="00F827EC">
      <w:pPr>
        <w:widowControl w:val="0"/>
        <w:autoSpaceDE w:val="0"/>
        <w:autoSpaceDN w:val="0"/>
        <w:adjustRightInd w:val="0"/>
        <w:jc w:val="both"/>
        <w:rPr>
          <w:rFonts w:ascii="Arial" w:hAnsi="Arial" w:cs="Arial"/>
          <w:color w:val="000000"/>
        </w:rPr>
      </w:pPr>
    </w:p>
    <w:p w14:paraId="1CD928E3" w14:textId="77777777" w:rsidR="004E5947" w:rsidRPr="00BE6CDC" w:rsidRDefault="004E5947" w:rsidP="004E5947">
      <w:pPr>
        <w:widowControl w:val="0"/>
        <w:tabs>
          <w:tab w:val="left" w:pos="567"/>
        </w:tabs>
        <w:autoSpaceDE w:val="0"/>
        <w:autoSpaceDN w:val="0"/>
        <w:adjustRightInd w:val="0"/>
        <w:jc w:val="both"/>
        <w:rPr>
          <w:rFonts w:ascii="Arial" w:hAnsi="Arial" w:cs="Arial"/>
          <w:color w:val="000000"/>
        </w:rPr>
      </w:pPr>
    </w:p>
    <w:p w14:paraId="057F5CC9" w14:textId="71B620D6" w:rsidR="00AF3D40" w:rsidRPr="00141FC7" w:rsidRDefault="00DF7CF0" w:rsidP="00DF7CF0">
      <w:pPr>
        <w:pStyle w:val="berschrift2"/>
        <w:tabs>
          <w:tab w:val="left" w:pos="426"/>
        </w:tabs>
      </w:pPr>
      <w:bookmarkStart w:id="11" w:name="URH_LITERATUR_DE"/>
      <w:r>
        <w:t>2.</w:t>
      </w:r>
      <w:r w:rsidR="000550A1">
        <w:t>7</w:t>
      </w:r>
      <w:r>
        <w:tab/>
      </w:r>
      <w:r w:rsidR="00AF3D40" w:rsidRPr="00141FC7">
        <w:t>Verwendete Literatur</w:t>
      </w:r>
    </w:p>
    <w:bookmarkEnd w:id="11"/>
    <w:p w14:paraId="0217350F"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F5B301A" w14:textId="77777777" w:rsidR="00AF3D40" w:rsidRPr="00F23550" w:rsidRDefault="00AF3D40" w:rsidP="005D58E9">
      <w:pPr>
        <w:autoSpaceDE w:val="0"/>
        <w:autoSpaceDN w:val="0"/>
        <w:adjustRightInd w:val="0"/>
        <w:ind w:left="567" w:hanging="567"/>
        <w:jc w:val="both"/>
        <w:rPr>
          <w:rFonts w:ascii="Arial" w:hAnsi="Arial" w:cs="Arial"/>
          <w:color w:val="000000"/>
          <w:sz w:val="20"/>
          <w:szCs w:val="20"/>
          <w:lang w:val="en-US"/>
        </w:rPr>
      </w:pPr>
      <w:r w:rsidRPr="00F23550">
        <w:rPr>
          <w:rFonts w:ascii="Arial" w:hAnsi="Arial" w:cs="Arial"/>
          <w:color w:val="000000"/>
          <w:sz w:val="20"/>
          <w:szCs w:val="20"/>
        </w:rPr>
        <w:t>AKU, 2008</w:t>
      </w:r>
      <w:r w:rsidRPr="00F23550">
        <w:rPr>
          <w:rFonts w:ascii="Arial" w:hAnsi="Arial" w:cs="Arial"/>
          <w:i/>
          <w:iCs/>
          <w:color w:val="000000"/>
          <w:sz w:val="20"/>
          <w:szCs w:val="20"/>
        </w:rPr>
        <w:t>. Moderne Routine- und Schnellmethoden zur Bestimmung von Sr-89 und Sr-90 bei der Umweltüberwachung</w:t>
      </w:r>
      <w:r w:rsidRPr="00F23550">
        <w:rPr>
          <w:rFonts w:ascii="Arial" w:hAnsi="Arial" w:cs="Arial"/>
          <w:color w:val="000000"/>
          <w:sz w:val="20"/>
          <w:szCs w:val="20"/>
        </w:rPr>
        <w:t>. Bericht einer Ad-hoc-Arbeitsgruppe des Arbeitskreises Umweltüber</w:t>
      </w:r>
      <w:r w:rsidRPr="00F23550">
        <w:rPr>
          <w:rFonts w:ascii="Arial" w:hAnsi="Arial" w:cs="Arial"/>
          <w:color w:val="000000"/>
          <w:sz w:val="20"/>
          <w:szCs w:val="20"/>
        </w:rPr>
        <w:softHyphen/>
        <w:t xml:space="preserve">wachung (AKU). Bericht </w:t>
      </w:r>
      <w:r w:rsidRPr="00F23550">
        <w:rPr>
          <w:rFonts w:ascii="MSTT31c4e1" w:hAnsi="MSTT31c4e1" w:cs="MSTT31c4e1"/>
          <w:color w:val="231F20"/>
          <w:sz w:val="20"/>
          <w:szCs w:val="20"/>
        </w:rPr>
        <w:t xml:space="preserve">FS-08-147-AKU des Fachverbandes für Strahlenschutz. </w:t>
      </w:r>
      <w:r w:rsidRPr="00F23550">
        <w:rPr>
          <w:rFonts w:ascii="MSTT31c4e1" w:hAnsi="MSTT31c4e1" w:cs="MSTT31c4e1"/>
          <w:color w:val="231F20"/>
          <w:sz w:val="20"/>
          <w:szCs w:val="20"/>
          <w:lang w:val="en-US"/>
        </w:rPr>
        <w:t>TÜV Media GmbH, Köln.</w:t>
      </w:r>
    </w:p>
    <w:p w14:paraId="7851435D"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i/>
          <w:iCs/>
          <w:color w:val="000000"/>
          <w:sz w:val="20"/>
          <w:szCs w:val="20"/>
          <w:lang w:val="en-US"/>
        </w:rPr>
      </w:pPr>
    </w:p>
    <w:p w14:paraId="6092498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US"/>
        </w:rPr>
        <w:t>Barlow, R.J., 199</w:t>
      </w:r>
      <w:r w:rsidR="009A483A">
        <w:rPr>
          <w:rFonts w:ascii="Arial" w:hAnsi="Arial" w:cs="Arial"/>
          <w:color w:val="000000"/>
          <w:sz w:val="20"/>
          <w:szCs w:val="20"/>
          <w:lang w:val="en-US"/>
        </w:rPr>
        <w:t>9</w:t>
      </w:r>
      <w:r w:rsidRPr="00F23550">
        <w:rPr>
          <w:rFonts w:ascii="Arial" w:hAnsi="Arial" w:cs="Arial"/>
          <w:color w:val="000000"/>
          <w:sz w:val="20"/>
          <w:szCs w:val="20"/>
          <w:lang w:val="en-US"/>
        </w:rPr>
        <w:t xml:space="preserve">: </w:t>
      </w:r>
      <w:r w:rsidRPr="00F23550">
        <w:rPr>
          <w:rFonts w:ascii="Arial" w:hAnsi="Arial" w:cs="Arial"/>
          <w:i/>
          <w:iCs/>
          <w:color w:val="000000"/>
          <w:sz w:val="20"/>
          <w:szCs w:val="20"/>
          <w:lang w:val="en-US"/>
        </w:rPr>
        <w:t xml:space="preserve">Statistics. </w:t>
      </w:r>
      <w:r w:rsidRPr="00F23550">
        <w:rPr>
          <w:rFonts w:ascii="Arial" w:hAnsi="Arial" w:cs="Arial"/>
          <w:i/>
          <w:iCs/>
          <w:color w:val="000000"/>
          <w:sz w:val="20"/>
          <w:szCs w:val="20"/>
          <w:lang w:val="en-GB"/>
        </w:rPr>
        <w:t xml:space="preserve">A Guide to the Use of Statistical Methods in the Physical Sciences. </w:t>
      </w:r>
      <w:r w:rsidRPr="00F23550">
        <w:rPr>
          <w:rFonts w:ascii="Arial" w:hAnsi="Arial" w:cs="Arial"/>
          <w:color w:val="000000"/>
          <w:sz w:val="20"/>
          <w:szCs w:val="20"/>
          <w:lang w:val="en-GB"/>
        </w:rPr>
        <w:t>The Manchester Physics Series. John Wiley &amp; Sons Ltd., Chichester, New York, 204 S.</w:t>
      </w:r>
    </w:p>
    <w:p w14:paraId="671BE542"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343702A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Blobel, V., Lohrmann, E., 1998. </w:t>
      </w:r>
      <w:r w:rsidRPr="00F23550">
        <w:rPr>
          <w:rFonts w:ascii="Arial" w:hAnsi="Arial" w:cs="Arial"/>
          <w:i/>
          <w:iCs/>
          <w:color w:val="000000"/>
          <w:sz w:val="20"/>
          <w:szCs w:val="20"/>
        </w:rPr>
        <w:t>Statistische und numerische Methoden der Datenanalyse</w:t>
      </w:r>
      <w:r w:rsidRPr="00F23550">
        <w:rPr>
          <w:rFonts w:ascii="Arial" w:hAnsi="Arial" w:cs="Arial"/>
          <w:color w:val="000000"/>
          <w:sz w:val="20"/>
          <w:szCs w:val="20"/>
        </w:rPr>
        <w:t>. B.G. Teubner Stuttgart-Leipzig, 358 S.</w:t>
      </w:r>
    </w:p>
    <w:p w14:paraId="3D6E575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D18F8FF" w14:textId="77777777" w:rsidR="00AF3D40" w:rsidRPr="00AA5527" w:rsidRDefault="00AF3D40" w:rsidP="005D58E9">
      <w:pPr>
        <w:widowControl w:val="0"/>
        <w:tabs>
          <w:tab w:val="left" w:pos="567"/>
          <w:tab w:val="left" w:pos="7371"/>
        </w:tabs>
        <w:autoSpaceDE w:val="0"/>
        <w:autoSpaceDN w:val="0"/>
        <w:adjustRightInd w:val="0"/>
        <w:ind w:left="567" w:hanging="567"/>
        <w:jc w:val="both"/>
        <w:rPr>
          <w:rFonts w:ascii="Arial" w:hAnsi="Arial"/>
          <w:color w:val="000000"/>
          <w:sz w:val="20"/>
        </w:rPr>
      </w:pPr>
      <w:r w:rsidRPr="00F23550">
        <w:rPr>
          <w:rFonts w:ascii="Arial" w:hAnsi="Arial" w:cs="Arial"/>
          <w:color w:val="000000"/>
          <w:sz w:val="20"/>
          <w:szCs w:val="20"/>
        </w:rPr>
        <w:t xml:space="preserve">Brandt, S., 1999: </w:t>
      </w:r>
      <w:r w:rsidRPr="00F23550">
        <w:rPr>
          <w:rFonts w:ascii="Arial" w:hAnsi="Arial" w:cs="Arial"/>
          <w:i/>
          <w:iCs/>
          <w:color w:val="000000"/>
          <w:sz w:val="20"/>
          <w:szCs w:val="20"/>
        </w:rPr>
        <w:t>Datenanalyse. Mit statistischen Methoden und Computerprogrammen</w:t>
      </w:r>
      <w:r w:rsidRPr="00F23550">
        <w:rPr>
          <w:rFonts w:ascii="Arial" w:hAnsi="Arial" w:cs="Arial"/>
          <w:color w:val="000000"/>
          <w:sz w:val="20"/>
          <w:szCs w:val="20"/>
        </w:rPr>
        <w:t xml:space="preserve">; 4. Auflage. </w:t>
      </w:r>
      <w:r w:rsidRPr="00AA5527">
        <w:rPr>
          <w:rFonts w:ascii="Arial" w:hAnsi="Arial"/>
          <w:color w:val="000000"/>
          <w:sz w:val="20"/>
        </w:rPr>
        <w:t>Spektrum, Akademischer Verlag, Heidelberg-Berlin, 646 S.</w:t>
      </w:r>
    </w:p>
    <w:p w14:paraId="5215336A" w14:textId="4E09733E" w:rsidR="00AF3D40" w:rsidRPr="00AA5527" w:rsidRDefault="00AF3D40" w:rsidP="005D58E9">
      <w:pPr>
        <w:widowControl w:val="0"/>
        <w:tabs>
          <w:tab w:val="left" w:pos="567"/>
          <w:tab w:val="left" w:pos="7371"/>
        </w:tabs>
        <w:autoSpaceDE w:val="0"/>
        <w:autoSpaceDN w:val="0"/>
        <w:adjustRightInd w:val="0"/>
        <w:ind w:left="567" w:hanging="567"/>
        <w:jc w:val="both"/>
        <w:rPr>
          <w:rFonts w:ascii="Arial" w:hAnsi="Arial"/>
          <w:color w:val="000000"/>
          <w:sz w:val="20"/>
        </w:rPr>
      </w:pPr>
    </w:p>
    <w:p w14:paraId="12624F1D"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AA5527">
        <w:rPr>
          <w:rFonts w:ascii="Arial" w:hAnsi="Arial"/>
          <w:color w:val="000000"/>
          <w:sz w:val="20"/>
        </w:rPr>
        <w:t xml:space="preserve">Cox, M.G., Harris, P.M., 2001: </w:t>
      </w:r>
      <w:r w:rsidRPr="00AA5527">
        <w:rPr>
          <w:rFonts w:ascii="Arial" w:hAnsi="Arial"/>
          <w:i/>
          <w:color w:val="000000"/>
          <w:sz w:val="20"/>
        </w:rPr>
        <w:t>Measurement Uncertainty and the Propagation of distributions</w:t>
      </w:r>
      <w:r w:rsidRPr="00AA5527">
        <w:rPr>
          <w:rFonts w:ascii="Arial" w:hAnsi="Arial"/>
          <w:color w:val="000000"/>
          <w:sz w:val="20"/>
        </w:rPr>
        <w:t xml:space="preserve">. </w:t>
      </w:r>
      <w:r w:rsidRPr="00F23550">
        <w:rPr>
          <w:rFonts w:ascii="Arial" w:hAnsi="Arial" w:cs="Arial"/>
          <w:color w:val="000000"/>
          <w:sz w:val="20"/>
          <w:szCs w:val="20"/>
          <w:lang w:val="en-GB"/>
        </w:rPr>
        <w:t>NPL, UK, Paper presented at the 10th International Metrology Congress, Saint-Louis, France, 22-25th October 2001.</w:t>
      </w:r>
    </w:p>
    <w:p w14:paraId="6081CAB3" w14:textId="77777777" w:rsidR="000D2E20" w:rsidRPr="00F23550" w:rsidRDefault="000D2E2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6E4A1396" w14:textId="77777777" w:rsidR="000D2E20" w:rsidRDefault="000D2E20" w:rsidP="000D2E20">
      <w:pPr>
        <w:tabs>
          <w:tab w:val="left" w:pos="567"/>
        </w:tabs>
        <w:ind w:left="567" w:hanging="567"/>
        <w:jc w:val="both"/>
        <w:rPr>
          <w:rFonts w:ascii="Arial" w:hAnsi="Arial" w:cs="Arial"/>
          <w:sz w:val="20"/>
          <w:szCs w:val="20"/>
          <w:lang w:val="en-US"/>
        </w:rPr>
      </w:pPr>
      <w:r w:rsidRPr="000D2E20">
        <w:rPr>
          <w:rFonts w:ascii="Arial" w:hAnsi="Arial" w:cs="Arial"/>
          <w:sz w:val="20"/>
          <w:szCs w:val="20"/>
          <w:lang w:val="en-US"/>
        </w:rPr>
        <w:t>Cox, M.G., Forbes, A.B., Harris, P.M., Smith, I.M.</w:t>
      </w:r>
      <w:r>
        <w:rPr>
          <w:rFonts w:ascii="Arial" w:hAnsi="Arial" w:cs="Arial"/>
          <w:sz w:val="20"/>
          <w:szCs w:val="20"/>
          <w:lang w:val="en-US"/>
        </w:rPr>
        <w:t>, 2004</w:t>
      </w:r>
      <w:r w:rsidRPr="000D2E20">
        <w:rPr>
          <w:rFonts w:ascii="Arial" w:hAnsi="Arial" w:cs="Arial"/>
          <w:sz w:val="20"/>
          <w:szCs w:val="20"/>
          <w:lang w:val="en-US"/>
        </w:rPr>
        <w:t>: The classification and solution of regression problems for calibration</w:t>
      </w:r>
      <w:r w:rsidRPr="000D2E20">
        <w:rPr>
          <w:rFonts w:ascii="Arial" w:hAnsi="Arial" w:cs="Arial"/>
          <w:i/>
          <w:sz w:val="20"/>
          <w:szCs w:val="20"/>
          <w:lang w:val="en-US"/>
        </w:rPr>
        <w:t xml:space="preserve">. </w:t>
      </w:r>
      <w:r w:rsidRPr="000D2E20">
        <w:rPr>
          <w:rFonts w:ascii="Arial" w:hAnsi="Arial" w:cs="Arial"/>
          <w:sz w:val="20"/>
          <w:szCs w:val="20"/>
          <w:lang w:val="en-US"/>
        </w:rPr>
        <w:t>NPL Report CMSC 24/03, (chapter 6.3), National Physics Laboratory, Teddington, UK, 46</w:t>
      </w:r>
    </w:p>
    <w:p w14:paraId="2ADE442D" w14:textId="77777777" w:rsidR="000D2E20" w:rsidRPr="000D2E20" w:rsidRDefault="000D2E20" w:rsidP="000D2E20">
      <w:pPr>
        <w:tabs>
          <w:tab w:val="left" w:pos="567"/>
        </w:tabs>
        <w:ind w:left="567" w:hanging="567"/>
        <w:jc w:val="both"/>
        <w:rPr>
          <w:rFonts w:ascii="Arial" w:hAnsi="Arial" w:cs="Arial"/>
          <w:i/>
          <w:sz w:val="20"/>
          <w:szCs w:val="20"/>
          <w:lang w:val="en-US"/>
        </w:rPr>
      </w:pPr>
      <w:r>
        <w:rPr>
          <w:rFonts w:ascii="Arial" w:hAnsi="Arial" w:cs="Arial"/>
          <w:sz w:val="20"/>
          <w:szCs w:val="20"/>
          <w:lang w:val="en-US"/>
        </w:rPr>
        <w:tab/>
      </w:r>
      <w:r w:rsidRPr="000D2E20">
        <w:rPr>
          <w:rFonts w:ascii="Arial" w:hAnsi="Arial" w:cs="Arial"/>
          <w:sz w:val="20"/>
          <w:szCs w:val="20"/>
          <w:lang w:val="en-US"/>
        </w:rPr>
        <w:t>http://www.npl.co.uk/ssfm/download/nplreports.html.</w:t>
      </w:r>
    </w:p>
    <w:p w14:paraId="2BEA2E5E" w14:textId="77777777" w:rsidR="000D2E20" w:rsidRPr="000D2E20" w:rsidRDefault="000D2E2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52019295" w14:textId="77777777" w:rsidR="00AF3D40" w:rsidRPr="00A92CDC"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F23550">
        <w:rPr>
          <w:rFonts w:ascii="Arial" w:hAnsi="Arial" w:cs="Arial"/>
          <w:color w:val="000000"/>
          <w:sz w:val="20"/>
          <w:szCs w:val="20"/>
          <w:lang w:val="en-GB"/>
        </w:rPr>
        <w:t xml:space="preserve">Cox, M., Harris, P., Nam, G., Thomas, D., 2006: </w:t>
      </w:r>
      <w:r w:rsidRPr="00F23550">
        <w:rPr>
          <w:rFonts w:ascii="Arial" w:hAnsi="Arial" w:cs="Arial"/>
          <w:i/>
          <w:iCs/>
          <w:color w:val="000000"/>
          <w:sz w:val="20"/>
          <w:szCs w:val="20"/>
          <w:lang w:val="en-GB"/>
        </w:rPr>
        <w:t>The Use of a Monte Carlo Method for Uncertainty Calculation, with an Application to the Measurement of Neutron Ambient Dose Equivalent Rate</w:t>
      </w:r>
      <w:r w:rsidRPr="00F23550">
        <w:rPr>
          <w:rFonts w:ascii="Arial" w:hAnsi="Arial" w:cs="Arial"/>
          <w:color w:val="000000"/>
          <w:sz w:val="20"/>
          <w:szCs w:val="20"/>
          <w:lang w:val="en-GB"/>
        </w:rPr>
        <w:t xml:space="preserve">. </w:t>
      </w:r>
      <w:r w:rsidRPr="00A92CDC">
        <w:rPr>
          <w:rFonts w:ascii="Arial" w:hAnsi="Arial" w:cs="Arial"/>
          <w:color w:val="000000"/>
          <w:sz w:val="20"/>
          <w:szCs w:val="20"/>
          <w:lang w:val="en-US"/>
        </w:rPr>
        <w:t>Radiation Protection Dosimetry 121, pp. 12-23.</w:t>
      </w:r>
    </w:p>
    <w:p w14:paraId="21612E14" w14:textId="77777777" w:rsidR="006B28FD" w:rsidRPr="00A92CDC" w:rsidRDefault="006B28F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283187D7" w14:textId="77777777" w:rsidR="006B28FD" w:rsidRPr="00D82ABB" w:rsidRDefault="006B28FD" w:rsidP="00E20ECA">
      <w:pPr>
        <w:pStyle w:val="Textkrper-Zeileneinzug"/>
        <w:ind w:left="567" w:hanging="567"/>
        <w:rPr>
          <w:rFonts w:eastAsiaTheme="minorHAnsi"/>
          <w:sz w:val="20"/>
          <w:lang w:eastAsia="en-US"/>
        </w:rPr>
      </w:pPr>
      <w:r w:rsidRPr="006B28FD">
        <w:rPr>
          <w:rFonts w:ascii="Arial" w:eastAsiaTheme="minorHAnsi" w:hAnsi="Arial" w:cs="Arial"/>
          <w:color w:val="000000"/>
          <w:sz w:val="20"/>
          <w:szCs w:val="20"/>
          <w:lang w:val="en-GB" w:eastAsia="en-US"/>
        </w:rPr>
        <w:t>Cox</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M</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G</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Ei</w:t>
      </w:r>
      <w:r w:rsidR="00A92CDC">
        <w:rPr>
          <w:rFonts w:ascii="Arial" w:hAnsi="Arial" w:cs="Arial"/>
          <w:color w:val="000000"/>
          <w:sz w:val="20"/>
          <w:szCs w:val="20"/>
          <w:lang w:val="en-GB"/>
        </w:rPr>
        <w:t>ø</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C</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M</w:t>
      </w:r>
      <w:r>
        <w:rPr>
          <w:rFonts w:ascii="Arial" w:eastAsiaTheme="minorHAnsi" w:hAnsi="Arial" w:cs="Arial"/>
          <w:color w:val="000000"/>
          <w:sz w:val="20"/>
          <w:szCs w:val="20"/>
          <w:lang w:val="en-GB" w:eastAsia="en-US"/>
        </w:rPr>
        <w:t>a</w:t>
      </w:r>
      <w:r w:rsidRPr="006B28FD">
        <w:rPr>
          <w:rFonts w:ascii="Arial" w:eastAsiaTheme="minorHAnsi" w:hAnsi="Arial" w:cs="Arial"/>
          <w:color w:val="000000"/>
          <w:sz w:val="20"/>
          <w:szCs w:val="20"/>
          <w:lang w:val="en-GB" w:eastAsia="en-US"/>
        </w:rPr>
        <w:t>na</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G</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and Pennecchi</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F</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2006</w:t>
      </w:r>
      <w:r>
        <w:rPr>
          <w:rFonts w:ascii="Arial" w:eastAsiaTheme="minorHAnsi" w:hAnsi="Arial" w:cs="Arial"/>
          <w:color w:val="000000"/>
          <w:sz w:val="20"/>
          <w:szCs w:val="20"/>
          <w:lang w:val="en-GB" w:eastAsia="en-US"/>
        </w:rPr>
        <w:t>b.</w:t>
      </w:r>
      <w:r w:rsidRPr="006B28FD">
        <w:rPr>
          <w:rFonts w:ascii="Arial" w:eastAsiaTheme="minorHAnsi" w:hAnsi="Arial" w:cs="Arial"/>
          <w:color w:val="000000"/>
          <w:sz w:val="20"/>
          <w:szCs w:val="20"/>
          <w:lang w:val="en-GB" w:eastAsia="en-US"/>
        </w:rPr>
        <w:t xml:space="preserve"> </w:t>
      </w:r>
      <w:r w:rsidRPr="006B28FD">
        <w:rPr>
          <w:rFonts w:ascii="Arial" w:eastAsiaTheme="minorHAnsi" w:hAnsi="Arial" w:cs="Arial"/>
          <w:i/>
          <w:color w:val="000000"/>
          <w:sz w:val="20"/>
          <w:szCs w:val="20"/>
          <w:lang w:val="en-GB" w:eastAsia="en-US"/>
        </w:rPr>
        <w:t>The generalized weighted mean of correlated quantities</w:t>
      </w:r>
      <w:r w:rsidRPr="006B28FD">
        <w:rPr>
          <w:rFonts w:ascii="Arial" w:eastAsiaTheme="minorHAnsi" w:hAnsi="Arial" w:cs="Arial"/>
          <w:color w:val="000000"/>
          <w:sz w:val="20"/>
          <w:szCs w:val="20"/>
          <w:lang w:val="en-GB" w:eastAsia="en-US"/>
        </w:rPr>
        <w:t>.</w:t>
      </w:r>
      <w:r>
        <w:rPr>
          <w:rFonts w:eastAsiaTheme="minorHAnsi"/>
          <w:sz w:val="20"/>
          <w:lang w:val="en-US" w:eastAsia="en-US"/>
        </w:rPr>
        <w:t xml:space="preserve"> </w:t>
      </w:r>
      <w:r w:rsidRPr="00D82ABB">
        <w:rPr>
          <w:rFonts w:ascii="Arial" w:eastAsiaTheme="minorHAnsi" w:hAnsi="Arial" w:cs="Arial"/>
          <w:color w:val="000000"/>
          <w:sz w:val="20"/>
          <w:szCs w:val="20"/>
          <w:lang w:eastAsia="en-US"/>
        </w:rPr>
        <w:t>Metrologia 43 S268-S275</w:t>
      </w:r>
    </w:p>
    <w:p w14:paraId="0F34FD07" w14:textId="77777777" w:rsidR="006B28FD" w:rsidRPr="00D82ABB" w:rsidRDefault="006B28F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9C2B8DE" w14:textId="2991332E" w:rsidR="0000315B" w:rsidRPr="00D37CF9" w:rsidRDefault="0000315B" w:rsidP="0000315B">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ISO 11929, Norm, 20</w:t>
      </w:r>
      <w:r>
        <w:rPr>
          <w:rFonts w:ascii="Arial" w:hAnsi="Arial" w:cs="Arial"/>
          <w:sz w:val="20"/>
          <w:szCs w:val="20"/>
        </w:rPr>
        <w:t>10</w:t>
      </w:r>
      <w:r w:rsidRPr="0004470A">
        <w:rPr>
          <w:rFonts w:ascii="Arial" w:hAnsi="Arial" w:cs="Arial"/>
          <w:sz w:val="20"/>
          <w:szCs w:val="20"/>
        </w:rPr>
        <w:t xml:space="preserve">. </w:t>
      </w:r>
      <w:r w:rsidRPr="0004470A">
        <w:rPr>
          <w:rFonts w:ascii="Arial" w:hAnsi="Arial" w:cs="Arial"/>
          <w:i/>
          <w:sz w:val="20"/>
          <w:szCs w:val="20"/>
        </w:rPr>
        <w:t xml:space="preserve">Bestimmung der charakteristischen Grenzen (Erkennungsgrenze, Nachweisgrenze und Grenzen des </w:t>
      </w:r>
      <w:r>
        <w:rPr>
          <w:rFonts w:ascii="Arial" w:hAnsi="Arial" w:cs="Arial"/>
          <w:i/>
          <w:sz w:val="20"/>
          <w:szCs w:val="20"/>
        </w:rPr>
        <w:t>Vertrauensbereichs</w:t>
      </w:r>
      <w:r w:rsidRPr="0004470A">
        <w:rPr>
          <w:rFonts w:ascii="Arial" w:hAnsi="Arial" w:cs="Arial"/>
          <w:i/>
          <w:sz w:val="20"/>
          <w:szCs w:val="20"/>
        </w:rPr>
        <w:t>) bei Messungen ionisierender Strahlung – Grundlagen und Anwendungen</w:t>
      </w:r>
      <w:r>
        <w:rPr>
          <w:rFonts w:ascii="Arial" w:hAnsi="Arial" w:cs="Arial"/>
          <w:i/>
          <w:sz w:val="20"/>
          <w:szCs w:val="20"/>
        </w:rPr>
        <w:t>.</w:t>
      </w:r>
      <w:r w:rsidRPr="0004470A">
        <w:rPr>
          <w:rFonts w:ascii="Arial" w:hAnsi="Arial" w:cs="Arial"/>
          <w:i/>
          <w:sz w:val="20"/>
          <w:szCs w:val="20"/>
        </w:rPr>
        <w:t xml:space="preserve"> (ISO 11929:201</w:t>
      </w:r>
      <w:r>
        <w:rPr>
          <w:rFonts w:ascii="Arial" w:hAnsi="Arial" w:cs="Arial"/>
          <w:i/>
          <w:sz w:val="20"/>
          <w:szCs w:val="20"/>
        </w:rPr>
        <w:t>9</w:t>
      </w:r>
      <w:r w:rsidRPr="0004470A">
        <w:rPr>
          <w:rFonts w:ascii="Arial" w:hAnsi="Arial" w:cs="Arial"/>
          <w:i/>
          <w:sz w:val="20"/>
          <w:szCs w:val="20"/>
        </w:rPr>
        <w:t>)</w:t>
      </w:r>
      <w:r w:rsidRPr="0004470A">
        <w:rPr>
          <w:rFonts w:ascii="Arial" w:hAnsi="Arial" w:cs="Arial"/>
          <w:sz w:val="20"/>
          <w:szCs w:val="20"/>
        </w:rPr>
        <w:t xml:space="preserve">. </w:t>
      </w:r>
      <w:r>
        <w:rPr>
          <w:rFonts w:ascii="Arial" w:hAnsi="Arial" w:cs="Arial"/>
          <w:sz w:val="20"/>
          <w:szCs w:val="20"/>
        </w:rPr>
        <w:t>83</w:t>
      </w:r>
      <w:r w:rsidRPr="00D37CF9">
        <w:rPr>
          <w:rFonts w:ascii="Arial" w:hAnsi="Arial" w:cs="Arial"/>
          <w:sz w:val="20"/>
          <w:szCs w:val="20"/>
        </w:rPr>
        <w:t xml:space="preserve"> S.</w:t>
      </w:r>
    </w:p>
    <w:p w14:paraId="008DC4C7" w14:textId="77777777" w:rsidR="0000315B" w:rsidRDefault="0000315B" w:rsidP="00046500">
      <w:pPr>
        <w:autoSpaceDE w:val="0"/>
        <w:autoSpaceDN w:val="0"/>
        <w:adjustRightInd w:val="0"/>
        <w:ind w:left="567" w:hanging="567"/>
        <w:jc w:val="both"/>
        <w:rPr>
          <w:rFonts w:ascii="Arial" w:hAnsi="Arial" w:cs="Arial"/>
          <w:sz w:val="20"/>
          <w:szCs w:val="20"/>
        </w:rPr>
      </w:pPr>
    </w:p>
    <w:p w14:paraId="7EDBB8AD" w14:textId="62A54FB8" w:rsidR="00046500" w:rsidRPr="00BE6CDC" w:rsidRDefault="00046500" w:rsidP="00046500">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w:t>
      </w:r>
      <w:r w:rsidR="00472520" w:rsidRPr="0004470A">
        <w:rPr>
          <w:rFonts w:ascii="Arial" w:hAnsi="Arial" w:cs="Arial"/>
          <w:sz w:val="20"/>
          <w:szCs w:val="20"/>
        </w:rPr>
        <w:t> </w:t>
      </w:r>
      <w:r w:rsidR="00EF7CBE">
        <w:rPr>
          <w:rFonts w:ascii="Arial" w:hAnsi="Arial" w:cs="Arial"/>
          <w:sz w:val="20"/>
          <w:szCs w:val="20"/>
        </w:rPr>
        <w:t xml:space="preserve">EN </w:t>
      </w:r>
      <w:r w:rsidRPr="0004470A">
        <w:rPr>
          <w:rFonts w:ascii="Arial" w:hAnsi="Arial" w:cs="Arial"/>
          <w:sz w:val="20"/>
          <w:szCs w:val="20"/>
        </w:rPr>
        <w:t>ISO</w:t>
      </w:r>
      <w:r w:rsidR="00E821DE" w:rsidRPr="0004470A">
        <w:rPr>
          <w:rFonts w:ascii="Arial" w:hAnsi="Arial" w:cs="Arial"/>
          <w:sz w:val="20"/>
          <w:szCs w:val="20"/>
        </w:rPr>
        <w:t> </w:t>
      </w:r>
      <w:r w:rsidRPr="0004470A">
        <w:rPr>
          <w:rFonts w:ascii="Arial" w:hAnsi="Arial" w:cs="Arial"/>
          <w:sz w:val="20"/>
          <w:szCs w:val="20"/>
        </w:rPr>
        <w:t>11929</w:t>
      </w:r>
      <w:r w:rsidR="00EF7CBE">
        <w:rPr>
          <w:rFonts w:ascii="Arial" w:hAnsi="Arial" w:cs="Arial"/>
          <w:sz w:val="20"/>
          <w:szCs w:val="20"/>
        </w:rPr>
        <w:t>-1</w:t>
      </w:r>
      <w:r w:rsidRPr="0004470A">
        <w:rPr>
          <w:rFonts w:ascii="Arial" w:hAnsi="Arial" w:cs="Arial"/>
          <w:sz w:val="20"/>
          <w:szCs w:val="20"/>
        </w:rPr>
        <w:t>, Norm, 20</w:t>
      </w:r>
      <w:r w:rsidR="00D37CF9">
        <w:rPr>
          <w:rFonts w:ascii="Arial" w:hAnsi="Arial" w:cs="Arial"/>
          <w:sz w:val="20"/>
          <w:szCs w:val="20"/>
        </w:rPr>
        <w:t>2</w:t>
      </w:r>
      <w:r w:rsidR="00EF7CBE">
        <w:rPr>
          <w:rFonts w:ascii="Arial" w:hAnsi="Arial" w:cs="Arial"/>
          <w:sz w:val="20"/>
          <w:szCs w:val="20"/>
        </w:rPr>
        <w:t>1</w:t>
      </w:r>
      <w:r w:rsidRPr="0004470A">
        <w:rPr>
          <w:rFonts w:ascii="Arial" w:hAnsi="Arial" w:cs="Arial"/>
          <w:sz w:val="20"/>
          <w:szCs w:val="20"/>
        </w:rPr>
        <w:t xml:space="preserve">. </w:t>
      </w:r>
      <w:r w:rsidRPr="0004470A">
        <w:rPr>
          <w:rFonts w:ascii="Arial" w:hAnsi="Arial" w:cs="Arial"/>
          <w:i/>
          <w:sz w:val="20"/>
          <w:szCs w:val="20"/>
        </w:rPr>
        <w:t xml:space="preserve">Bestimmung der charakteristischen Grenzen (Erkennungsgrenze, Nachweisgrenze und Grenzen des </w:t>
      </w:r>
      <w:r w:rsidR="00EF7CBE">
        <w:rPr>
          <w:rFonts w:ascii="Arial" w:hAnsi="Arial" w:cs="Arial"/>
          <w:i/>
          <w:sz w:val="20"/>
          <w:szCs w:val="20"/>
        </w:rPr>
        <w:t>Überdeckungsintervalls</w:t>
      </w:r>
      <w:r w:rsidRPr="0004470A">
        <w:rPr>
          <w:rFonts w:ascii="Arial" w:hAnsi="Arial" w:cs="Arial"/>
          <w:i/>
          <w:sz w:val="20"/>
          <w:szCs w:val="20"/>
        </w:rPr>
        <w:t>) bei Messungen ionisierender Strahlung – Grundlagen und Anwendungen</w:t>
      </w:r>
      <w:r w:rsidR="00EF7CBE">
        <w:rPr>
          <w:rFonts w:ascii="Arial" w:hAnsi="Arial" w:cs="Arial"/>
          <w:i/>
          <w:sz w:val="20"/>
          <w:szCs w:val="20"/>
        </w:rPr>
        <w:t xml:space="preserve">. </w:t>
      </w:r>
      <w:r w:rsidR="00EF7CBE" w:rsidRPr="00BE6CDC">
        <w:rPr>
          <w:rFonts w:ascii="Arial" w:hAnsi="Arial" w:cs="Arial"/>
          <w:i/>
          <w:sz w:val="20"/>
          <w:szCs w:val="20"/>
        </w:rPr>
        <w:t>Teil 1: Elementare Anwendungen</w:t>
      </w:r>
      <w:r w:rsidRPr="00BE6CDC">
        <w:rPr>
          <w:rFonts w:ascii="Arial" w:hAnsi="Arial" w:cs="Arial"/>
          <w:i/>
          <w:sz w:val="20"/>
          <w:szCs w:val="20"/>
        </w:rPr>
        <w:t xml:space="preserve"> </w:t>
      </w:r>
    </w:p>
    <w:p w14:paraId="4E48BB75" w14:textId="77777777" w:rsidR="00046500" w:rsidRPr="00BE6CDC" w:rsidRDefault="00046500" w:rsidP="00046500">
      <w:pPr>
        <w:widowControl w:val="0"/>
        <w:tabs>
          <w:tab w:val="left" w:pos="567"/>
          <w:tab w:val="left" w:pos="7371"/>
        </w:tabs>
        <w:autoSpaceDE w:val="0"/>
        <w:autoSpaceDN w:val="0"/>
        <w:adjustRightInd w:val="0"/>
        <w:jc w:val="both"/>
        <w:rPr>
          <w:rFonts w:ascii="Arial" w:hAnsi="Arial" w:cs="Arial"/>
          <w:color w:val="000000"/>
          <w:sz w:val="20"/>
          <w:szCs w:val="20"/>
        </w:rPr>
      </w:pPr>
    </w:p>
    <w:p w14:paraId="7510C4FB" w14:textId="78C9F276" w:rsidR="00577776" w:rsidRPr="00577776" w:rsidRDefault="00577776" w:rsidP="00577776">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w:t>
      </w:r>
      <w:r>
        <w:rPr>
          <w:rFonts w:ascii="Arial" w:hAnsi="Arial" w:cs="Arial"/>
          <w:sz w:val="20"/>
          <w:szCs w:val="20"/>
        </w:rPr>
        <w:t xml:space="preserve">EN </w:t>
      </w:r>
      <w:r w:rsidRPr="0004470A">
        <w:rPr>
          <w:rFonts w:ascii="Arial" w:hAnsi="Arial" w:cs="Arial"/>
          <w:sz w:val="20"/>
          <w:szCs w:val="20"/>
        </w:rPr>
        <w:t>ISO 11929</w:t>
      </w:r>
      <w:r>
        <w:rPr>
          <w:rFonts w:ascii="Arial" w:hAnsi="Arial" w:cs="Arial"/>
          <w:sz w:val="20"/>
          <w:szCs w:val="20"/>
        </w:rPr>
        <w:t>-2</w:t>
      </w:r>
      <w:r w:rsidRPr="0004470A">
        <w:rPr>
          <w:rFonts w:ascii="Arial" w:hAnsi="Arial" w:cs="Arial"/>
          <w:sz w:val="20"/>
          <w:szCs w:val="20"/>
        </w:rPr>
        <w:t>, Norm, 20</w:t>
      </w:r>
      <w:r>
        <w:rPr>
          <w:rFonts w:ascii="Arial" w:hAnsi="Arial" w:cs="Arial"/>
          <w:sz w:val="20"/>
          <w:szCs w:val="20"/>
        </w:rPr>
        <w:t>21</w:t>
      </w:r>
      <w:r w:rsidRPr="0004470A">
        <w:rPr>
          <w:rFonts w:ascii="Arial" w:hAnsi="Arial" w:cs="Arial"/>
          <w:sz w:val="20"/>
          <w:szCs w:val="20"/>
        </w:rPr>
        <w:t xml:space="preserve">. </w:t>
      </w:r>
      <w:r>
        <w:rPr>
          <w:i/>
          <w:iCs/>
          <w:sz w:val="23"/>
          <w:szCs w:val="23"/>
        </w:rPr>
        <w:t>Bestimmung der charakteristischen Grenzen (Erkennungs-grenze, Nachweisgrenze und Grenzen des Überdeckungsintervalls) bei Messungen ionisierender Strahlung – Grundlagen und Anwendungen – Teil 2: Fortgeschrittene Anwendungen</w:t>
      </w:r>
      <w:r w:rsidRPr="00577776">
        <w:rPr>
          <w:rFonts w:ascii="Arial" w:hAnsi="Arial" w:cs="Arial"/>
          <w:sz w:val="20"/>
          <w:szCs w:val="20"/>
        </w:rPr>
        <w:t xml:space="preserve">. </w:t>
      </w:r>
    </w:p>
    <w:p w14:paraId="3104280C" w14:textId="77777777" w:rsidR="00577776" w:rsidRPr="00577776" w:rsidRDefault="00577776" w:rsidP="00577776">
      <w:pPr>
        <w:autoSpaceDE w:val="0"/>
        <w:autoSpaceDN w:val="0"/>
        <w:adjustRightInd w:val="0"/>
        <w:ind w:left="567" w:hanging="567"/>
        <w:jc w:val="both"/>
        <w:rPr>
          <w:rFonts w:ascii="Arial" w:hAnsi="Arial" w:cs="Arial"/>
          <w:sz w:val="20"/>
          <w:szCs w:val="20"/>
        </w:rPr>
      </w:pPr>
    </w:p>
    <w:p w14:paraId="7DC1293F" w14:textId="7C65BBF1" w:rsidR="00577776" w:rsidRPr="00577776" w:rsidRDefault="00577776" w:rsidP="00577776">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w:t>
      </w:r>
      <w:r>
        <w:rPr>
          <w:rFonts w:ascii="Arial" w:hAnsi="Arial" w:cs="Arial"/>
          <w:sz w:val="20"/>
          <w:szCs w:val="20"/>
        </w:rPr>
        <w:t xml:space="preserve">EN </w:t>
      </w:r>
      <w:r w:rsidRPr="0004470A">
        <w:rPr>
          <w:rFonts w:ascii="Arial" w:hAnsi="Arial" w:cs="Arial"/>
          <w:sz w:val="20"/>
          <w:szCs w:val="20"/>
        </w:rPr>
        <w:t>ISO 11929</w:t>
      </w:r>
      <w:r>
        <w:rPr>
          <w:rFonts w:ascii="Arial" w:hAnsi="Arial" w:cs="Arial"/>
          <w:sz w:val="20"/>
          <w:szCs w:val="20"/>
        </w:rPr>
        <w:t>-3</w:t>
      </w:r>
      <w:r w:rsidRPr="0004470A">
        <w:rPr>
          <w:rFonts w:ascii="Arial" w:hAnsi="Arial" w:cs="Arial"/>
          <w:sz w:val="20"/>
          <w:szCs w:val="20"/>
        </w:rPr>
        <w:t>, Norm, 20</w:t>
      </w:r>
      <w:r>
        <w:rPr>
          <w:rFonts w:ascii="Arial" w:hAnsi="Arial" w:cs="Arial"/>
          <w:sz w:val="20"/>
          <w:szCs w:val="20"/>
        </w:rPr>
        <w:t>21</w:t>
      </w:r>
      <w:r w:rsidRPr="0004470A">
        <w:rPr>
          <w:rFonts w:ascii="Arial" w:hAnsi="Arial" w:cs="Arial"/>
          <w:sz w:val="20"/>
          <w:szCs w:val="20"/>
        </w:rPr>
        <w:t xml:space="preserve">. </w:t>
      </w:r>
      <w:r>
        <w:rPr>
          <w:i/>
          <w:iCs/>
          <w:sz w:val="23"/>
          <w:szCs w:val="23"/>
        </w:rPr>
        <w:t>Bestimmung der charakteristischen Grenzen (Erkennungs-grenze, Nachweisgrenze und Grenzen des Überdeckungsintervalls) bei Messungen ionisierender Strahlung – Grundlagen und Anwendungen – Teil 3: Anwendung von Entfaltungstechniken</w:t>
      </w:r>
      <w:r>
        <w:rPr>
          <w:sz w:val="23"/>
          <w:szCs w:val="23"/>
        </w:rPr>
        <w:t>.</w:t>
      </w:r>
      <w:r w:rsidRPr="00577776">
        <w:rPr>
          <w:rFonts w:ascii="Arial" w:hAnsi="Arial" w:cs="Arial"/>
          <w:sz w:val="20"/>
          <w:szCs w:val="20"/>
        </w:rPr>
        <w:t xml:space="preserve"> </w:t>
      </w:r>
    </w:p>
    <w:p w14:paraId="76584201" w14:textId="77777777" w:rsidR="00577776" w:rsidRPr="00577776" w:rsidRDefault="00577776" w:rsidP="00577776">
      <w:pPr>
        <w:autoSpaceDE w:val="0"/>
        <w:autoSpaceDN w:val="0"/>
        <w:adjustRightInd w:val="0"/>
        <w:ind w:left="567" w:hanging="567"/>
        <w:jc w:val="both"/>
        <w:rPr>
          <w:rFonts w:ascii="Arial" w:hAnsi="Arial" w:cs="Arial"/>
          <w:sz w:val="20"/>
          <w:szCs w:val="20"/>
        </w:rPr>
      </w:pPr>
    </w:p>
    <w:p w14:paraId="574C6606" w14:textId="7A96B423"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BE6CDC">
        <w:rPr>
          <w:rFonts w:ascii="Arial" w:hAnsi="Arial" w:cs="Arial"/>
          <w:color w:val="000000"/>
          <w:sz w:val="20"/>
          <w:szCs w:val="20"/>
          <w:lang w:val="en-GB"/>
        </w:rPr>
        <w:t xml:space="preserve">EURACHEM/CITAC, Guide CG 4, 2000. </w:t>
      </w:r>
      <w:r w:rsidRPr="00F23550">
        <w:rPr>
          <w:rFonts w:ascii="Arial" w:hAnsi="Arial" w:cs="Arial"/>
          <w:i/>
          <w:iCs/>
          <w:color w:val="000000"/>
          <w:sz w:val="20"/>
          <w:szCs w:val="20"/>
          <w:lang w:val="en-GB"/>
        </w:rPr>
        <w:t>Quantifying uncertainty in analytical measurement</w:t>
      </w:r>
      <w:r w:rsidRPr="00F23550">
        <w:rPr>
          <w:rFonts w:ascii="Arial" w:hAnsi="Arial" w:cs="Arial"/>
          <w:color w:val="000000"/>
          <w:sz w:val="20"/>
          <w:szCs w:val="20"/>
          <w:lang w:val="en-GB"/>
        </w:rPr>
        <w:t>. Second edn., 120 S. http://www.eurachem.ul.pt/guides/QUAM2000-1.pdf .</w:t>
      </w:r>
    </w:p>
    <w:p w14:paraId="2FA125E3" w14:textId="77777777" w:rsidR="00C059C0" w:rsidRDefault="00C059C0" w:rsidP="00C059C0">
      <w:pPr>
        <w:tabs>
          <w:tab w:val="left" w:pos="851"/>
          <w:tab w:val="left" w:pos="4253"/>
          <w:tab w:val="left" w:pos="7371"/>
        </w:tabs>
        <w:jc w:val="both"/>
        <w:rPr>
          <w:rFonts w:ascii="Arial" w:hAnsi="Arial" w:cs="Arial"/>
          <w:lang w:val="en-GB"/>
        </w:rPr>
      </w:pPr>
    </w:p>
    <w:p w14:paraId="2D587401" w14:textId="4813B47C" w:rsidR="00C059C0" w:rsidRPr="008C30EC" w:rsidRDefault="00C059C0" w:rsidP="00C059C0">
      <w:pPr>
        <w:autoSpaceDE w:val="0"/>
        <w:autoSpaceDN w:val="0"/>
        <w:adjustRightInd w:val="0"/>
        <w:ind w:left="567" w:hanging="567"/>
        <w:jc w:val="both"/>
        <w:rPr>
          <w:rFonts w:ascii="Arial" w:hAnsi="Arial" w:cs="Arial"/>
          <w:sz w:val="20"/>
          <w:szCs w:val="20"/>
          <w:lang w:val="en-GB"/>
        </w:rPr>
      </w:pPr>
      <w:r w:rsidRPr="008C30EC">
        <w:rPr>
          <w:rFonts w:ascii="Arial" w:hAnsi="Arial" w:cs="Arial"/>
          <w:sz w:val="20"/>
          <w:szCs w:val="20"/>
          <w:lang w:val="en-GB"/>
        </w:rPr>
        <w:t>Gavin, H. P., 202</w:t>
      </w:r>
      <w:r w:rsidR="008C30EC" w:rsidRPr="008C30EC">
        <w:rPr>
          <w:rFonts w:ascii="Arial" w:hAnsi="Arial" w:cs="Arial"/>
          <w:sz w:val="20"/>
          <w:szCs w:val="20"/>
          <w:lang w:val="en-GB"/>
        </w:rPr>
        <w:t>2</w:t>
      </w:r>
      <w:r w:rsidRPr="008C30EC">
        <w:rPr>
          <w:rFonts w:ascii="Arial" w:hAnsi="Arial" w:cs="Arial"/>
          <w:sz w:val="20"/>
          <w:szCs w:val="20"/>
          <w:lang w:val="en-GB"/>
        </w:rPr>
        <w:t xml:space="preserve">. </w:t>
      </w:r>
      <w:r w:rsidRPr="008C30EC">
        <w:rPr>
          <w:rFonts w:ascii="Arial" w:hAnsi="Arial" w:cs="Arial"/>
          <w:i/>
          <w:iCs/>
          <w:sz w:val="20"/>
          <w:szCs w:val="20"/>
          <w:lang w:val="en-GB"/>
        </w:rPr>
        <w:t>The Levenberg-Marquardt algorithm for nonlinear least squares curve-fitting problems</w:t>
      </w:r>
      <w:r w:rsidRPr="008C30EC">
        <w:rPr>
          <w:rFonts w:ascii="Arial" w:hAnsi="Arial" w:cs="Arial"/>
          <w:sz w:val="20"/>
          <w:szCs w:val="20"/>
          <w:lang w:val="en-GB"/>
        </w:rPr>
        <w:t>. Department of Civil and Environmental Engineering, Duke University</w:t>
      </w:r>
    </w:p>
    <w:p w14:paraId="23BB1904" w14:textId="15A456F7" w:rsidR="009F281E" w:rsidRPr="009F281E" w:rsidRDefault="009F281E" w:rsidP="00C059C0">
      <w:pPr>
        <w:autoSpaceDE w:val="0"/>
        <w:autoSpaceDN w:val="0"/>
        <w:adjustRightInd w:val="0"/>
        <w:ind w:left="567" w:hanging="567"/>
        <w:jc w:val="both"/>
        <w:rPr>
          <w:rFonts w:ascii="Arial" w:hAnsi="Arial" w:cs="Arial"/>
          <w:sz w:val="20"/>
          <w:szCs w:val="20"/>
          <w:lang w:val="en-GB"/>
        </w:rPr>
      </w:pPr>
      <w:r w:rsidRPr="008C30EC">
        <w:rPr>
          <w:rFonts w:ascii="Arial" w:hAnsi="Arial" w:cs="Arial"/>
          <w:sz w:val="20"/>
          <w:szCs w:val="20"/>
          <w:lang w:val="en-GB"/>
        </w:rPr>
        <w:tab/>
      </w:r>
      <w:r w:rsidRPr="008C30EC">
        <w:rPr>
          <w:rFonts w:ascii="LMSans12-Regular" w:eastAsia="LMSans12-Regular" w:cs="LMSans12-Regular"/>
          <w:color w:val="00149A"/>
          <w:sz w:val="20"/>
          <w:szCs w:val="20"/>
          <w:lang w:val="en-GB"/>
        </w:rPr>
        <w:t>http://www.duke.edu/</w:t>
      </w:r>
      <w:r w:rsidRPr="008C30EC">
        <w:rPr>
          <w:rFonts w:ascii="LMMathSymbols8-Regular" w:eastAsia="LMMathSymbols8-Regular" w:cs="LMMathSymbols8-Regular" w:hint="eastAsia"/>
          <w:color w:val="00149A"/>
          <w:sz w:val="20"/>
          <w:szCs w:val="20"/>
          <w:lang w:val="en-GB"/>
        </w:rPr>
        <w:t>∼</w:t>
      </w:r>
      <w:r w:rsidRPr="008C30EC">
        <w:rPr>
          <w:rFonts w:ascii="LMSans12-Regular" w:eastAsia="LMSans12-Regular" w:cs="LMSans12-Regular"/>
          <w:color w:val="00149A"/>
          <w:sz w:val="20"/>
          <w:szCs w:val="20"/>
          <w:lang w:val="en-GB"/>
        </w:rPr>
        <w:t>hpgavin/m-files/lm.m</w:t>
      </w:r>
    </w:p>
    <w:p w14:paraId="05608CCB" w14:textId="5261A04E" w:rsidR="00CE5781" w:rsidRDefault="00CE5781" w:rsidP="00CE5781">
      <w:pPr>
        <w:pStyle w:val="MALLiteraturNummerierung"/>
        <w:numPr>
          <w:ilvl w:val="0"/>
          <w:numId w:val="0"/>
        </w:numPr>
        <w:tabs>
          <w:tab w:val="num" w:pos="567"/>
        </w:tabs>
        <w:ind w:left="567" w:hanging="567"/>
        <w:rPr>
          <w:rFonts w:ascii="Arial" w:hAnsi="Arial" w:cs="Arial"/>
          <w:sz w:val="20"/>
          <w:szCs w:val="20"/>
          <w:lang w:val="en-GB"/>
        </w:rPr>
      </w:pPr>
      <w:r w:rsidRPr="00CE5781">
        <w:rPr>
          <w:rFonts w:ascii="Arial" w:hAnsi="Arial" w:cs="Arial"/>
          <w:sz w:val="20"/>
          <w:szCs w:val="20"/>
          <w:lang w:val="en-GB"/>
        </w:rPr>
        <w:t>Gilmore, G.: Practical Gamma-Ray Spectrometry. 2nd Edition; J. Wiley &amp; Sons Ltd; 2008.</w:t>
      </w:r>
    </w:p>
    <w:p w14:paraId="64060A48" w14:textId="77777777" w:rsidR="00CE5781" w:rsidRPr="00CE5781" w:rsidRDefault="00CE5781" w:rsidP="00A17596">
      <w:pPr>
        <w:ind w:left="567" w:hanging="567"/>
        <w:jc w:val="both"/>
        <w:rPr>
          <w:rFonts w:ascii="Arial" w:hAnsi="Arial" w:cs="Arial"/>
          <w:sz w:val="20"/>
          <w:szCs w:val="20"/>
          <w:lang w:val="en-GB"/>
        </w:rPr>
      </w:pPr>
    </w:p>
    <w:p w14:paraId="56C55162" w14:textId="77777777" w:rsidR="00A17596" w:rsidRPr="00985F40" w:rsidRDefault="00A17596" w:rsidP="00A17596">
      <w:pPr>
        <w:ind w:left="567" w:hanging="567"/>
        <w:jc w:val="both"/>
        <w:rPr>
          <w:rFonts w:ascii="Arial" w:hAnsi="Arial" w:cs="Arial"/>
          <w:sz w:val="20"/>
          <w:szCs w:val="20"/>
          <w:lang w:val="en-US"/>
        </w:rPr>
      </w:pPr>
      <w:r w:rsidRPr="00985F40">
        <w:rPr>
          <w:rFonts w:ascii="Arial" w:hAnsi="Arial" w:cs="Arial"/>
          <w:sz w:val="20"/>
          <w:szCs w:val="20"/>
          <w:lang w:val="en-US"/>
        </w:rPr>
        <w:t xml:space="preserve">Hauschild, T., Jentschel, M., 2001. </w:t>
      </w:r>
      <w:r w:rsidRPr="00985F40">
        <w:rPr>
          <w:rFonts w:ascii="Arial" w:hAnsi="Arial" w:cs="Arial"/>
          <w:i/>
          <w:sz w:val="20"/>
          <w:szCs w:val="20"/>
          <w:lang w:val="en-US"/>
        </w:rPr>
        <w:t>Comparison of maximum likelihood estimation and chi-square statistics applied to counting experiments</w:t>
      </w:r>
      <w:r w:rsidRPr="00985F40">
        <w:rPr>
          <w:rFonts w:ascii="Arial" w:hAnsi="Arial" w:cs="Arial"/>
          <w:sz w:val="20"/>
          <w:szCs w:val="20"/>
          <w:lang w:val="en-US"/>
        </w:rPr>
        <w:t>. Nucl. Instr. &amp; Meth A 457 (1-2), S 384-401.</w:t>
      </w:r>
    </w:p>
    <w:p w14:paraId="6AD005A6" w14:textId="77777777" w:rsidR="00A17596" w:rsidRDefault="00A1759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975A478" w14:textId="77777777" w:rsidR="00F66B28" w:rsidRPr="00370B3F" w:rsidRDefault="00F66B28" w:rsidP="00F66B28">
      <w:pPr>
        <w:autoSpaceDE w:val="0"/>
        <w:autoSpaceDN w:val="0"/>
        <w:adjustRightInd w:val="0"/>
        <w:ind w:left="567" w:hanging="567"/>
        <w:rPr>
          <w:rFonts w:ascii="Arial" w:hAnsi="Arial" w:cs="Arial"/>
          <w:sz w:val="20"/>
          <w:szCs w:val="20"/>
          <w:lang w:val="en-US"/>
        </w:rPr>
      </w:pPr>
      <w:r w:rsidRPr="00370B3F">
        <w:rPr>
          <w:rFonts w:ascii="Arial" w:hAnsi="Arial" w:cs="Arial"/>
          <w:sz w:val="20"/>
          <w:szCs w:val="20"/>
          <w:lang w:val="en-US"/>
        </w:rPr>
        <w:t xml:space="preserve">Hoover, </w:t>
      </w:r>
      <w:r>
        <w:rPr>
          <w:rFonts w:ascii="Arial" w:hAnsi="Arial" w:cs="Arial"/>
          <w:sz w:val="20"/>
          <w:szCs w:val="20"/>
          <w:lang w:val="en-US"/>
        </w:rPr>
        <w:t xml:space="preserve">W. E., </w:t>
      </w:r>
      <w:r w:rsidRPr="00370B3F">
        <w:rPr>
          <w:rFonts w:ascii="Arial" w:hAnsi="Arial" w:cs="Arial"/>
          <w:sz w:val="20"/>
          <w:szCs w:val="20"/>
          <w:lang w:val="en-US"/>
        </w:rPr>
        <w:t xml:space="preserve">1984: </w:t>
      </w:r>
      <w:r w:rsidRPr="00370B3F">
        <w:rPr>
          <w:rFonts w:ascii="Arial" w:hAnsi="Arial" w:cs="Arial"/>
          <w:i/>
          <w:sz w:val="20"/>
          <w:szCs w:val="20"/>
          <w:lang w:val="en-US"/>
        </w:rPr>
        <w:t xml:space="preserve">Algorithms </w:t>
      </w:r>
      <w:proofErr w:type="gramStart"/>
      <w:r w:rsidRPr="00370B3F">
        <w:rPr>
          <w:rFonts w:ascii="Arial" w:hAnsi="Arial" w:cs="Arial"/>
          <w:i/>
          <w:sz w:val="20"/>
          <w:szCs w:val="20"/>
          <w:lang w:val="en-US"/>
        </w:rPr>
        <w:t>For</w:t>
      </w:r>
      <w:proofErr w:type="gramEnd"/>
      <w:r w:rsidRPr="00370B3F">
        <w:rPr>
          <w:rFonts w:ascii="Arial" w:hAnsi="Arial" w:cs="Arial"/>
          <w:i/>
          <w:sz w:val="20"/>
          <w:szCs w:val="20"/>
          <w:lang w:val="en-US"/>
        </w:rPr>
        <w:t xml:space="preserve"> Confidence Circles and Ellipses</w:t>
      </w:r>
      <w:r w:rsidRPr="00370B3F">
        <w:rPr>
          <w:rFonts w:ascii="Arial" w:hAnsi="Arial" w:cs="Arial"/>
          <w:sz w:val="20"/>
          <w:szCs w:val="20"/>
          <w:lang w:val="en-US"/>
        </w:rPr>
        <w:t>. NOAA Technical Report NOS 107 C&amp;GS 3; Charting and Geodetic Services; Rockville, MD; September 1984</w:t>
      </w:r>
    </w:p>
    <w:p w14:paraId="4133707A" w14:textId="77777777" w:rsidR="00F66B28" w:rsidRPr="00370B3F" w:rsidRDefault="00000000" w:rsidP="00F66B28">
      <w:pPr>
        <w:rPr>
          <w:rFonts w:ascii="Arial" w:hAnsi="Arial" w:cs="Arial"/>
          <w:sz w:val="20"/>
          <w:szCs w:val="20"/>
          <w:lang w:val="en-US"/>
        </w:rPr>
      </w:pPr>
      <w:hyperlink r:id="rId21" w:history="1">
        <w:r w:rsidR="00F66B28" w:rsidRPr="00370B3F">
          <w:rPr>
            <w:rStyle w:val="Hyperlink"/>
            <w:rFonts w:ascii="Arial" w:hAnsi="Arial" w:cs="Arial"/>
            <w:sz w:val="20"/>
            <w:szCs w:val="20"/>
            <w:lang w:val="en-US"/>
          </w:rPr>
          <w:t>http://www.ngs.noaa.gov/PUBS_LIB/AlgorithmsForConfidenceCirclesAndEllipses_TR_NOS107_CGS3.pdf</w:t>
        </w:r>
      </w:hyperlink>
    </w:p>
    <w:p w14:paraId="6D6ECCD6" w14:textId="77777777" w:rsidR="00F66B28" w:rsidRPr="00F66B28" w:rsidRDefault="00F66B28"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4EB529BF" w14:textId="754AFBE0"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International Organisation for Standardisation, 1993. </w:t>
      </w:r>
      <w:r w:rsidRPr="00F23550">
        <w:rPr>
          <w:rFonts w:ascii="Arial" w:hAnsi="Arial" w:cs="Arial"/>
          <w:i/>
          <w:iCs/>
          <w:color w:val="000000"/>
          <w:sz w:val="20"/>
          <w:szCs w:val="20"/>
          <w:lang w:val="en-GB"/>
        </w:rPr>
        <w:t>Guide to the Expression of Uncertainty in Measurement (GUM)</w:t>
      </w:r>
      <w:r w:rsidRPr="00F23550">
        <w:rPr>
          <w:rFonts w:ascii="Arial" w:hAnsi="Arial" w:cs="Arial"/>
          <w:color w:val="000000"/>
          <w:sz w:val="20"/>
          <w:szCs w:val="20"/>
          <w:lang w:val="en-GB"/>
        </w:rPr>
        <w:t>. (Geneva: ISO), corrected reprint (1995), also as ENV 13005 (1999).</w:t>
      </w:r>
    </w:p>
    <w:p w14:paraId="58ADC8BE" w14:textId="1ACB14CF" w:rsidR="002E60E6" w:rsidRDefault="002E60E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BE9FB53" w14:textId="70176EFA" w:rsidR="002E60E6" w:rsidRDefault="002E60E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12" w:name="_Hlk43106515"/>
      <w:r>
        <w:rPr>
          <w:rFonts w:ascii="Arial" w:hAnsi="Arial" w:cs="Arial"/>
          <w:color w:val="000000"/>
          <w:sz w:val="20"/>
          <w:szCs w:val="20"/>
          <w:lang w:val="en-GB"/>
        </w:rPr>
        <w:t>International Safety Research, Safety Support Series, 2013. Radiation Counting Statistics. Volume 1. Canada.</w:t>
      </w:r>
    </w:p>
    <w:bookmarkEnd w:id="12"/>
    <w:p w14:paraId="170F75E8" w14:textId="77777777" w:rsidR="00B6056D" w:rsidRDefault="00B6056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72AFFE0"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Janßen, H., 2004. </w:t>
      </w:r>
      <w:r w:rsidRPr="00F23550">
        <w:rPr>
          <w:rFonts w:ascii="Arial" w:hAnsi="Arial" w:cs="Arial"/>
          <w:i/>
          <w:iCs/>
          <w:color w:val="000000"/>
          <w:sz w:val="20"/>
          <w:szCs w:val="20"/>
          <w:lang w:val="en-GB"/>
        </w:rPr>
        <w:t>Determination of Strontium-89 and Strontium-90 in soils and sediments.</w:t>
      </w:r>
      <w:r w:rsidRPr="00F23550">
        <w:rPr>
          <w:rFonts w:ascii="Arial" w:hAnsi="Arial" w:cs="Arial"/>
          <w:color w:val="000000"/>
          <w:sz w:val="20"/>
          <w:szCs w:val="20"/>
          <w:lang w:val="en-GB"/>
        </w:rPr>
        <w:t xml:space="preserve"> In: Quantifying uncertainty in nuclear analytical measuremen</w:t>
      </w:r>
      <w:r w:rsidR="00025964">
        <w:rPr>
          <w:rFonts w:ascii="Arial" w:hAnsi="Arial" w:cs="Arial"/>
          <w:color w:val="000000"/>
          <w:sz w:val="20"/>
          <w:szCs w:val="20"/>
          <w:lang w:val="en-GB"/>
        </w:rPr>
        <w:t>ts, IAEA-TECDOC-1401,</w:t>
      </w:r>
      <w:r w:rsidRPr="00F23550">
        <w:rPr>
          <w:rFonts w:ascii="Arial" w:hAnsi="Arial" w:cs="Arial"/>
          <w:color w:val="000000"/>
          <w:sz w:val="20"/>
          <w:szCs w:val="20"/>
          <w:lang w:val="en-GB"/>
        </w:rPr>
        <w:t xml:space="preserve"> pp. 149-166.</w:t>
      </w:r>
    </w:p>
    <w:p w14:paraId="57A70FDC" w14:textId="4B6769E0"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59558174" w14:textId="1CDCD953" w:rsidR="009158AB" w:rsidRPr="009158AB" w:rsidRDefault="009158AB"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13" w:name="_Hlk56847154"/>
      <w:r w:rsidRPr="00D7344D">
        <w:rPr>
          <w:rFonts w:ascii="Arial" w:hAnsi="Arial" w:cs="Arial"/>
          <w:color w:val="000000"/>
          <w:sz w:val="20"/>
          <w:szCs w:val="20"/>
          <w:lang w:val="en-GB"/>
        </w:rPr>
        <w:t xml:space="preserve">JCGM 101:2008. </w:t>
      </w:r>
      <w:r w:rsidRPr="00D7344D">
        <w:rPr>
          <w:rFonts w:ascii="Arial" w:hAnsi="Arial" w:cs="Arial"/>
          <w:i/>
          <w:iCs/>
          <w:sz w:val="20"/>
          <w:szCs w:val="20"/>
          <w:lang w:val="en-GB"/>
        </w:rPr>
        <w:t>Evaluation of measurement data — Supplement 1 to the “Guide to the expression of uncertainty in measurement” — Propagation of distributions using a Monte Carlo method</w:t>
      </w:r>
      <w:r w:rsidRPr="00D7344D">
        <w:rPr>
          <w:rFonts w:ascii="Arial" w:hAnsi="Arial" w:cs="Arial"/>
          <w:sz w:val="20"/>
          <w:szCs w:val="20"/>
          <w:lang w:val="en-GB"/>
        </w:rPr>
        <w:t xml:space="preserve"> GUM, </w:t>
      </w:r>
      <w:r w:rsidRPr="00D7344D">
        <w:rPr>
          <w:rFonts w:ascii="Arial" w:hAnsi="Arial" w:cs="Arial"/>
          <w:color w:val="000000"/>
          <w:sz w:val="20"/>
          <w:szCs w:val="20"/>
          <w:lang w:val="en-GB"/>
        </w:rPr>
        <w:t>Joint Committee for Guides in Metrology, 2008.</w:t>
      </w:r>
      <w:r w:rsidRPr="00D7344D">
        <w:rPr>
          <w:rFonts w:ascii="Arial" w:hAnsi="Arial" w:cs="Arial"/>
          <w:sz w:val="20"/>
          <w:szCs w:val="20"/>
          <w:lang w:val="en-GB"/>
        </w:rPr>
        <w:t xml:space="preserve"> (GUM Supplement 1)</w:t>
      </w:r>
    </w:p>
    <w:p w14:paraId="25936AA7" w14:textId="77777777" w:rsidR="00AF3D40" w:rsidRPr="00B9345D" w:rsidRDefault="00AF3D40" w:rsidP="005D58E9">
      <w:pPr>
        <w:widowControl w:val="0"/>
        <w:tabs>
          <w:tab w:val="left" w:pos="567"/>
          <w:tab w:val="left" w:pos="7371"/>
        </w:tabs>
        <w:autoSpaceDE w:val="0"/>
        <w:autoSpaceDN w:val="0"/>
        <w:adjustRightInd w:val="0"/>
        <w:ind w:left="567" w:hanging="567"/>
        <w:jc w:val="both"/>
        <w:rPr>
          <w:sz w:val="20"/>
          <w:szCs w:val="20"/>
          <w:lang w:val="en-GB"/>
        </w:rPr>
      </w:pPr>
    </w:p>
    <w:p w14:paraId="236F5F23" w14:textId="77777777" w:rsidR="00A07EA1" w:rsidRPr="00370B3F" w:rsidRDefault="00A07EA1" w:rsidP="00A07EA1">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70B3F">
        <w:rPr>
          <w:rFonts w:ascii="Arial" w:hAnsi="Arial" w:cs="Arial"/>
          <w:color w:val="000000"/>
          <w:sz w:val="20"/>
          <w:szCs w:val="20"/>
          <w:lang w:val="en-US"/>
        </w:rPr>
        <w:t xml:space="preserve">JCGM 102:2011. </w:t>
      </w:r>
      <w:r w:rsidRPr="00A07EA1">
        <w:rPr>
          <w:rFonts w:ascii="Arial" w:hAnsi="Arial" w:cs="Arial"/>
          <w:i/>
          <w:color w:val="000000"/>
          <w:sz w:val="20"/>
          <w:szCs w:val="20"/>
          <w:lang w:val="en-US"/>
        </w:rPr>
        <w:t>Evaluation of measurement data – Supplement 2 to the "Guide to the expression of</w:t>
      </w:r>
      <w:r>
        <w:rPr>
          <w:rFonts w:ascii="Arial" w:hAnsi="Arial" w:cs="Arial"/>
          <w:i/>
          <w:color w:val="000000"/>
          <w:sz w:val="20"/>
          <w:szCs w:val="20"/>
          <w:lang w:val="en-US"/>
        </w:rPr>
        <w:t xml:space="preserve"> </w:t>
      </w:r>
      <w:r w:rsidRPr="00A07EA1">
        <w:rPr>
          <w:rFonts w:ascii="Arial" w:hAnsi="Arial" w:cs="Arial"/>
          <w:i/>
          <w:color w:val="000000"/>
          <w:sz w:val="20"/>
          <w:szCs w:val="20"/>
          <w:lang w:val="en-US"/>
        </w:rPr>
        <w:t>uncertainty in measurement" – Extension to any number of output quantities</w:t>
      </w:r>
      <w:r w:rsidRPr="00370B3F">
        <w:rPr>
          <w:rFonts w:ascii="Arial" w:hAnsi="Arial" w:cs="Arial"/>
          <w:color w:val="000000"/>
          <w:sz w:val="20"/>
          <w:szCs w:val="20"/>
          <w:lang w:val="en-US"/>
        </w:rPr>
        <w:t>. Joint Committee for</w:t>
      </w:r>
      <w:r>
        <w:rPr>
          <w:rFonts w:ascii="Arial" w:hAnsi="Arial" w:cs="Arial"/>
          <w:color w:val="000000"/>
          <w:sz w:val="20"/>
          <w:szCs w:val="20"/>
          <w:lang w:val="en-US"/>
        </w:rPr>
        <w:t xml:space="preserve"> </w:t>
      </w:r>
      <w:r w:rsidRPr="00370B3F">
        <w:rPr>
          <w:rFonts w:ascii="Arial" w:hAnsi="Arial" w:cs="Arial"/>
          <w:color w:val="000000"/>
          <w:sz w:val="20"/>
          <w:szCs w:val="20"/>
          <w:lang w:val="en-US"/>
        </w:rPr>
        <w:t xml:space="preserve">Guides in Metrology; </w:t>
      </w:r>
      <w:proofErr w:type="gramStart"/>
      <w:r w:rsidRPr="00370B3F">
        <w:rPr>
          <w:rFonts w:ascii="Arial" w:hAnsi="Arial" w:cs="Arial"/>
          <w:color w:val="000000"/>
          <w:sz w:val="20"/>
          <w:szCs w:val="20"/>
          <w:lang w:val="en-US"/>
        </w:rPr>
        <w:t>2011</w:t>
      </w:r>
      <w:r>
        <w:rPr>
          <w:rFonts w:ascii="Arial" w:hAnsi="Arial" w:cs="Arial"/>
          <w:color w:val="000000"/>
          <w:sz w:val="20"/>
          <w:szCs w:val="20"/>
          <w:lang w:val="en-US"/>
        </w:rPr>
        <w:t xml:space="preserve">;   </w:t>
      </w:r>
      <w:proofErr w:type="gramEnd"/>
      <w:r w:rsidRPr="00370B3F">
        <w:rPr>
          <w:rFonts w:ascii="Arial" w:hAnsi="Arial" w:cs="Arial"/>
          <w:color w:val="000000"/>
          <w:sz w:val="20"/>
          <w:szCs w:val="20"/>
          <w:lang w:val="en-US"/>
        </w:rPr>
        <w:t>http://www.bipm.org/en/publications/guides/gum.htm</w:t>
      </w:r>
    </w:p>
    <w:bookmarkEnd w:id="13"/>
    <w:p w14:paraId="02A18CB9" w14:textId="77777777" w:rsidR="00A07EA1" w:rsidRPr="00A07EA1" w:rsidRDefault="00A07EA1" w:rsidP="005D58E9">
      <w:pPr>
        <w:widowControl w:val="0"/>
        <w:tabs>
          <w:tab w:val="left" w:pos="567"/>
          <w:tab w:val="left" w:pos="7371"/>
        </w:tabs>
        <w:autoSpaceDE w:val="0"/>
        <w:autoSpaceDN w:val="0"/>
        <w:adjustRightInd w:val="0"/>
        <w:ind w:left="567" w:hanging="567"/>
        <w:jc w:val="both"/>
        <w:rPr>
          <w:sz w:val="20"/>
          <w:szCs w:val="20"/>
          <w:lang w:val="en-US"/>
        </w:rPr>
      </w:pPr>
    </w:p>
    <w:p w14:paraId="0AA041DE" w14:textId="77777777" w:rsidR="00AF3D40" w:rsidRPr="00F23550" w:rsidRDefault="00025964"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B9345D">
        <w:rPr>
          <w:rFonts w:ascii="Arial" w:hAnsi="Arial" w:cs="Arial"/>
          <w:color w:val="000000"/>
          <w:sz w:val="20"/>
          <w:szCs w:val="20"/>
          <w:lang w:val="en-US"/>
        </w:rPr>
        <w:t xml:space="preserve">Kacker, R.N., </w:t>
      </w:r>
      <w:r w:rsidR="00AF3D40" w:rsidRPr="00B9345D">
        <w:rPr>
          <w:rFonts w:ascii="Arial" w:hAnsi="Arial" w:cs="Arial"/>
          <w:color w:val="000000"/>
          <w:sz w:val="20"/>
          <w:szCs w:val="20"/>
          <w:lang w:val="en-US"/>
        </w:rPr>
        <w:t xml:space="preserve">Datla, R.U., Parr, A.C, 2002. </w:t>
      </w:r>
      <w:r w:rsidR="00AF3D40" w:rsidRPr="00F23550">
        <w:rPr>
          <w:rFonts w:ascii="Arial" w:hAnsi="Arial" w:cs="Arial"/>
          <w:i/>
          <w:iCs/>
          <w:color w:val="000000"/>
          <w:sz w:val="20"/>
          <w:szCs w:val="20"/>
          <w:lang w:val="en-GB"/>
        </w:rPr>
        <w:t>Combined result and associated uncertainty from interlaboratory evaluations based on the ISO Guide.</w:t>
      </w:r>
      <w:r w:rsidR="00AF3D40" w:rsidRPr="00F23550">
        <w:rPr>
          <w:rFonts w:ascii="Arial" w:hAnsi="Arial" w:cs="Arial"/>
          <w:color w:val="000000"/>
          <w:sz w:val="20"/>
          <w:szCs w:val="20"/>
          <w:lang w:val="en-GB"/>
        </w:rPr>
        <w:t xml:space="preserve"> Metrologia 39, 279-293.</w:t>
      </w:r>
    </w:p>
    <w:p w14:paraId="410B9F0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5E04437"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Kacker, R.N., Datla, R.U., Parr, A.C., 2004. </w:t>
      </w:r>
      <w:r w:rsidRPr="00F23550">
        <w:rPr>
          <w:rFonts w:ascii="Arial" w:hAnsi="Arial" w:cs="Arial"/>
          <w:i/>
          <w:iCs/>
          <w:color w:val="000000"/>
          <w:sz w:val="20"/>
          <w:szCs w:val="20"/>
          <w:lang w:val="en-GB"/>
        </w:rPr>
        <w:t>Statistical analysis of CIPM key comparisons based on the ISO Guide</w:t>
      </w:r>
      <w:r w:rsidRPr="00F23550">
        <w:rPr>
          <w:rFonts w:ascii="Arial" w:hAnsi="Arial" w:cs="Arial"/>
          <w:color w:val="000000"/>
          <w:sz w:val="20"/>
          <w:szCs w:val="20"/>
          <w:lang w:val="en-GB"/>
        </w:rPr>
        <w:t>. Metrologia 41, 340-352.</w:t>
      </w:r>
    </w:p>
    <w:p w14:paraId="37A5F8DA"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5489B3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Kanisch, G., 2004. </w:t>
      </w:r>
      <w:r w:rsidRPr="00F23550">
        <w:rPr>
          <w:rFonts w:ascii="Arial" w:hAnsi="Arial" w:cs="Arial"/>
          <w:i/>
          <w:iCs/>
          <w:color w:val="000000"/>
          <w:sz w:val="20"/>
          <w:szCs w:val="20"/>
          <w:lang w:val="en-GB"/>
        </w:rPr>
        <w:t>Quantifying Uncertainties in the Alpha-spectrometric Analysis of Environmental Samples</w:t>
      </w:r>
      <w:r w:rsidRPr="00F23550">
        <w:rPr>
          <w:rFonts w:ascii="Arial" w:hAnsi="Arial" w:cs="Arial"/>
          <w:color w:val="000000"/>
          <w:sz w:val="20"/>
          <w:szCs w:val="20"/>
          <w:lang w:val="en-GB"/>
        </w:rPr>
        <w:t xml:space="preserve">. In: Quantifying uncertainty in nuclear analytical measurements, IAEA-TECDOC 1401, Vienna, pp. </w:t>
      </w:r>
      <w:proofErr w:type="gramStart"/>
      <w:r w:rsidRPr="00F23550">
        <w:rPr>
          <w:rFonts w:ascii="Arial" w:hAnsi="Arial" w:cs="Arial"/>
          <w:color w:val="000000"/>
          <w:sz w:val="20"/>
          <w:szCs w:val="20"/>
          <w:lang w:val="en-GB"/>
        </w:rPr>
        <w:t>127-139;</w:t>
      </w:r>
      <w:proofErr w:type="gramEnd"/>
    </w:p>
    <w:p w14:paraId="7D78370B"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07E490B8" w14:textId="77777777" w:rsidR="00E606DE" w:rsidRPr="00451CEE" w:rsidRDefault="00E606DE" w:rsidP="00E606DE">
      <w:pPr>
        <w:ind w:left="567" w:hanging="567"/>
        <w:rPr>
          <w:rFonts w:ascii="Times New Roman" w:eastAsia="Times New Roman" w:hAnsi="Times New Roman" w:cs="Times New Roman"/>
          <w:color w:val="0000FF"/>
          <w:sz w:val="24"/>
          <w:szCs w:val="24"/>
          <w:u w:val="single"/>
          <w:lang w:val="en-US" w:eastAsia="de-DE"/>
        </w:rPr>
      </w:pPr>
      <w:r>
        <w:rPr>
          <w:rFonts w:ascii="Arial" w:hAnsi="Arial" w:cs="Arial"/>
          <w:color w:val="000000"/>
          <w:sz w:val="20"/>
          <w:szCs w:val="20"/>
          <w:lang w:val="en-GB"/>
        </w:rPr>
        <w:t xml:space="preserve">Kanisch, G., 2016. </w:t>
      </w:r>
      <w:r w:rsidRPr="00E606DE">
        <w:rPr>
          <w:rFonts w:ascii="Arial" w:hAnsi="Arial" w:cs="Arial"/>
          <w:i/>
          <w:color w:val="000000"/>
          <w:sz w:val="20"/>
          <w:szCs w:val="20"/>
          <w:lang w:val="en-GB"/>
        </w:rPr>
        <w:t>Generalized evaluation of environmental radioactivity measurements with UncertRadio. Part I: Methods with linear unfolding</w:t>
      </w:r>
      <w:r>
        <w:rPr>
          <w:rFonts w:ascii="Arial" w:hAnsi="Arial" w:cs="Arial"/>
          <w:color w:val="000000"/>
          <w:sz w:val="20"/>
          <w:szCs w:val="20"/>
          <w:lang w:val="en-GB"/>
        </w:rPr>
        <w:t>. Applied radiation and Isotopes</w:t>
      </w:r>
      <w:r w:rsidR="00451CEE">
        <w:rPr>
          <w:rFonts w:ascii="Arial" w:hAnsi="Arial" w:cs="Arial"/>
          <w:color w:val="000000"/>
          <w:sz w:val="20"/>
          <w:szCs w:val="20"/>
          <w:lang w:val="en-GB"/>
        </w:rPr>
        <w:t xml:space="preserve"> 110, 28-41</w:t>
      </w:r>
      <w:r w:rsidR="00FD61AF">
        <w:rPr>
          <w:rFonts w:ascii="Arial" w:hAnsi="Arial" w:cs="Arial"/>
          <w:color w:val="000000"/>
          <w:sz w:val="20"/>
          <w:szCs w:val="20"/>
          <w:lang w:val="en-GB"/>
        </w:rPr>
        <w:t xml:space="preserve"> </w:t>
      </w:r>
      <w:hyperlink r:id="rId22" w:history="1">
        <w:r w:rsidR="00451CEE" w:rsidRPr="005113F2">
          <w:rPr>
            <w:rStyle w:val="Hyperlink"/>
            <w:rFonts w:ascii="Arial" w:hAnsi="Arial" w:cs="Arial"/>
            <w:sz w:val="20"/>
            <w:szCs w:val="20"/>
            <w:lang w:val="en-GB"/>
          </w:rPr>
          <w:t>h</w:t>
        </w:r>
        <w:r w:rsidR="00451CEE" w:rsidRPr="005113F2">
          <w:rPr>
            <w:rStyle w:val="Hyperlink"/>
            <w:rFonts w:ascii="Times New Roman" w:eastAsia="Times New Roman" w:hAnsi="Times New Roman" w:cs="Times New Roman"/>
            <w:sz w:val="24"/>
            <w:szCs w:val="24"/>
            <w:lang w:val="en-US" w:eastAsia="de-DE"/>
          </w:rPr>
          <w:t>ttp://dx.doi.org/10.1016/j.apradiso.2015.12.003</w:t>
        </w:r>
      </w:hyperlink>
      <w:r w:rsidR="00451CEE">
        <w:rPr>
          <w:rFonts w:ascii="Times New Roman" w:eastAsia="Times New Roman" w:hAnsi="Times New Roman" w:cs="Times New Roman"/>
          <w:color w:val="0000FF"/>
          <w:sz w:val="24"/>
          <w:szCs w:val="24"/>
          <w:u w:val="single"/>
          <w:lang w:val="en-US" w:eastAsia="de-DE"/>
        </w:rPr>
        <w:t xml:space="preserve"> </w:t>
      </w:r>
    </w:p>
    <w:p w14:paraId="66908FB9" w14:textId="77777777" w:rsidR="00E606DE" w:rsidRDefault="00E606D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52E6A4D7" w14:textId="77777777" w:rsidR="00E606DE" w:rsidRDefault="00E606D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 xml:space="preserve">Kanisch, G., 2016. </w:t>
      </w:r>
      <w:r w:rsidRPr="00E606DE">
        <w:rPr>
          <w:rFonts w:ascii="Arial" w:hAnsi="Arial" w:cs="Arial"/>
          <w:i/>
          <w:color w:val="000000"/>
          <w:sz w:val="20"/>
          <w:szCs w:val="20"/>
          <w:lang w:val="en-GB"/>
        </w:rPr>
        <w:t>Generalized evaluation of environmental radioactivity measurements with UncertRadio. Part I</w:t>
      </w:r>
      <w:r>
        <w:rPr>
          <w:rFonts w:ascii="Arial" w:hAnsi="Arial" w:cs="Arial"/>
          <w:i/>
          <w:color w:val="000000"/>
          <w:sz w:val="20"/>
          <w:szCs w:val="20"/>
          <w:lang w:val="en-GB"/>
        </w:rPr>
        <w:t>I</w:t>
      </w:r>
      <w:r w:rsidRPr="00E606DE">
        <w:rPr>
          <w:rFonts w:ascii="Arial" w:hAnsi="Arial" w:cs="Arial"/>
          <w:i/>
          <w:color w:val="000000"/>
          <w:sz w:val="20"/>
          <w:szCs w:val="20"/>
          <w:lang w:val="en-GB"/>
        </w:rPr>
        <w:t>: Methods without linear unfolding</w:t>
      </w:r>
      <w:r>
        <w:rPr>
          <w:rFonts w:ascii="Arial" w:hAnsi="Arial" w:cs="Arial"/>
          <w:color w:val="000000"/>
          <w:sz w:val="20"/>
          <w:szCs w:val="20"/>
          <w:lang w:val="en-GB"/>
        </w:rPr>
        <w:t>. Applied radiation and Isotopes</w:t>
      </w:r>
      <w:r w:rsidR="00293C5E">
        <w:rPr>
          <w:rFonts w:ascii="Arial" w:hAnsi="Arial" w:cs="Arial"/>
          <w:color w:val="000000"/>
          <w:sz w:val="20"/>
          <w:szCs w:val="20"/>
          <w:lang w:val="en-GB"/>
        </w:rPr>
        <w:t xml:space="preserve"> 110, 74-86</w:t>
      </w:r>
    </w:p>
    <w:p w14:paraId="754EB6E0" w14:textId="77777777" w:rsidR="00E606DE" w:rsidRDefault="0021280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ab/>
      </w:r>
      <w:hyperlink r:id="rId23" w:history="1">
        <w:r w:rsidR="00293C5E" w:rsidRPr="005113F2">
          <w:rPr>
            <w:rStyle w:val="Hyperlink"/>
            <w:rFonts w:ascii="Arial" w:hAnsi="Arial" w:cs="Arial"/>
            <w:sz w:val="20"/>
            <w:szCs w:val="20"/>
            <w:lang w:val="en-GB"/>
          </w:rPr>
          <w:t>http://dx.doi.org/10.1016/j.apradiso.2015.12.046</w:t>
        </w:r>
      </w:hyperlink>
      <w:r w:rsidR="00293C5E">
        <w:rPr>
          <w:rFonts w:ascii="Arial" w:hAnsi="Arial" w:cs="Arial"/>
          <w:color w:val="000000"/>
          <w:sz w:val="20"/>
          <w:szCs w:val="20"/>
          <w:lang w:val="en-GB"/>
        </w:rPr>
        <w:t xml:space="preserve"> </w:t>
      </w:r>
    </w:p>
    <w:p w14:paraId="67CAA95B" w14:textId="77777777" w:rsidR="00293C5E" w:rsidRPr="00F23550" w:rsidRDefault="00293C5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64CFFD2B" w14:textId="49F7E933"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rPr>
        <w:t xml:space="preserve">Kessel, R., Kacker, R., Berglund, M., 2006. </w:t>
      </w:r>
      <w:r w:rsidRPr="00F23550">
        <w:rPr>
          <w:rFonts w:ascii="Arial" w:hAnsi="Arial" w:cs="Arial"/>
          <w:i/>
          <w:iCs/>
          <w:color w:val="000000"/>
          <w:sz w:val="20"/>
          <w:szCs w:val="20"/>
          <w:lang w:val="en-GB"/>
        </w:rPr>
        <w:t>Coefficient of contribution to the combined standard uncertainty</w:t>
      </w:r>
      <w:r w:rsidRPr="00F23550">
        <w:rPr>
          <w:rFonts w:ascii="Arial" w:hAnsi="Arial" w:cs="Arial"/>
          <w:color w:val="000000"/>
          <w:sz w:val="20"/>
          <w:szCs w:val="20"/>
          <w:lang w:val="en-GB"/>
        </w:rPr>
        <w:t xml:space="preserve">. Metrologia 43, S189-S195. </w:t>
      </w:r>
    </w:p>
    <w:p w14:paraId="46BA34AD" w14:textId="7083A0F2" w:rsidR="000B5C85" w:rsidRDefault="000B5C85"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04C2446D" w14:textId="505DC6C1" w:rsidR="000B5C85" w:rsidRPr="000B5C85" w:rsidRDefault="000B5C85"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14" w:name="_Hlk56847065"/>
      <w:r w:rsidRPr="00D7344D">
        <w:rPr>
          <w:rFonts w:ascii="Arial" w:eastAsiaTheme="minorEastAsia" w:hAnsi="Arial" w:cs="Arial"/>
          <w:sz w:val="20"/>
          <w:szCs w:val="20"/>
          <w:lang w:val="en-GB"/>
        </w:rPr>
        <w:t xml:space="preserve">Knoll, </w:t>
      </w:r>
      <w:proofErr w:type="gramStart"/>
      <w:r w:rsidRPr="00D7344D">
        <w:rPr>
          <w:rFonts w:ascii="Arial" w:eastAsiaTheme="minorEastAsia" w:hAnsi="Arial" w:cs="Arial"/>
          <w:sz w:val="20"/>
          <w:szCs w:val="20"/>
          <w:lang w:val="en-GB"/>
        </w:rPr>
        <w:t>G.F..</w:t>
      </w:r>
      <w:proofErr w:type="gramEnd"/>
      <w:r w:rsidRPr="00D7344D">
        <w:rPr>
          <w:rFonts w:ascii="Arial" w:eastAsiaTheme="minorEastAsia" w:hAnsi="Arial" w:cs="Arial"/>
          <w:sz w:val="20"/>
          <w:szCs w:val="20"/>
          <w:lang w:val="en-GB"/>
        </w:rPr>
        <w:t xml:space="preserve"> </w:t>
      </w:r>
      <w:r w:rsidRPr="00D7344D">
        <w:rPr>
          <w:rFonts w:ascii="Arial" w:eastAsiaTheme="minorEastAsia" w:hAnsi="Arial" w:cs="Arial"/>
          <w:i/>
          <w:iCs/>
          <w:sz w:val="20"/>
          <w:szCs w:val="20"/>
          <w:lang w:val="en-GB"/>
        </w:rPr>
        <w:t>Radiation Detection and Measurement</w:t>
      </w:r>
      <w:r w:rsidRPr="00D7344D">
        <w:rPr>
          <w:rFonts w:ascii="Arial" w:eastAsiaTheme="minorEastAsia" w:hAnsi="Arial" w:cs="Arial"/>
          <w:sz w:val="20"/>
          <w:szCs w:val="20"/>
          <w:lang w:val="en-GB"/>
        </w:rPr>
        <w:t>, 2nd edition, John</w:t>
      </w:r>
      <w:r w:rsidR="008B6896" w:rsidRPr="00D7344D">
        <w:rPr>
          <w:rFonts w:ascii="Arial" w:eastAsiaTheme="minorEastAsia" w:hAnsi="Arial" w:cs="Arial"/>
          <w:sz w:val="20"/>
          <w:szCs w:val="20"/>
          <w:lang w:val="en-GB"/>
        </w:rPr>
        <w:t xml:space="preserve"> </w:t>
      </w:r>
      <w:r w:rsidRPr="00D7344D">
        <w:rPr>
          <w:rFonts w:ascii="Arial" w:eastAsiaTheme="minorEastAsia" w:hAnsi="Arial" w:cs="Arial"/>
          <w:sz w:val="20"/>
          <w:szCs w:val="20"/>
          <w:lang w:val="en-GB"/>
        </w:rPr>
        <w:t>Wiley, NewYork,1989, pp. 96-99</w:t>
      </w:r>
    </w:p>
    <w:bookmarkEnd w:id="14"/>
    <w:p w14:paraId="1A305728" w14:textId="77777777" w:rsidR="00AF3D40" w:rsidRPr="00A17596"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4B8C48A9" w14:textId="77777777" w:rsidR="00A17596" w:rsidRPr="00985F40" w:rsidRDefault="00A17596" w:rsidP="005D58E9">
      <w:pPr>
        <w:widowControl w:val="0"/>
        <w:tabs>
          <w:tab w:val="left" w:pos="567"/>
          <w:tab w:val="left" w:pos="7371"/>
        </w:tabs>
        <w:autoSpaceDE w:val="0"/>
        <w:autoSpaceDN w:val="0"/>
        <w:adjustRightInd w:val="0"/>
        <w:ind w:left="567" w:hanging="567"/>
        <w:jc w:val="both"/>
        <w:rPr>
          <w:rFonts w:ascii="Arial" w:hAnsi="Arial" w:cs="Arial"/>
          <w:sz w:val="20"/>
          <w:szCs w:val="20"/>
          <w:lang w:val="en-US"/>
        </w:rPr>
      </w:pPr>
      <w:r w:rsidRPr="00985F40">
        <w:rPr>
          <w:rFonts w:ascii="Arial" w:hAnsi="Arial" w:cs="Arial"/>
          <w:sz w:val="20"/>
          <w:szCs w:val="20"/>
          <w:lang w:val="en-US"/>
        </w:rPr>
        <w:t xml:space="preserve">Laurence, T. A., Chromy, B., 2009. </w:t>
      </w:r>
      <w:r w:rsidRPr="00985F40">
        <w:rPr>
          <w:rFonts w:ascii="Arial" w:hAnsi="Arial" w:cs="Arial"/>
          <w:i/>
          <w:sz w:val="20"/>
          <w:szCs w:val="20"/>
          <w:lang w:val="en-US"/>
        </w:rPr>
        <w:t>Efficient Levenberg-Marquardt Minimization of the Maximum Likelihood Estimator for Poisson Deviates</w:t>
      </w:r>
      <w:r w:rsidRPr="00985F40">
        <w:rPr>
          <w:rFonts w:ascii="Arial" w:hAnsi="Arial" w:cs="Arial"/>
          <w:sz w:val="20"/>
          <w:szCs w:val="20"/>
          <w:lang w:val="en-US"/>
        </w:rPr>
        <w:t>. Report LLNL-JRNL-420247, November 13, 2009.</w:t>
      </w:r>
    </w:p>
    <w:p w14:paraId="5FCC5EE6" w14:textId="77777777" w:rsidR="00A17596" w:rsidRPr="00985F40" w:rsidRDefault="00A17596" w:rsidP="005D58E9">
      <w:pPr>
        <w:widowControl w:val="0"/>
        <w:tabs>
          <w:tab w:val="left" w:pos="567"/>
          <w:tab w:val="left" w:pos="7371"/>
        </w:tabs>
        <w:autoSpaceDE w:val="0"/>
        <w:autoSpaceDN w:val="0"/>
        <w:adjustRightInd w:val="0"/>
        <w:ind w:left="567" w:hanging="567"/>
        <w:jc w:val="both"/>
        <w:rPr>
          <w:rFonts w:ascii="Arial" w:hAnsi="Arial" w:cs="Arial"/>
          <w:sz w:val="20"/>
          <w:szCs w:val="20"/>
          <w:lang w:val="it-IT"/>
        </w:rPr>
      </w:pPr>
    </w:p>
    <w:p w14:paraId="3E617FC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it-IT"/>
        </w:rPr>
        <w:t xml:space="preserve">Marsaglia, G., Tsang, W.W., 2000. </w:t>
      </w:r>
      <w:r w:rsidRPr="00F23550">
        <w:rPr>
          <w:rFonts w:ascii="Arial" w:hAnsi="Arial" w:cs="Arial"/>
          <w:i/>
          <w:iCs/>
          <w:color w:val="000000"/>
          <w:sz w:val="20"/>
          <w:szCs w:val="20"/>
          <w:lang w:val="en-GB"/>
        </w:rPr>
        <w:t>A Simple Method for Generating Gamma Variables</w:t>
      </w:r>
      <w:r w:rsidRPr="00F23550">
        <w:rPr>
          <w:rFonts w:ascii="Arial" w:hAnsi="Arial" w:cs="Arial"/>
          <w:color w:val="000000"/>
          <w:sz w:val="20"/>
          <w:szCs w:val="20"/>
          <w:lang w:val="en-GB"/>
        </w:rPr>
        <w:t>. ACM Transactions on Mathematical Software, Vol. 26, No. 3, 363–372.</w:t>
      </w:r>
    </w:p>
    <w:p w14:paraId="3D7020E1"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11AA2FEF" w14:textId="77777777" w:rsidR="00CE5781" w:rsidRPr="002E1F85" w:rsidRDefault="00CE5781" w:rsidP="00CE5781">
      <w:pPr>
        <w:pStyle w:val="MALLiteraturNummerierung"/>
        <w:numPr>
          <w:ilvl w:val="0"/>
          <w:numId w:val="0"/>
        </w:numPr>
        <w:ind w:left="567" w:hanging="567"/>
        <w:rPr>
          <w:rFonts w:ascii="Arial" w:hAnsi="Arial" w:cs="Arial"/>
          <w:sz w:val="20"/>
          <w:szCs w:val="20"/>
          <w:lang w:val="en-GB"/>
        </w:rPr>
      </w:pPr>
      <w:r w:rsidRPr="00CE5781">
        <w:rPr>
          <w:rFonts w:ascii="Arial" w:hAnsi="Arial" w:cs="Arial"/>
          <w:sz w:val="20"/>
          <w:szCs w:val="20"/>
          <w:lang w:val="en-GB"/>
        </w:rPr>
        <w:t xml:space="preserve">Mathews, I.P., Kouris, K., Jones, M.C., Spyrou, N.M.: Theoretical and experimental investigations on the applicability of the Poisson and Ruark-DeVol statistical density functions in the theory of radioactive decay and counting. </w:t>
      </w:r>
      <w:r w:rsidRPr="002E1F85">
        <w:rPr>
          <w:rFonts w:ascii="Arial" w:hAnsi="Arial" w:cs="Arial"/>
          <w:sz w:val="20"/>
          <w:szCs w:val="20"/>
          <w:lang w:val="en-GB"/>
        </w:rPr>
        <w:t>Nucl. Instr. Meth. 171 (1979), 369-375.</w:t>
      </w:r>
    </w:p>
    <w:p w14:paraId="48FD8F48" w14:textId="77777777" w:rsidR="00CE5781" w:rsidRDefault="00CE5781"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26EA47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lang w:val="en-GB"/>
        </w:rPr>
        <w:t xml:space="preserve">Michel, R., 2000: </w:t>
      </w:r>
      <w:r w:rsidRPr="00F23550">
        <w:rPr>
          <w:rFonts w:ascii="Arial" w:hAnsi="Arial" w:cs="Arial"/>
          <w:i/>
          <w:iCs/>
          <w:color w:val="000000"/>
          <w:sz w:val="20"/>
          <w:szCs w:val="20"/>
          <w:lang w:val="en-GB"/>
        </w:rPr>
        <w:t>Quality assurance of nuclear analytical techniques based on Bayesian characteristic limits</w:t>
      </w:r>
      <w:r w:rsidRPr="00F23550">
        <w:rPr>
          <w:rFonts w:ascii="Arial" w:hAnsi="Arial" w:cs="Arial"/>
          <w:color w:val="000000"/>
          <w:sz w:val="20"/>
          <w:szCs w:val="20"/>
          <w:lang w:val="en-GB"/>
        </w:rPr>
        <w:t xml:space="preserve">. </w:t>
      </w:r>
      <w:r w:rsidRPr="00F23550">
        <w:rPr>
          <w:rFonts w:ascii="Arial" w:hAnsi="Arial" w:cs="Arial"/>
          <w:color w:val="000000"/>
          <w:sz w:val="20"/>
          <w:szCs w:val="20"/>
        </w:rPr>
        <w:t>J. Radioanal. and Nucl. Chem. 245: 137-144.</w:t>
      </w:r>
    </w:p>
    <w:p w14:paraId="29A8EF08"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0E6D268"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Michel, R., Kirchhoff, K., 1999. </w:t>
      </w:r>
      <w:r w:rsidRPr="00F23550">
        <w:rPr>
          <w:rFonts w:ascii="Arial" w:hAnsi="Arial" w:cs="Arial"/>
          <w:i/>
          <w:iCs/>
          <w:color w:val="000000"/>
          <w:sz w:val="20"/>
          <w:szCs w:val="20"/>
        </w:rPr>
        <w:t>Nachweis-, Erkennungs- und Vertrauensgrenzen bei Kernstrahlungsmessungen</w:t>
      </w:r>
      <w:r w:rsidRPr="00F23550">
        <w:rPr>
          <w:rFonts w:ascii="Arial" w:hAnsi="Arial" w:cs="Arial"/>
          <w:color w:val="000000"/>
          <w:sz w:val="20"/>
          <w:szCs w:val="20"/>
        </w:rPr>
        <w:t>. Fachverband für Strahlenschutz e.V., Köln: TÜV-Verlag, Publikation FS-99-108-AKSIGMA, ISSN 1013-4506, 157 S.</w:t>
      </w:r>
    </w:p>
    <w:p w14:paraId="4222CB14" w14:textId="77777777" w:rsidR="00870987" w:rsidRDefault="00870987"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BD59C4D" w14:textId="77777777" w:rsidR="00870987" w:rsidRPr="008247F4" w:rsidRDefault="00870987"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353F1">
        <w:rPr>
          <w:rFonts w:ascii="Arial" w:hAnsi="Arial" w:cs="Arial"/>
          <w:color w:val="000000"/>
          <w:sz w:val="20"/>
          <w:szCs w:val="20"/>
        </w:rPr>
        <w:t xml:space="preserve">Miller, A. Alan </w:t>
      </w:r>
      <w:proofErr w:type="gramStart"/>
      <w:r w:rsidRPr="00D353F1">
        <w:rPr>
          <w:rFonts w:ascii="Arial" w:hAnsi="Arial" w:cs="Arial"/>
          <w:color w:val="000000"/>
          <w:sz w:val="20"/>
          <w:szCs w:val="20"/>
        </w:rPr>
        <w:t>Miller’s</w:t>
      </w:r>
      <w:proofErr w:type="gramEnd"/>
      <w:r w:rsidRPr="00D353F1">
        <w:rPr>
          <w:rFonts w:ascii="Arial" w:hAnsi="Arial" w:cs="Arial"/>
          <w:color w:val="000000"/>
          <w:sz w:val="20"/>
          <w:szCs w:val="20"/>
        </w:rPr>
        <w:t xml:space="preserve"> Fortran Software.  </w:t>
      </w:r>
      <w:hyperlink r:id="rId24" w:history="1">
        <w:r w:rsidRPr="008247F4">
          <w:rPr>
            <w:rStyle w:val="Hyperlink"/>
            <w:rFonts w:ascii="Arial" w:hAnsi="Arial" w:cs="Arial"/>
            <w:sz w:val="20"/>
            <w:szCs w:val="20"/>
            <w:lang w:val="en-GB"/>
          </w:rPr>
          <w:t>https://jblevins.org/mirror/amiller/</w:t>
        </w:r>
      </w:hyperlink>
      <w:r w:rsidRPr="008247F4">
        <w:rPr>
          <w:rFonts w:ascii="Arial" w:hAnsi="Arial" w:cs="Arial"/>
          <w:color w:val="000000"/>
          <w:sz w:val="20"/>
          <w:szCs w:val="20"/>
          <w:lang w:val="en-GB"/>
        </w:rPr>
        <w:t xml:space="preserve"> </w:t>
      </w:r>
    </w:p>
    <w:p w14:paraId="5CDA0E3D" w14:textId="77777777" w:rsidR="00AF3D40" w:rsidRPr="008247F4"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346112F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it-IT"/>
        </w:rPr>
        <w:t xml:space="preserve">Moreno, J., Vajda, N., Burns, K., Danesi, P.R., De Regge, P., A. Fajgelj, A., 2004. </w:t>
      </w:r>
      <w:r w:rsidRPr="00F23550">
        <w:rPr>
          <w:rFonts w:ascii="Arial" w:hAnsi="Arial" w:cs="Arial"/>
          <w:i/>
          <w:iCs/>
          <w:color w:val="000000"/>
          <w:sz w:val="20"/>
          <w:szCs w:val="20"/>
          <w:lang w:val="en-GB"/>
        </w:rPr>
        <w:t>Radiochemical determination of Strontium-90 in environmental samples by Liquid Scintillation Counting</w:t>
      </w:r>
      <w:r w:rsidRPr="00F23550">
        <w:rPr>
          <w:rFonts w:ascii="Arial" w:hAnsi="Arial" w:cs="Arial"/>
          <w:color w:val="000000"/>
          <w:sz w:val="20"/>
          <w:szCs w:val="20"/>
          <w:lang w:val="en-GB"/>
        </w:rPr>
        <w:t>. In: Quantifying uncertainty in nuclear analytical measurements, IAEA-TECDOC-1401, pp. 167-193.</w:t>
      </w:r>
    </w:p>
    <w:p w14:paraId="0B20D77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F81BA48" w14:textId="77777777" w:rsidR="00090330" w:rsidRDefault="00090330" w:rsidP="00090330">
      <w:pPr>
        <w:autoSpaceDE w:val="0"/>
        <w:autoSpaceDN w:val="0"/>
        <w:adjustRightInd w:val="0"/>
        <w:rPr>
          <w:rFonts w:ascii="Arial" w:hAnsi="Arial" w:cs="Arial"/>
          <w:color w:val="000000"/>
          <w:sz w:val="20"/>
          <w:szCs w:val="20"/>
          <w:lang w:val="en-US"/>
        </w:rPr>
      </w:pPr>
      <w:bookmarkStart w:id="15" w:name="_Hlk43106475"/>
      <w:r>
        <w:rPr>
          <w:rFonts w:ascii="Arial" w:hAnsi="Arial" w:cs="Arial"/>
          <w:color w:val="000000"/>
          <w:sz w:val="20"/>
          <w:szCs w:val="20"/>
          <w:lang w:val="en-US"/>
        </w:rPr>
        <w:t xml:space="preserve">Pengra, D., 2008: </w:t>
      </w:r>
      <w:r w:rsidRPr="002E60E6">
        <w:rPr>
          <w:rFonts w:ascii="Arial" w:hAnsi="Arial" w:cs="Arial"/>
          <w:i/>
          <w:iCs/>
          <w:color w:val="000000"/>
          <w:sz w:val="20"/>
          <w:szCs w:val="20"/>
          <w:lang w:val="en-US"/>
        </w:rPr>
        <w:t>Counting statistics of random events: A tutorial</w:t>
      </w:r>
      <w:r>
        <w:rPr>
          <w:rFonts w:ascii="Arial" w:hAnsi="Arial" w:cs="Arial"/>
          <w:color w:val="000000"/>
          <w:sz w:val="20"/>
          <w:szCs w:val="20"/>
          <w:lang w:val="en-US"/>
        </w:rPr>
        <w:t xml:space="preserve">. 9 S. </w:t>
      </w:r>
    </w:p>
    <w:p w14:paraId="3ED43792" w14:textId="77777777" w:rsidR="00090330" w:rsidRDefault="00090330" w:rsidP="00090330">
      <w:pPr>
        <w:autoSpaceDE w:val="0"/>
        <w:autoSpaceDN w:val="0"/>
        <w:adjustRightInd w:val="0"/>
        <w:ind w:firstLine="567"/>
        <w:rPr>
          <w:rFonts w:ascii="Arial" w:hAnsi="Arial" w:cs="Arial"/>
          <w:color w:val="000000"/>
          <w:sz w:val="20"/>
          <w:szCs w:val="20"/>
          <w:lang w:val="en-US"/>
        </w:rPr>
      </w:pPr>
      <w:r w:rsidRPr="002E60E6">
        <w:rPr>
          <w:rFonts w:ascii="Arial" w:hAnsi="Arial" w:cs="Arial"/>
          <w:color w:val="000000"/>
          <w:sz w:val="20"/>
          <w:szCs w:val="20"/>
          <w:lang w:val="en-US"/>
        </w:rPr>
        <w:t>http://courses.washington.edu/phys433/muon_counting/counting_stats_tutorial_b.pdf</w:t>
      </w:r>
      <w:r>
        <w:rPr>
          <w:rFonts w:ascii="Arial" w:hAnsi="Arial" w:cs="Arial"/>
          <w:color w:val="000000"/>
          <w:sz w:val="20"/>
          <w:szCs w:val="20"/>
          <w:lang w:val="en-US"/>
        </w:rPr>
        <w:t xml:space="preserve"> </w:t>
      </w:r>
    </w:p>
    <w:bookmarkEnd w:id="15"/>
    <w:p w14:paraId="5B39B280" w14:textId="77777777" w:rsidR="00090330" w:rsidRDefault="00090330" w:rsidP="00A17596">
      <w:pPr>
        <w:ind w:left="567" w:hanging="567"/>
        <w:jc w:val="both"/>
        <w:rPr>
          <w:rFonts w:ascii="Arial" w:hAnsi="Arial" w:cs="Arial"/>
          <w:sz w:val="20"/>
          <w:szCs w:val="20"/>
          <w:lang w:val="en-US"/>
        </w:rPr>
      </w:pPr>
    </w:p>
    <w:p w14:paraId="2A71E30F" w14:textId="36A74539" w:rsidR="00C3691D" w:rsidRPr="00C3691D" w:rsidRDefault="00C3691D" w:rsidP="00C3691D">
      <w:pPr>
        <w:autoSpaceDE w:val="0"/>
        <w:autoSpaceDN w:val="0"/>
        <w:adjustRightInd w:val="0"/>
        <w:rPr>
          <w:rFonts w:ascii="Arial" w:hAnsi="Arial" w:cs="Arial"/>
          <w:color w:val="000000"/>
          <w:sz w:val="20"/>
          <w:szCs w:val="20"/>
          <w:lang w:val="en-US"/>
        </w:rPr>
      </w:pPr>
      <w:r w:rsidRPr="00C3691D">
        <w:rPr>
          <w:rFonts w:ascii="Arial" w:hAnsi="Arial" w:cs="Arial"/>
          <w:color w:val="000000"/>
          <w:sz w:val="20"/>
          <w:szCs w:val="20"/>
          <w:lang w:val="en-US"/>
        </w:rPr>
        <w:t>Pishro-Nik</w:t>
      </w:r>
      <w:r>
        <w:rPr>
          <w:rFonts w:ascii="Arial" w:hAnsi="Arial" w:cs="Arial"/>
          <w:color w:val="000000"/>
          <w:sz w:val="20"/>
          <w:szCs w:val="20"/>
          <w:lang w:val="en-US"/>
        </w:rPr>
        <w:t>, H.</w:t>
      </w:r>
      <w:r w:rsidRPr="00C3691D">
        <w:rPr>
          <w:rFonts w:ascii="Arial" w:hAnsi="Arial" w:cs="Arial"/>
          <w:color w:val="000000"/>
          <w:sz w:val="20"/>
          <w:szCs w:val="20"/>
          <w:lang w:val="en-US"/>
        </w:rPr>
        <w:t>, Introduction to Probability:</w:t>
      </w:r>
      <w:r>
        <w:rPr>
          <w:rFonts w:ascii="Arial" w:hAnsi="Arial" w:cs="Arial"/>
          <w:color w:val="000000"/>
          <w:sz w:val="20"/>
          <w:szCs w:val="20"/>
          <w:lang w:val="en-US"/>
        </w:rPr>
        <w:t xml:space="preserve"> </w:t>
      </w:r>
    </w:p>
    <w:p w14:paraId="35A60DF5" w14:textId="386A9BF1" w:rsidR="00C3691D" w:rsidRPr="00C3691D" w:rsidRDefault="00000000" w:rsidP="00C3691D">
      <w:pPr>
        <w:autoSpaceDE w:val="0"/>
        <w:autoSpaceDN w:val="0"/>
        <w:adjustRightInd w:val="0"/>
        <w:ind w:firstLine="567"/>
        <w:rPr>
          <w:rFonts w:ascii="Arial" w:hAnsi="Arial" w:cs="Arial"/>
          <w:color w:val="000000"/>
          <w:sz w:val="20"/>
          <w:szCs w:val="20"/>
          <w:lang w:val="en-US"/>
        </w:rPr>
      </w:pPr>
      <w:hyperlink r:id="rId25" w:history="1">
        <w:r w:rsidR="00C3691D" w:rsidRPr="00A36C2C">
          <w:rPr>
            <w:rStyle w:val="Hyperlink"/>
            <w:sz w:val="20"/>
            <w:szCs w:val="20"/>
            <w:lang w:val="en-US"/>
          </w:rPr>
          <w:t>https://www.probabilitycourse.com/chapter11/11_1_2_basic_concepts_of_the_poisson_process.php</w:t>
        </w:r>
      </w:hyperlink>
    </w:p>
    <w:p w14:paraId="719948C1" w14:textId="77777777" w:rsidR="00C3691D" w:rsidRDefault="00C3691D" w:rsidP="00A17596">
      <w:pPr>
        <w:ind w:left="567" w:hanging="567"/>
        <w:jc w:val="both"/>
        <w:rPr>
          <w:rFonts w:ascii="Arial" w:hAnsi="Arial" w:cs="Arial"/>
          <w:sz w:val="20"/>
          <w:szCs w:val="20"/>
          <w:lang w:val="en-US"/>
        </w:rPr>
      </w:pPr>
    </w:p>
    <w:p w14:paraId="05F77669" w14:textId="09CF5269" w:rsidR="00A17596" w:rsidRPr="00985F40" w:rsidRDefault="00A17596" w:rsidP="00A17596">
      <w:pPr>
        <w:ind w:left="567" w:hanging="567"/>
        <w:jc w:val="both"/>
        <w:rPr>
          <w:rFonts w:ascii="Arial" w:hAnsi="Arial" w:cs="Arial"/>
          <w:sz w:val="20"/>
          <w:szCs w:val="20"/>
          <w:lang w:val="en-US"/>
        </w:rPr>
      </w:pPr>
      <w:r w:rsidRPr="00985F40">
        <w:rPr>
          <w:rFonts w:ascii="Arial" w:hAnsi="Arial" w:cs="Arial"/>
          <w:sz w:val="20"/>
          <w:szCs w:val="20"/>
          <w:lang w:val="en-US"/>
        </w:rPr>
        <w:t xml:space="preserve">Pommé, S., Keightley, J., 2007. </w:t>
      </w:r>
      <w:r w:rsidRPr="00985F40">
        <w:rPr>
          <w:rFonts w:ascii="Arial" w:hAnsi="Arial" w:cs="Arial"/>
          <w:i/>
          <w:sz w:val="20"/>
          <w:szCs w:val="20"/>
          <w:lang w:val="en-US"/>
        </w:rPr>
        <w:t>Countrate estimation of a Poisson process: unbiased fit versus central moment analysis of time interval spectra</w:t>
      </w:r>
      <w:r w:rsidRPr="00985F40">
        <w:rPr>
          <w:rFonts w:ascii="Arial" w:hAnsi="Arial" w:cs="Arial"/>
          <w:sz w:val="20"/>
          <w:szCs w:val="20"/>
          <w:lang w:val="en-US"/>
        </w:rPr>
        <w:t>. Applied Modeling and Computations in Nuclear Science. In: Semkow, T.M., Pommé, S., Jerome, S.M., Strom, D.J. (Eds.), ACS Symposium Series 945. American Chemical Society, Washington, DC, pp.316–</w:t>
      </w:r>
      <w:proofErr w:type="gramStart"/>
      <w:r w:rsidRPr="00985F40">
        <w:rPr>
          <w:rFonts w:ascii="Arial" w:hAnsi="Arial" w:cs="Arial"/>
          <w:sz w:val="20"/>
          <w:szCs w:val="20"/>
          <w:lang w:val="en-US"/>
        </w:rPr>
        <w:t>334.2007.ISBN</w:t>
      </w:r>
      <w:proofErr w:type="gramEnd"/>
      <w:r w:rsidRPr="00985F40">
        <w:rPr>
          <w:rFonts w:ascii="Arial" w:hAnsi="Arial" w:cs="Arial"/>
          <w:sz w:val="20"/>
          <w:szCs w:val="20"/>
          <w:lang w:val="en-US"/>
        </w:rPr>
        <w:t>0-8412-3982-7.</w:t>
      </w:r>
    </w:p>
    <w:p w14:paraId="01863CC4" w14:textId="77777777" w:rsidR="00A17596" w:rsidRDefault="00A1759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15D5DB89" w14:textId="77777777" w:rsidR="009D285F" w:rsidRDefault="009D285F" w:rsidP="009D285F">
      <w:pPr>
        <w:ind w:left="567" w:hanging="567"/>
        <w:rPr>
          <w:rFonts w:ascii="Arial" w:hAnsi="Arial" w:cs="Arial"/>
          <w:sz w:val="20"/>
          <w:szCs w:val="20"/>
          <w:lang w:val="en-US"/>
        </w:rPr>
      </w:pPr>
      <w:r>
        <w:rPr>
          <w:rFonts w:ascii="Arial" w:hAnsi="Arial" w:cs="Arial"/>
          <w:sz w:val="20"/>
          <w:szCs w:val="20"/>
          <w:lang w:val="en-US"/>
        </w:rPr>
        <w:t>Press</w:t>
      </w:r>
      <w:r w:rsidRPr="00370B3F">
        <w:rPr>
          <w:rFonts w:ascii="Arial" w:hAnsi="Arial" w:cs="Arial"/>
          <w:sz w:val="20"/>
          <w:szCs w:val="20"/>
          <w:lang w:val="en-US"/>
        </w:rPr>
        <w:t xml:space="preserve">, W. H., Teukolsky, S. A., Vetterling, W. T. and Flannery, B. P., 1992. </w:t>
      </w:r>
      <w:r w:rsidRPr="00370B3F">
        <w:rPr>
          <w:rFonts w:ascii="Arial" w:hAnsi="Arial" w:cs="Arial"/>
          <w:i/>
          <w:sz w:val="20"/>
          <w:szCs w:val="20"/>
          <w:lang w:val="en-US"/>
        </w:rPr>
        <w:t xml:space="preserve">Numerical Recipes in </w:t>
      </w:r>
      <w:r>
        <w:rPr>
          <w:rFonts w:ascii="Arial" w:hAnsi="Arial" w:cs="Arial"/>
          <w:i/>
          <w:sz w:val="20"/>
          <w:szCs w:val="20"/>
          <w:lang w:val="en-US"/>
        </w:rPr>
        <w:t>F</w:t>
      </w:r>
      <w:r w:rsidRPr="00370B3F">
        <w:rPr>
          <w:rFonts w:ascii="Arial" w:hAnsi="Arial" w:cs="Arial"/>
          <w:i/>
          <w:sz w:val="20"/>
          <w:szCs w:val="20"/>
          <w:lang w:val="en-US"/>
        </w:rPr>
        <w:t>ORTRAN</w:t>
      </w:r>
      <w:r w:rsidRPr="00370B3F">
        <w:rPr>
          <w:rFonts w:ascii="Arial" w:hAnsi="Arial" w:cs="Arial"/>
          <w:sz w:val="20"/>
          <w:szCs w:val="20"/>
          <w:lang w:val="en-US"/>
        </w:rPr>
        <w:t>,</w:t>
      </w:r>
      <w:r>
        <w:rPr>
          <w:rFonts w:ascii="Arial" w:hAnsi="Arial" w:cs="Arial"/>
          <w:sz w:val="20"/>
          <w:szCs w:val="20"/>
          <w:lang w:val="en-US"/>
        </w:rPr>
        <w:t xml:space="preserve"> </w:t>
      </w:r>
      <w:r w:rsidRPr="00370B3F">
        <w:rPr>
          <w:rFonts w:ascii="Arial" w:hAnsi="Arial" w:cs="Arial"/>
          <w:sz w:val="20"/>
          <w:szCs w:val="20"/>
          <w:lang w:val="en-US"/>
        </w:rPr>
        <w:t>second edn. Cambridge: Cambridge Unversity Press.</w:t>
      </w:r>
    </w:p>
    <w:p w14:paraId="4853D051" w14:textId="77777777" w:rsidR="00B60524" w:rsidRDefault="00B60524" w:rsidP="009D285F">
      <w:pPr>
        <w:ind w:left="567" w:hanging="567"/>
        <w:rPr>
          <w:rFonts w:ascii="Arial" w:hAnsi="Arial" w:cs="Arial"/>
          <w:sz w:val="20"/>
          <w:szCs w:val="20"/>
          <w:lang w:val="en-US"/>
        </w:rPr>
      </w:pPr>
    </w:p>
    <w:p w14:paraId="526B8595" w14:textId="77777777" w:rsidR="00B60524" w:rsidRPr="00370B3F" w:rsidRDefault="00B60524" w:rsidP="009D285F">
      <w:pPr>
        <w:ind w:left="567" w:hanging="567"/>
        <w:rPr>
          <w:rFonts w:ascii="Arial" w:hAnsi="Arial" w:cs="Arial"/>
          <w:sz w:val="20"/>
          <w:szCs w:val="20"/>
          <w:lang w:val="en-US"/>
        </w:rPr>
      </w:pPr>
      <w:r>
        <w:rPr>
          <w:rFonts w:ascii="Arial" w:hAnsi="Arial" w:cs="Arial"/>
          <w:sz w:val="20"/>
          <w:szCs w:val="20"/>
          <w:lang w:val="en-US"/>
        </w:rPr>
        <w:t>Ratel</w:t>
      </w:r>
      <w:r w:rsidRPr="00B60524">
        <w:rPr>
          <w:lang w:val="en-US"/>
        </w:rPr>
        <w:t xml:space="preserve"> </w:t>
      </w:r>
      <w:r w:rsidRPr="00B60524">
        <w:rPr>
          <w:rFonts w:ascii="Arial" w:hAnsi="Arial" w:cs="Arial"/>
          <w:sz w:val="20"/>
          <w:szCs w:val="20"/>
          <w:lang w:val="en-US"/>
        </w:rPr>
        <w:t>G</w:t>
      </w:r>
      <w:r>
        <w:rPr>
          <w:rFonts w:ascii="Arial" w:hAnsi="Arial" w:cs="Arial"/>
          <w:sz w:val="20"/>
          <w:szCs w:val="20"/>
          <w:lang w:val="en-US"/>
        </w:rPr>
        <w:t>.</w:t>
      </w:r>
      <w:r w:rsidRPr="00B60524">
        <w:rPr>
          <w:rFonts w:ascii="Arial" w:hAnsi="Arial" w:cs="Arial"/>
          <w:sz w:val="20"/>
          <w:szCs w:val="20"/>
          <w:lang w:val="en-US"/>
        </w:rPr>
        <w:t>, Michotte</w:t>
      </w:r>
      <w:r>
        <w:rPr>
          <w:rFonts w:ascii="Arial" w:hAnsi="Arial" w:cs="Arial"/>
          <w:sz w:val="20"/>
          <w:szCs w:val="20"/>
          <w:lang w:val="en-US"/>
        </w:rPr>
        <w:t>, C.,</w:t>
      </w:r>
      <w:r w:rsidRPr="00B60524">
        <w:rPr>
          <w:rFonts w:ascii="Arial" w:hAnsi="Arial" w:cs="Arial"/>
          <w:sz w:val="20"/>
          <w:szCs w:val="20"/>
          <w:lang w:val="en-US"/>
        </w:rPr>
        <w:t xml:space="preserve"> Bochud</w:t>
      </w:r>
      <w:r>
        <w:rPr>
          <w:rFonts w:ascii="Arial" w:hAnsi="Arial" w:cs="Arial"/>
          <w:sz w:val="20"/>
          <w:szCs w:val="20"/>
          <w:lang w:val="en-US"/>
        </w:rPr>
        <w:t>, F. O.</w:t>
      </w:r>
      <w:r w:rsidRPr="00B60524">
        <w:rPr>
          <w:rFonts w:ascii="Arial" w:hAnsi="Arial" w:cs="Arial"/>
          <w:sz w:val="20"/>
          <w:szCs w:val="20"/>
          <w:lang w:val="en-US"/>
        </w:rPr>
        <w:t>: Uncertainty of combined activity estimations.   Metrologia 52 (2015) S30–S41.</w:t>
      </w:r>
    </w:p>
    <w:p w14:paraId="01F098AC" w14:textId="77777777" w:rsidR="009D285F" w:rsidRPr="009D285F" w:rsidRDefault="009D285F" w:rsidP="00CE5781">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061DB56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r w:rsidRPr="00F23550">
        <w:rPr>
          <w:rFonts w:ascii="Arial" w:hAnsi="Arial" w:cs="Arial"/>
          <w:color w:val="000000"/>
          <w:sz w:val="20"/>
          <w:szCs w:val="20"/>
          <w:lang w:val="it-IT"/>
        </w:rPr>
        <w:t xml:space="preserve">Rusconi, R., Forte, M., Caresana, M., Bellinzona, S., Cazzaniga, M.T., Sgorbati, G., 2006. </w:t>
      </w:r>
      <w:r w:rsidRPr="00F23550">
        <w:rPr>
          <w:rFonts w:ascii="Arial" w:hAnsi="Arial" w:cs="Arial"/>
          <w:i/>
          <w:color w:val="000000"/>
          <w:sz w:val="20"/>
          <w:szCs w:val="20"/>
          <w:lang w:val="it-IT"/>
        </w:rPr>
        <w:t>The evaluation of uncertainty in low-level LSC measurements of water samples.</w:t>
      </w:r>
      <w:r w:rsidRPr="00F23550">
        <w:rPr>
          <w:rFonts w:ascii="Arial" w:hAnsi="Arial" w:cs="Arial"/>
          <w:color w:val="000000"/>
          <w:sz w:val="20"/>
          <w:szCs w:val="20"/>
          <w:lang w:val="it-IT"/>
        </w:rPr>
        <w:t xml:space="preserve"> Appl. Radiat. Isot. 64, 1124-1129.</w:t>
      </w:r>
    </w:p>
    <w:p w14:paraId="3CC53618" w14:textId="77777777" w:rsidR="00AF3D40" w:rsidRPr="0033521C"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74B902FC" w14:textId="77777777" w:rsidR="00CE5781" w:rsidRP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r w:rsidRPr="00CE5781">
        <w:rPr>
          <w:rFonts w:ascii="Arial" w:hAnsi="Arial" w:cs="Arial"/>
          <w:sz w:val="20"/>
          <w:szCs w:val="20"/>
          <w:lang w:val="en-GB"/>
        </w:rPr>
        <w:t>Salma, I., Zemplén-Papp, É.: Experimental investigation of statistical models describing distribution of counts. Nucl. Instr. Meth. A 312 (1992), 591-597.</w:t>
      </w:r>
    </w:p>
    <w:p w14:paraId="78B46B04" w14:textId="77777777" w:rsid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p>
    <w:p w14:paraId="3C7A60D4" w14:textId="77777777" w:rsidR="00CE5781" w:rsidRP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r w:rsidRPr="00CE5781">
        <w:rPr>
          <w:rFonts w:ascii="Arial" w:hAnsi="Arial" w:cs="Arial"/>
          <w:sz w:val="20"/>
          <w:szCs w:val="20"/>
          <w:lang w:val="en-GB"/>
        </w:rPr>
        <w:t>Semkow, T.M.: Bayesian Inference from the Binomial and Poisson Process for Multiple Sampling. In: T.M. Semkow, S. Pommé, S.M. Jerome, D.L. Strom (Ed.): Applied Modeling and Computations in Nuclear Science. ACS Symposium Series 945, ACS, Oxford University Press, 2007.</w:t>
      </w:r>
    </w:p>
    <w:p w14:paraId="3DE17FE7" w14:textId="77777777" w:rsidR="00CE5781" w:rsidRDefault="00CE5781" w:rsidP="00CE5781">
      <w:pPr>
        <w:pStyle w:val="MALLiteraturNummerierung"/>
        <w:numPr>
          <w:ilvl w:val="0"/>
          <w:numId w:val="0"/>
        </w:numPr>
        <w:ind w:left="567" w:hanging="567"/>
        <w:rPr>
          <w:rFonts w:ascii="Arial" w:hAnsi="Arial" w:cs="Arial"/>
          <w:sz w:val="20"/>
          <w:szCs w:val="20"/>
          <w:lang w:val="en-GB"/>
        </w:rPr>
      </w:pPr>
    </w:p>
    <w:p w14:paraId="0EF4A76C" w14:textId="77777777" w:rsidR="00CE5781" w:rsidRPr="00CE5781" w:rsidRDefault="00CE5781" w:rsidP="00CE5781">
      <w:pPr>
        <w:pStyle w:val="MALLiteraturNummerierung"/>
        <w:numPr>
          <w:ilvl w:val="0"/>
          <w:numId w:val="0"/>
        </w:numPr>
        <w:spacing w:before="0"/>
        <w:ind w:left="567" w:hanging="567"/>
        <w:rPr>
          <w:rFonts w:ascii="Arial" w:hAnsi="Arial" w:cs="Arial"/>
          <w:sz w:val="20"/>
          <w:szCs w:val="20"/>
          <w:lang w:val="en-GB"/>
        </w:rPr>
      </w:pPr>
      <w:r w:rsidRPr="00CE5781">
        <w:rPr>
          <w:rFonts w:ascii="Arial" w:hAnsi="Arial" w:cs="Arial"/>
          <w:sz w:val="20"/>
          <w:szCs w:val="20"/>
          <w:lang w:val="en-GB"/>
        </w:rPr>
        <w:t>Spyrou, N.M., Foster, J., Jones, M.C., Kouris, K., Matthews, I.P.: Should the Poisson statistical density function be used in the measurement of short-lived isotopes? J. Radioanal. Chem. 61 (1981), 121-130.</w:t>
      </w:r>
    </w:p>
    <w:p w14:paraId="5AC7A04B" w14:textId="77777777" w:rsidR="00CE5781" w:rsidRDefault="00CE5781" w:rsidP="00F66B28">
      <w:pPr>
        <w:ind w:left="567" w:hanging="567"/>
        <w:rPr>
          <w:rFonts w:ascii="Arial" w:hAnsi="Arial" w:cs="Arial"/>
          <w:sz w:val="20"/>
          <w:szCs w:val="20"/>
          <w:lang w:val="it-IT"/>
        </w:rPr>
      </w:pPr>
    </w:p>
    <w:p w14:paraId="375D30B8" w14:textId="77777777" w:rsidR="00F66B28" w:rsidRPr="0033521C" w:rsidRDefault="00F66B28" w:rsidP="00F66B28">
      <w:pPr>
        <w:ind w:left="567" w:hanging="567"/>
        <w:rPr>
          <w:rFonts w:ascii="Arial" w:hAnsi="Arial" w:cs="Arial"/>
          <w:sz w:val="20"/>
          <w:szCs w:val="20"/>
          <w:lang w:val="it-IT"/>
        </w:rPr>
      </w:pPr>
      <w:r w:rsidRPr="0033521C">
        <w:rPr>
          <w:rFonts w:ascii="Arial" w:hAnsi="Arial" w:cs="Arial"/>
          <w:sz w:val="20"/>
          <w:szCs w:val="20"/>
          <w:lang w:val="it-IT"/>
        </w:rPr>
        <w:t xml:space="preserve">Thompson, M.A., </w:t>
      </w:r>
      <w:proofErr w:type="gramStart"/>
      <w:r w:rsidRPr="0033521C">
        <w:rPr>
          <w:rFonts w:ascii="Arial" w:hAnsi="Arial" w:cs="Arial"/>
          <w:sz w:val="20"/>
          <w:szCs w:val="20"/>
          <w:lang w:val="it-IT"/>
        </w:rPr>
        <w:t xml:space="preserve">2015:  </w:t>
      </w:r>
      <w:r w:rsidRPr="0033521C">
        <w:rPr>
          <w:rFonts w:ascii="Arial" w:hAnsi="Arial" w:cs="Arial"/>
          <w:i/>
          <w:sz w:val="20"/>
          <w:szCs w:val="20"/>
          <w:lang w:val="it-IT"/>
        </w:rPr>
        <w:t>Gaussian</w:t>
      </w:r>
      <w:proofErr w:type="gramEnd"/>
      <w:r w:rsidRPr="0033521C">
        <w:rPr>
          <w:rFonts w:ascii="Arial" w:hAnsi="Arial" w:cs="Arial"/>
          <w:i/>
          <w:sz w:val="20"/>
          <w:szCs w:val="20"/>
          <w:lang w:val="it-IT"/>
        </w:rPr>
        <w:t xml:space="preserve"> Statistics Lecture.</w:t>
      </w:r>
    </w:p>
    <w:p w14:paraId="0D22C3A9" w14:textId="77777777" w:rsidR="00F66B28" w:rsidRPr="0033521C" w:rsidRDefault="00000000" w:rsidP="00F66B28">
      <w:pPr>
        <w:ind w:left="567"/>
        <w:rPr>
          <w:rFonts w:ascii="Arial" w:hAnsi="Arial" w:cs="Arial"/>
          <w:sz w:val="20"/>
          <w:szCs w:val="20"/>
          <w:lang w:val="it-IT"/>
        </w:rPr>
      </w:pPr>
      <w:hyperlink r:id="rId26" w:history="1">
        <w:r w:rsidR="00F66B28" w:rsidRPr="0033521C">
          <w:rPr>
            <w:rStyle w:val="Hyperlink"/>
            <w:rFonts w:ascii="Arial" w:hAnsi="Arial" w:cs="Arial"/>
            <w:sz w:val="20"/>
            <w:szCs w:val="20"/>
            <w:lang w:val="it-IT"/>
          </w:rPr>
          <w:t>http://www.hep.phy.cam.ac.uk/~thomson/lectures/statistics/GaussianStatistics_Handout.pdf</w:t>
        </w:r>
      </w:hyperlink>
    </w:p>
    <w:p w14:paraId="09B8E272" w14:textId="77777777" w:rsidR="00F66B28" w:rsidRPr="0033521C" w:rsidRDefault="00F66B28" w:rsidP="00F66B28">
      <w:pPr>
        <w:widowControl w:val="0"/>
        <w:tabs>
          <w:tab w:val="left" w:pos="567"/>
          <w:tab w:val="left" w:pos="7371"/>
        </w:tabs>
        <w:autoSpaceDE w:val="0"/>
        <w:autoSpaceDN w:val="0"/>
        <w:adjustRightInd w:val="0"/>
        <w:jc w:val="both"/>
        <w:rPr>
          <w:rFonts w:ascii="Arial" w:hAnsi="Arial" w:cs="Arial"/>
          <w:color w:val="000000"/>
          <w:sz w:val="20"/>
          <w:szCs w:val="20"/>
          <w:lang w:val="it-IT"/>
        </w:rPr>
      </w:pPr>
    </w:p>
    <w:p w14:paraId="14D3DDC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Weise, K., Hübel, K., Michel, R., Rose, E., Schläger, M., Schrammel, D., Täschner, M., 2004. </w:t>
      </w:r>
      <w:r w:rsidRPr="00F23550">
        <w:rPr>
          <w:rFonts w:ascii="Arial" w:hAnsi="Arial" w:cs="Arial"/>
          <w:i/>
          <w:iCs/>
          <w:color w:val="000000"/>
          <w:sz w:val="20"/>
          <w:szCs w:val="20"/>
        </w:rPr>
        <w:t>Nachweisgrenze und Erkennungsgrenze bei Kernstrahlungsmessungen: Spezielle Anwendungen. Vorschlag für eine Norm.</w:t>
      </w:r>
      <w:r w:rsidRPr="00F23550">
        <w:rPr>
          <w:rFonts w:ascii="Arial" w:hAnsi="Arial" w:cs="Arial"/>
          <w:color w:val="000000"/>
          <w:sz w:val="20"/>
          <w:szCs w:val="20"/>
        </w:rPr>
        <w:t xml:space="preserve"> Fachverband für Strahlenschutz e.V., Köln: TÜV-Verlag, Publikation FS-04-127-AKSIGMA, ISSN 1013-4506, 31 S.</w:t>
      </w:r>
    </w:p>
    <w:p w14:paraId="1EF09F4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101BE55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xml:space="preserve">, Wöger, W., 1999. </w:t>
      </w:r>
      <w:r w:rsidRPr="00F23550">
        <w:rPr>
          <w:rFonts w:ascii="Arial" w:hAnsi="Arial" w:cs="Arial"/>
          <w:i/>
          <w:iCs/>
          <w:color w:val="000000"/>
          <w:sz w:val="20"/>
          <w:szCs w:val="20"/>
        </w:rPr>
        <w:t>Meßunsicherheit und Meßdatenauswertung</w:t>
      </w:r>
      <w:r w:rsidRPr="00F23550">
        <w:rPr>
          <w:rFonts w:ascii="Arial" w:hAnsi="Arial" w:cs="Arial"/>
          <w:color w:val="000000"/>
          <w:sz w:val="20"/>
          <w:szCs w:val="20"/>
        </w:rPr>
        <w:t>. Verlag Wiley-VCH Weinheim, 345 S.</w:t>
      </w:r>
    </w:p>
    <w:p w14:paraId="19397C45"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D6111BF"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xml:space="preserve">, Hübel, K., Rose, E., Schläger, M., Schrammel, D. Täschner, M., Michel, R., 2006. </w:t>
      </w:r>
      <w:r w:rsidRPr="00F23550">
        <w:rPr>
          <w:rFonts w:ascii="Arial" w:hAnsi="Arial" w:cs="Arial"/>
          <w:i/>
          <w:iCs/>
          <w:color w:val="000000"/>
          <w:sz w:val="20"/>
          <w:szCs w:val="20"/>
          <w:lang w:val="en-GB"/>
        </w:rPr>
        <w:t>Bayesian decision threshold, detection limit and confidence limits in ionizing-radiation measurement</w:t>
      </w:r>
      <w:r w:rsidRPr="00F23550">
        <w:rPr>
          <w:rFonts w:ascii="Arial" w:hAnsi="Arial" w:cs="Arial"/>
          <w:color w:val="000000"/>
          <w:sz w:val="20"/>
          <w:szCs w:val="20"/>
          <w:lang w:val="en-GB"/>
        </w:rPr>
        <w:t xml:space="preserve">. </w:t>
      </w:r>
      <w:r w:rsidRPr="00F23550">
        <w:rPr>
          <w:rFonts w:ascii="Arial" w:hAnsi="Arial" w:cs="Arial"/>
          <w:color w:val="000000"/>
          <w:sz w:val="20"/>
          <w:szCs w:val="20"/>
          <w:lang w:val="it-IT"/>
        </w:rPr>
        <w:t>Radiat. Prot. Dosimetry 121(1), 52 – 63.</w:t>
      </w:r>
    </w:p>
    <w:p w14:paraId="1FF2AC72" w14:textId="77777777" w:rsidR="00F31112" w:rsidRPr="00F23550" w:rsidRDefault="00F31112"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3BCE6602" w14:textId="77777777" w:rsidR="00AF3D40" w:rsidRPr="00964592" w:rsidRDefault="004A7E7C"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Kanisch, G., Michel, R., Schläger, M., Schrammel, D., Täschner, M.</w:t>
      </w:r>
      <w:r w:rsidR="00F31112" w:rsidRPr="00F23550">
        <w:rPr>
          <w:rFonts w:ascii="Arial" w:hAnsi="Arial" w:cs="Arial"/>
          <w:color w:val="000000"/>
          <w:sz w:val="20"/>
          <w:szCs w:val="20"/>
        </w:rPr>
        <w:t>, 2009.</w:t>
      </w:r>
      <w:r w:rsidRPr="00F23550">
        <w:rPr>
          <w:rFonts w:ascii="Arial" w:hAnsi="Arial" w:cs="Arial"/>
          <w:color w:val="000000"/>
          <w:sz w:val="20"/>
          <w:szCs w:val="20"/>
        </w:rPr>
        <w:t xml:space="preserve"> </w:t>
      </w:r>
      <w:r w:rsidRPr="00F23550">
        <w:rPr>
          <w:rFonts w:ascii="Arial" w:hAnsi="Arial" w:cs="Arial"/>
          <w:i/>
          <w:color w:val="000000"/>
          <w:sz w:val="20"/>
          <w:szCs w:val="20"/>
          <w:lang w:val="en-US"/>
        </w:rPr>
        <w:t>Monte Carlo determination of the characteristic limits in measurements of ionizing radiation – Fundamentals and numerics</w:t>
      </w:r>
      <w:r w:rsidRPr="00F23550">
        <w:rPr>
          <w:rFonts w:ascii="Arial" w:hAnsi="Arial" w:cs="Arial"/>
          <w:color w:val="000000"/>
          <w:sz w:val="20"/>
          <w:szCs w:val="20"/>
          <w:lang w:val="en-US"/>
        </w:rPr>
        <w:t xml:space="preserve">. </w:t>
      </w:r>
      <w:r w:rsidRPr="00964592">
        <w:rPr>
          <w:rFonts w:ascii="Arial" w:hAnsi="Arial" w:cs="Arial"/>
          <w:color w:val="000000"/>
          <w:sz w:val="20"/>
          <w:szCs w:val="20"/>
        </w:rPr>
        <w:t>Radiation Protection Dosimetry 135 (3), 169–196.</w:t>
      </w:r>
    </w:p>
    <w:p w14:paraId="782C3756" w14:textId="77777777" w:rsidR="00D60760" w:rsidRDefault="00D60760"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353CB90" w14:textId="77777777" w:rsidR="00D60760" w:rsidRPr="00D60760" w:rsidRDefault="00D60760"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1E77AC">
        <w:rPr>
          <w:rFonts w:ascii="Arial" w:hAnsi="Arial" w:cs="Arial"/>
          <w:color w:val="000000"/>
          <w:sz w:val="20"/>
          <w:szCs w:val="20"/>
        </w:rPr>
        <w:t xml:space="preserve">Weise, K., Kanisch, G., Michel, R., Schläger, M., Schrammel, D., Täschner, M., 2013. </w:t>
      </w:r>
      <w:r w:rsidRPr="001E77AC">
        <w:rPr>
          <w:rFonts w:ascii="Arial" w:hAnsi="Arial" w:cs="Arial"/>
          <w:i/>
          <w:color w:val="000000"/>
          <w:sz w:val="20"/>
          <w:szCs w:val="20"/>
          <w:lang w:val="en-US"/>
        </w:rPr>
        <w:t>Characteristic values in measurements of ionizing radiation – Materials for a critical discussion on Fundamentals and alternatives.</w:t>
      </w:r>
      <w:r w:rsidRPr="001E77AC">
        <w:rPr>
          <w:rFonts w:ascii="Arial" w:hAnsi="Arial" w:cs="Arial"/>
          <w:color w:val="000000"/>
          <w:sz w:val="20"/>
          <w:szCs w:val="20"/>
          <w:lang w:val="en-US"/>
        </w:rPr>
        <w:t xml:space="preserve"> </w:t>
      </w:r>
      <w:r w:rsidRPr="001E77AC">
        <w:rPr>
          <w:rFonts w:ascii="Arial" w:hAnsi="Arial" w:cs="Arial"/>
          <w:color w:val="000000"/>
          <w:sz w:val="20"/>
          <w:szCs w:val="20"/>
        </w:rPr>
        <w:t>Fachverband für Strahlenschutz e.V., Köln: TÜV-Verlag, Publikation FS-2013-167-AKSIGMA, ISSN 1013-4506, 51 pp.</w:t>
      </w:r>
    </w:p>
    <w:p w14:paraId="50B52DC0" w14:textId="77777777" w:rsidR="004A7E7C" w:rsidRPr="00F23550" w:rsidRDefault="004A7E7C"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51A901CE" w14:textId="5E675326"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CF672F">
        <w:rPr>
          <w:rFonts w:ascii="Arial" w:hAnsi="Arial" w:cs="Arial"/>
          <w:color w:val="000000"/>
          <w:sz w:val="20"/>
          <w:szCs w:val="20"/>
        </w:rPr>
        <w:t xml:space="preserve">Wübbeler, G., Krystek, M., Elster, C., 2008. </w:t>
      </w:r>
      <w:r w:rsidRPr="00F23550">
        <w:rPr>
          <w:rFonts w:ascii="Arial" w:hAnsi="Arial" w:cs="Arial"/>
          <w:i/>
          <w:color w:val="000000"/>
          <w:sz w:val="20"/>
          <w:szCs w:val="20"/>
          <w:lang w:val="en-GB"/>
        </w:rPr>
        <w:t>Evaluation of measurement uncertainty and its numerical calculation by a Monte Carlo method.</w:t>
      </w:r>
      <w:r w:rsidRPr="00F23550">
        <w:rPr>
          <w:rFonts w:ascii="Arial" w:hAnsi="Arial" w:cs="Arial"/>
          <w:color w:val="000000"/>
          <w:sz w:val="20"/>
          <w:szCs w:val="20"/>
          <w:lang w:val="en-GB"/>
        </w:rPr>
        <w:t xml:space="preserve"> </w:t>
      </w:r>
      <w:r w:rsidRPr="00F23550">
        <w:rPr>
          <w:rFonts w:ascii="Arial" w:hAnsi="Arial" w:cs="Arial"/>
          <w:color w:val="000000"/>
          <w:sz w:val="20"/>
          <w:szCs w:val="20"/>
        </w:rPr>
        <w:t>Meas. Sci. Technol. 19, 084009 (4pp)</w:t>
      </w:r>
    </w:p>
    <w:p w14:paraId="3CEDB68A" w14:textId="0680AEE4" w:rsidR="00C3691D" w:rsidRDefault="00C3691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1A8516FD" w14:textId="77777777" w:rsidR="00AF3D40" w:rsidRDefault="003F3BAD" w:rsidP="0079264E">
      <w:pPr>
        <w:pStyle w:val="berschrift1"/>
        <w:numPr>
          <w:ilvl w:val="0"/>
          <w:numId w:val="24"/>
        </w:numPr>
        <w:tabs>
          <w:tab w:val="left" w:pos="284"/>
        </w:tabs>
        <w:ind w:left="0" w:firstLine="0"/>
        <w:jc w:val="both"/>
      </w:pPr>
      <w:r>
        <w:t>Erste Schritte</w:t>
      </w:r>
    </w:p>
    <w:p w14:paraId="7ECF977C" w14:textId="77777777" w:rsidR="003F3BAD" w:rsidRDefault="003F3BAD" w:rsidP="005D58E9">
      <w:pPr>
        <w:jc w:val="both"/>
      </w:pPr>
    </w:p>
    <w:p w14:paraId="7CF37D5C" w14:textId="77777777" w:rsidR="002D19BD" w:rsidRPr="008C1E70" w:rsidRDefault="00DF7CF0" w:rsidP="00DF7CF0">
      <w:pPr>
        <w:pStyle w:val="berschrift2"/>
        <w:tabs>
          <w:tab w:val="left" w:pos="426"/>
        </w:tabs>
        <w:rPr>
          <w:rFonts w:ascii="Arial" w:hAnsi="Arial" w:cs="Arial"/>
          <w:color w:val="000000"/>
        </w:rPr>
      </w:pPr>
      <w:bookmarkStart w:id="16" w:name="_Programmstart,_Hauptmenü_und"/>
      <w:bookmarkStart w:id="17" w:name="URH_PROGSTART_DE"/>
      <w:bookmarkEnd w:id="16"/>
      <w:r>
        <w:t>3.1</w:t>
      </w:r>
      <w:r>
        <w:tab/>
        <w:t>Programmstart, Hauptmenü und Toolbar</w:t>
      </w:r>
      <w:r w:rsidR="002D19BD" w:rsidRPr="008C1E70">
        <w:rPr>
          <w:rFonts w:ascii="Arial" w:hAnsi="Arial" w:cs="Arial"/>
          <w:color w:val="000000"/>
        </w:rPr>
        <w:t xml:space="preserve"> </w:t>
      </w:r>
    </w:p>
    <w:bookmarkEnd w:id="17"/>
    <w:p w14:paraId="241D2271" w14:textId="77777777" w:rsidR="002D19BD" w:rsidRDefault="002D19BD" w:rsidP="005D58E9">
      <w:pPr>
        <w:widowControl w:val="0"/>
        <w:autoSpaceDE w:val="0"/>
        <w:autoSpaceDN w:val="0"/>
        <w:adjustRightInd w:val="0"/>
        <w:jc w:val="both"/>
        <w:rPr>
          <w:rFonts w:ascii="Arial" w:hAnsi="Arial" w:cs="Arial"/>
          <w:color w:val="000000"/>
        </w:rPr>
      </w:pPr>
    </w:p>
    <w:p w14:paraId="1CF4863A" w14:textId="77777777" w:rsidR="00B72043" w:rsidRDefault="00B72043" w:rsidP="005D58E9">
      <w:pPr>
        <w:widowControl w:val="0"/>
        <w:autoSpaceDE w:val="0"/>
        <w:autoSpaceDN w:val="0"/>
        <w:adjustRightInd w:val="0"/>
        <w:jc w:val="both"/>
        <w:rPr>
          <w:rFonts w:ascii="Arial" w:hAnsi="Arial" w:cs="Arial"/>
          <w:color w:val="000000"/>
        </w:rPr>
      </w:pPr>
    </w:p>
    <w:p w14:paraId="5DCF5DD4" w14:textId="18FE5DA9" w:rsidR="00B72043" w:rsidRDefault="00B72043" w:rsidP="005D58E9">
      <w:pPr>
        <w:widowControl w:val="0"/>
        <w:autoSpaceDE w:val="0"/>
        <w:autoSpaceDN w:val="0"/>
        <w:adjustRightInd w:val="0"/>
        <w:jc w:val="both"/>
        <w:rPr>
          <w:rFonts w:ascii="Arial" w:hAnsi="Arial" w:cs="Arial"/>
          <w:color w:val="000000"/>
        </w:rPr>
      </w:pPr>
      <w:r>
        <w:rPr>
          <w:noProof/>
        </w:rPr>
        <w:drawing>
          <wp:inline distT="0" distB="0" distL="0" distR="0" wp14:anchorId="715BE825" wp14:editId="7FD5414B">
            <wp:extent cx="6125220" cy="897255"/>
            <wp:effectExtent l="0" t="0" r="8890" b="0"/>
            <wp:docPr id="1123551855"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27"/>
                    <a:srcRect t="3952" r="50885" b="85097"/>
                    <a:stretch/>
                  </pic:blipFill>
                  <pic:spPr bwMode="auto">
                    <a:xfrm>
                      <a:off x="0" y="0"/>
                      <a:ext cx="6184526" cy="905942"/>
                    </a:xfrm>
                    <a:prstGeom prst="rect">
                      <a:avLst/>
                    </a:prstGeom>
                    <a:ln>
                      <a:noFill/>
                    </a:ln>
                    <a:extLst>
                      <a:ext uri="{53640926-AAD7-44D8-BBD7-CCE9431645EC}">
                        <a14:shadowObscured xmlns:a14="http://schemas.microsoft.com/office/drawing/2010/main"/>
                      </a:ext>
                    </a:extLst>
                  </pic:spPr>
                </pic:pic>
              </a:graphicData>
            </a:graphic>
          </wp:inline>
        </w:drawing>
      </w:r>
    </w:p>
    <w:p w14:paraId="361B7469" w14:textId="77777777" w:rsidR="00B72043" w:rsidRDefault="00B72043" w:rsidP="005D58E9">
      <w:pPr>
        <w:widowControl w:val="0"/>
        <w:autoSpaceDE w:val="0"/>
        <w:autoSpaceDN w:val="0"/>
        <w:adjustRightInd w:val="0"/>
        <w:jc w:val="both"/>
        <w:rPr>
          <w:rFonts w:ascii="Arial" w:hAnsi="Arial" w:cs="Arial"/>
          <w:color w:val="000000"/>
        </w:rPr>
      </w:pPr>
    </w:p>
    <w:p w14:paraId="27D31B7E" w14:textId="77777777" w:rsidR="0091368A" w:rsidRDefault="0091368A" w:rsidP="005D58E9">
      <w:pPr>
        <w:widowControl w:val="0"/>
        <w:autoSpaceDE w:val="0"/>
        <w:autoSpaceDN w:val="0"/>
        <w:adjustRightInd w:val="0"/>
        <w:jc w:val="both"/>
        <w:rPr>
          <w:rFonts w:ascii="Arial" w:hAnsi="Arial" w:cs="Arial"/>
          <w:color w:val="000000"/>
        </w:rPr>
      </w:pPr>
    </w:p>
    <w:p w14:paraId="68D26D2A" w14:textId="77777777" w:rsidR="00C66B84" w:rsidRPr="008C1E70" w:rsidRDefault="00C66B84" w:rsidP="005D58E9">
      <w:pPr>
        <w:widowControl w:val="0"/>
        <w:autoSpaceDE w:val="0"/>
        <w:autoSpaceDN w:val="0"/>
        <w:adjustRightInd w:val="0"/>
        <w:jc w:val="both"/>
        <w:rPr>
          <w:rFonts w:ascii="Arial" w:hAnsi="Arial" w:cs="Arial"/>
          <w:color w:val="000000"/>
        </w:rPr>
      </w:pPr>
    </w:p>
    <w:p w14:paraId="6BB2CD88" w14:textId="77777777" w:rsidR="00E47B31" w:rsidRPr="00E47B31" w:rsidRDefault="00E47B31" w:rsidP="005D58E9">
      <w:pPr>
        <w:widowControl w:val="0"/>
        <w:autoSpaceDE w:val="0"/>
        <w:autoSpaceDN w:val="0"/>
        <w:adjustRightInd w:val="0"/>
        <w:jc w:val="both"/>
        <w:rPr>
          <w:rFonts w:ascii="Arial" w:hAnsi="Arial" w:cs="Arial"/>
          <w:b/>
          <w:color w:val="000000"/>
        </w:rPr>
      </w:pPr>
      <w:r w:rsidRPr="00D606D6">
        <w:rPr>
          <w:rFonts w:ascii="Arial" w:hAnsi="Arial" w:cs="Arial"/>
          <w:b/>
          <w:color w:val="000000"/>
        </w:rPr>
        <w:t>Menü Datei</w:t>
      </w:r>
    </w:p>
    <w:p w14:paraId="4583BC1D" w14:textId="77777777" w:rsidR="00E47B31" w:rsidRDefault="00E47B31" w:rsidP="005D58E9">
      <w:pPr>
        <w:widowControl w:val="0"/>
        <w:autoSpaceDE w:val="0"/>
        <w:autoSpaceDN w:val="0"/>
        <w:adjustRightInd w:val="0"/>
        <w:jc w:val="both"/>
        <w:rPr>
          <w:rFonts w:ascii="Arial" w:hAnsi="Arial" w:cs="Arial"/>
          <w:color w:val="000000"/>
        </w:rPr>
      </w:pPr>
    </w:p>
    <w:p w14:paraId="69D478FA"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Nach dem Start des Programms befindet sich das Programm in dem Zustand, dass ein neues Messproblem - im Programm als </w:t>
      </w:r>
      <w:r w:rsidRPr="008C1E70">
        <w:rPr>
          <w:rFonts w:ascii="Arial" w:hAnsi="Arial" w:cs="Arial"/>
          <w:b/>
          <w:bCs/>
          <w:color w:val="000000"/>
        </w:rPr>
        <w:t>Projekt</w:t>
      </w:r>
      <w:r w:rsidRPr="008C1E70">
        <w:rPr>
          <w:rFonts w:ascii="Arial" w:hAnsi="Arial" w:cs="Arial"/>
          <w:color w:val="000000"/>
        </w:rPr>
        <w:t xml:space="preserve"> bezeichnet - definiert und bearbeitet werden kann. Es sind die TABs "Verfahren" und "Gleichungen" zugänglich. </w:t>
      </w:r>
    </w:p>
    <w:p w14:paraId="173203DC"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Mit dem Menü-Punkt "</w:t>
      </w:r>
      <w:r w:rsidRPr="008C1E70">
        <w:rPr>
          <w:rFonts w:ascii="Arial" w:hAnsi="Arial" w:cs="Arial"/>
          <w:b/>
          <w:bCs/>
          <w:color w:val="000000"/>
        </w:rPr>
        <w:t xml:space="preserve">Datei </w:t>
      </w:r>
      <w:r w:rsidR="00272C55">
        <w:rPr>
          <w:rFonts w:ascii="Arial" w:hAnsi="Arial" w:cs="Arial"/>
          <w:b/>
          <w:bCs/>
          <w:color w:val="000000"/>
        </w:rPr>
        <w:t>–</w:t>
      </w:r>
      <w:r w:rsidRPr="008C1E70">
        <w:rPr>
          <w:rFonts w:ascii="Arial" w:hAnsi="Arial" w:cs="Arial"/>
          <w:b/>
          <w:bCs/>
          <w:color w:val="000000"/>
        </w:rPr>
        <w:t xml:space="preserve"> Proje</w:t>
      </w:r>
      <w:r w:rsidR="00272C55">
        <w:rPr>
          <w:rFonts w:ascii="Arial" w:hAnsi="Arial" w:cs="Arial"/>
          <w:b/>
          <w:bCs/>
          <w:color w:val="000000"/>
        </w:rPr>
        <w:t>k</w:t>
      </w:r>
      <w:r w:rsidRPr="008C1E70">
        <w:rPr>
          <w:rFonts w:ascii="Arial" w:hAnsi="Arial" w:cs="Arial"/>
          <w:b/>
          <w:bCs/>
          <w:color w:val="000000"/>
        </w:rPr>
        <w:t>t</w:t>
      </w:r>
      <w:r w:rsidR="00272C55">
        <w:rPr>
          <w:rFonts w:ascii="Arial" w:hAnsi="Arial" w:cs="Arial"/>
          <w:b/>
          <w:bCs/>
          <w:color w:val="000000"/>
        </w:rPr>
        <w:t xml:space="preserve"> </w:t>
      </w:r>
      <w:r w:rsidR="00272C55" w:rsidRPr="008C1E70">
        <w:rPr>
          <w:rFonts w:ascii="Arial" w:hAnsi="Arial" w:cs="Arial"/>
          <w:b/>
          <w:bCs/>
          <w:color w:val="000000"/>
        </w:rPr>
        <w:t>Lad</w:t>
      </w:r>
      <w:r w:rsidR="00272C55">
        <w:rPr>
          <w:rFonts w:ascii="Arial" w:hAnsi="Arial" w:cs="Arial"/>
          <w:b/>
          <w:bCs/>
          <w:color w:val="000000"/>
        </w:rPr>
        <w:t>en</w:t>
      </w:r>
      <w:r w:rsidRPr="008C1E70">
        <w:rPr>
          <w:rFonts w:ascii="Arial" w:hAnsi="Arial" w:cs="Arial"/>
          <w:color w:val="000000"/>
        </w:rPr>
        <w:t xml:space="preserve">" </w:t>
      </w:r>
      <w:r w:rsidR="00272C55">
        <w:rPr>
          <w:rFonts w:ascii="Arial" w:hAnsi="Arial" w:cs="Arial"/>
          <w:color w:val="000000"/>
        </w:rPr>
        <w:t>oder dem Icon</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2AE0DDC3" wp14:editId="0FA84893">
            <wp:extent cx="224675" cy="223200"/>
            <wp:effectExtent l="19050" t="0" r="3925" b="0"/>
            <wp:docPr id="56"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8" cstate="print"/>
                    <a:stretch>
                      <a:fillRect/>
                    </a:stretch>
                  </pic:blipFill>
                  <pic:spPr>
                    <a:xfrm>
                      <a:off x="0" y="0"/>
                      <a:ext cx="224675" cy="223200"/>
                    </a:xfrm>
                    <a:prstGeom prst="rect">
                      <a:avLst/>
                    </a:prstGeom>
                  </pic:spPr>
                </pic:pic>
              </a:graphicData>
            </a:graphic>
          </wp:inline>
        </w:drawing>
      </w:r>
      <w:r w:rsidR="00272C55">
        <w:rPr>
          <w:rFonts w:ascii="Arial" w:hAnsi="Arial" w:cs="Arial"/>
          <w:color w:val="000000"/>
        </w:rPr>
        <w:t xml:space="preserve"> </w:t>
      </w:r>
      <w:r w:rsidRPr="003555FD">
        <w:t xml:space="preserve"> </w:t>
      </w:r>
      <w:r w:rsidRPr="008C1E70">
        <w:rPr>
          <w:rFonts w:ascii="Arial" w:hAnsi="Arial" w:cs="Arial"/>
          <w:color w:val="000000"/>
        </w:rPr>
        <w:t xml:space="preserve">kann ein bereits als Projektdatei (Extension.txp) vorliegendes Messproblem in das Programm geladen werden, wobei das </w:t>
      </w:r>
      <w:r w:rsidRPr="008C1E70">
        <w:rPr>
          <w:rFonts w:ascii="Arial" w:hAnsi="Arial" w:cs="Arial"/>
        </w:rPr>
        <w:t xml:space="preserve">Programm den gesamten Rechengang automatisch einmal „durchfährt“, bis zum TAB „Resultate“. Dies kann einige Sekunden in Anspruch nehmen, währenddessen ein zusätzlicher Windowsdialog, der auf diesen Vorgang hinweist, sich erst wieder schließt, wenn das Programm „stehen“ bleibt. Danach kann das Projekt </w:t>
      </w:r>
      <w:r w:rsidR="007842B4" w:rsidRPr="008C1E70">
        <w:rPr>
          <w:rFonts w:ascii="Arial" w:hAnsi="Arial" w:cs="Arial"/>
        </w:rPr>
        <w:t>weiterbearbeitet</w:t>
      </w:r>
      <w:r w:rsidRPr="008C1E70">
        <w:rPr>
          <w:rFonts w:ascii="Arial" w:hAnsi="Arial" w:cs="Arial"/>
        </w:rPr>
        <w:t xml:space="preserve"> </w:t>
      </w:r>
      <w:r w:rsidRPr="008C1E70">
        <w:rPr>
          <w:rFonts w:ascii="Arial" w:hAnsi="Arial" w:cs="Arial"/>
          <w:color w:val="000000"/>
        </w:rPr>
        <w:t xml:space="preserve">werden. </w:t>
      </w:r>
    </w:p>
    <w:p w14:paraId="74CADE1E"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Falls während des Ladens bei dem automatischen „Durchfahren“ durch die verschiedenen TABs Probleme auftreten, kann das „Durchfahren“ mit dem Menü-Punkt „</w:t>
      </w:r>
      <w:r w:rsidRPr="008C1E70">
        <w:rPr>
          <w:rFonts w:ascii="Arial" w:hAnsi="Arial" w:cs="Arial"/>
          <w:b/>
          <w:color w:val="000000"/>
        </w:rPr>
        <w:t>Optionen – Project Load – ohne Berechnungen</w:t>
      </w:r>
      <w:r w:rsidRPr="008C1E70">
        <w:rPr>
          <w:rFonts w:ascii="Arial" w:hAnsi="Arial" w:cs="Arial"/>
          <w:color w:val="000000"/>
        </w:rPr>
        <w:t xml:space="preserve">“ abgeschaltet werden. </w:t>
      </w:r>
    </w:p>
    <w:p w14:paraId="25B824E1" w14:textId="77777777" w:rsidR="002D19BD" w:rsidRPr="008C1E70" w:rsidRDefault="002D19BD" w:rsidP="005D58E9">
      <w:pPr>
        <w:widowControl w:val="0"/>
        <w:autoSpaceDE w:val="0"/>
        <w:autoSpaceDN w:val="0"/>
        <w:adjustRightInd w:val="0"/>
        <w:jc w:val="both"/>
        <w:rPr>
          <w:rFonts w:ascii="Arial" w:hAnsi="Arial" w:cs="Arial"/>
          <w:color w:val="000000"/>
        </w:rPr>
      </w:pPr>
    </w:p>
    <w:p w14:paraId="246B8882" w14:textId="77777777" w:rsidR="006E5378" w:rsidRDefault="002D19BD">
      <w:pPr>
        <w:widowControl w:val="0"/>
        <w:autoSpaceDE w:val="0"/>
        <w:autoSpaceDN w:val="0"/>
        <w:adjustRightInd w:val="0"/>
        <w:spacing w:after="60"/>
        <w:jc w:val="both"/>
        <w:rPr>
          <w:rFonts w:ascii="Arial" w:hAnsi="Arial" w:cs="Arial"/>
        </w:rPr>
      </w:pPr>
      <w:r w:rsidRPr="008C1E70">
        <w:rPr>
          <w:rFonts w:ascii="Arial" w:hAnsi="Arial" w:cs="Arial"/>
          <w:color w:val="000000"/>
        </w:rPr>
        <w:t>Mit dem Menü-Punkt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t</w:t>
      </w:r>
      <w:r w:rsidR="003555FD">
        <w:rPr>
          <w:rFonts w:ascii="Arial" w:hAnsi="Arial" w:cs="Arial"/>
          <w:b/>
          <w:bCs/>
          <w:color w:val="000000"/>
        </w:rPr>
        <w:t xml:space="preserve"> speichern</w:t>
      </w:r>
      <w:r w:rsidRPr="008C1E70">
        <w:rPr>
          <w:rFonts w:ascii="Arial" w:hAnsi="Arial" w:cs="Arial"/>
          <w:color w:val="000000"/>
        </w:rPr>
        <w:t>"</w:t>
      </w:r>
      <w:r w:rsidR="00FC258E">
        <w:rPr>
          <w:rFonts w:ascii="Arial" w:hAnsi="Arial" w:cs="Arial"/>
          <w:color w:val="000000"/>
        </w:rPr>
        <w:t xml:space="preserve"> </w:t>
      </w:r>
      <w:r w:rsidR="00272C55">
        <w:rPr>
          <w:rFonts w:ascii="Arial" w:hAnsi="Arial" w:cs="Arial"/>
          <w:color w:val="000000"/>
        </w:rPr>
        <w:t>oder dem Icon</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45F4F4DC" wp14:editId="6162845F">
            <wp:extent cx="224674" cy="223200"/>
            <wp:effectExtent l="19050" t="0" r="3926" b="0"/>
            <wp:docPr id="57" name="Grafik 40" descr="document-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png"/>
                    <pic:cNvPicPr/>
                  </pic:nvPicPr>
                  <pic:blipFill>
                    <a:blip r:embed="rId29" cstate="print"/>
                    <a:stretch>
                      <a:fillRect/>
                    </a:stretch>
                  </pic:blipFill>
                  <pic:spPr>
                    <a:xfrm>
                      <a:off x="0" y="0"/>
                      <a:ext cx="224674" cy="223200"/>
                    </a:xfrm>
                    <a:prstGeom prst="rect">
                      <a:avLst/>
                    </a:prstGeom>
                  </pic:spPr>
                </pic:pic>
              </a:graphicData>
            </a:graphic>
          </wp:inline>
        </w:drawing>
      </w:r>
      <w:r w:rsidR="00272C55">
        <w:rPr>
          <w:rFonts w:ascii="Arial" w:hAnsi="Arial" w:cs="Arial"/>
          <w:color w:val="000000"/>
        </w:rPr>
        <w:t xml:space="preserve"> </w:t>
      </w:r>
      <w:r w:rsidRPr="008C1E70">
        <w:rPr>
          <w:rFonts w:ascii="Arial" w:hAnsi="Arial" w:cs="Arial"/>
          <w:color w:val="000000"/>
        </w:rPr>
        <w:t>kann ein in Bearbeitung befindliches Messproblem als Projektdatei (Extension txp) unter demselben Dateinamen gesichert oder mit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 xml:space="preserve">t </w:t>
      </w:r>
      <w:r w:rsidR="003555FD">
        <w:rPr>
          <w:rFonts w:ascii="Arial" w:hAnsi="Arial" w:cs="Arial"/>
          <w:b/>
          <w:bCs/>
          <w:color w:val="000000"/>
        </w:rPr>
        <w:t>speichern unter</w:t>
      </w:r>
      <w:r w:rsidRPr="008C1E70">
        <w:rPr>
          <w:rFonts w:ascii="Arial" w:hAnsi="Arial" w:cs="Arial"/>
          <w:color w:val="000000"/>
        </w:rPr>
        <w:t>"</w:t>
      </w:r>
      <w:r w:rsidR="00FC258E">
        <w:rPr>
          <w:rFonts w:ascii="Arial" w:hAnsi="Arial" w:cs="Arial"/>
          <w:color w:val="000000"/>
        </w:rPr>
        <w:t xml:space="preserve"> </w:t>
      </w:r>
      <w:r w:rsidR="00272C55">
        <w:rPr>
          <w:rFonts w:ascii="Arial" w:hAnsi="Arial" w:cs="Arial"/>
          <w:color w:val="000000"/>
        </w:rPr>
        <w:t>oder mit</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1B7D124C" wp14:editId="2833A2A9">
            <wp:extent cx="224675" cy="223200"/>
            <wp:effectExtent l="19050" t="0" r="3925" b="0"/>
            <wp:docPr id="58" name="Grafik 41" descr="document-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as.png"/>
                    <pic:cNvPicPr/>
                  </pic:nvPicPr>
                  <pic:blipFill>
                    <a:blip r:embed="rId30" cstate="print"/>
                    <a:stretch>
                      <a:fillRect/>
                    </a:stretch>
                  </pic:blipFill>
                  <pic:spPr>
                    <a:xfrm>
                      <a:off x="0" y="0"/>
                      <a:ext cx="224675" cy="223200"/>
                    </a:xfrm>
                    <a:prstGeom prst="rect">
                      <a:avLst/>
                    </a:prstGeom>
                  </pic:spPr>
                </pic:pic>
              </a:graphicData>
            </a:graphic>
          </wp:inline>
        </w:drawing>
      </w:r>
      <w:r w:rsidR="00272C55">
        <w:rPr>
          <w:rFonts w:ascii="Arial" w:hAnsi="Arial" w:cs="Arial"/>
          <w:color w:val="000000"/>
        </w:rPr>
        <w:t xml:space="preserve"> </w:t>
      </w:r>
      <w:r w:rsidRPr="008C1E70">
        <w:rPr>
          <w:rFonts w:ascii="Arial" w:hAnsi="Arial" w:cs="Arial"/>
          <w:color w:val="000000"/>
        </w:rPr>
        <w:t>unter einem neuen Dateinamen gespeichert werden. Mit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t</w:t>
      </w:r>
      <w:r w:rsidR="003555FD">
        <w:rPr>
          <w:rFonts w:ascii="Arial" w:hAnsi="Arial" w:cs="Arial"/>
          <w:b/>
          <w:bCs/>
          <w:color w:val="000000"/>
        </w:rPr>
        <w:t xml:space="preserve"> schließen</w:t>
      </w:r>
      <w:r w:rsidRPr="008C1E70">
        <w:rPr>
          <w:rFonts w:ascii="Arial" w:hAnsi="Arial" w:cs="Arial"/>
          <w:color w:val="000000"/>
        </w:rPr>
        <w:t xml:space="preserve">" </w:t>
      </w:r>
      <w:r w:rsidR="00272C55">
        <w:rPr>
          <w:rFonts w:ascii="Arial" w:hAnsi="Arial" w:cs="Arial"/>
          <w:color w:val="000000"/>
        </w:rPr>
        <w:t xml:space="preserve">oder mit </w:t>
      </w:r>
      <w:r w:rsidR="004E2E93">
        <w:rPr>
          <w:rFonts w:ascii="Arial" w:hAnsi="Arial" w:cs="Arial"/>
          <w:noProof/>
          <w:color w:val="000000"/>
          <w:lang w:eastAsia="de-DE"/>
        </w:rPr>
        <w:drawing>
          <wp:inline distT="0" distB="0" distL="0" distR="0" wp14:anchorId="5FF3F7F2" wp14:editId="2D7BF4DA">
            <wp:extent cx="214963" cy="180000"/>
            <wp:effectExtent l="19050" t="0" r="0" b="0"/>
            <wp:docPr id="3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8C1E70">
        <w:rPr>
          <w:rFonts w:ascii="Arial" w:hAnsi="Arial" w:cs="Arial"/>
          <w:color w:val="000000"/>
        </w:rPr>
        <w:t xml:space="preserve">  kann die Projektdatei geschlossen werden.</w:t>
      </w:r>
      <w:r w:rsidR="00776D00">
        <w:rPr>
          <w:rFonts w:ascii="Arial" w:hAnsi="Arial" w:cs="Arial"/>
          <w:color w:val="000000"/>
        </w:rPr>
        <w:t xml:space="preserve"> </w:t>
      </w:r>
      <w:r w:rsidR="003555FD" w:rsidRPr="00272C55">
        <w:rPr>
          <w:rFonts w:ascii="Arial" w:hAnsi="Arial" w:cs="Arial"/>
          <w:smallCaps/>
        </w:rPr>
        <w:t>E</w:t>
      </w:r>
      <w:r w:rsidR="00776D00" w:rsidRPr="00B82B0E">
        <w:rPr>
          <w:rFonts w:ascii="Arial" w:hAnsi="Arial" w:cs="Arial"/>
        </w:rPr>
        <w:t xml:space="preserve">ine Projektdatei </w:t>
      </w:r>
      <w:r w:rsidR="006675E3">
        <w:rPr>
          <w:rFonts w:ascii="Arial" w:hAnsi="Arial" w:cs="Arial"/>
        </w:rPr>
        <w:t xml:space="preserve">kann </w:t>
      </w:r>
      <w:r w:rsidR="00776D00" w:rsidRPr="00B82B0E">
        <w:rPr>
          <w:rFonts w:ascii="Arial" w:hAnsi="Arial" w:cs="Arial"/>
        </w:rPr>
        <w:t xml:space="preserve">auch im CSV-Format selektiert und eingelesen oder gespeichert werden. </w:t>
      </w:r>
    </w:p>
    <w:p w14:paraId="4C60A29E" w14:textId="77777777" w:rsidR="002D19BD" w:rsidRDefault="002D19BD" w:rsidP="005D58E9">
      <w:pPr>
        <w:widowControl w:val="0"/>
        <w:autoSpaceDE w:val="0"/>
        <w:autoSpaceDN w:val="0"/>
        <w:adjustRightInd w:val="0"/>
        <w:jc w:val="both"/>
        <w:rPr>
          <w:rFonts w:ascii="Arial" w:hAnsi="Arial" w:cs="Arial"/>
          <w:color w:val="000000"/>
        </w:rPr>
      </w:pPr>
    </w:p>
    <w:p w14:paraId="324B5480" w14:textId="77777777" w:rsidR="00E47B31" w:rsidRPr="00E47B31" w:rsidRDefault="00E47B31">
      <w:pPr>
        <w:widowControl w:val="0"/>
        <w:autoSpaceDE w:val="0"/>
        <w:autoSpaceDN w:val="0"/>
        <w:adjustRightInd w:val="0"/>
        <w:jc w:val="both"/>
        <w:rPr>
          <w:rFonts w:ascii="Arial" w:hAnsi="Arial" w:cs="Arial"/>
          <w:b/>
          <w:color w:val="000000"/>
        </w:rPr>
      </w:pPr>
      <w:r w:rsidRPr="00D606D6">
        <w:rPr>
          <w:rFonts w:ascii="Arial" w:hAnsi="Arial" w:cs="Arial"/>
          <w:b/>
          <w:color w:val="000000"/>
        </w:rPr>
        <w:t>Menü Bearbeiten</w:t>
      </w:r>
    </w:p>
    <w:p w14:paraId="0EF588D2" w14:textId="77777777" w:rsidR="00E47B31" w:rsidRDefault="00E47B31">
      <w:pPr>
        <w:widowControl w:val="0"/>
        <w:autoSpaceDE w:val="0"/>
        <w:autoSpaceDN w:val="0"/>
        <w:adjustRightInd w:val="0"/>
        <w:jc w:val="both"/>
        <w:rPr>
          <w:rFonts w:ascii="Arial" w:hAnsi="Arial" w:cs="Arial"/>
          <w:color w:val="000000"/>
        </w:rPr>
      </w:pPr>
    </w:p>
    <w:p w14:paraId="7C8E9D5A" w14:textId="77777777" w:rsidR="006E5378" w:rsidRDefault="002D19BD">
      <w:pPr>
        <w:widowControl w:val="0"/>
        <w:autoSpaceDE w:val="0"/>
        <w:autoSpaceDN w:val="0"/>
        <w:adjustRightInd w:val="0"/>
        <w:jc w:val="both"/>
        <w:rPr>
          <w:rFonts w:ascii="Arial" w:hAnsi="Arial" w:cs="Arial"/>
        </w:rPr>
      </w:pPr>
      <w:r w:rsidRPr="008C1E70">
        <w:rPr>
          <w:rFonts w:ascii="Arial" w:hAnsi="Arial" w:cs="Arial"/>
          <w:color w:val="000000"/>
        </w:rPr>
        <w:t>Unter dem Menü-Punkt "</w:t>
      </w:r>
      <w:r w:rsidRPr="008C1E70">
        <w:rPr>
          <w:rFonts w:ascii="Arial" w:hAnsi="Arial" w:cs="Arial"/>
          <w:b/>
          <w:bCs/>
          <w:color w:val="000000"/>
        </w:rPr>
        <w:t>Bearbeiten - Report</w:t>
      </w:r>
      <w:r w:rsidRPr="008C1E70">
        <w:rPr>
          <w:rFonts w:ascii="Arial" w:hAnsi="Arial" w:cs="Arial"/>
          <w:color w:val="000000"/>
        </w:rPr>
        <w:t xml:space="preserve">" wird eine Reportdatei "Report.txt" erzeugt, die den augenblicklichen Stand der Bearbeitung des Projekts wiedergibt. Sie kann mit dem internen Texteditor </w:t>
      </w:r>
      <w:r w:rsidR="003555FD">
        <w:rPr>
          <w:rFonts w:ascii="Arial" w:hAnsi="Arial" w:cs="Arial"/>
          <w:color w:val="000000"/>
        </w:rPr>
        <w:t xml:space="preserve">unter dem TAB Text Editor </w:t>
      </w:r>
      <w:r w:rsidR="003555FD" w:rsidRPr="008C1E70">
        <w:rPr>
          <w:rFonts w:ascii="Arial" w:hAnsi="Arial" w:cs="Arial"/>
          <w:color w:val="000000"/>
        </w:rPr>
        <w:t xml:space="preserve">angesehen </w:t>
      </w:r>
      <w:r w:rsidRPr="008C1E70">
        <w:rPr>
          <w:rFonts w:ascii="Arial" w:hAnsi="Arial" w:cs="Arial"/>
          <w:color w:val="000000"/>
        </w:rPr>
        <w:t xml:space="preserve">bzw. damit auch unter einem anderen Dateinamen gesichert werden kann. </w:t>
      </w:r>
      <w:r w:rsidR="000B2C60">
        <w:rPr>
          <w:rFonts w:ascii="Arial" w:hAnsi="Arial" w:cs="Arial"/>
        </w:rPr>
        <w:t>I</w:t>
      </w:r>
      <w:r w:rsidR="00AC30A1" w:rsidRPr="00B82B0E">
        <w:rPr>
          <w:rFonts w:ascii="Arial" w:hAnsi="Arial" w:cs="Arial"/>
        </w:rPr>
        <w:t xml:space="preserve">n der Reportdatei </w:t>
      </w:r>
      <w:r w:rsidR="000B2C60">
        <w:rPr>
          <w:rFonts w:ascii="Arial" w:hAnsi="Arial" w:cs="Arial"/>
        </w:rPr>
        <w:t xml:space="preserve">werden </w:t>
      </w:r>
      <w:r w:rsidR="00AC30A1" w:rsidRPr="00B82B0E">
        <w:rPr>
          <w:rFonts w:ascii="Arial" w:hAnsi="Arial" w:cs="Arial"/>
        </w:rPr>
        <w:t xml:space="preserve">die Ergebnisse für alle Ergebnisgrößen nacheinander ausgegeben, jeweils ab dem Unsicherheiten-Budget.  </w:t>
      </w:r>
    </w:p>
    <w:p w14:paraId="06378753" w14:textId="77777777" w:rsidR="002D19BD" w:rsidRPr="008C1E70" w:rsidRDefault="002D19BD" w:rsidP="005D58E9">
      <w:pPr>
        <w:widowControl w:val="0"/>
        <w:autoSpaceDE w:val="0"/>
        <w:autoSpaceDN w:val="0"/>
        <w:adjustRightInd w:val="0"/>
        <w:jc w:val="both"/>
        <w:rPr>
          <w:rFonts w:ascii="Arial" w:hAnsi="Arial" w:cs="Arial"/>
          <w:color w:val="000000"/>
        </w:rPr>
      </w:pPr>
    </w:p>
    <w:p w14:paraId="1B4F37EC" w14:textId="77777777" w:rsidR="006E5378" w:rsidRDefault="002D19BD">
      <w:pPr>
        <w:widowControl w:val="0"/>
        <w:autoSpaceDE w:val="0"/>
        <w:autoSpaceDN w:val="0"/>
        <w:adjustRightInd w:val="0"/>
        <w:spacing w:after="120"/>
        <w:jc w:val="both"/>
        <w:rPr>
          <w:rFonts w:ascii="Arial" w:hAnsi="Arial" w:cs="Arial"/>
          <w:color w:val="000000"/>
        </w:rPr>
      </w:pPr>
      <w:r w:rsidRPr="008C1E70">
        <w:rPr>
          <w:rFonts w:ascii="Arial" w:hAnsi="Arial" w:cs="Arial"/>
          <w:color w:val="000000"/>
        </w:rPr>
        <w:t>Unter dem Menü-Punkt "</w:t>
      </w:r>
      <w:r w:rsidRPr="008C1E70">
        <w:rPr>
          <w:rFonts w:ascii="Arial" w:hAnsi="Arial" w:cs="Arial"/>
          <w:b/>
          <w:bCs/>
          <w:color w:val="000000"/>
        </w:rPr>
        <w:t xml:space="preserve">Bearbeiten – </w:t>
      </w:r>
      <w:r w:rsidR="000B2C60">
        <w:rPr>
          <w:rFonts w:ascii="Arial" w:hAnsi="Arial" w:cs="Arial"/>
          <w:b/>
          <w:bCs/>
          <w:color w:val="000000"/>
        </w:rPr>
        <w:t>Selektieren</w:t>
      </w:r>
      <w:r w:rsidRPr="008C1E70">
        <w:rPr>
          <w:rFonts w:ascii="Arial" w:hAnsi="Arial" w:cs="Arial"/>
          <w:b/>
          <w:bCs/>
          <w:color w:val="000000"/>
        </w:rPr>
        <w:t xml:space="preserve"> Ergebnisgröße</w:t>
      </w:r>
      <w:r w:rsidRPr="008C1E70">
        <w:rPr>
          <w:rFonts w:ascii="Arial" w:hAnsi="Arial" w:cs="Arial"/>
          <w:color w:val="000000"/>
        </w:rPr>
        <w:t>" kann, falls für das bearbeitete Projekt mehr als eine Ergebnisgröße definiert wurde, eine dieser Ergebnisgrößen ausgewählt werden</w:t>
      </w:r>
      <w:r w:rsidR="003D0FC5">
        <w:rPr>
          <w:rFonts w:ascii="Arial" w:hAnsi="Arial" w:cs="Arial"/>
          <w:color w:val="000000"/>
        </w:rPr>
        <w:t>.</w:t>
      </w:r>
      <w:r w:rsidRPr="008C1E70">
        <w:rPr>
          <w:rFonts w:ascii="Arial" w:hAnsi="Arial" w:cs="Arial"/>
          <w:color w:val="000000"/>
        </w:rPr>
        <w:t xml:space="preserve"> </w:t>
      </w:r>
      <w:r w:rsidR="003D0FC5">
        <w:rPr>
          <w:rFonts w:ascii="Arial" w:hAnsi="Arial" w:cs="Arial"/>
          <w:color w:val="000000"/>
        </w:rPr>
        <w:t>A</w:t>
      </w:r>
      <w:r w:rsidRPr="008C1E70">
        <w:rPr>
          <w:rFonts w:ascii="Arial" w:hAnsi="Arial" w:cs="Arial"/>
          <w:color w:val="000000"/>
        </w:rPr>
        <w:t xml:space="preserve">uf </w:t>
      </w:r>
      <w:r w:rsidR="003D0FC5">
        <w:rPr>
          <w:rFonts w:ascii="Arial" w:hAnsi="Arial" w:cs="Arial"/>
          <w:color w:val="000000"/>
        </w:rPr>
        <w:t xml:space="preserve">diese beziehen </w:t>
      </w:r>
      <w:r w:rsidRPr="008C1E70">
        <w:rPr>
          <w:rFonts w:ascii="Arial" w:hAnsi="Arial" w:cs="Arial"/>
          <w:color w:val="000000"/>
        </w:rPr>
        <w:t>sich dann die Berechnungen der Unsicherheiten, des Unsicherheiten-Budgets und von Erkennungs- und Nachweisgrenze.</w:t>
      </w:r>
    </w:p>
    <w:p w14:paraId="49211820"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smallCaps/>
          <w:color w:val="000000"/>
        </w:rPr>
        <w:t>Hinweis</w:t>
      </w:r>
      <w:r w:rsidRPr="008C1E70">
        <w:rPr>
          <w:rFonts w:ascii="Arial" w:hAnsi="Arial" w:cs="Arial"/>
          <w:color w:val="000000"/>
        </w:rPr>
        <w:t xml:space="preserve">: Wenn die </w:t>
      </w:r>
      <w:r w:rsidRPr="008C1E70">
        <w:rPr>
          <w:rFonts w:ascii="Arial" w:hAnsi="Arial" w:cs="Arial"/>
          <w:b/>
          <w:color w:val="000000"/>
        </w:rPr>
        <w:t>Ergebnisgröße gewechselt</w:t>
      </w:r>
      <w:r w:rsidRPr="008C1E70">
        <w:rPr>
          <w:rFonts w:ascii="Arial" w:hAnsi="Arial" w:cs="Arial"/>
          <w:color w:val="000000"/>
        </w:rPr>
        <w:t xml:space="preserve"> wird, bedeutet dies, dass auch die sich auf diese Größe beziehenden </w:t>
      </w:r>
      <w:r w:rsidRPr="008C1E70">
        <w:rPr>
          <w:rFonts w:ascii="Arial" w:hAnsi="Arial" w:cs="Arial"/>
          <w:b/>
          <w:color w:val="000000"/>
        </w:rPr>
        <w:t>Selektionen der Brutto-Zählrate und der Netto-Zählrate anzupassen sind</w:t>
      </w:r>
      <w:r w:rsidRPr="008C1E70">
        <w:rPr>
          <w:rFonts w:ascii="Arial" w:hAnsi="Arial" w:cs="Arial"/>
          <w:color w:val="000000"/>
        </w:rPr>
        <w:t xml:space="preserve">, solange es sich nicht um Auswerteverfahren der linearen Entfaltung handelt. Das Programm wechselt dann zum TAB „Gleichungen“ und gibt einen entsprechenden Hinweis im rechten Feld der Statusbar. Handelt es sich jedoch um das Verfahren der linearen </w:t>
      </w:r>
      <w:r w:rsidRPr="00C1626F">
        <w:rPr>
          <w:rFonts w:ascii="Arial" w:hAnsi="Arial" w:cs="Arial"/>
        </w:rPr>
        <w:t>Entfaltung,</w:t>
      </w:r>
      <w:r w:rsidR="00DE1855" w:rsidRPr="00C1626F">
        <w:rPr>
          <w:rFonts w:ascii="Arial" w:hAnsi="Arial" w:cs="Arial"/>
        </w:rPr>
        <w:t xml:space="preserve"> bei dem Brutto- und Nettozählrate nicht selektiert werden müssen,</w:t>
      </w:r>
      <w:r w:rsidRPr="00C1626F">
        <w:rPr>
          <w:rFonts w:ascii="Arial" w:hAnsi="Arial" w:cs="Arial"/>
        </w:rPr>
        <w:t xml:space="preserve"> werden alle</w:t>
      </w:r>
      <w:r w:rsidRPr="008C1E70">
        <w:rPr>
          <w:rFonts w:ascii="Arial" w:hAnsi="Arial" w:cs="Arial"/>
          <w:color w:val="000000"/>
        </w:rPr>
        <w:t xml:space="preserve"> Schritte der Berechnungen bis zum TAB „Resultate“ automatisiert in einem Schritt durchgeführt. </w:t>
      </w:r>
    </w:p>
    <w:p w14:paraId="15A750BB" w14:textId="77777777" w:rsidR="000B2C60" w:rsidRDefault="000B2C60" w:rsidP="001A66BF">
      <w:pPr>
        <w:widowControl w:val="0"/>
        <w:autoSpaceDE w:val="0"/>
        <w:autoSpaceDN w:val="0"/>
        <w:adjustRightInd w:val="0"/>
        <w:spacing w:after="120"/>
        <w:jc w:val="both"/>
        <w:rPr>
          <w:rFonts w:ascii="Arial" w:hAnsi="Arial" w:cs="Arial"/>
        </w:rPr>
      </w:pPr>
    </w:p>
    <w:p w14:paraId="4ED0C5E3" w14:textId="77777777" w:rsidR="000733A1" w:rsidRPr="006D6C7E" w:rsidRDefault="000733A1" w:rsidP="001A66BF">
      <w:pPr>
        <w:widowControl w:val="0"/>
        <w:autoSpaceDE w:val="0"/>
        <w:autoSpaceDN w:val="0"/>
        <w:adjustRightInd w:val="0"/>
        <w:spacing w:after="120"/>
        <w:jc w:val="both"/>
        <w:rPr>
          <w:rFonts w:ascii="Arial" w:hAnsi="Arial" w:cs="Arial"/>
        </w:rPr>
      </w:pPr>
      <w:r w:rsidRPr="006D6C7E">
        <w:rPr>
          <w:rFonts w:ascii="Arial" w:hAnsi="Arial" w:cs="Arial"/>
        </w:rPr>
        <w:t>Das Menü „</w:t>
      </w:r>
      <w:r w:rsidRPr="006D6C7E">
        <w:rPr>
          <w:rFonts w:ascii="Arial" w:hAnsi="Arial" w:cs="Arial"/>
          <w:b/>
        </w:rPr>
        <w:t>Bearbeiten – Zerfallskurve</w:t>
      </w:r>
      <w:r w:rsidRPr="006D6C7E">
        <w:rPr>
          <w:rFonts w:ascii="Arial" w:hAnsi="Arial" w:cs="Arial"/>
        </w:rPr>
        <w:t xml:space="preserve">“ erlaubt das Editieren einzelner Dialoge oder Zwischenergebnisse, sofern die lineare Entfaltung mit dem Aufruf </w:t>
      </w:r>
      <w:r w:rsidRPr="006D6C7E">
        <w:rPr>
          <w:rFonts w:ascii="Arial" w:hAnsi="Arial" w:cs="Arial"/>
          <w:b/>
        </w:rPr>
        <w:t>LINFIT(..)</w:t>
      </w:r>
      <w:r w:rsidRPr="006D6C7E">
        <w:rPr>
          <w:rFonts w:ascii="Arial" w:hAnsi="Arial" w:cs="Arial"/>
        </w:rPr>
        <w:t xml:space="preserve"> in den Gleichungen aktiviert wurde. </w:t>
      </w:r>
    </w:p>
    <w:p w14:paraId="3A4478E5" w14:textId="77777777" w:rsidR="003F39A5" w:rsidRPr="006D6C7E" w:rsidRDefault="000733A1"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 xml:space="preserve">Modell </w:t>
      </w:r>
      <w:r w:rsidR="00417446">
        <w:rPr>
          <w:rFonts w:ascii="Arial" w:hAnsi="Arial" w:cs="Arial"/>
          <w:b/>
        </w:rPr>
        <w:t>der Zerfallskurve</w:t>
      </w:r>
      <w:r w:rsidRPr="006D6C7E">
        <w:rPr>
          <w:rFonts w:ascii="Arial" w:hAnsi="Arial" w:cs="Arial"/>
        </w:rPr>
        <w:t xml:space="preserve">“ bzw. </w:t>
      </w:r>
      <w:r w:rsidR="003F39A5" w:rsidRPr="006D6C7E">
        <w:rPr>
          <w:rFonts w:ascii="Arial" w:hAnsi="Arial" w:cs="Arial"/>
        </w:rPr>
        <w:t>d</w:t>
      </w:r>
      <w:r w:rsidR="000C2C15">
        <w:rPr>
          <w:rFonts w:ascii="Arial" w:hAnsi="Arial" w:cs="Arial"/>
        </w:rPr>
        <w:t>as</w:t>
      </w:r>
      <w:r w:rsidR="003F39A5" w:rsidRPr="006D6C7E">
        <w:rPr>
          <w:rFonts w:ascii="Arial" w:hAnsi="Arial" w:cs="Arial"/>
        </w:rPr>
        <w:t xml:space="preserve"> </w:t>
      </w:r>
      <w:r w:rsidR="000C2C15">
        <w:rPr>
          <w:rFonts w:ascii="Arial" w:hAnsi="Arial" w:cs="Arial"/>
        </w:rPr>
        <w:t>Icon</w:t>
      </w:r>
      <w:r w:rsidRPr="006D6C7E">
        <w:rPr>
          <w:rFonts w:ascii="Arial" w:hAnsi="Arial" w:cs="Arial"/>
        </w:rPr>
        <w:t xml:space="preserve"> </w:t>
      </w:r>
      <w:r w:rsidR="004E2E93">
        <w:rPr>
          <w:rFonts w:ascii="Arial" w:hAnsi="Arial" w:cs="Arial"/>
          <w:noProof/>
          <w:lang w:eastAsia="de-DE"/>
        </w:rPr>
        <w:drawing>
          <wp:inline distT="0" distB="0" distL="0" distR="0" wp14:anchorId="076D254B" wp14:editId="013C5669">
            <wp:extent cx="194205" cy="180000"/>
            <wp:effectExtent l="19050" t="0" r="0" b="0"/>
            <wp:docPr id="3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Pr="006D6C7E">
        <w:rPr>
          <w:rFonts w:ascii="Arial" w:hAnsi="Arial" w:cs="Arial"/>
        </w:rPr>
        <w:t xml:space="preserve"> </w:t>
      </w:r>
      <w:r w:rsidR="003F39A5" w:rsidRPr="006D6C7E">
        <w:rPr>
          <w:rFonts w:ascii="Arial" w:hAnsi="Arial" w:cs="Arial"/>
        </w:rPr>
        <w:t xml:space="preserve">in der Toolbar: </w:t>
      </w:r>
    </w:p>
    <w:p w14:paraId="6FDEC474" w14:textId="77777777" w:rsidR="003F39A5" w:rsidRPr="006D6C7E" w:rsidRDefault="003F39A5" w:rsidP="003D69E6">
      <w:pPr>
        <w:pStyle w:val="Listenabsatz"/>
        <w:widowControl w:val="0"/>
        <w:autoSpaceDE w:val="0"/>
        <w:autoSpaceDN w:val="0"/>
        <w:adjustRightInd w:val="0"/>
        <w:spacing w:after="120"/>
        <w:ind w:left="425"/>
        <w:jc w:val="both"/>
        <w:rPr>
          <w:rFonts w:ascii="Arial" w:hAnsi="Arial" w:cs="Arial"/>
        </w:rPr>
      </w:pPr>
      <w:r w:rsidRPr="006D6C7E">
        <w:rPr>
          <w:rFonts w:ascii="Arial" w:hAnsi="Arial" w:cs="Arial"/>
        </w:rPr>
        <w:t xml:space="preserve">Hierüber </w:t>
      </w:r>
      <w:r w:rsidR="000733A1" w:rsidRPr="006D6C7E">
        <w:rPr>
          <w:rFonts w:ascii="Arial" w:hAnsi="Arial" w:cs="Arial"/>
        </w:rPr>
        <w:t>können Parameter des Modells für die Auswertung geändert werden</w:t>
      </w:r>
      <w:r w:rsidR="001A66BF" w:rsidRPr="006D6C7E">
        <w:rPr>
          <w:rFonts w:ascii="Arial" w:hAnsi="Arial" w:cs="Arial"/>
        </w:rPr>
        <w:t>;</w:t>
      </w:r>
      <w:r w:rsidR="000733A1" w:rsidRPr="006D6C7E">
        <w:rPr>
          <w:rFonts w:ascii="Arial" w:hAnsi="Arial" w:cs="Arial"/>
        </w:rPr>
        <w:t xml:space="preserve"> </w:t>
      </w:r>
    </w:p>
    <w:p w14:paraId="5023791F" w14:textId="77777777" w:rsidR="003D69E6" w:rsidRPr="006D6C7E" w:rsidRDefault="003D69E6" w:rsidP="003D69E6">
      <w:pPr>
        <w:pStyle w:val="Listenabsatz"/>
        <w:widowControl w:val="0"/>
        <w:autoSpaceDE w:val="0"/>
        <w:autoSpaceDN w:val="0"/>
        <w:adjustRightInd w:val="0"/>
        <w:spacing w:after="120"/>
        <w:ind w:left="425"/>
        <w:jc w:val="both"/>
        <w:rPr>
          <w:rFonts w:ascii="Arial" w:hAnsi="Arial" w:cs="Arial"/>
          <w:sz w:val="12"/>
          <w:szCs w:val="12"/>
        </w:rPr>
      </w:pPr>
    </w:p>
    <w:p w14:paraId="7BEA7226" w14:textId="77777777" w:rsidR="000733A1" w:rsidRPr="006D6C7E" w:rsidRDefault="003F39A5"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Dateneingabe</w:t>
      </w:r>
      <w:r w:rsidRPr="006D6C7E">
        <w:rPr>
          <w:rFonts w:ascii="Arial" w:hAnsi="Arial" w:cs="Arial"/>
        </w:rPr>
        <w:t>“ bzw. d</w:t>
      </w:r>
      <w:r w:rsidR="000C2C15">
        <w:rPr>
          <w:rFonts w:ascii="Arial" w:hAnsi="Arial" w:cs="Arial"/>
        </w:rPr>
        <w:t>as</w:t>
      </w:r>
      <w:r w:rsidRPr="006D6C7E">
        <w:rPr>
          <w:rFonts w:ascii="Arial" w:hAnsi="Arial" w:cs="Arial"/>
        </w:rPr>
        <w:t xml:space="preserve"> </w:t>
      </w:r>
      <w:r w:rsidR="000C2C15">
        <w:rPr>
          <w:rFonts w:ascii="Arial" w:hAnsi="Arial" w:cs="Arial"/>
        </w:rPr>
        <w:t xml:space="preserve">Icon </w:t>
      </w:r>
      <w:r w:rsidR="004E2E93">
        <w:rPr>
          <w:rFonts w:ascii="Arial" w:hAnsi="Arial" w:cs="Arial"/>
          <w:noProof/>
          <w:lang w:eastAsia="de-DE"/>
        </w:rPr>
        <w:drawing>
          <wp:inline distT="0" distB="0" distL="0" distR="0" wp14:anchorId="02CBBB69" wp14:editId="5CE166A3">
            <wp:extent cx="188250" cy="180000"/>
            <wp:effectExtent l="19050" t="0" r="2250" b="0"/>
            <wp:docPr id="4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 </w:t>
      </w:r>
      <w:r w:rsidR="000733A1" w:rsidRPr="006D6C7E">
        <w:rPr>
          <w:rFonts w:ascii="Arial" w:hAnsi="Arial" w:cs="Arial"/>
        </w:rPr>
        <w:t xml:space="preserve"> </w:t>
      </w:r>
    </w:p>
    <w:p w14:paraId="6C2A1E7A" w14:textId="77777777" w:rsidR="003F39A5" w:rsidRPr="006D6C7E" w:rsidRDefault="003F39A5" w:rsidP="003F39A5">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Damit wird der Dialog zum Editieren der Eingabedaten der </w:t>
      </w:r>
      <w:r w:rsidR="001A66BF" w:rsidRPr="006D6C7E">
        <w:rPr>
          <w:rFonts w:ascii="Arial" w:hAnsi="Arial" w:cs="Arial"/>
        </w:rPr>
        <w:t>Abklingkurve aufgerufen;</w:t>
      </w:r>
      <w:r w:rsidRPr="006D6C7E">
        <w:rPr>
          <w:rFonts w:ascii="Arial" w:hAnsi="Arial" w:cs="Arial"/>
        </w:rPr>
        <w:t xml:space="preserve"> </w:t>
      </w:r>
    </w:p>
    <w:p w14:paraId="26E02622" w14:textId="77777777" w:rsidR="003D69E6" w:rsidRPr="006D6C7E" w:rsidRDefault="003D69E6" w:rsidP="003F39A5">
      <w:pPr>
        <w:pStyle w:val="Listenabsatz"/>
        <w:widowControl w:val="0"/>
        <w:autoSpaceDE w:val="0"/>
        <w:autoSpaceDN w:val="0"/>
        <w:adjustRightInd w:val="0"/>
        <w:ind w:left="426"/>
        <w:jc w:val="both"/>
        <w:rPr>
          <w:rFonts w:ascii="Arial" w:hAnsi="Arial" w:cs="Arial"/>
          <w:sz w:val="12"/>
          <w:szCs w:val="12"/>
        </w:rPr>
      </w:pPr>
    </w:p>
    <w:p w14:paraId="0023AAEA" w14:textId="77777777" w:rsidR="003F39A5" w:rsidRPr="006D6C7E" w:rsidRDefault="003F39A5"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Kurvenfit-Tabelle</w:t>
      </w:r>
      <w:r w:rsidRPr="006D6C7E">
        <w:rPr>
          <w:rFonts w:ascii="Arial" w:hAnsi="Arial" w:cs="Arial"/>
        </w:rPr>
        <w:t>“ bzw. d</w:t>
      </w:r>
      <w:r w:rsidR="000C2C15">
        <w:rPr>
          <w:rFonts w:ascii="Arial" w:hAnsi="Arial" w:cs="Arial"/>
        </w:rPr>
        <w:t>as</w:t>
      </w:r>
      <w:r w:rsidRPr="006D6C7E">
        <w:rPr>
          <w:rFonts w:ascii="Arial" w:hAnsi="Arial" w:cs="Arial"/>
        </w:rPr>
        <w:t xml:space="preserve"> </w:t>
      </w:r>
      <w:r w:rsidR="000C2C15">
        <w:rPr>
          <w:rFonts w:ascii="Arial" w:hAnsi="Arial" w:cs="Arial"/>
        </w:rPr>
        <w:t>Icon</w:t>
      </w:r>
      <w:r w:rsidR="000B2C60">
        <w:rPr>
          <w:rFonts w:ascii="Arial" w:hAnsi="Arial" w:cs="Arial"/>
        </w:rPr>
        <w:t xml:space="preserve"> </w:t>
      </w:r>
      <w:r w:rsidR="004E2E93">
        <w:rPr>
          <w:rFonts w:ascii="Arial" w:hAnsi="Arial" w:cs="Arial"/>
          <w:noProof/>
          <w:lang w:eastAsia="de-DE"/>
        </w:rPr>
        <w:drawing>
          <wp:inline distT="0" distB="0" distL="0" distR="0" wp14:anchorId="4E2B6918" wp14:editId="726BA232">
            <wp:extent cx="208821" cy="180000"/>
            <wp:effectExtent l="19050" t="0" r="729" b="0"/>
            <wp:docPr id="3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 </w:t>
      </w:r>
    </w:p>
    <w:p w14:paraId="73608E33" w14:textId="77777777" w:rsidR="003F39A5" w:rsidRPr="006D6C7E" w:rsidRDefault="003F39A5" w:rsidP="003F39A5">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Hiermit wird das Editorfenster zum Einsehen der Fit-Resultate geöffnet. </w:t>
      </w:r>
    </w:p>
    <w:p w14:paraId="5A3C2766" w14:textId="77777777" w:rsidR="003F39A5" w:rsidRPr="006D6C7E" w:rsidRDefault="003F39A5" w:rsidP="005D58E9">
      <w:pPr>
        <w:widowControl w:val="0"/>
        <w:autoSpaceDE w:val="0"/>
        <w:autoSpaceDN w:val="0"/>
        <w:adjustRightInd w:val="0"/>
        <w:jc w:val="both"/>
        <w:rPr>
          <w:rFonts w:ascii="Arial" w:hAnsi="Arial" w:cs="Arial"/>
        </w:rPr>
      </w:pPr>
    </w:p>
    <w:p w14:paraId="50C0596F" w14:textId="77777777" w:rsidR="000733A1" w:rsidRPr="006D6C7E" w:rsidRDefault="003F39A5" w:rsidP="005D58E9">
      <w:pPr>
        <w:widowControl w:val="0"/>
        <w:autoSpaceDE w:val="0"/>
        <w:autoSpaceDN w:val="0"/>
        <w:adjustRightInd w:val="0"/>
        <w:jc w:val="both"/>
        <w:rPr>
          <w:rFonts w:ascii="Arial" w:hAnsi="Arial" w:cs="Arial"/>
        </w:rPr>
      </w:pPr>
      <w:r w:rsidRPr="006D6C7E">
        <w:rPr>
          <w:rFonts w:ascii="Arial" w:hAnsi="Arial" w:cs="Arial"/>
        </w:rPr>
        <w:t xml:space="preserve">Bei hierin erfolgten Änderungen erfolgt nach Schließen dieser Dialoge die erneute Auswertung bis hin zum TAB „Resultate“.  </w:t>
      </w:r>
    </w:p>
    <w:p w14:paraId="7E33C7F2" w14:textId="77777777" w:rsidR="001A66BF" w:rsidRPr="006D6C7E" w:rsidRDefault="001A66BF" w:rsidP="001A66BF">
      <w:pPr>
        <w:widowControl w:val="0"/>
        <w:autoSpaceDE w:val="0"/>
        <w:autoSpaceDN w:val="0"/>
        <w:adjustRightInd w:val="0"/>
        <w:jc w:val="both"/>
        <w:rPr>
          <w:rFonts w:ascii="Arial" w:hAnsi="Arial" w:cs="Arial"/>
        </w:rPr>
      </w:pPr>
    </w:p>
    <w:p w14:paraId="238A79D7" w14:textId="77777777" w:rsidR="001A66BF" w:rsidRPr="006D6C7E" w:rsidRDefault="001A66BF" w:rsidP="001A66BF">
      <w:pPr>
        <w:widowControl w:val="0"/>
        <w:autoSpaceDE w:val="0"/>
        <w:autoSpaceDN w:val="0"/>
        <w:adjustRightInd w:val="0"/>
        <w:spacing w:after="120"/>
        <w:jc w:val="both"/>
        <w:rPr>
          <w:rFonts w:ascii="Arial" w:hAnsi="Arial" w:cs="Arial"/>
        </w:rPr>
      </w:pPr>
      <w:r w:rsidRPr="006D6C7E">
        <w:rPr>
          <w:rFonts w:ascii="Arial" w:hAnsi="Arial" w:cs="Arial"/>
        </w:rPr>
        <w:t>Das Menü „</w:t>
      </w:r>
      <w:r w:rsidRPr="006D6C7E">
        <w:rPr>
          <w:rFonts w:ascii="Arial" w:hAnsi="Arial" w:cs="Arial"/>
          <w:b/>
        </w:rPr>
        <w:t>Bearbeiten – Gammaspekt</w:t>
      </w:r>
      <w:r w:rsidR="00DB7098">
        <w:rPr>
          <w:rFonts w:ascii="Arial" w:hAnsi="Arial" w:cs="Arial"/>
          <w:b/>
        </w:rPr>
        <w:t>rometrie</w:t>
      </w:r>
      <w:r w:rsidRPr="006D6C7E">
        <w:rPr>
          <w:rFonts w:ascii="Arial" w:hAnsi="Arial" w:cs="Arial"/>
        </w:rPr>
        <w:t xml:space="preserve">“ erlaubt das Editieren einzelner Dialoge oder Zwischenergebnisse, sofern die lineare Entfaltung mit dem Aufruf </w:t>
      </w:r>
      <w:r w:rsidRPr="006D6C7E">
        <w:rPr>
          <w:rFonts w:ascii="Arial" w:hAnsi="Arial" w:cs="Arial"/>
          <w:b/>
        </w:rPr>
        <w:t>Gamspk1(..)</w:t>
      </w:r>
      <w:r w:rsidRPr="006D6C7E">
        <w:rPr>
          <w:rFonts w:ascii="Arial" w:hAnsi="Arial" w:cs="Arial"/>
        </w:rPr>
        <w:t xml:space="preserve"> in den Gleichungen aktiviert wurde. </w:t>
      </w:r>
    </w:p>
    <w:p w14:paraId="1270E860" w14:textId="77777777" w:rsidR="001A66BF" w:rsidRPr="006D6C7E" w:rsidRDefault="001A66BF" w:rsidP="001A66BF">
      <w:pPr>
        <w:pStyle w:val="Listenabsatz"/>
        <w:widowControl w:val="0"/>
        <w:autoSpaceDE w:val="0"/>
        <w:autoSpaceDN w:val="0"/>
        <w:adjustRightInd w:val="0"/>
        <w:spacing w:after="120"/>
        <w:ind w:left="425"/>
        <w:jc w:val="both"/>
        <w:rPr>
          <w:rFonts w:ascii="Arial" w:hAnsi="Arial" w:cs="Arial"/>
          <w:sz w:val="12"/>
          <w:szCs w:val="12"/>
        </w:rPr>
      </w:pPr>
    </w:p>
    <w:p w14:paraId="108F785B" w14:textId="77777777" w:rsidR="001A66BF" w:rsidRPr="006D6C7E" w:rsidRDefault="001A66BF"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Gammalinien editieren</w:t>
      </w:r>
      <w:r w:rsidRPr="006D6C7E">
        <w:rPr>
          <w:rFonts w:ascii="Arial" w:hAnsi="Arial" w:cs="Arial"/>
        </w:rPr>
        <w:t>“</w:t>
      </w:r>
      <w:r w:rsidR="00AC7F8C" w:rsidRPr="006D6C7E">
        <w:rPr>
          <w:rFonts w:ascii="Arial" w:hAnsi="Arial" w:cs="Arial"/>
        </w:rPr>
        <w:t xml:space="preserve"> bzw. d</w:t>
      </w:r>
      <w:r w:rsidR="000C2C15">
        <w:rPr>
          <w:rFonts w:ascii="Arial" w:hAnsi="Arial" w:cs="Arial"/>
        </w:rPr>
        <w:t>as</w:t>
      </w:r>
      <w:r w:rsidR="00AC7F8C" w:rsidRPr="006D6C7E">
        <w:rPr>
          <w:rFonts w:ascii="Arial" w:hAnsi="Arial" w:cs="Arial"/>
        </w:rPr>
        <w:t xml:space="preserve"> </w:t>
      </w:r>
      <w:r w:rsidR="000C2C15">
        <w:rPr>
          <w:rFonts w:ascii="Arial" w:hAnsi="Arial" w:cs="Arial"/>
        </w:rPr>
        <w:t>Icon</w:t>
      </w:r>
      <w:r w:rsidR="009A584A">
        <w:rPr>
          <w:rFonts w:ascii="Arial" w:hAnsi="Arial" w:cs="Arial"/>
        </w:rPr>
        <w:t xml:space="preserve"> </w:t>
      </w:r>
      <w:r w:rsidR="004E2E93">
        <w:rPr>
          <w:rFonts w:ascii="Arial" w:hAnsi="Arial" w:cs="Arial"/>
          <w:noProof/>
          <w:lang w:eastAsia="de-DE"/>
        </w:rPr>
        <w:drawing>
          <wp:inline distT="0" distB="0" distL="0" distR="0" wp14:anchorId="263A4842" wp14:editId="24F2DBA1">
            <wp:extent cx="188250" cy="180000"/>
            <wp:effectExtent l="19050" t="0" r="2250" b="0"/>
            <wp:docPr id="3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AC7F8C" w:rsidRPr="006D6C7E">
        <w:rPr>
          <w:rFonts w:ascii="Arial" w:hAnsi="Arial" w:cs="Arial"/>
        </w:rPr>
        <w:t xml:space="preserve"> in der Toolbar</w:t>
      </w:r>
      <w:r w:rsidRPr="006D6C7E">
        <w:rPr>
          <w:rFonts w:ascii="Arial" w:hAnsi="Arial" w:cs="Arial"/>
        </w:rPr>
        <w:t xml:space="preserve">:  </w:t>
      </w:r>
    </w:p>
    <w:p w14:paraId="6B08E77D" w14:textId="77777777" w:rsidR="001A66BF" w:rsidRPr="006D6C7E" w:rsidRDefault="001A66BF" w:rsidP="001A66BF">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Damit wird der Dialog zum Editieren der Eingabedaten der einzelnen Gammalinien aufgerufen. </w:t>
      </w:r>
    </w:p>
    <w:p w14:paraId="4FA59B99" w14:textId="77777777" w:rsidR="001A66BF" w:rsidRPr="006D6C7E" w:rsidRDefault="001A66BF" w:rsidP="001A66BF">
      <w:pPr>
        <w:pStyle w:val="Listenabsatz"/>
        <w:widowControl w:val="0"/>
        <w:autoSpaceDE w:val="0"/>
        <w:autoSpaceDN w:val="0"/>
        <w:adjustRightInd w:val="0"/>
        <w:ind w:left="426"/>
        <w:jc w:val="both"/>
        <w:rPr>
          <w:rFonts w:ascii="Arial" w:hAnsi="Arial" w:cs="Arial"/>
          <w:sz w:val="12"/>
          <w:szCs w:val="12"/>
        </w:rPr>
      </w:pPr>
    </w:p>
    <w:p w14:paraId="1F4F19B8" w14:textId="77777777" w:rsidR="001A66BF" w:rsidRPr="006D6C7E" w:rsidRDefault="001A66BF"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Mittl</w:t>
      </w:r>
      <w:r w:rsidR="009A584A">
        <w:rPr>
          <w:rFonts w:ascii="Arial" w:hAnsi="Arial" w:cs="Arial"/>
          <w:b/>
        </w:rPr>
        <w:t xml:space="preserve">ere </w:t>
      </w:r>
      <w:r w:rsidRPr="006D6C7E">
        <w:rPr>
          <w:rFonts w:ascii="Arial" w:hAnsi="Arial" w:cs="Arial"/>
          <w:b/>
        </w:rPr>
        <w:t>Linien-Aktivität</w:t>
      </w:r>
      <w:r w:rsidRPr="006D6C7E">
        <w:rPr>
          <w:rFonts w:ascii="Arial" w:hAnsi="Arial" w:cs="Arial"/>
        </w:rPr>
        <w:t>“</w:t>
      </w:r>
      <w:r w:rsidR="00AC7F8C" w:rsidRPr="006D6C7E">
        <w:rPr>
          <w:rFonts w:ascii="Arial" w:hAnsi="Arial" w:cs="Arial"/>
        </w:rPr>
        <w:t xml:space="preserve"> bzw. d</w:t>
      </w:r>
      <w:r w:rsidR="000C2C15">
        <w:rPr>
          <w:rFonts w:ascii="Arial" w:hAnsi="Arial" w:cs="Arial"/>
        </w:rPr>
        <w:t>as</w:t>
      </w:r>
      <w:r w:rsidR="00AC7F8C" w:rsidRPr="006D6C7E">
        <w:rPr>
          <w:rFonts w:ascii="Arial" w:hAnsi="Arial" w:cs="Arial"/>
        </w:rPr>
        <w:t xml:space="preserve"> </w:t>
      </w:r>
      <w:r w:rsidR="000C2C15">
        <w:rPr>
          <w:rFonts w:ascii="Arial" w:hAnsi="Arial" w:cs="Arial"/>
        </w:rPr>
        <w:t>Icon</w:t>
      </w:r>
      <w:r w:rsidR="009A584A">
        <w:rPr>
          <w:rFonts w:ascii="Arial" w:hAnsi="Arial" w:cs="Arial"/>
        </w:rPr>
        <w:t xml:space="preserve"> </w:t>
      </w:r>
      <w:r w:rsidR="004E2E93">
        <w:rPr>
          <w:rFonts w:ascii="Arial" w:hAnsi="Arial" w:cs="Arial"/>
          <w:noProof/>
          <w:lang w:eastAsia="de-DE"/>
        </w:rPr>
        <w:drawing>
          <wp:inline distT="0" distB="0" distL="0" distR="0" wp14:anchorId="13E06630" wp14:editId="22BD09D8">
            <wp:extent cx="208821" cy="180000"/>
            <wp:effectExtent l="19050" t="0" r="729" b="0"/>
            <wp:docPr id="3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AC7F8C" w:rsidRPr="006D6C7E">
        <w:rPr>
          <w:rFonts w:ascii="Arial" w:hAnsi="Arial" w:cs="Arial"/>
        </w:rPr>
        <w:t xml:space="preserve">  in der Toolbar</w:t>
      </w:r>
      <w:r w:rsidRPr="006D6C7E">
        <w:rPr>
          <w:rFonts w:ascii="Arial" w:hAnsi="Arial" w:cs="Arial"/>
        </w:rPr>
        <w:t xml:space="preserve">: </w:t>
      </w:r>
    </w:p>
    <w:p w14:paraId="389A7937" w14:textId="77777777" w:rsidR="001A66BF" w:rsidRPr="006D6C7E" w:rsidRDefault="001A66BF" w:rsidP="001A66BF">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Hiermit wird das Editorfenster zum Einsehen der Resultate für den gewichteten Mittelwert geöffnet. </w:t>
      </w:r>
    </w:p>
    <w:p w14:paraId="192916DD" w14:textId="77777777" w:rsidR="00A41F95" w:rsidRPr="006D6C7E" w:rsidRDefault="00A41F95" w:rsidP="00A41F95">
      <w:pPr>
        <w:widowControl w:val="0"/>
        <w:autoSpaceDE w:val="0"/>
        <w:autoSpaceDN w:val="0"/>
        <w:adjustRightInd w:val="0"/>
        <w:jc w:val="both"/>
        <w:rPr>
          <w:rFonts w:ascii="Arial" w:hAnsi="Arial" w:cs="Arial"/>
        </w:rPr>
      </w:pPr>
    </w:p>
    <w:p w14:paraId="585ED4A1" w14:textId="77777777" w:rsidR="00A41F95" w:rsidRPr="006D6C7E" w:rsidRDefault="00222F6A" w:rsidP="00A41F95">
      <w:pPr>
        <w:widowControl w:val="0"/>
        <w:autoSpaceDE w:val="0"/>
        <w:autoSpaceDN w:val="0"/>
        <w:adjustRightInd w:val="0"/>
        <w:jc w:val="both"/>
        <w:rPr>
          <w:rFonts w:ascii="Arial" w:hAnsi="Arial" w:cs="Arial"/>
        </w:rPr>
      </w:pPr>
      <w:r w:rsidRPr="006A7854">
        <w:rPr>
          <w:rFonts w:ascii="Arial" w:hAnsi="Arial" w:cs="Arial"/>
        </w:rPr>
        <w:t>Bei hierin erfolgten Änderungen erfolgt nach Schließen dieser Dialoge die erneute Auswertung bis hin zum TAB „Resultate“</w:t>
      </w:r>
      <w:r w:rsidR="006A7854" w:rsidRPr="006A7854">
        <w:rPr>
          <w:rFonts w:ascii="Arial" w:hAnsi="Arial" w:cs="Arial"/>
        </w:rPr>
        <w:t>.</w:t>
      </w:r>
      <w:r w:rsidR="00A41F95" w:rsidRPr="006D6C7E">
        <w:rPr>
          <w:rFonts w:ascii="Arial" w:hAnsi="Arial" w:cs="Arial"/>
        </w:rPr>
        <w:t xml:space="preserve">  </w:t>
      </w:r>
    </w:p>
    <w:p w14:paraId="4910151B" w14:textId="77777777" w:rsidR="001A66BF" w:rsidRPr="006D6C7E" w:rsidRDefault="001A66BF" w:rsidP="005D58E9">
      <w:pPr>
        <w:widowControl w:val="0"/>
        <w:autoSpaceDE w:val="0"/>
        <w:autoSpaceDN w:val="0"/>
        <w:adjustRightInd w:val="0"/>
        <w:jc w:val="both"/>
        <w:rPr>
          <w:rFonts w:ascii="Arial" w:hAnsi="Arial" w:cs="Arial"/>
        </w:rPr>
      </w:pPr>
    </w:p>
    <w:p w14:paraId="090686E0" w14:textId="77777777" w:rsidR="006B70D3" w:rsidRPr="00BB5DAC" w:rsidRDefault="00222F6A" w:rsidP="006B70D3">
      <w:pPr>
        <w:widowControl w:val="0"/>
        <w:autoSpaceDE w:val="0"/>
        <w:autoSpaceDN w:val="0"/>
        <w:adjustRightInd w:val="0"/>
        <w:spacing w:after="120"/>
        <w:jc w:val="both"/>
        <w:rPr>
          <w:rFonts w:ascii="Arial" w:hAnsi="Arial" w:cs="Arial"/>
        </w:rPr>
      </w:pPr>
      <w:r w:rsidRPr="00BB5DAC">
        <w:rPr>
          <w:rFonts w:ascii="Arial" w:hAnsi="Arial" w:cs="Arial"/>
        </w:rPr>
        <w:t>D</w:t>
      </w:r>
      <w:r w:rsidR="00BB5DAC">
        <w:rPr>
          <w:rFonts w:ascii="Arial" w:hAnsi="Arial" w:cs="Arial"/>
        </w:rPr>
        <w:t>er</w:t>
      </w:r>
      <w:r w:rsidRPr="00BB5DAC">
        <w:rPr>
          <w:rFonts w:ascii="Arial" w:hAnsi="Arial" w:cs="Arial"/>
        </w:rPr>
        <w:t xml:space="preserve"> Menü</w:t>
      </w:r>
      <w:r w:rsidR="00BB5DAC">
        <w:rPr>
          <w:rFonts w:ascii="Arial" w:hAnsi="Arial" w:cs="Arial"/>
        </w:rPr>
        <w:t>-Punkt</w:t>
      </w:r>
      <w:r w:rsidRPr="00BB5DAC">
        <w:rPr>
          <w:rFonts w:ascii="Arial" w:hAnsi="Arial" w:cs="Arial"/>
        </w:rPr>
        <w:t xml:space="preserve"> „</w:t>
      </w:r>
      <w:r w:rsidRPr="00BB5DAC">
        <w:rPr>
          <w:rFonts w:ascii="Arial" w:hAnsi="Arial" w:cs="Arial"/>
          <w:b/>
        </w:rPr>
        <w:t>Bearbeiten – Kalibrierkurve</w:t>
      </w:r>
      <w:r w:rsidRPr="00BB5DAC">
        <w:rPr>
          <w:rFonts w:ascii="Arial" w:hAnsi="Arial" w:cs="Arial"/>
        </w:rPr>
        <w:t xml:space="preserve">“ </w:t>
      </w:r>
      <w:r w:rsidR="000A70F5" w:rsidRPr="00BB5DAC">
        <w:rPr>
          <w:rFonts w:ascii="Arial" w:hAnsi="Arial" w:cs="Arial"/>
        </w:rPr>
        <w:t xml:space="preserve">ruft einen Dialog auf, der dazu </w:t>
      </w:r>
      <w:proofErr w:type="gramStart"/>
      <w:r w:rsidR="000A70F5" w:rsidRPr="00BB5DAC">
        <w:rPr>
          <w:rFonts w:ascii="Arial" w:hAnsi="Arial" w:cs="Arial"/>
        </w:rPr>
        <w:t>dient</w:t>
      </w:r>
      <w:proofErr w:type="gramEnd"/>
      <w:r w:rsidR="000A70F5" w:rsidRPr="00BB5DAC">
        <w:rPr>
          <w:rFonts w:ascii="Arial" w:hAnsi="Arial" w:cs="Arial"/>
        </w:rPr>
        <w:t xml:space="preserve"> die Daten einer Kalibrierkurve einzugeben, daran ein Polynom anzupassen und daraus für einen bestimmten Kalibierpunkt den dazugehörigen </w:t>
      </w:r>
      <w:r w:rsidR="00BB5DAC" w:rsidRPr="00BB5DAC">
        <w:rPr>
          <w:rFonts w:ascii="Arial" w:hAnsi="Arial" w:cs="Arial"/>
        </w:rPr>
        <w:t xml:space="preserve">Wert mit Unsicherheit in UR weiter zu verwenden. </w:t>
      </w:r>
    </w:p>
    <w:p w14:paraId="5A70FF96" w14:textId="77777777" w:rsidR="006B70D3" w:rsidRDefault="006B70D3" w:rsidP="005D58E9">
      <w:pPr>
        <w:widowControl w:val="0"/>
        <w:autoSpaceDE w:val="0"/>
        <w:autoSpaceDN w:val="0"/>
        <w:adjustRightInd w:val="0"/>
        <w:jc w:val="both"/>
        <w:rPr>
          <w:rFonts w:ascii="Arial" w:hAnsi="Arial" w:cs="Arial"/>
        </w:rPr>
      </w:pPr>
    </w:p>
    <w:p w14:paraId="3C0A10E2" w14:textId="77777777" w:rsidR="002D19BD" w:rsidRDefault="002D08E8" w:rsidP="005D58E9">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 xml:space="preserve">Bearbeiten – </w:t>
      </w:r>
      <w:r w:rsidR="00936216">
        <w:rPr>
          <w:rFonts w:ascii="Arial" w:hAnsi="Arial" w:cs="Arial"/>
          <w:b/>
        </w:rPr>
        <w:t xml:space="preserve">Ändern des </w:t>
      </w:r>
      <w:r w:rsidRPr="006D6C7E">
        <w:rPr>
          <w:rFonts w:ascii="Arial" w:hAnsi="Arial" w:cs="Arial"/>
          <w:b/>
        </w:rPr>
        <w:t>Symbolname</w:t>
      </w:r>
      <w:r w:rsidR="00936216">
        <w:rPr>
          <w:rFonts w:ascii="Arial" w:hAnsi="Arial" w:cs="Arial"/>
          <w:b/>
        </w:rPr>
        <w:t>ns</w:t>
      </w:r>
      <w:r w:rsidRPr="006D6C7E">
        <w:rPr>
          <w:rFonts w:ascii="Arial" w:hAnsi="Arial" w:cs="Arial"/>
        </w:rPr>
        <w:t xml:space="preserve">“ erlaubt es </w:t>
      </w:r>
      <w:r w:rsidR="00BB5DAC">
        <w:rPr>
          <w:rFonts w:ascii="Arial" w:hAnsi="Arial" w:cs="Arial"/>
        </w:rPr>
        <w:t xml:space="preserve">mit Hilfe </w:t>
      </w:r>
      <w:r w:rsidRPr="006D6C7E">
        <w:rPr>
          <w:rFonts w:ascii="Arial" w:hAnsi="Arial" w:cs="Arial"/>
        </w:rPr>
        <w:t>eine</w:t>
      </w:r>
      <w:r w:rsidR="00BB5DAC">
        <w:rPr>
          <w:rFonts w:ascii="Arial" w:hAnsi="Arial" w:cs="Arial"/>
        </w:rPr>
        <w:t>s</w:t>
      </w:r>
      <w:r w:rsidRPr="006D6C7E">
        <w:rPr>
          <w:rFonts w:ascii="Arial" w:hAnsi="Arial" w:cs="Arial"/>
        </w:rPr>
        <w:t xml:space="preserve"> Dialog</w:t>
      </w:r>
      <w:r w:rsidR="00BB5DAC">
        <w:rPr>
          <w:rFonts w:ascii="Arial" w:hAnsi="Arial" w:cs="Arial"/>
        </w:rPr>
        <w:t>s</w:t>
      </w:r>
      <w:r w:rsidRPr="006D6C7E">
        <w:rPr>
          <w:rFonts w:ascii="Arial" w:hAnsi="Arial" w:cs="Arial"/>
        </w:rPr>
        <w:t xml:space="preserve"> den Namen eines darin selektierten Symbols zu ändern. Diese Änderung wird in alle betroffenen Dialoge und </w:t>
      </w:r>
      <w:r w:rsidR="00BD0DE6">
        <w:rPr>
          <w:rFonts w:ascii="Arial" w:hAnsi="Arial" w:cs="Arial"/>
        </w:rPr>
        <w:t>P</w:t>
      </w:r>
      <w:r w:rsidR="00BB5DAC">
        <w:rPr>
          <w:rFonts w:ascii="Arial" w:hAnsi="Arial" w:cs="Arial"/>
        </w:rPr>
        <w:t>rogramm-</w:t>
      </w:r>
      <w:r w:rsidRPr="006D6C7E">
        <w:rPr>
          <w:rFonts w:ascii="Arial" w:hAnsi="Arial" w:cs="Arial"/>
        </w:rPr>
        <w:t xml:space="preserve">interne Felder </w:t>
      </w:r>
      <w:r w:rsidR="00B17378" w:rsidRPr="006D6C7E">
        <w:rPr>
          <w:rFonts w:ascii="Arial" w:hAnsi="Arial" w:cs="Arial"/>
        </w:rPr>
        <w:t>übertragen</w:t>
      </w:r>
      <w:r w:rsidRPr="006D6C7E">
        <w:rPr>
          <w:rFonts w:ascii="Arial" w:hAnsi="Arial" w:cs="Arial"/>
        </w:rPr>
        <w:t xml:space="preserve">. </w:t>
      </w:r>
      <w:r w:rsidR="00936216">
        <w:rPr>
          <w:rFonts w:ascii="Arial" w:hAnsi="Arial" w:cs="Arial"/>
        </w:rPr>
        <w:t>Falls man den Namen eines Symbols ändern möchte, sollte man diesen nicht in den Gleichungen direkt ändern, sondern diesen Menü</w:t>
      </w:r>
      <w:r w:rsidR="00BB5DAC">
        <w:rPr>
          <w:rFonts w:ascii="Arial" w:hAnsi="Arial" w:cs="Arial"/>
        </w:rPr>
        <w:t>-P</w:t>
      </w:r>
      <w:r w:rsidR="00936216">
        <w:rPr>
          <w:rFonts w:ascii="Arial" w:hAnsi="Arial" w:cs="Arial"/>
        </w:rPr>
        <w:t>unkt dafür verwenden.</w:t>
      </w:r>
    </w:p>
    <w:p w14:paraId="69367D73" w14:textId="77777777" w:rsidR="00936216" w:rsidRDefault="00936216" w:rsidP="005D58E9">
      <w:pPr>
        <w:widowControl w:val="0"/>
        <w:autoSpaceDE w:val="0"/>
        <w:autoSpaceDN w:val="0"/>
        <w:adjustRightInd w:val="0"/>
        <w:jc w:val="both"/>
        <w:rPr>
          <w:rFonts w:ascii="Arial" w:hAnsi="Arial" w:cs="Arial"/>
        </w:rPr>
      </w:pPr>
    </w:p>
    <w:p w14:paraId="6A778C53" w14:textId="77777777" w:rsidR="00936216" w:rsidRDefault="00936216" w:rsidP="00936216">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 xml:space="preserve">Bearbeiten – </w:t>
      </w:r>
      <w:r>
        <w:rPr>
          <w:rFonts w:ascii="Arial" w:hAnsi="Arial" w:cs="Arial"/>
          <w:b/>
        </w:rPr>
        <w:t>Tausche 2 Symbole</w:t>
      </w:r>
      <w:r w:rsidRPr="006D6C7E">
        <w:rPr>
          <w:rFonts w:ascii="Arial" w:hAnsi="Arial" w:cs="Arial"/>
        </w:rPr>
        <w:t xml:space="preserve">“ erlaubt es in einem Dialog den Namen </w:t>
      </w:r>
      <w:r>
        <w:rPr>
          <w:rFonts w:ascii="Arial" w:hAnsi="Arial" w:cs="Arial"/>
        </w:rPr>
        <w:t>zweier</w:t>
      </w:r>
      <w:r w:rsidRPr="006D6C7E">
        <w:rPr>
          <w:rFonts w:ascii="Arial" w:hAnsi="Arial" w:cs="Arial"/>
        </w:rPr>
        <w:t xml:space="preserve"> darin selektierte</w:t>
      </w:r>
      <w:r>
        <w:rPr>
          <w:rFonts w:ascii="Arial" w:hAnsi="Arial" w:cs="Arial"/>
        </w:rPr>
        <w:t>r</w:t>
      </w:r>
      <w:r w:rsidRPr="006D6C7E">
        <w:rPr>
          <w:rFonts w:ascii="Arial" w:hAnsi="Arial" w:cs="Arial"/>
        </w:rPr>
        <w:t xml:space="preserve"> Symbol</w:t>
      </w:r>
      <w:r>
        <w:rPr>
          <w:rFonts w:ascii="Arial" w:hAnsi="Arial" w:cs="Arial"/>
        </w:rPr>
        <w:t>e</w:t>
      </w:r>
      <w:r w:rsidRPr="006D6C7E">
        <w:rPr>
          <w:rFonts w:ascii="Arial" w:hAnsi="Arial" w:cs="Arial"/>
        </w:rPr>
        <w:t xml:space="preserve"> </w:t>
      </w:r>
      <w:r>
        <w:rPr>
          <w:rFonts w:ascii="Arial" w:hAnsi="Arial" w:cs="Arial"/>
        </w:rPr>
        <w:t>auszutauschen</w:t>
      </w:r>
      <w:r w:rsidRPr="006D6C7E">
        <w:rPr>
          <w:rFonts w:ascii="Arial" w:hAnsi="Arial" w:cs="Arial"/>
        </w:rPr>
        <w:t>. Dies</w:t>
      </w:r>
      <w:r>
        <w:rPr>
          <w:rFonts w:ascii="Arial" w:hAnsi="Arial" w:cs="Arial"/>
        </w:rPr>
        <w:t xml:space="preserve"> kann dann genutzt werden, wenn man im Falle mehrerer Ergebnisgrößen die Reihenfolge zwei</w:t>
      </w:r>
      <w:r w:rsidRPr="006D6C7E">
        <w:rPr>
          <w:rFonts w:ascii="Arial" w:hAnsi="Arial" w:cs="Arial"/>
        </w:rPr>
        <w:t>e</w:t>
      </w:r>
      <w:r>
        <w:rPr>
          <w:rFonts w:ascii="Arial" w:hAnsi="Arial" w:cs="Arial"/>
        </w:rPr>
        <w:t>r Ergebnisgrößen ändern möchte.</w:t>
      </w:r>
    </w:p>
    <w:p w14:paraId="074F4D68" w14:textId="77777777" w:rsidR="007A2D74" w:rsidRDefault="007A2D74" w:rsidP="00936216">
      <w:pPr>
        <w:widowControl w:val="0"/>
        <w:autoSpaceDE w:val="0"/>
        <w:autoSpaceDN w:val="0"/>
        <w:adjustRightInd w:val="0"/>
        <w:jc w:val="both"/>
        <w:rPr>
          <w:rFonts w:ascii="Arial" w:hAnsi="Arial" w:cs="Arial"/>
        </w:rPr>
      </w:pPr>
    </w:p>
    <w:p w14:paraId="08594EEC" w14:textId="77777777" w:rsidR="00CD52E1" w:rsidRDefault="000F0A3C" w:rsidP="00936216">
      <w:pPr>
        <w:widowControl w:val="0"/>
        <w:autoSpaceDE w:val="0"/>
        <w:autoSpaceDN w:val="0"/>
        <w:adjustRightInd w:val="0"/>
        <w:jc w:val="both"/>
        <w:rPr>
          <w:rFonts w:ascii="Arial" w:hAnsi="Arial" w:cs="Arial"/>
        </w:rPr>
      </w:pPr>
      <w:r>
        <w:rPr>
          <w:rFonts w:ascii="Arial" w:hAnsi="Arial" w:cs="Arial"/>
        </w:rPr>
        <w:t>Der neue Menüpunkt „</w:t>
      </w:r>
      <w:r w:rsidRPr="00421EA0">
        <w:rPr>
          <w:rFonts w:ascii="Arial" w:hAnsi="Arial" w:cs="Arial"/>
          <w:b/>
        </w:rPr>
        <w:t>Bearbeiten – Serielle Auswertung</w:t>
      </w:r>
      <w:r>
        <w:rPr>
          <w:rFonts w:ascii="Arial" w:hAnsi="Arial" w:cs="Arial"/>
        </w:rPr>
        <w:t>“ wurde eingeführt, der die mehrfache Auswertung eines Projekts mit partiell geänderten Eingangsgrößenwerten/-unsicherheiten erlaubt. Zur Beschreibung wird auf den im Kapitel 5 neu erstellten Abschnitt 5.6 verwiesen.</w:t>
      </w:r>
    </w:p>
    <w:p w14:paraId="653579CA" w14:textId="77777777" w:rsidR="002D08E8" w:rsidRDefault="002D08E8" w:rsidP="005D58E9">
      <w:pPr>
        <w:widowControl w:val="0"/>
        <w:autoSpaceDE w:val="0"/>
        <w:autoSpaceDN w:val="0"/>
        <w:adjustRightInd w:val="0"/>
        <w:jc w:val="both"/>
        <w:rPr>
          <w:rFonts w:ascii="Arial" w:hAnsi="Arial" w:cs="Arial"/>
          <w:color w:val="000000"/>
        </w:rPr>
      </w:pPr>
    </w:p>
    <w:p w14:paraId="4F8E3437" w14:textId="77777777" w:rsidR="00E47B31" w:rsidRPr="00E47B31" w:rsidRDefault="00E47B31" w:rsidP="005D58E9">
      <w:pPr>
        <w:widowControl w:val="0"/>
        <w:autoSpaceDE w:val="0"/>
        <w:autoSpaceDN w:val="0"/>
        <w:adjustRightInd w:val="0"/>
        <w:jc w:val="both"/>
        <w:rPr>
          <w:rFonts w:ascii="Arial" w:hAnsi="Arial" w:cs="Arial"/>
          <w:b/>
          <w:color w:val="000000"/>
        </w:rPr>
      </w:pPr>
      <w:r w:rsidRPr="00D606D6">
        <w:rPr>
          <w:rFonts w:ascii="Arial" w:hAnsi="Arial" w:cs="Arial"/>
          <w:b/>
          <w:color w:val="000000"/>
        </w:rPr>
        <w:t>Menü Optionen</w:t>
      </w:r>
    </w:p>
    <w:p w14:paraId="1D760929" w14:textId="77777777" w:rsidR="00E47B31" w:rsidRPr="008C1E70" w:rsidRDefault="00E47B31" w:rsidP="005D58E9">
      <w:pPr>
        <w:widowControl w:val="0"/>
        <w:autoSpaceDE w:val="0"/>
        <w:autoSpaceDN w:val="0"/>
        <w:adjustRightInd w:val="0"/>
        <w:jc w:val="both"/>
        <w:rPr>
          <w:rFonts w:ascii="Arial" w:hAnsi="Arial" w:cs="Arial"/>
          <w:color w:val="000000"/>
        </w:rPr>
      </w:pPr>
    </w:p>
    <w:p w14:paraId="544A21F1" w14:textId="77777777" w:rsidR="00BB5DAC"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Mit dem </w:t>
      </w:r>
      <w:r w:rsidRPr="008C1E70">
        <w:rPr>
          <w:rFonts w:ascii="Arial" w:hAnsi="Arial" w:cs="Arial"/>
          <w:bCs/>
          <w:color w:val="000000"/>
        </w:rPr>
        <w:t>Menü-Punkt</w:t>
      </w:r>
      <w:r w:rsidRPr="008C1E70">
        <w:rPr>
          <w:rFonts w:ascii="Arial" w:hAnsi="Arial" w:cs="Arial"/>
          <w:b/>
          <w:bCs/>
          <w:color w:val="000000"/>
        </w:rPr>
        <w:t xml:space="preserve"> „Optionen – Vor</w:t>
      </w:r>
      <w:r w:rsidR="00406E5B">
        <w:rPr>
          <w:rFonts w:ascii="Arial" w:hAnsi="Arial" w:cs="Arial"/>
          <w:b/>
          <w:bCs/>
          <w:color w:val="000000"/>
        </w:rPr>
        <w:t>einstellungen</w:t>
      </w:r>
      <w:r w:rsidRPr="008C1E70">
        <w:rPr>
          <w:rFonts w:ascii="Arial" w:hAnsi="Arial" w:cs="Arial"/>
          <w:b/>
          <w:bCs/>
          <w:color w:val="000000"/>
        </w:rPr>
        <w:t xml:space="preserve">“ </w:t>
      </w:r>
      <w:r w:rsidRPr="008C1E70">
        <w:rPr>
          <w:rFonts w:ascii="Arial" w:hAnsi="Arial" w:cs="Arial"/>
          <w:color w:val="000000"/>
        </w:rPr>
        <w:t xml:space="preserve">können </w:t>
      </w:r>
      <w:r w:rsidR="00241A4A">
        <w:rPr>
          <w:rFonts w:ascii="Arial" w:hAnsi="Arial" w:cs="Arial"/>
          <w:color w:val="000000"/>
        </w:rPr>
        <w:t xml:space="preserve">u. a. </w:t>
      </w:r>
      <w:r w:rsidRPr="008C1E70">
        <w:rPr>
          <w:rFonts w:ascii="Arial" w:hAnsi="Arial" w:cs="Arial"/>
          <w:color w:val="000000"/>
        </w:rPr>
        <w:t xml:space="preserve">die beiden Werte der Quantile der Normalverteilung eingestellt werden, die den sog. Fehlern 1. und 2. Art, </w:t>
      </w:r>
      <w:r w:rsidRPr="008C1E70">
        <w:rPr>
          <w:rFonts w:ascii="Symbol" w:hAnsi="Symbol" w:cs="Symbol"/>
          <w:color w:val="000000"/>
        </w:rPr>
        <w:t></w:t>
      </w:r>
      <w:r w:rsidRPr="008C1E70">
        <w:rPr>
          <w:rFonts w:ascii="Arial" w:hAnsi="Arial" w:cs="Arial"/>
          <w:color w:val="000000"/>
        </w:rPr>
        <w:t xml:space="preserve"> und </w:t>
      </w:r>
      <w:r w:rsidRPr="008C1E70">
        <w:rPr>
          <w:rFonts w:ascii="Symbol" w:hAnsi="Symbol" w:cs="Symbol"/>
          <w:color w:val="000000"/>
        </w:rPr>
        <w:t></w:t>
      </w:r>
      <w:r w:rsidRPr="008C1E70">
        <w:rPr>
          <w:rFonts w:ascii="Arial" w:hAnsi="Arial" w:cs="Arial"/>
          <w:color w:val="000000"/>
        </w:rPr>
        <w:t xml:space="preserve">, entsprechen. </w:t>
      </w:r>
      <w:r w:rsidR="00241A4A">
        <w:rPr>
          <w:rFonts w:ascii="Arial" w:hAnsi="Arial" w:cs="Arial"/>
          <w:color w:val="000000"/>
        </w:rPr>
        <w:t xml:space="preserve">Auch die </w:t>
      </w:r>
      <w:r w:rsidR="0019142C" w:rsidRPr="0019142C">
        <w:rPr>
          <w:rFonts w:ascii="Arial" w:hAnsi="Arial" w:cs="Arial"/>
          <w:b/>
          <w:color w:val="000000"/>
        </w:rPr>
        <w:t>Sprache</w:t>
      </w:r>
      <w:r w:rsidR="00241A4A">
        <w:rPr>
          <w:rFonts w:ascii="Arial" w:hAnsi="Arial" w:cs="Arial"/>
          <w:color w:val="000000"/>
        </w:rPr>
        <w:t xml:space="preserve"> kann selektiert werden, mit der UR betrieben werden soll</w:t>
      </w:r>
      <w:r w:rsidR="00B77057">
        <w:rPr>
          <w:rFonts w:ascii="Arial" w:hAnsi="Arial" w:cs="Arial"/>
          <w:color w:val="000000"/>
        </w:rPr>
        <w:t xml:space="preserve"> </w:t>
      </w:r>
      <w:r w:rsidR="00241A4A">
        <w:rPr>
          <w:rFonts w:ascii="Arial" w:hAnsi="Arial" w:cs="Arial"/>
          <w:color w:val="000000"/>
        </w:rPr>
        <w:t>(Deutsch</w:t>
      </w:r>
      <w:r w:rsidR="00B77057">
        <w:rPr>
          <w:rFonts w:ascii="Arial" w:hAnsi="Arial" w:cs="Arial"/>
          <w:color w:val="000000"/>
        </w:rPr>
        <w:t>,</w:t>
      </w:r>
      <w:r w:rsidR="00241A4A">
        <w:rPr>
          <w:rFonts w:ascii="Arial" w:hAnsi="Arial" w:cs="Arial"/>
          <w:color w:val="000000"/>
        </w:rPr>
        <w:t xml:space="preserve"> Englisch</w:t>
      </w:r>
      <w:r w:rsidR="00B77057">
        <w:rPr>
          <w:rFonts w:ascii="Arial" w:hAnsi="Arial" w:cs="Arial"/>
          <w:color w:val="000000"/>
        </w:rPr>
        <w:t xml:space="preserve"> oder Französisch</w:t>
      </w:r>
      <w:r w:rsidR="00241A4A">
        <w:rPr>
          <w:rFonts w:ascii="Arial" w:hAnsi="Arial" w:cs="Arial"/>
          <w:color w:val="000000"/>
        </w:rPr>
        <w:t xml:space="preserve">). </w:t>
      </w:r>
    </w:p>
    <w:p w14:paraId="3B04EF4C" w14:textId="77777777" w:rsidR="00BB5DAC" w:rsidRDefault="00BB5DAC" w:rsidP="005D58E9">
      <w:pPr>
        <w:widowControl w:val="0"/>
        <w:autoSpaceDE w:val="0"/>
        <w:autoSpaceDN w:val="0"/>
        <w:adjustRightInd w:val="0"/>
        <w:jc w:val="both"/>
        <w:rPr>
          <w:rFonts w:ascii="Arial" w:hAnsi="Arial" w:cs="Arial"/>
          <w:color w:val="000000"/>
        </w:rPr>
      </w:pPr>
    </w:p>
    <w:p w14:paraId="475CFACB" w14:textId="77777777" w:rsidR="00C6160C"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Unter dem Menü-Punkt „</w:t>
      </w:r>
      <w:r w:rsidRPr="008C1E70">
        <w:rPr>
          <w:rFonts w:ascii="Arial" w:hAnsi="Arial" w:cs="Arial"/>
          <w:b/>
          <w:color w:val="000000"/>
        </w:rPr>
        <w:t>Optionen – Proje</w:t>
      </w:r>
      <w:r w:rsidR="00E47B31">
        <w:rPr>
          <w:rFonts w:ascii="Arial" w:hAnsi="Arial" w:cs="Arial"/>
          <w:b/>
          <w:color w:val="000000"/>
        </w:rPr>
        <w:t>k</w:t>
      </w:r>
      <w:r w:rsidRPr="008C1E70">
        <w:rPr>
          <w:rFonts w:ascii="Arial" w:hAnsi="Arial" w:cs="Arial"/>
          <w:b/>
          <w:color w:val="000000"/>
        </w:rPr>
        <w:t>t Lad</w:t>
      </w:r>
      <w:r w:rsidR="00F37574">
        <w:rPr>
          <w:rFonts w:ascii="Arial" w:hAnsi="Arial" w:cs="Arial"/>
          <w:b/>
          <w:color w:val="000000"/>
        </w:rPr>
        <w:t>en</w:t>
      </w:r>
      <w:r w:rsidRPr="008C1E70">
        <w:rPr>
          <w:rFonts w:ascii="Arial" w:hAnsi="Arial" w:cs="Arial"/>
          <w:color w:val="000000"/>
        </w:rPr>
        <w:t>“ kann gewählt werden, ob beim Laden einer Projekt-Datei die Berechnungen beim automatischen „Durchfahren“ durch die TABs abgeschaltet werden; beim Programmstart ist „mit Berechnungen“ eingestellt.</w:t>
      </w:r>
      <w:r w:rsidR="00C6160C">
        <w:rPr>
          <w:rFonts w:ascii="Arial" w:hAnsi="Arial" w:cs="Arial"/>
          <w:color w:val="000000"/>
        </w:rPr>
        <w:t xml:space="preserve"> </w:t>
      </w:r>
    </w:p>
    <w:p w14:paraId="550E22D3" w14:textId="77777777" w:rsidR="00A41F95" w:rsidRDefault="00A41F95" w:rsidP="005D58E9">
      <w:pPr>
        <w:widowControl w:val="0"/>
        <w:autoSpaceDE w:val="0"/>
        <w:autoSpaceDN w:val="0"/>
        <w:adjustRightInd w:val="0"/>
        <w:jc w:val="both"/>
        <w:rPr>
          <w:rFonts w:ascii="Arial" w:hAnsi="Arial" w:cs="Arial"/>
          <w:color w:val="FF0000"/>
        </w:rPr>
      </w:pPr>
    </w:p>
    <w:p w14:paraId="1A5AD3C5" w14:textId="684F558E" w:rsidR="002D19BD" w:rsidRPr="006D6C7E" w:rsidRDefault="00C6160C" w:rsidP="005D58E9">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 xml:space="preserve">Optionen – </w:t>
      </w:r>
      <w:proofErr w:type="gramStart"/>
      <w:r w:rsidRPr="006D6C7E">
        <w:rPr>
          <w:rFonts w:ascii="Arial" w:hAnsi="Arial" w:cs="Arial"/>
          <w:b/>
        </w:rPr>
        <w:t>LSQ</w:t>
      </w:r>
      <w:r w:rsidR="00F37574">
        <w:rPr>
          <w:rFonts w:ascii="Arial" w:hAnsi="Arial" w:cs="Arial"/>
          <w:b/>
        </w:rPr>
        <w:t xml:space="preserve"> </w:t>
      </w:r>
      <w:r w:rsidRPr="006D6C7E">
        <w:rPr>
          <w:rFonts w:ascii="Arial" w:hAnsi="Arial" w:cs="Arial"/>
          <w:b/>
        </w:rPr>
        <w:t>Export</w:t>
      </w:r>
      <w:proofErr w:type="gramEnd"/>
      <w:r w:rsidRPr="006D6C7E">
        <w:rPr>
          <w:rFonts w:ascii="Arial" w:hAnsi="Arial" w:cs="Arial"/>
          <w:b/>
        </w:rPr>
        <w:t xml:space="preserve"> nach R</w:t>
      </w:r>
      <w:r w:rsidR="00F37574">
        <w:rPr>
          <w:rFonts w:ascii="Arial" w:hAnsi="Arial" w:cs="Arial"/>
          <w:b/>
        </w:rPr>
        <w:t>?</w:t>
      </w:r>
      <w:r w:rsidRPr="006D6C7E">
        <w:rPr>
          <w:rFonts w:ascii="Arial" w:hAnsi="Arial" w:cs="Arial"/>
        </w:rPr>
        <w:t xml:space="preserve">“ erlaubt im Falle eines Fitverfahrens (Abklingkurven, mit Linfit) den Export bestimmter Eingangsdaten in eine Datei UR-Export-to-R.txt, von der aus man in Teilschritten diese Daten in das Statistik-Paket R importieren und von R auswerten lassen kann. Standardmäßig ist diese Option aktiviert.  </w:t>
      </w:r>
    </w:p>
    <w:p w14:paraId="297ADB40" w14:textId="77777777" w:rsidR="002D19BD" w:rsidRDefault="002D19BD" w:rsidP="005D58E9">
      <w:pPr>
        <w:widowControl w:val="0"/>
        <w:autoSpaceDE w:val="0"/>
        <w:autoSpaceDN w:val="0"/>
        <w:adjustRightInd w:val="0"/>
        <w:jc w:val="both"/>
        <w:rPr>
          <w:rFonts w:ascii="Arial" w:hAnsi="Arial" w:cs="Arial"/>
          <w:color w:val="000000"/>
        </w:rPr>
      </w:pPr>
    </w:p>
    <w:p w14:paraId="6939DFF1" w14:textId="1CCD5E95" w:rsidR="00E47B31" w:rsidRPr="00522D09" w:rsidRDefault="005E6573" w:rsidP="00E47B31">
      <w:pPr>
        <w:widowControl w:val="0"/>
        <w:autoSpaceDE w:val="0"/>
        <w:autoSpaceDN w:val="0"/>
        <w:adjustRightInd w:val="0"/>
        <w:jc w:val="both"/>
        <w:rPr>
          <w:rFonts w:ascii="Arial" w:hAnsi="Arial" w:cs="Arial"/>
          <w:color w:val="000000"/>
        </w:rPr>
      </w:pPr>
      <w:r>
        <w:rPr>
          <w:rFonts w:ascii="Arial" w:hAnsi="Arial" w:cs="Arial"/>
          <w:color w:val="000000"/>
        </w:rPr>
        <w:t>M</w:t>
      </w:r>
      <w:r w:rsidR="00E47B31" w:rsidRPr="00522D09">
        <w:rPr>
          <w:rFonts w:ascii="Arial" w:hAnsi="Arial" w:cs="Arial"/>
          <w:color w:val="000000"/>
        </w:rPr>
        <w:t xml:space="preserve">it dem </w:t>
      </w:r>
      <w:r w:rsidR="00E47B31" w:rsidRPr="00522D09">
        <w:rPr>
          <w:rFonts w:ascii="Arial" w:hAnsi="Arial" w:cs="Arial"/>
          <w:b/>
          <w:color w:val="000000"/>
        </w:rPr>
        <w:t>„Optionen – Modelltyp“</w:t>
      </w:r>
      <w:r w:rsidR="00E47B31" w:rsidRPr="00522D09">
        <w:rPr>
          <w:rFonts w:ascii="Arial" w:hAnsi="Arial" w:cs="Arial"/>
          <w:color w:val="000000"/>
        </w:rPr>
        <w:t xml:space="preserve"> </w:t>
      </w:r>
      <w:r>
        <w:rPr>
          <w:rFonts w:ascii="Arial" w:hAnsi="Arial" w:cs="Arial"/>
          <w:color w:val="000000"/>
        </w:rPr>
        <w:t xml:space="preserve">wird </w:t>
      </w:r>
      <w:r w:rsidR="00E47B31" w:rsidRPr="00522D09">
        <w:rPr>
          <w:rFonts w:ascii="Arial" w:hAnsi="Arial" w:cs="Arial"/>
          <w:color w:val="000000"/>
        </w:rPr>
        <w:t>zwischen drei Typen von Modellen der Messung unterschieden:</w:t>
      </w:r>
    </w:p>
    <w:p w14:paraId="6C511B81" w14:textId="77777777" w:rsidR="00D52B5C" w:rsidRPr="00522D09" w:rsidRDefault="00D52B5C" w:rsidP="00E47B31">
      <w:pPr>
        <w:widowControl w:val="0"/>
        <w:autoSpaceDE w:val="0"/>
        <w:autoSpaceDN w:val="0"/>
        <w:adjustRightInd w:val="0"/>
        <w:jc w:val="both"/>
        <w:rPr>
          <w:rFonts w:ascii="Arial" w:hAnsi="Arial" w:cs="Arial"/>
          <w:color w:val="000000"/>
        </w:rPr>
      </w:pPr>
    </w:p>
    <w:p w14:paraId="7E9926D6" w14:textId="77777777" w:rsidR="00D52B5C" w:rsidRPr="00522D09" w:rsidRDefault="00E47B31" w:rsidP="00D52B5C">
      <w:pPr>
        <w:pStyle w:val="Listenabsatz"/>
        <w:widowControl w:val="0"/>
        <w:numPr>
          <w:ilvl w:val="0"/>
          <w:numId w:val="17"/>
        </w:numPr>
        <w:autoSpaceDE w:val="0"/>
        <w:autoSpaceDN w:val="0"/>
        <w:adjustRightInd w:val="0"/>
        <w:ind w:left="426" w:hanging="284"/>
        <w:jc w:val="both"/>
        <w:rPr>
          <w:rFonts w:ascii="Arial" w:hAnsi="Arial" w:cs="Arial"/>
          <w:color w:val="000000"/>
        </w:rPr>
      </w:pPr>
      <w:r w:rsidRPr="00522D09">
        <w:rPr>
          <w:rFonts w:ascii="Arial" w:hAnsi="Arial" w:cs="Arial"/>
          <w:b/>
          <w:color w:val="000000"/>
        </w:rPr>
        <w:t>positiv linear, mit Nachweisgrenze</w:t>
      </w:r>
      <w:r w:rsidRPr="00522D09">
        <w:rPr>
          <w:rFonts w:ascii="Arial" w:hAnsi="Arial" w:cs="Arial"/>
          <w:color w:val="000000"/>
        </w:rPr>
        <w:t xml:space="preserve">:  </w:t>
      </w:r>
    </w:p>
    <w:p w14:paraId="5473CD10" w14:textId="77777777" w:rsidR="00D52B5C" w:rsidRPr="00522D09" w:rsidRDefault="00D52B5C" w:rsidP="00D52B5C">
      <w:pPr>
        <w:pStyle w:val="Listenabsatz"/>
        <w:widowControl w:val="0"/>
        <w:autoSpaceDE w:val="0"/>
        <w:autoSpaceDN w:val="0"/>
        <w:adjustRightInd w:val="0"/>
        <w:ind w:left="426"/>
        <w:jc w:val="both"/>
        <w:rPr>
          <w:rFonts w:ascii="Arial" w:hAnsi="Arial" w:cs="Arial"/>
          <w:color w:val="000000"/>
        </w:rPr>
      </w:pPr>
      <w:r w:rsidRPr="00522D09">
        <w:rPr>
          <w:rFonts w:ascii="Arial" w:hAnsi="Arial" w:cs="Arial"/>
          <w:color w:val="000000"/>
        </w:rPr>
        <w:t>der Ergebniswert nimmt mit der Brutto-Größe linear zu (</w:t>
      </w:r>
      <w:r w:rsidR="00E47B31" w:rsidRPr="00522D09">
        <w:rPr>
          <w:rFonts w:ascii="Arial" w:hAnsi="Arial" w:cs="Arial"/>
          <w:color w:val="000000"/>
        </w:rPr>
        <w:t>dies ist das bisher schon für die Auswertung von Aktivitäts- und Do</w:t>
      </w:r>
      <w:r w:rsidRPr="00522D09">
        <w:rPr>
          <w:rFonts w:ascii="Arial" w:hAnsi="Arial" w:cs="Arial"/>
          <w:color w:val="000000"/>
        </w:rPr>
        <w:t>si</w:t>
      </w:r>
      <w:r w:rsidR="008C2805" w:rsidRPr="00522D09">
        <w:rPr>
          <w:rFonts w:ascii="Arial" w:hAnsi="Arial" w:cs="Arial"/>
          <w:color w:val="000000"/>
        </w:rPr>
        <w:t>metrie-M</w:t>
      </w:r>
      <w:r w:rsidRPr="00522D09">
        <w:rPr>
          <w:rFonts w:ascii="Arial" w:hAnsi="Arial" w:cs="Arial"/>
          <w:color w:val="000000"/>
        </w:rPr>
        <w:t>essungen verwendete Modell);</w:t>
      </w:r>
    </w:p>
    <w:p w14:paraId="798EB93F" w14:textId="77777777" w:rsidR="00D52B5C" w:rsidRPr="00522D09" w:rsidRDefault="00D52B5C" w:rsidP="00D52B5C">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rPr>
      </w:pPr>
      <w:r w:rsidRPr="00522D09">
        <w:rPr>
          <w:rFonts w:ascii="Arial" w:hAnsi="Arial" w:cs="Arial"/>
          <w:b/>
          <w:color w:val="000000"/>
        </w:rPr>
        <w:t>nur GUM, ohne Nachweisgrenze</w:t>
      </w:r>
      <w:r w:rsidRPr="00522D09">
        <w:rPr>
          <w:rFonts w:ascii="Arial" w:hAnsi="Arial" w:cs="Arial"/>
          <w:color w:val="000000"/>
        </w:rPr>
        <w:t>:</w:t>
      </w:r>
      <w:r w:rsidRPr="00522D09">
        <w:rPr>
          <w:rFonts w:ascii="Arial" w:hAnsi="Arial" w:cs="Arial"/>
          <w:b/>
          <w:color w:val="000000"/>
        </w:rPr>
        <w:t xml:space="preserve"> </w:t>
      </w:r>
    </w:p>
    <w:p w14:paraId="7365AF4D" w14:textId="77777777" w:rsidR="00D52B5C" w:rsidRPr="00522D09" w:rsidRDefault="00D52B5C" w:rsidP="00D52B5C">
      <w:pPr>
        <w:pStyle w:val="Listenabsatz"/>
        <w:widowControl w:val="0"/>
        <w:autoSpaceDE w:val="0"/>
        <w:autoSpaceDN w:val="0"/>
        <w:adjustRightInd w:val="0"/>
        <w:ind w:left="426"/>
        <w:jc w:val="both"/>
        <w:rPr>
          <w:rFonts w:ascii="Arial" w:hAnsi="Arial" w:cs="Arial"/>
          <w:color w:val="000000"/>
        </w:rPr>
      </w:pPr>
      <w:r w:rsidRPr="00522D09">
        <w:rPr>
          <w:rFonts w:ascii="Arial" w:hAnsi="Arial" w:cs="Arial"/>
          <w:color w:val="000000"/>
        </w:rPr>
        <w:t>es sollen nur Wert und Unsicherheit der Ergebnisgröße ermittelt werden, z.B. die Bestimmung einer Masse durch Wägung. In diesem Fall braucht man weder eine Brutto- noch eine Nettozählrate noch eine Nachweisgrenze</w:t>
      </w:r>
      <w:r w:rsidR="00D72246" w:rsidRPr="00522D09">
        <w:rPr>
          <w:rFonts w:ascii="Arial" w:hAnsi="Arial" w:cs="Arial"/>
          <w:color w:val="000000"/>
        </w:rPr>
        <w:t>;</w:t>
      </w:r>
    </w:p>
    <w:p w14:paraId="1F032246" w14:textId="77777777" w:rsidR="00D52B5C" w:rsidRPr="00522D09" w:rsidRDefault="00D52B5C" w:rsidP="00D52B5C">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rPr>
      </w:pPr>
      <w:r w:rsidRPr="00522D09">
        <w:rPr>
          <w:rFonts w:ascii="Arial" w:hAnsi="Arial" w:cs="Arial"/>
          <w:b/>
          <w:color w:val="000000"/>
        </w:rPr>
        <w:t>negativ linear, mit Nachweisgrenze</w:t>
      </w:r>
      <w:r w:rsidR="00AA51C2" w:rsidRPr="00522D09">
        <w:rPr>
          <w:rFonts w:ascii="Arial" w:hAnsi="Arial" w:cs="Arial"/>
          <w:b/>
          <w:color w:val="000000"/>
        </w:rPr>
        <w:t xml:space="preserve"> (neu)</w:t>
      </w:r>
      <w:r w:rsidRPr="00522D09">
        <w:rPr>
          <w:rFonts w:ascii="Arial" w:hAnsi="Arial" w:cs="Arial"/>
          <w:color w:val="000000"/>
        </w:rPr>
        <w:t xml:space="preserve">:  </w:t>
      </w:r>
    </w:p>
    <w:p w14:paraId="5646904D" w14:textId="0FC2E50D" w:rsidR="00D52B5C" w:rsidRPr="00522D09" w:rsidRDefault="00D52B5C" w:rsidP="00D52B5C">
      <w:pPr>
        <w:pStyle w:val="Listenabsatz"/>
        <w:widowControl w:val="0"/>
        <w:autoSpaceDE w:val="0"/>
        <w:autoSpaceDN w:val="0"/>
        <w:adjustRightInd w:val="0"/>
        <w:ind w:left="425"/>
        <w:contextualSpacing w:val="0"/>
        <w:jc w:val="both"/>
        <w:rPr>
          <w:rFonts w:ascii="Arial" w:hAnsi="Arial" w:cs="Arial"/>
          <w:color w:val="000000"/>
        </w:rPr>
      </w:pPr>
      <w:r w:rsidRPr="00522D09">
        <w:rPr>
          <w:rFonts w:ascii="Arial" w:hAnsi="Arial" w:cs="Arial"/>
          <w:color w:val="000000"/>
        </w:rPr>
        <w:t>der Ergebniswert nimmt mit der Brutto-Größe linear ab</w:t>
      </w:r>
      <w:r w:rsidR="005E6573">
        <w:rPr>
          <w:rFonts w:ascii="Arial" w:hAnsi="Arial" w:cs="Arial"/>
          <w:color w:val="000000"/>
        </w:rPr>
        <w:t>.</w:t>
      </w:r>
      <w:r w:rsidRPr="00522D09">
        <w:rPr>
          <w:rFonts w:ascii="Arial" w:hAnsi="Arial" w:cs="Arial"/>
          <w:color w:val="000000"/>
        </w:rPr>
        <w:t xml:space="preserve"> </w:t>
      </w:r>
    </w:p>
    <w:p w14:paraId="6C1AAEA4" w14:textId="77777777" w:rsidR="00D52B5C" w:rsidRPr="00D52B5C" w:rsidRDefault="00D52B5C" w:rsidP="00D52B5C">
      <w:pPr>
        <w:pStyle w:val="Listenabsatz"/>
        <w:widowControl w:val="0"/>
        <w:autoSpaceDE w:val="0"/>
        <w:autoSpaceDN w:val="0"/>
        <w:adjustRightInd w:val="0"/>
        <w:ind w:left="425"/>
        <w:contextualSpacing w:val="0"/>
        <w:jc w:val="both"/>
        <w:rPr>
          <w:rFonts w:ascii="Arial" w:hAnsi="Arial" w:cs="Arial"/>
          <w:color w:val="000000"/>
        </w:rPr>
      </w:pPr>
      <w:r w:rsidRPr="00522D09">
        <w:rPr>
          <w:rFonts w:ascii="Arial" w:hAnsi="Arial" w:cs="Arial"/>
          <w:color w:val="000000"/>
        </w:rPr>
        <w:t>Ein Anwendungsfall ist die Ermittlung einer Nachweisgrenze für den Radon-222-Emanationskoeffizient</w:t>
      </w:r>
      <w:r w:rsidR="00771A51">
        <w:rPr>
          <w:rFonts w:ascii="Arial" w:hAnsi="Arial" w:cs="Arial"/>
          <w:color w:val="000000"/>
        </w:rPr>
        <w:t>en</w:t>
      </w:r>
      <w:r w:rsidRPr="00522D09">
        <w:rPr>
          <w:rFonts w:ascii="Arial" w:hAnsi="Arial" w:cs="Arial"/>
          <w:color w:val="000000"/>
        </w:rPr>
        <w:t xml:space="preserve">, bei dem </w:t>
      </w:r>
      <w:r w:rsidR="00522D09">
        <w:rPr>
          <w:rFonts w:ascii="Arial" w:hAnsi="Arial" w:cs="Arial"/>
          <w:color w:val="000000"/>
        </w:rPr>
        <w:t xml:space="preserve">in de Ra-226-Quelle </w:t>
      </w:r>
      <w:r w:rsidRPr="00522D09">
        <w:rPr>
          <w:rFonts w:ascii="Arial" w:hAnsi="Arial" w:cs="Arial"/>
          <w:color w:val="000000"/>
        </w:rPr>
        <w:t xml:space="preserve">die </w:t>
      </w:r>
      <w:r w:rsidR="00522D09" w:rsidRPr="00522D09">
        <w:rPr>
          <w:rFonts w:ascii="Arial" w:hAnsi="Arial" w:cs="Arial"/>
          <w:color w:val="000000"/>
        </w:rPr>
        <w:t xml:space="preserve">(nicht-emanierte) </w:t>
      </w:r>
      <w:r w:rsidRPr="00522D09">
        <w:rPr>
          <w:rFonts w:ascii="Arial" w:hAnsi="Arial" w:cs="Arial"/>
          <w:color w:val="000000"/>
        </w:rPr>
        <w:t>Rn-222-Aktivität kleiner als die Ra-226-Aktivität werden muss, um die Emanation sicher nachzuweisen</w:t>
      </w:r>
      <w:r w:rsidR="00522D09" w:rsidRPr="00522D09">
        <w:rPr>
          <w:rFonts w:ascii="Arial" w:hAnsi="Arial" w:cs="Arial"/>
          <w:color w:val="000000"/>
        </w:rPr>
        <w:t xml:space="preserve"> (beide Aktivitäten werden mittels Gammaspektrometrie in der Ra-226-Quelle gemessen)</w:t>
      </w:r>
      <w:r w:rsidR="00D72246" w:rsidRPr="00522D09">
        <w:rPr>
          <w:rFonts w:ascii="Arial" w:hAnsi="Arial" w:cs="Arial"/>
          <w:color w:val="000000"/>
        </w:rPr>
        <w:t>.</w:t>
      </w:r>
    </w:p>
    <w:p w14:paraId="56AAAD28" w14:textId="77777777" w:rsidR="00D52B5C" w:rsidRPr="00D52B5C" w:rsidRDefault="00D52B5C" w:rsidP="008C2805">
      <w:pPr>
        <w:pStyle w:val="Listenabsatz"/>
        <w:widowControl w:val="0"/>
        <w:autoSpaceDE w:val="0"/>
        <w:autoSpaceDN w:val="0"/>
        <w:adjustRightInd w:val="0"/>
        <w:ind w:left="426"/>
        <w:jc w:val="both"/>
        <w:rPr>
          <w:rFonts w:ascii="Arial" w:hAnsi="Arial" w:cs="Arial"/>
          <w:color w:val="000000"/>
        </w:rPr>
      </w:pPr>
    </w:p>
    <w:p w14:paraId="6CC1C0CE" w14:textId="77777777" w:rsidR="00E47B31" w:rsidRDefault="00E47B31" w:rsidP="00E47B31">
      <w:pPr>
        <w:widowControl w:val="0"/>
        <w:autoSpaceDE w:val="0"/>
        <w:autoSpaceDN w:val="0"/>
        <w:adjustRightInd w:val="0"/>
        <w:jc w:val="both"/>
        <w:rPr>
          <w:rFonts w:ascii="Arial" w:hAnsi="Arial" w:cs="Arial"/>
          <w:color w:val="000000"/>
        </w:rPr>
      </w:pPr>
      <w:r>
        <w:rPr>
          <w:rFonts w:ascii="Arial" w:hAnsi="Arial" w:cs="Arial"/>
          <w:color w:val="000000"/>
        </w:rPr>
        <w:t xml:space="preserve"> </w:t>
      </w:r>
    </w:p>
    <w:p w14:paraId="600E808A" w14:textId="1C4CE0BD" w:rsidR="00241A4A" w:rsidRDefault="00241A4A" w:rsidP="005D58E9">
      <w:pPr>
        <w:widowControl w:val="0"/>
        <w:autoSpaceDE w:val="0"/>
        <w:autoSpaceDN w:val="0"/>
        <w:adjustRightInd w:val="0"/>
        <w:jc w:val="both"/>
        <w:rPr>
          <w:rFonts w:ascii="Arial" w:hAnsi="Arial" w:cs="Arial"/>
          <w:color w:val="000000"/>
        </w:rPr>
      </w:pPr>
      <w:r>
        <w:rPr>
          <w:rFonts w:ascii="Arial" w:hAnsi="Arial" w:cs="Arial"/>
          <w:color w:val="000000"/>
        </w:rPr>
        <w:t xml:space="preserve">Für ein Projekt, in dem die lineare Entfaltung mit mehr als einer Ergebnisgröße verwendet wird, kann mit dem Menü-Punkt </w:t>
      </w:r>
      <w:r w:rsidRPr="00241A4A">
        <w:rPr>
          <w:rFonts w:ascii="Arial" w:hAnsi="Arial" w:cs="Arial"/>
          <w:b/>
          <w:color w:val="000000"/>
        </w:rPr>
        <w:t>„Optionen - Berechnen Konfidenz-Ellips</w:t>
      </w:r>
      <w:r w:rsidR="004A398A">
        <w:rPr>
          <w:rFonts w:ascii="Arial" w:hAnsi="Arial" w:cs="Arial"/>
          <w:b/>
          <w:color w:val="000000"/>
        </w:rPr>
        <w:t>e</w:t>
      </w:r>
      <w:r w:rsidRPr="00241A4A">
        <w:rPr>
          <w:rFonts w:ascii="Arial" w:hAnsi="Arial" w:cs="Arial"/>
          <w:b/>
          <w:color w:val="000000"/>
        </w:rPr>
        <w:t>“</w:t>
      </w:r>
      <w:r>
        <w:rPr>
          <w:rFonts w:ascii="Arial" w:hAnsi="Arial" w:cs="Arial"/>
          <w:color w:val="000000"/>
        </w:rPr>
        <w:t xml:space="preserve"> d</w:t>
      </w:r>
      <w:r w:rsidR="004A398A">
        <w:rPr>
          <w:rFonts w:ascii="Arial" w:hAnsi="Arial" w:cs="Arial"/>
          <w:color w:val="000000"/>
        </w:rPr>
        <w:t>i</w:t>
      </w:r>
      <w:r>
        <w:rPr>
          <w:rFonts w:ascii="Arial" w:hAnsi="Arial" w:cs="Arial"/>
          <w:color w:val="000000"/>
        </w:rPr>
        <w:t>e Konfidenz-Ellips</w:t>
      </w:r>
      <w:r w:rsidR="004A398A">
        <w:rPr>
          <w:rFonts w:ascii="Arial" w:hAnsi="Arial" w:cs="Arial"/>
          <w:color w:val="000000"/>
        </w:rPr>
        <w:t>e</w:t>
      </w:r>
      <w:r>
        <w:rPr>
          <w:rFonts w:ascii="Arial" w:hAnsi="Arial" w:cs="Arial"/>
          <w:color w:val="000000"/>
        </w:rPr>
        <w:t xml:space="preserve"> für je zwei der Ergebnisgrößen grafisch dargestellt werden. Auch </w:t>
      </w:r>
      <w:r w:rsidR="00877C5D">
        <w:rPr>
          <w:rFonts w:ascii="Arial" w:hAnsi="Arial" w:cs="Arial"/>
          <w:color w:val="000000"/>
        </w:rPr>
        <w:t>die</w:t>
      </w:r>
      <w:r>
        <w:rPr>
          <w:rFonts w:ascii="Arial" w:hAnsi="Arial" w:cs="Arial"/>
          <w:color w:val="000000"/>
        </w:rPr>
        <w:t xml:space="preserve"> Korrelationsmatrix wird in dem dafür vorgesehenen Dialog aufgeführt.</w:t>
      </w:r>
    </w:p>
    <w:p w14:paraId="4C566F34" w14:textId="2AF4EEBD" w:rsidR="00DA5E2D" w:rsidRDefault="00DA5E2D" w:rsidP="005D58E9">
      <w:pPr>
        <w:widowControl w:val="0"/>
        <w:autoSpaceDE w:val="0"/>
        <w:autoSpaceDN w:val="0"/>
        <w:adjustRightInd w:val="0"/>
        <w:jc w:val="both"/>
        <w:rPr>
          <w:rFonts w:ascii="Arial" w:hAnsi="Arial" w:cs="Arial"/>
          <w:color w:val="000000"/>
        </w:rPr>
      </w:pPr>
    </w:p>
    <w:p w14:paraId="1177A221" w14:textId="15DA2013" w:rsidR="00DA5E2D" w:rsidRPr="00DA5E2D" w:rsidRDefault="00DA5E2D" w:rsidP="005D58E9">
      <w:pPr>
        <w:widowControl w:val="0"/>
        <w:autoSpaceDE w:val="0"/>
        <w:autoSpaceDN w:val="0"/>
        <w:adjustRightInd w:val="0"/>
        <w:jc w:val="both"/>
        <w:rPr>
          <w:rFonts w:ascii="Arial" w:hAnsi="Arial" w:cs="Arial"/>
          <w:color w:val="000000"/>
        </w:rPr>
      </w:pPr>
      <w:bookmarkStart w:id="18" w:name="_Hlk166669778"/>
      <w:r w:rsidRPr="00DA5E2D">
        <w:rPr>
          <w:rFonts w:ascii="Arial" w:hAnsi="Arial" w:cs="Arial"/>
          <w:color w:val="000000"/>
        </w:rPr>
        <w:t xml:space="preserve">Für das </w:t>
      </w:r>
      <w:r w:rsidRPr="00DA5E2D">
        <w:rPr>
          <w:rFonts w:ascii="Arial" w:hAnsi="Arial" w:cs="Arial"/>
          <w:b/>
          <w:bCs/>
          <w:color w:val="000000"/>
        </w:rPr>
        <w:t>Menü – QC-Batch-</w:t>
      </w:r>
      <w:r>
        <w:rPr>
          <w:rFonts w:ascii="Arial" w:hAnsi="Arial" w:cs="Arial"/>
          <w:b/>
          <w:bCs/>
          <w:color w:val="000000"/>
        </w:rPr>
        <w:t>T</w:t>
      </w:r>
      <w:r w:rsidRPr="00DA5E2D">
        <w:rPr>
          <w:rFonts w:ascii="Arial" w:hAnsi="Arial" w:cs="Arial"/>
          <w:b/>
          <w:bCs/>
          <w:color w:val="000000"/>
        </w:rPr>
        <w:t>est</w:t>
      </w:r>
      <w:r>
        <w:rPr>
          <w:rFonts w:ascii="Arial" w:hAnsi="Arial" w:cs="Arial"/>
          <w:color w:val="000000"/>
        </w:rPr>
        <w:t xml:space="preserve"> wird auf das </w:t>
      </w:r>
      <w:r w:rsidRPr="00DA5E2D">
        <w:rPr>
          <w:rFonts w:ascii="Arial" w:hAnsi="Arial" w:cs="Arial"/>
          <w:color w:val="000000"/>
        </w:rPr>
        <w:t>Kapitel 3.9 “Programm-Test”</w:t>
      </w:r>
      <w:r>
        <w:rPr>
          <w:rFonts w:ascii="Arial" w:hAnsi="Arial" w:cs="Arial"/>
          <w:color w:val="000000"/>
        </w:rPr>
        <w:t xml:space="preserve"> verwiesen.</w:t>
      </w:r>
    </w:p>
    <w:p w14:paraId="168FC381" w14:textId="244BEB7B" w:rsidR="00DA5E2D" w:rsidRPr="00DA5E2D" w:rsidRDefault="00DA5E2D" w:rsidP="005D58E9">
      <w:pPr>
        <w:widowControl w:val="0"/>
        <w:autoSpaceDE w:val="0"/>
        <w:autoSpaceDN w:val="0"/>
        <w:adjustRightInd w:val="0"/>
        <w:jc w:val="both"/>
        <w:rPr>
          <w:rFonts w:ascii="Arial" w:hAnsi="Arial" w:cs="Arial"/>
          <w:color w:val="000000"/>
        </w:rPr>
      </w:pPr>
    </w:p>
    <w:p w14:paraId="0F958954" w14:textId="5BAEF416" w:rsidR="00DA5E2D" w:rsidRPr="00DA5E2D" w:rsidRDefault="00DA5E2D" w:rsidP="005D58E9">
      <w:pPr>
        <w:widowControl w:val="0"/>
        <w:autoSpaceDE w:val="0"/>
        <w:autoSpaceDN w:val="0"/>
        <w:adjustRightInd w:val="0"/>
        <w:jc w:val="both"/>
        <w:rPr>
          <w:rFonts w:ascii="Arial" w:hAnsi="Arial" w:cs="Arial"/>
          <w:color w:val="000000"/>
        </w:rPr>
      </w:pPr>
      <w:r>
        <w:rPr>
          <w:rFonts w:ascii="Arial" w:hAnsi="Arial" w:cs="Arial"/>
          <w:color w:val="000000"/>
        </w:rPr>
        <w:t xml:space="preserve">Mit </w:t>
      </w:r>
      <w:r w:rsidRPr="00DA5E2D">
        <w:rPr>
          <w:rFonts w:ascii="Arial" w:hAnsi="Arial" w:cs="Arial"/>
          <w:b/>
          <w:bCs/>
          <w:color w:val="000000"/>
        </w:rPr>
        <w:t>Menü – Monitor#</w:t>
      </w:r>
      <w:r w:rsidRPr="00DA5E2D">
        <w:rPr>
          <w:rFonts w:ascii="Arial" w:hAnsi="Arial" w:cs="Arial"/>
          <w:color w:val="000000"/>
        </w:rPr>
        <w:t xml:space="preserve"> kann abgefragt w</w:t>
      </w:r>
      <w:r>
        <w:rPr>
          <w:rFonts w:ascii="Arial" w:hAnsi="Arial" w:cs="Arial"/>
          <w:color w:val="000000"/>
        </w:rPr>
        <w:t>e</w:t>
      </w:r>
      <w:r w:rsidRPr="00DA5E2D">
        <w:rPr>
          <w:rFonts w:ascii="Arial" w:hAnsi="Arial" w:cs="Arial"/>
          <w:color w:val="000000"/>
        </w:rPr>
        <w:t>rden, in welchem Monitor da</w:t>
      </w:r>
      <w:r>
        <w:rPr>
          <w:rFonts w:ascii="Arial" w:hAnsi="Arial" w:cs="Arial"/>
          <w:color w:val="000000"/>
        </w:rPr>
        <w:t>s UncertRadio-Fenster eingerichtet ist.</w:t>
      </w:r>
    </w:p>
    <w:bookmarkEnd w:id="18"/>
    <w:p w14:paraId="3CB9783C" w14:textId="32467CAD" w:rsidR="00DA5E2D" w:rsidRPr="00DA5E2D" w:rsidRDefault="00DA5E2D" w:rsidP="005D58E9">
      <w:pPr>
        <w:widowControl w:val="0"/>
        <w:autoSpaceDE w:val="0"/>
        <w:autoSpaceDN w:val="0"/>
        <w:adjustRightInd w:val="0"/>
        <w:jc w:val="both"/>
        <w:rPr>
          <w:rFonts w:ascii="Arial" w:hAnsi="Arial" w:cs="Arial"/>
          <w:color w:val="000000"/>
        </w:rPr>
      </w:pPr>
    </w:p>
    <w:p w14:paraId="5529BB62" w14:textId="77777777" w:rsidR="00DA5E2D" w:rsidRPr="00DA5E2D" w:rsidRDefault="00DA5E2D" w:rsidP="005D58E9">
      <w:pPr>
        <w:widowControl w:val="0"/>
        <w:autoSpaceDE w:val="0"/>
        <w:autoSpaceDN w:val="0"/>
        <w:adjustRightInd w:val="0"/>
        <w:jc w:val="both"/>
        <w:rPr>
          <w:rFonts w:ascii="Arial" w:hAnsi="Arial" w:cs="Arial"/>
          <w:color w:val="000000"/>
        </w:rPr>
      </w:pPr>
    </w:p>
    <w:p w14:paraId="276628F1" w14:textId="77777777" w:rsidR="00241A4A" w:rsidRPr="00DA5E2D" w:rsidRDefault="00241A4A" w:rsidP="005D58E9">
      <w:pPr>
        <w:widowControl w:val="0"/>
        <w:autoSpaceDE w:val="0"/>
        <w:autoSpaceDN w:val="0"/>
        <w:adjustRightInd w:val="0"/>
        <w:jc w:val="both"/>
        <w:rPr>
          <w:rFonts w:ascii="Arial" w:hAnsi="Arial" w:cs="Arial"/>
          <w:color w:val="000000"/>
        </w:rPr>
      </w:pPr>
    </w:p>
    <w:p w14:paraId="153D743A" w14:textId="77777777" w:rsidR="00877C5D" w:rsidRDefault="00877C5D" w:rsidP="005D58E9">
      <w:pPr>
        <w:widowControl w:val="0"/>
        <w:autoSpaceDE w:val="0"/>
        <w:autoSpaceDN w:val="0"/>
        <w:adjustRightInd w:val="0"/>
        <w:jc w:val="both"/>
        <w:rPr>
          <w:rFonts w:ascii="Arial" w:hAnsi="Arial" w:cs="Arial"/>
          <w:color w:val="000000"/>
        </w:rPr>
      </w:pPr>
      <w:r w:rsidRPr="00877C5D">
        <w:rPr>
          <w:rFonts w:ascii="Arial" w:hAnsi="Arial" w:cs="Arial"/>
          <w:color w:val="000000"/>
        </w:rPr>
        <w:t xml:space="preserve">Unter den </w:t>
      </w:r>
      <w:r w:rsidR="00E829A8" w:rsidRPr="00877C5D">
        <w:rPr>
          <w:rFonts w:ascii="Arial" w:hAnsi="Arial" w:cs="Arial"/>
          <w:b/>
          <w:color w:val="000000"/>
        </w:rPr>
        <w:t>restliche</w:t>
      </w:r>
      <w:r w:rsidRPr="00877C5D">
        <w:rPr>
          <w:rFonts w:ascii="Arial" w:hAnsi="Arial" w:cs="Arial"/>
          <w:b/>
          <w:color w:val="000000"/>
        </w:rPr>
        <w:t>n Icons in der</w:t>
      </w:r>
      <w:r w:rsidR="00E829A8" w:rsidRPr="00877C5D">
        <w:rPr>
          <w:rFonts w:ascii="Arial" w:hAnsi="Arial" w:cs="Arial"/>
          <w:b/>
          <w:color w:val="000000"/>
        </w:rPr>
        <w:t xml:space="preserve"> Toolbar</w:t>
      </w:r>
      <w:r w:rsidRPr="00877C5D">
        <w:rPr>
          <w:rFonts w:ascii="Arial" w:hAnsi="Arial" w:cs="Arial"/>
          <w:color w:val="000000"/>
        </w:rPr>
        <w:t xml:space="preserve"> </w:t>
      </w:r>
      <w:r>
        <w:rPr>
          <w:rFonts w:ascii="Arial" w:hAnsi="Arial" w:cs="Arial"/>
          <w:color w:val="000000"/>
        </w:rPr>
        <w:t xml:space="preserve">sind die </w:t>
      </w:r>
      <w:r w:rsidRPr="00877C5D">
        <w:rPr>
          <w:rFonts w:ascii="Arial" w:hAnsi="Arial" w:cs="Arial"/>
          <w:color w:val="000000"/>
        </w:rPr>
        <w:t>wichtigste</w:t>
      </w:r>
      <w:r>
        <w:rPr>
          <w:rFonts w:ascii="Arial" w:hAnsi="Arial" w:cs="Arial"/>
          <w:color w:val="000000"/>
        </w:rPr>
        <w:t>n:</w:t>
      </w:r>
    </w:p>
    <w:p w14:paraId="71A0A444" w14:textId="77777777" w:rsidR="006E5378" w:rsidRDefault="006E5378" w:rsidP="005D58E9">
      <w:pPr>
        <w:widowControl w:val="0"/>
        <w:autoSpaceDE w:val="0"/>
        <w:autoSpaceDN w:val="0"/>
        <w:adjustRightInd w:val="0"/>
        <w:jc w:val="both"/>
        <w:rPr>
          <w:rFonts w:ascii="Arial" w:hAnsi="Arial" w:cs="Arial"/>
          <w:color w:val="000000"/>
        </w:rPr>
      </w:pPr>
    </w:p>
    <w:p w14:paraId="3ACAC4AE" w14:textId="77777777" w:rsidR="009F087C" w:rsidRDefault="007F34DC" w:rsidP="00450747">
      <w:pPr>
        <w:pStyle w:val="Listenabsatz"/>
        <w:widowControl w:val="0"/>
        <w:numPr>
          <w:ilvl w:val="0"/>
          <w:numId w:val="17"/>
        </w:numPr>
        <w:autoSpaceDE w:val="0"/>
        <w:autoSpaceDN w:val="0"/>
        <w:adjustRightInd w:val="0"/>
        <w:jc w:val="both"/>
        <w:rPr>
          <w:rFonts w:ascii="Arial" w:hAnsi="Arial" w:cs="Arial"/>
          <w:color w:val="000000"/>
        </w:rPr>
      </w:pPr>
      <w:proofErr w:type="gramStart"/>
      <w:r w:rsidRPr="007F34DC">
        <w:rPr>
          <w:rFonts w:ascii="Arial" w:hAnsi="Arial" w:cs="Arial"/>
          <w:color w:val="000000"/>
        </w:rPr>
        <w:t>das</w:t>
      </w:r>
      <w:proofErr w:type="gramEnd"/>
      <w:r w:rsidRPr="007F34DC">
        <w:rPr>
          <w:rFonts w:ascii="Arial" w:hAnsi="Arial" w:cs="Arial"/>
          <w:color w:val="000000"/>
        </w:rPr>
        <w:t xml:space="preserve"> </w:t>
      </w:r>
      <w:r w:rsidRPr="007F34DC">
        <w:rPr>
          <w:rFonts w:ascii="Arial" w:hAnsi="Arial" w:cs="Arial"/>
          <w:b/>
          <w:color w:val="000000"/>
        </w:rPr>
        <w:t>„Aktualisieren-Icon“</w:t>
      </w:r>
      <w:r w:rsidR="00C66B84">
        <w:rPr>
          <w:rFonts w:ascii="Arial" w:hAnsi="Arial" w:cs="Arial"/>
          <w:b/>
          <w:color w:val="000000"/>
        </w:rPr>
        <w:t xml:space="preserve"> </w:t>
      </w:r>
      <w:r w:rsidR="00C66B84" w:rsidRPr="00C66B84">
        <w:rPr>
          <w:rFonts w:ascii="Arial" w:hAnsi="Arial" w:cs="Arial"/>
          <w:b/>
          <w:noProof/>
          <w:color w:val="000000"/>
          <w:lang w:eastAsia="de-DE"/>
        </w:rPr>
        <w:drawing>
          <wp:inline distT="0" distB="0" distL="0" distR="0" wp14:anchorId="492F651B" wp14:editId="3A469B25">
            <wp:extent cx="220324" cy="223200"/>
            <wp:effectExtent l="19050" t="0" r="8276" b="0"/>
            <wp:docPr id="59"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2" cstate="print"/>
                    <a:stretch>
                      <a:fillRect/>
                    </a:stretch>
                  </pic:blipFill>
                  <pic:spPr>
                    <a:xfrm>
                      <a:off x="0" y="0"/>
                      <a:ext cx="220324" cy="223200"/>
                    </a:xfrm>
                    <a:prstGeom prst="rect">
                      <a:avLst/>
                    </a:prstGeom>
                  </pic:spPr>
                </pic:pic>
              </a:graphicData>
            </a:graphic>
          </wp:inline>
        </w:drawing>
      </w:r>
      <w:r w:rsidRPr="007F34DC">
        <w:rPr>
          <w:rFonts w:ascii="Arial" w:hAnsi="Arial" w:cs="Arial"/>
          <w:color w:val="000000"/>
        </w:rPr>
        <w:t xml:space="preserve"> , mit dem z. B. nach Änderungen an Eingabedaten oder in anderen Dialogen die Berechnungen vom TAB „Werte, Unsicherheiten“ bis hin zum TAB „Resultate“ automatisch durchgeführt werden</w:t>
      </w:r>
      <w:r w:rsidR="00877C5D">
        <w:rPr>
          <w:rFonts w:ascii="Arial" w:hAnsi="Arial" w:cs="Arial"/>
          <w:color w:val="000000"/>
        </w:rPr>
        <w:t>;</w:t>
      </w:r>
    </w:p>
    <w:p w14:paraId="0FE82A58" w14:textId="77777777" w:rsidR="00D86875" w:rsidRDefault="00877C5D" w:rsidP="00450747">
      <w:pPr>
        <w:pStyle w:val="Listenabsatz"/>
        <w:widowControl w:val="0"/>
        <w:numPr>
          <w:ilvl w:val="0"/>
          <w:numId w:val="17"/>
        </w:numPr>
        <w:autoSpaceDE w:val="0"/>
        <w:autoSpaceDN w:val="0"/>
        <w:adjustRightInd w:val="0"/>
        <w:jc w:val="both"/>
        <w:rPr>
          <w:rFonts w:ascii="Arial" w:hAnsi="Arial" w:cs="Arial"/>
          <w:color w:val="000000"/>
        </w:rPr>
      </w:pPr>
      <w:proofErr w:type="gramStart"/>
      <w:r w:rsidRPr="00D86875">
        <w:rPr>
          <w:rFonts w:ascii="Arial" w:hAnsi="Arial" w:cs="Arial"/>
          <w:color w:val="000000"/>
        </w:rPr>
        <w:t>das</w:t>
      </w:r>
      <w:proofErr w:type="gramEnd"/>
      <w:r w:rsidRPr="00D86875">
        <w:rPr>
          <w:rFonts w:ascii="Arial" w:hAnsi="Arial" w:cs="Arial"/>
          <w:color w:val="000000"/>
        </w:rPr>
        <w:t xml:space="preserve"> </w:t>
      </w:r>
      <w:r w:rsidRPr="00D86875">
        <w:rPr>
          <w:rFonts w:ascii="Arial" w:hAnsi="Arial" w:cs="Arial"/>
          <w:b/>
          <w:color w:val="000000"/>
        </w:rPr>
        <w:t>„Zeilen löschen Icon</w:t>
      </w:r>
      <w:r w:rsidR="00950BBF" w:rsidRPr="00D86875">
        <w:rPr>
          <w:rFonts w:ascii="Arial" w:hAnsi="Arial" w:cs="Arial"/>
          <w:b/>
          <w:color w:val="000000"/>
        </w:rPr>
        <w:t xml:space="preserve">“ </w:t>
      </w:r>
      <w:r w:rsidR="004E2E93">
        <w:rPr>
          <w:rFonts w:ascii="Arial" w:hAnsi="Arial" w:cs="Arial"/>
          <w:b/>
          <w:noProof/>
          <w:color w:val="000000"/>
          <w:lang w:eastAsia="de-DE"/>
        </w:rPr>
        <w:drawing>
          <wp:inline distT="0" distB="0" distL="0" distR="0" wp14:anchorId="41BAA838" wp14:editId="30D434A7">
            <wp:extent cx="214963" cy="180000"/>
            <wp:effectExtent l="19050" t="0" r="0" b="0"/>
            <wp:docPr id="2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950BBF" w:rsidRPr="00D86875">
        <w:rPr>
          <w:rFonts w:ascii="Arial" w:hAnsi="Arial" w:cs="Arial"/>
          <w:color w:val="000000"/>
        </w:rPr>
        <w:t>, das es gestattet, in den Grids „Tabelle der Symbole“ und, in anderen Dialogen, z.B. „Tabelle der Zerfallskurve“, solche Zeilen zu löschen, die zuvor mit der Maus markiert wurden;</w:t>
      </w:r>
      <w:r w:rsidR="00D86875" w:rsidRPr="00D86875">
        <w:rPr>
          <w:rFonts w:ascii="Arial" w:hAnsi="Arial" w:cs="Arial"/>
          <w:color w:val="000000"/>
        </w:rPr>
        <w:t xml:space="preserve"> </w:t>
      </w:r>
    </w:p>
    <w:p w14:paraId="58AD315B" w14:textId="77777777" w:rsidR="00D86875" w:rsidRDefault="00D86875" w:rsidP="00D86875">
      <w:pPr>
        <w:pStyle w:val="Listenabsatz"/>
        <w:widowControl w:val="0"/>
        <w:autoSpaceDE w:val="0"/>
        <w:autoSpaceDN w:val="0"/>
        <w:adjustRightInd w:val="0"/>
        <w:jc w:val="both"/>
        <w:rPr>
          <w:rFonts w:ascii="Arial" w:hAnsi="Arial" w:cs="Arial"/>
          <w:color w:val="000000"/>
        </w:rPr>
      </w:pPr>
      <w:r w:rsidRPr="00D86875">
        <w:rPr>
          <w:rFonts w:ascii="Arial" w:hAnsi="Arial" w:cs="Arial"/>
          <w:color w:val="000000"/>
        </w:rPr>
        <w:t>dazu kann auch ein Zeilen-Block markiert werden</w:t>
      </w:r>
      <w:r>
        <w:rPr>
          <w:rFonts w:ascii="Arial" w:hAnsi="Arial" w:cs="Arial"/>
          <w:color w:val="000000"/>
        </w:rPr>
        <w:t>:</w:t>
      </w:r>
    </w:p>
    <w:p w14:paraId="074B6387" w14:textId="77777777" w:rsidR="006E5378" w:rsidRDefault="00D86875">
      <w:pPr>
        <w:pStyle w:val="Listenabsatz"/>
        <w:widowControl w:val="0"/>
        <w:autoSpaceDE w:val="0"/>
        <w:autoSpaceDN w:val="0"/>
        <w:adjustRightInd w:val="0"/>
        <w:spacing w:after="120"/>
        <w:ind w:left="1134"/>
        <w:contextualSpacing w:val="0"/>
        <w:jc w:val="both"/>
        <w:rPr>
          <w:rFonts w:ascii="Arial" w:hAnsi="Arial" w:cs="Arial"/>
          <w:color w:val="000000"/>
        </w:rPr>
      </w:pPr>
      <w:r>
        <w:rPr>
          <w:rFonts w:ascii="Arial" w:hAnsi="Arial" w:cs="Arial"/>
          <w:color w:val="000000"/>
        </w:rPr>
        <w:t>mit der Maus</w:t>
      </w:r>
      <w:r w:rsidRPr="00D86875">
        <w:rPr>
          <w:rFonts w:ascii="Arial" w:hAnsi="Arial" w:cs="Arial"/>
          <w:color w:val="000000"/>
        </w:rPr>
        <w:t xml:space="preserve"> </w:t>
      </w:r>
      <w:r>
        <w:rPr>
          <w:rFonts w:ascii="Arial" w:hAnsi="Arial" w:cs="Arial"/>
          <w:color w:val="000000"/>
        </w:rPr>
        <w:t xml:space="preserve">in die </w:t>
      </w:r>
      <w:r w:rsidRPr="00D86875">
        <w:rPr>
          <w:rFonts w:ascii="Arial" w:hAnsi="Arial" w:cs="Arial"/>
          <w:color w:val="000000"/>
        </w:rPr>
        <w:t>ober</w:t>
      </w:r>
      <w:r>
        <w:rPr>
          <w:rFonts w:ascii="Arial" w:hAnsi="Arial" w:cs="Arial"/>
          <w:color w:val="000000"/>
        </w:rPr>
        <w:t xml:space="preserve">e </w:t>
      </w:r>
      <w:r w:rsidRPr="00D86875">
        <w:rPr>
          <w:rFonts w:ascii="Arial" w:hAnsi="Arial" w:cs="Arial"/>
          <w:color w:val="000000"/>
        </w:rPr>
        <w:t xml:space="preserve">Zeile </w:t>
      </w:r>
      <w:r>
        <w:rPr>
          <w:rFonts w:ascii="Arial" w:hAnsi="Arial" w:cs="Arial"/>
          <w:color w:val="000000"/>
        </w:rPr>
        <w:t>klicken, dann Shift-Taste drücken und festhalten und dann mit der Maus in die unterste Zeile klicken;</w:t>
      </w:r>
    </w:p>
    <w:p w14:paraId="7235E1FF" w14:textId="77777777" w:rsidR="009F087C" w:rsidRDefault="00950BBF" w:rsidP="00450747">
      <w:pPr>
        <w:pStyle w:val="Listenabsatz"/>
        <w:widowControl w:val="0"/>
        <w:numPr>
          <w:ilvl w:val="0"/>
          <w:numId w:val="17"/>
        </w:numPr>
        <w:autoSpaceDE w:val="0"/>
        <w:autoSpaceDN w:val="0"/>
        <w:adjustRightInd w:val="0"/>
        <w:jc w:val="both"/>
        <w:rPr>
          <w:rFonts w:ascii="Arial" w:hAnsi="Arial" w:cs="Arial"/>
          <w:color w:val="000000"/>
        </w:rPr>
      </w:pPr>
      <w:r>
        <w:rPr>
          <w:rFonts w:ascii="Arial" w:hAnsi="Arial" w:cs="Arial"/>
          <w:color w:val="000000"/>
        </w:rPr>
        <w:t>mit dem Icon</w:t>
      </w:r>
      <w:r w:rsidR="00CD12E8">
        <w:rPr>
          <w:rFonts w:ascii="Arial" w:hAnsi="Arial" w:cs="Arial"/>
          <w:color w:val="000000"/>
        </w:rPr>
        <w:t xml:space="preserve"> </w:t>
      </w:r>
      <w:r w:rsidR="00CD12E8">
        <w:rPr>
          <w:rFonts w:ascii="Arial" w:hAnsi="Arial" w:cs="Arial"/>
          <w:noProof/>
          <w:color w:val="000000"/>
          <w:lang w:eastAsia="de-DE"/>
        </w:rPr>
        <w:drawing>
          <wp:inline distT="0" distB="0" distL="0" distR="0" wp14:anchorId="57F4A902" wp14:editId="6004905C">
            <wp:extent cx="224675" cy="223200"/>
            <wp:effectExtent l="19050" t="0" r="3925" b="0"/>
            <wp:docPr id="62" name="Grafik 61" descr="help-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contents.png"/>
                    <pic:cNvPicPr/>
                  </pic:nvPicPr>
                  <pic:blipFill>
                    <a:blip r:embed="rId33" cstate="print"/>
                    <a:stretch>
                      <a:fillRect/>
                    </a:stretch>
                  </pic:blipFill>
                  <pic:spPr>
                    <a:xfrm>
                      <a:off x="0" y="0"/>
                      <a:ext cx="224675" cy="223200"/>
                    </a:xfrm>
                    <a:prstGeom prst="rect">
                      <a:avLst/>
                    </a:prstGeom>
                  </pic:spPr>
                </pic:pic>
              </a:graphicData>
            </a:graphic>
          </wp:inline>
        </w:drawing>
      </w:r>
      <w:r>
        <w:rPr>
          <w:rFonts w:ascii="Arial" w:hAnsi="Arial" w:cs="Arial"/>
          <w:color w:val="000000"/>
        </w:rPr>
        <w:t xml:space="preserve">  kann die CHM-Hilfe aufgerufen werden;</w:t>
      </w:r>
    </w:p>
    <w:p w14:paraId="182BD712" w14:textId="77777777" w:rsidR="006B3094" w:rsidRDefault="00950BBF" w:rsidP="00450747">
      <w:pPr>
        <w:pStyle w:val="Listenabsatz"/>
        <w:widowControl w:val="0"/>
        <w:numPr>
          <w:ilvl w:val="0"/>
          <w:numId w:val="17"/>
        </w:numPr>
        <w:autoSpaceDE w:val="0"/>
        <w:autoSpaceDN w:val="0"/>
        <w:adjustRightInd w:val="0"/>
        <w:jc w:val="both"/>
        <w:rPr>
          <w:rFonts w:ascii="Arial" w:hAnsi="Arial" w:cs="Arial"/>
          <w:color w:val="000000"/>
        </w:rPr>
      </w:pPr>
      <w:r>
        <w:rPr>
          <w:rFonts w:ascii="Arial" w:hAnsi="Arial" w:cs="Arial"/>
          <w:color w:val="000000"/>
        </w:rPr>
        <w:t>mit dem Icon</w:t>
      </w:r>
      <w:r w:rsidR="005A42D4">
        <w:rPr>
          <w:rFonts w:ascii="Arial" w:hAnsi="Arial" w:cs="Arial"/>
          <w:color w:val="000000"/>
        </w:rPr>
        <w:t xml:space="preserve"> </w:t>
      </w:r>
      <w:r w:rsidR="005A42D4" w:rsidRPr="005A42D4">
        <w:rPr>
          <w:rFonts w:ascii="Arial" w:hAnsi="Arial" w:cs="Arial"/>
          <w:noProof/>
          <w:color w:val="000000"/>
          <w:lang w:eastAsia="de-DE"/>
        </w:rPr>
        <w:drawing>
          <wp:inline distT="0" distB="0" distL="0" distR="0" wp14:anchorId="2A230313" wp14:editId="1C39A7BA">
            <wp:extent cx="223201" cy="223200"/>
            <wp:effectExtent l="0" t="0" r="0" b="0"/>
            <wp:docPr id="61" name="Grafik 59" descr="dialog-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information.png"/>
                    <pic:cNvPicPr/>
                  </pic:nvPicPr>
                  <pic:blipFill>
                    <a:blip r:embed="rId34" cstate="print"/>
                    <a:stretch>
                      <a:fillRect/>
                    </a:stretch>
                  </pic:blipFill>
                  <pic:spPr>
                    <a:xfrm>
                      <a:off x="0" y="0"/>
                      <a:ext cx="223201" cy="223200"/>
                    </a:xfrm>
                    <a:prstGeom prst="rect">
                      <a:avLst/>
                    </a:prstGeom>
                  </pic:spPr>
                </pic:pic>
              </a:graphicData>
            </a:graphic>
          </wp:inline>
        </w:drawing>
      </w:r>
      <w:r>
        <w:rPr>
          <w:rFonts w:ascii="Arial" w:hAnsi="Arial" w:cs="Arial"/>
          <w:color w:val="000000"/>
        </w:rPr>
        <w:t xml:space="preserve"> kann in der CHM-Hilfe eine Seite mit Ratschlägen</w:t>
      </w:r>
      <w:r w:rsidR="00AB44EC">
        <w:rPr>
          <w:rFonts w:ascii="Arial" w:hAnsi="Arial" w:cs="Arial"/>
          <w:color w:val="000000"/>
        </w:rPr>
        <w:t xml:space="preserve"> bei Problemen auf</w:t>
      </w:r>
      <w:r w:rsidR="006B3094">
        <w:rPr>
          <w:rFonts w:ascii="Arial" w:hAnsi="Arial" w:cs="Arial"/>
          <w:color w:val="000000"/>
        </w:rPr>
        <w:t>gerufen werden;</w:t>
      </w:r>
      <w:r>
        <w:rPr>
          <w:rFonts w:ascii="Arial" w:hAnsi="Arial" w:cs="Arial"/>
          <w:color w:val="000000"/>
        </w:rPr>
        <w:t xml:space="preserve"> </w:t>
      </w:r>
    </w:p>
    <w:p w14:paraId="64E68283" w14:textId="77777777" w:rsidR="006B3094" w:rsidRPr="00276FDE" w:rsidRDefault="006B3094" w:rsidP="00450747">
      <w:pPr>
        <w:pStyle w:val="Listenabsatz"/>
        <w:widowControl w:val="0"/>
        <w:numPr>
          <w:ilvl w:val="0"/>
          <w:numId w:val="17"/>
        </w:numPr>
        <w:autoSpaceDE w:val="0"/>
        <w:autoSpaceDN w:val="0"/>
        <w:adjustRightInd w:val="0"/>
        <w:jc w:val="both"/>
        <w:rPr>
          <w:rFonts w:ascii="Arial" w:hAnsi="Arial" w:cs="Arial"/>
          <w:color w:val="000000"/>
        </w:rPr>
      </w:pPr>
      <w:proofErr w:type="gramStart"/>
      <w:r w:rsidRPr="00276FDE">
        <w:rPr>
          <w:rFonts w:ascii="Arial" w:hAnsi="Arial" w:cs="Arial"/>
          <w:color w:val="000000"/>
        </w:rPr>
        <w:t>das</w:t>
      </w:r>
      <w:proofErr w:type="gramEnd"/>
      <w:r w:rsidRPr="00276FDE">
        <w:rPr>
          <w:rFonts w:ascii="Arial" w:hAnsi="Arial" w:cs="Arial"/>
          <w:color w:val="000000"/>
        </w:rPr>
        <w:t xml:space="preserve"> „</w:t>
      </w:r>
      <w:r w:rsidRPr="00736FFA">
        <w:rPr>
          <w:rFonts w:ascii="Arial" w:hAnsi="Arial" w:cs="Arial"/>
          <w:b/>
          <w:color w:val="000000"/>
        </w:rPr>
        <w:t>Fontname-Icon</w:t>
      </w:r>
      <w:r w:rsidRPr="00276FDE">
        <w:rPr>
          <w:rFonts w:ascii="Arial" w:hAnsi="Arial" w:cs="Arial"/>
          <w:color w:val="000000"/>
        </w:rPr>
        <w:t xml:space="preserve">“ </w:t>
      </w:r>
      <w:r w:rsidRPr="00276FDE">
        <w:rPr>
          <w:rFonts w:ascii="Arial" w:hAnsi="Arial" w:cs="Arial"/>
          <w:noProof/>
          <w:color w:val="000000"/>
          <w:lang w:eastAsia="de-DE"/>
        </w:rPr>
        <w:drawing>
          <wp:inline distT="0" distB="0" distL="0" distR="0" wp14:anchorId="6AE44A68" wp14:editId="53076EB1">
            <wp:extent cx="260789" cy="190146"/>
            <wp:effectExtent l="19050" t="0" r="5911"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276FDE">
        <w:rPr>
          <w:rFonts w:ascii="Arial" w:hAnsi="Arial" w:cs="Arial"/>
          <w:color w:val="000000"/>
        </w:rPr>
        <w:t xml:space="preserve"> erlaubt die Änderung des Schrifttyps und der Schriftgröße;</w:t>
      </w:r>
    </w:p>
    <w:p w14:paraId="7A29C589" w14:textId="77777777" w:rsidR="00C73338" w:rsidRDefault="006B3094" w:rsidP="00450747">
      <w:pPr>
        <w:pStyle w:val="Listenabsatz"/>
        <w:widowControl w:val="0"/>
        <w:numPr>
          <w:ilvl w:val="0"/>
          <w:numId w:val="17"/>
        </w:numPr>
        <w:autoSpaceDE w:val="0"/>
        <w:autoSpaceDN w:val="0"/>
        <w:adjustRightInd w:val="0"/>
        <w:jc w:val="both"/>
        <w:rPr>
          <w:rFonts w:ascii="Arial" w:hAnsi="Arial" w:cs="Arial"/>
          <w:color w:val="000000"/>
        </w:rPr>
      </w:pPr>
      <w:r w:rsidRPr="00276FDE">
        <w:rPr>
          <w:rFonts w:ascii="Arial" w:hAnsi="Arial" w:cs="Arial"/>
          <w:color w:val="000000"/>
        </w:rPr>
        <w:t>mit dem „</w:t>
      </w:r>
      <w:r w:rsidRPr="00736FFA">
        <w:rPr>
          <w:rFonts w:ascii="Arial" w:hAnsi="Arial" w:cs="Arial"/>
          <w:b/>
          <w:color w:val="000000"/>
        </w:rPr>
        <w:t>Farben-Icon</w:t>
      </w:r>
      <w:r w:rsidRPr="00276FDE">
        <w:rPr>
          <w:rFonts w:ascii="Arial" w:hAnsi="Arial" w:cs="Arial"/>
          <w:color w:val="000000"/>
        </w:rPr>
        <w:t xml:space="preserve">“ </w:t>
      </w:r>
      <w:r w:rsidRPr="00276FDE">
        <w:rPr>
          <w:rFonts w:ascii="Arial" w:hAnsi="Arial" w:cs="Arial"/>
          <w:noProof/>
          <w:color w:val="000000"/>
          <w:lang w:eastAsia="de-DE"/>
        </w:rPr>
        <w:drawing>
          <wp:inline distT="0" distB="0" distL="0" distR="0" wp14:anchorId="5F2E6054" wp14:editId="1132632A">
            <wp:extent cx="202892" cy="216000"/>
            <wp:effectExtent l="19050" t="0" r="6658"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20644" t="8477" r="76267" b="86972"/>
                    <a:stretch>
                      <a:fillRect/>
                    </a:stretch>
                  </pic:blipFill>
                  <pic:spPr bwMode="auto">
                    <a:xfrm>
                      <a:off x="0" y="0"/>
                      <a:ext cx="202892" cy="216000"/>
                    </a:xfrm>
                    <a:prstGeom prst="rect">
                      <a:avLst/>
                    </a:prstGeom>
                    <a:noFill/>
                    <a:ln w="9525">
                      <a:noFill/>
                      <a:miter lim="800000"/>
                      <a:headEnd/>
                      <a:tailEnd/>
                    </a:ln>
                  </pic:spPr>
                </pic:pic>
              </a:graphicData>
            </a:graphic>
          </wp:inline>
        </w:drawing>
      </w:r>
      <w:r w:rsidRPr="00276FDE">
        <w:rPr>
          <w:rFonts w:ascii="Arial" w:hAnsi="Arial" w:cs="Arial"/>
          <w:color w:val="000000"/>
        </w:rPr>
        <w:t xml:space="preserve"> können Hintergrund-Farben geändert werden. </w:t>
      </w:r>
    </w:p>
    <w:p w14:paraId="2F8C12D4" w14:textId="77777777" w:rsidR="009F087C" w:rsidRDefault="00C73338" w:rsidP="00C73338">
      <w:pPr>
        <w:pStyle w:val="Listenabsatz"/>
        <w:widowControl w:val="0"/>
        <w:autoSpaceDE w:val="0"/>
        <w:autoSpaceDN w:val="0"/>
        <w:adjustRightInd w:val="0"/>
        <w:jc w:val="both"/>
        <w:rPr>
          <w:rFonts w:ascii="Arial" w:hAnsi="Arial" w:cs="Arial"/>
          <w:i/>
          <w:color w:val="000000"/>
        </w:rPr>
      </w:pPr>
      <w:r w:rsidRPr="00C73338">
        <w:rPr>
          <w:rFonts w:ascii="Arial" w:hAnsi="Arial" w:cs="Arial"/>
          <w:i/>
          <w:color w:val="000000"/>
          <w:highlight w:val="yellow"/>
        </w:rPr>
        <w:t>--&gt; Derzeit können die geänderten Farben allerdings NICHT angewendet werden</w:t>
      </w:r>
      <w:r w:rsidR="00950BBF" w:rsidRPr="00C73338">
        <w:rPr>
          <w:rFonts w:ascii="Arial" w:hAnsi="Arial" w:cs="Arial"/>
          <w:i/>
          <w:color w:val="000000"/>
        </w:rPr>
        <w:t xml:space="preserve"> </w:t>
      </w:r>
      <w:r w:rsidR="00877C5D" w:rsidRPr="00C73338">
        <w:rPr>
          <w:rFonts w:ascii="Arial" w:hAnsi="Arial" w:cs="Arial"/>
          <w:i/>
          <w:color w:val="000000"/>
        </w:rPr>
        <w:t xml:space="preserve"> </w:t>
      </w:r>
    </w:p>
    <w:p w14:paraId="2BBB24CF" w14:textId="5BD99CB2" w:rsidR="00805467" w:rsidRPr="00357CDD" w:rsidRDefault="00805467" w:rsidP="00805467">
      <w:pPr>
        <w:pStyle w:val="Listenabsatz"/>
        <w:widowControl w:val="0"/>
        <w:numPr>
          <w:ilvl w:val="0"/>
          <w:numId w:val="17"/>
        </w:numPr>
        <w:autoSpaceDE w:val="0"/>
        <w:autoSpaceDN w:val="0"/>
        <w:adjustRightInd w:val="0"/>
        <w:jc w:val="both"/>
        <w:rPr>
          <w:rFonts w:ascii="Arial" w:hAnsi="Arial" w:cs="Arial"/>
          <w:i/>
        </w:rPr>
      </w:pPr>
      <w:proofErr w:type="gramStart"/>
      <w:r w:rsidRPr="001E77AC">
        <w:rPr>
          <w:rFonts w:ascii="Arial" w:hAnsi="Arial" w:cs="Arial"/>
        </w:rPr>
        <w:t>das</w:t>
      </w:r>
      <w:proofErr w:type="gramEnd"/>
      <w:r w:rsidRPr="001E77AC">
        <w:rPr>
          <w:rFonts w:ascii="Arial" w:hAnsi="Arial" w:cs="Arial"/>
        </w:rPr>
        <w:t xml:space="preserve"> „</w:t>
      </w:r>
      <w:r w:rsidRPr="001E77AC">
        <w:rPr>
          <w:rFonts w:ascii="Arial" w:hAnsi="Arial" w:cs="Arial"/>
          <w:b/>
        </w:rPr>
        <w:t>Mittelwert-Icon</w:t>
      </w:r>
      <w:r w:rsidRPr="001E77AC">
        <w:rPr>
          <w:rFonts w:ascii="Arial" w:hAnsi="Arial" w:cs="Arial"/>
        </w:rPr>
        <w:t xml:space="preserve">“ </w:t>
      </w:r>
      <w:r w:rsidR="003A370D" w:rsidRPr="001E77AC">
        <w:rPr>
          <w:rFonts w:ascii="Arial" w:hAnsi="Arial" w:cs="Arial"/>
          <w:noProof/>
          <w:lang w:eastAsia="de-DE"/>
        </w:rPr>
        <w:drawing>
          <wp:inline distT="0" distB="0" distL="0" distR="0" wp14:anchorId="55130445" wp14:editId="5597A5E1">
            <wp:extent cx="177800" cy="174625"/>
            <wp:effectExtent l="19050" t="0" r="0" b="0"/>
            <wp:docPr id="3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l="48105" t="10177" r="48948" b="85795"/>
                    <a:stretch>
                      <a:fillRect/>
                    </a:stretch>
                  </pic:blipFill>
                  <pic:spPr bwMode="auto">
                    <a:xfrm>
                      <a:off x="0" y="0"/>
                      <a:ext cx="177800" cy="174625"/>
                    </a:xfrm>
                    <a:prstGeom prst="rect">
                      <a:avLst/>
                    </a:prstGeom>
                    <a:noFill/>
                    <a:ln w="9525">
                      <a:noFill/>
                      <a:miter lim="800000"/>
                      <a:headEnd/>
                      <a:tailEnd/>
                    </a:ln>
                  </pic:spPr>
                </pic:pic>
              </a:graphicData>
            </a:graphic>
          </wp:inline>
        </w:drawing>
      </w:r>
      <w:r w:rsidRPr="001E77AC">
        <w:rPr>
          <w:rFonts w:ascii="Arial" w:hAnsi="Arial" w:cs="Arial"/>
        </w:rPr>
        <w:t xml:space="preserve"> </w:t>
      </w:r>
      <w:r w:rsidR="005E6573">
        <w:rPr>
          <w:rFonts w:ascii="Arial" w:hAnsi="Arial" w:cs="Arial"/>
        </w:rPr>
        <w:t xml:space="preserve">öffnet einen Dialog für </w:t>
      </w:r>
      <w:r w:rsidRPr="001E77AC">
        <w:rPr>
          <w:rFonts w:ascii="Arial" w:hAnsi="Arial" w:cs="Arial"/>
        </w:rPr>
        <w:t>die Eingabe von Einzelwerten einer Variablen</w:t>
      </w:r>
      <w:r w:rsidR="005E6573">
        <w:rPr>
          <w:rFonts w:ascii="Arial" w:hAnsi="Arial" w:cs="Arial"/>
        </w:rPr>
        <w:t>,</w:t>
      </w:r>
      <w:r w:rsidRPr="001E77AC">
        <w:rPr>
          <w:rFonts w:ascii="Arial" w:hAnsi="Arial" w:cs="Arial"/>
        </w:rPr>
        <w:t xml:space="preserve"> die Selektion solcher Variablen und des Mittelwerttyps.</w:t>
      </w:r>
      <w:r w:rsidR="00357CDD">
        <w:rPr>
          <w:rFonts w:ascii="Arial" w:hAnsi="Arial" w:cs="Arial"/>
        </w:rPr>
        <w:t xml:space="preserve"> </w:t>
      </w:r>
    </w:p>
    <w:p w14:paraId="457FF237" w14:textId="77777777" w:rsidR="00357CDD" w:rsidRPr="00B72043" w:rsidRDefault="00357CDD" w:rsidP="00357CDD">
      <w:pPr>
        <w:pStyle w:val="Listenabsatz"/>
        <w:widowControl w:val="0"/>
        <w:numPr>
          <w:ilvl w:val="0"/>
          <w:numId w:val="17"/>
        </w:numPr>
        <w:autoSpaceDE w:val="0"/>
        <w:autoSpaceDN w:val="0"/>
        <w:adjustRightInd w:val="0"/>
        <w:spacing w:after="60"/>
        <w:jc w:val="both"/>
        <w:rPr>
          <w:rFonts w:ascii="Arial" w:hAnsi="Arial" w:cs="Arial"/>
          <w:i/>
        </w:rPr>
      </w:pPr>
      <w:r w:rsidRPr="00D52765">
        <w:rPr>
          <w:rFonts w:ascii="Arial" w:hAnsi="Arial" w:cs="Arial"/>
        </w:rPr>
        <w:t xml:space="preserve">Mit dem Icon </w:t>
      </w:r>
      <w:r w:rsidRPr="00D52765">
        <w:rPr>
          <w:noProof/>
        </w:rPr>
        <w:drawing>
          <wp:inline distT="0" distB="0" distL="0" distR="0" wp14:anchorId="35C38846" wp14:editId="294FAF9C">
            <wp:extent cx="244800" cy="241200"/>
            <wp:effectExtent l="0" t="0" r="3175"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D52765">
        <w:rPr>
          <w:rFonts w:ascii="Arial" w:hAnsi="Arial" w:cs="Arial"/>
        </w:rPr>
        <w:t xml:space="preserve"> kann ein Dialog zur </w:t>
      </w:r>
      <w:r w:rsidRPr="00D52765">
        <w:rPr>
          <w:rFonts w:ascii="Arial" w:hAnsi="Arial" w:cs="Arial"/>
          <w:b/>
          <w:bCs/>
        </w:rPr>
        <w:t>Ansicht der Parameter einer speziellen Verteilungsdichte</w:t>
      </w:r>
      <w:r w:rsidRPr="00D52765">
        <w:rPr>
          <w:rFonts w:ascii="Arial" w:hAnsi="Arial" w:cs="Arial"/>
        </w:rPr>
        <w:t xml:space="preserve"> </w:t>
      </w:r>
      <w:r w:rsidR="009E7591" w:rsidRPr="00D52765">
        <w:rPr>
          <w:rFonts w:ascii="Arial" w:hAnsi="Arial" w:cs="Arial"/>
        </w:rPr>
        <w:t>einer</w:t>
      </w:r>
      <w:r w:rsidRPr="00D52765">
        <w:rPr>
          <w:rFonts w:ascii="Arial" w:hAnsi="Arial" w:cs="Arial"/>
        </w:rPr>
        <w:t xml:space="preserve"> Eingangsgröße aufgerufen werden. Dazu muss die Zeile dieser Eingangsgröße in der „Werte, Unsicherheiten“-Tabelle markiert sein</w:t>
      </w:r>
      <w:r w:rsidR="009E7591" w:rsidRPr="00D52765">
        <w:rPr>
          <w:rFonts w:ascii="Arial" w:hAnsi="Arial" w:cs="Arial"/>
        </w:rPr>
        <w:t>.</w:t>
      </w:r>
    </w:p>
    <w:p w14:paraId="541035CA" w14:textId="3B58BD58" w:rsidR="00B72043" w:rsidRPr="008C2943" w:rsidRDefault="00B72043" w:rsidP="00357CDD">
      <w:pPr>
        <w:pStyle w:val="Listenabsatz"/>
        <w:widowControl w:val="0"/>
        <w:numPr>
          <w:ilvl w:val="0"/>
          <w:numId w:val="17"/>
        </w:numPr>
        <w:autoSpaceDE w:val="0"/>
        <w:autoSpaceDN w:val="0"/>
        <w:adjustRightInd w:val="0"/>
        <w:spacing w:after="60"/>
        <w:jc w:val="both"/>
        <w:rPr>
          <w:rFonts w:ascii="Arial" w:hAnsi="Arial" w:cs="Arial"/>
          <w:i/>
        </w:rPr>
      </w:pPr>
      <w:bookmarkStart w:id="19" w:name="_Hlk131248346"/>
      <w:r w:rsidRPr="008C2943">
        <w:rPr>
          <w:rFonts w:ascii="Arial" w:hAnsi="Arial" w:cs="Arial"/>
        </w:rPr>
        <w:t xml:space="preserve">Mit dem Icon </w:t>
      </w:r>
      <w:r w:rsidRPr="008C2943">
        <w:rPr>
          <w:noProof/>
        </w:rPr>
        <w:drawing>
          <wp:inline distT="0" distB="0" distL="0" distR="0" wp14:anchorId="2644DB8E" wp14:editId="3AA7AB68">
            <wp:extent cx="283845" cy="266700"/>
            <wp:effectExtent l="0" t="0" r="1905" b="0"/>
            <wp:docPr id="204992116" name="Grafik 2049921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27"/>
                    <a:srcRect l="44688" t="7854" r="52996" b="88834"/>
                    <a:stretch/>
                  </pic:blipFill>
                  <pic:spPr bwMode="auto">
                    <a:xfrm>
                      <a:off x="0" y="0"/>
                      <a:ext cx="284319" cy="267146"/>
                    </a:xfrm>
                    <a:prstGeom prst="rect">
                      <a:avLst/>
                    </a:prstGeom>
                    <a:ln>
                      <a:noFill/>
                    </a:ln>
                    <a:extLst>
                      <a:ext uri="{53640926-AAD7-44D8-BBD7-CCE9431645EC}">
                        <a14:shadowObscured xmlns:a14="http://schemas.microsoft.com/office/drawing/2010/main"/>
                      </a:ext>
                    </a:extLst>
                  </pic:spPr>
                </pic:pic>
              </a:graphicData>
            </a:graphic>
          </wp:inline>
        </w:drawing>
      </w:r>
      <w:r w:rsidRPr="008C2943">
        <w:rPr>
          <w:rFonts w:ascii="Arial" w:hAnsi="Arial" w:cs="Arial"/>
        </w:rPr>
        <w:t xml:space="preserve"> können kurze Informationen über spezielle UR-Funktionen abgerufen werden.</w:t>
      </w:r>
    </w:p>
    <w:bookmarkEnd w:id="19"/>
    <w:p w14:paraId="272834EE" w14:textId="77777777" w:rsidR="00805467" w:rsidRPr="00B72043" w:rsidRDefault="00805467" w:rsidP="00B72043">
      <w:pPr>
        <w:widowControl w:val="0"/>
        <w:autoSpaceDE w:val="0"/>
        <w:autoSpaceDN w:val="0"/>
        <w:adjustRightInd w:val="0"/>
        <w:jc w:val="both"/>
        <w:rPr>
          <w:rFonts w:ascii="Arial" w:hAnsi="Arial" w:cs="Arial"/>
          <w:i/>
        </w:rPr>
      </w:pPr>
    </w:p>
    <w:p w14:paraId="4C835891" w14:textId="77777777" w:rsidR="00877C5D" w:rsidRDefault="00877C5D" w:rsidP="005D58E9">
      <w:pPr>
        <w:widowControl w:val="0"/>
        <w:autoSpaceDE w:val="0"/>
        <w:autoSpaceDN w:val="0"/>
        <w:adjustRightInd w:val="0"/>
        <w:jc w:val="both"/>
        <w:rPr>
          <w:rFonts w:ascii="Arial" w:hAnsi="Arial" w:cs="Arial"/>
          <w:color w:val="000000"/>
        </w:rPr>
      </w:pPr>
    </w:p>
    <w:p w14:paraId="65E97ECD" w14:textId="77777777" w:rsidR="002D19BD" w:rsidRPr="008C1E70" w:rsidRDefault="002D19BD" w:rsidP="005D58E9">
      <w:pPr>
        <w:widowControl w:val="0"/>
        <w:autoSpaceDE w:val="0"/>
        <w:autoSpaceDN w:val="0"/>
        <w:adjustRightInd w:val="0"/>
        <w:jc w:val="both"/>
        <w:rPr>
          <w:rFonts w:ascii="Arial" w:hAnsi="Arial" w:cs="Arial"/>
          <w:b/>
          <w:bCs/>
          <w:color w:val="000000"/>
        </w:rPr>
      </w:pPr>
      <w:r w:rsidRPr="008C1E70">
        <w:rPr>
          <w:rFonts w:ascii="Arial" w:hAnsi="Arial" w:cs="Arial"/>
          <w:b/>
          <w:bCs/>
          <w:color w:val="000000"/>
        </w:rPr>
        <w:t>Eine Führung des Benutzers erfolgt in der Statusleiste am unteren Ende des UncertRadio-Fensters, in dem Feld ganz rechts. Wenn das Projekt in einigen Details geändert wurde, wird dies in dem Statusleisten-Feld links davon angezeigt („unsaved“).</w:t>
      </w:r>
    </w:p>
    <w:p w14:paraId="49B26D4B" w14:textId="77777777" w:rsidR="002D19BD" w:rsidRPr="008C1E70" w:rsidRDefault="002D19BD" w:rsidP="005D58E9">
      <w:pPr>
        <w:widowControl w:val="0"/>
        <w:autoSpaceDE w:val="0"/>
        <w:autoSpaceDN w:val="0"/>
        <w:adjustRightInd w:val="0"/>
        <w:jc w:val="both"/>
        <w:rPr>
          <w:rFonts w:ascii="Arial" w:hAnsi="Arial" w:cs="Arial"/>
          <w:color w:val="000000"/>
        </w:rPr>
      </w:pPr>
    </w:p>
    <w:p w14:paraId="5D17A286" w14:textId="77777777" w:rsidR="002D19BD" w:rsidRPr="008C1E70" w:rsidRDefault="002D19BD" w:rsidP="005D58E9">
      <w:pPr>
        <w:widowControl w:val="0"/>
        <w:autoSpaceDE w:val="0"/>
        <w:autoSpaceDN w:val="0"/>
        <w:adjustRightInd w:val="0"/>
        <w:jc w:val="both"/>
        <w:rPr>
          <w:rFonts w:ascii="Arial" w:hAnsi="Arial" w:cs="Arial"/>
          <w:b/>
          <w:bCs/>
          <w:color w:val="000000"/>
        </w:rPr>
      </w:pPr>
      <w:r w:rsidRPr="008C1E70">
        <w:rPr>
          <w:rFonts w:ascii="Arial" w:hAnsi="Arial" w:cs="Arial"/>
          <w:color w:val="000000"/>
        </w:rPr>
        <w:t xml:space="preserve">Zum Bearbeiten von Tabellen: siehe </w:t>
      </w:r>
      <w:hyperlink w:anchor="URH_TABTRICKS_DE" w:history="1">
        <w:r w:rsidRPr="008C1E70">
          <w:rPr>
            <w:rStyle w:val="Hyperlink"/>
            <w:rFonts w:ascii="Arial" w:hAnsi="Arial" w:cs="Arial"/>
            <w:b/>
            <w:bCs/>
          </w:rPr>
          <w:t>Menü-Bearbeiten-Tabelle</w:t>
        </w:r>
      </w:hyperlink>
      <w:r w:rsidRPr="008C1E70">
        <w:rPr>
          <w:rFonts w:ascii="Arial" w:hAnsi="Arial" w:cs="Arial"/>
          <w:b/>
          <w:bCs/>
          <w:color w:val="000000"/>
        </w:rPr>
        <w:t xml:space="preserve">. </w:t>
      </w:r>
    </w:p>
    <w:p w14:paraId="6EC2C512" w14:textId="77777777" w:rsidR="002D19BD" w:rsidRPr="008C1E70" w:rsidRDefault="002D19BD" w:rsidP="005D58E9">
      <w:pPr>
        <w:widowControl w:val="0"/>
        <w:autoSpaceDE w:val="0"/>
        <w:autoSpaceDN w:val="0"/>
        <w:adjustRightInd w:val="0"/>
        <w:jc w:val="both"/>
        <w:rPr>
          <w:rFonts w:ascii="Arial" w:hAnsi="Arial" w:cs="Arial"/>
          <w:color w:val="000000"/>
        </w:rPr>
      </w:pPr>
    </w:p>
    <w:p w14:paraId="410F2DF0"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Dem Programm ist eine ganze Reihe von Rechenbeispielen als Projektdateien beigefügt. Zum Einstieg in das Programm wird empfohlen, eins davon mit dem Programm zu öffnen und </w:t>
      </w:r>
      <w:r w:rsidR="00F211E8" w:rsidRPr="00805467">
        <w:rPr>
          <w:rFonts w:ascii="Arial" w:hAnsi="Arial" w:cs="Arial"/>
          <w:color w:val="000000"/>
        </w:rPr>
        <w:t>„</w:t>
      </w:r>
      <w:hyperlink w:anchor="_Existierendes_Projekt_einsehen" w:history="1">
        <w:r w:rsidRPr="008C1E70">
          <w:rPr>
            <w:rStyle w:val="Hyperlink"/>
            <w:rFonts w:ascii="Arial" w:hAnsi="Arial" w:cs="Arial"/>
            <w:b/>
            <w:bCs/>
          </w:rPr>
          <w:t>durch das Projekt zu blättern</w:t>
        </w:r>
      </w:hyperlink>
      <w:r w:rsidR="00F211E8" w:rsidRPr="008C1E70">
        <w:rPr>
          <w:rFonts w:ascii="Arial" w:hAnsi="Arial" w:cs="Arial"/>
          <w:color w:val="000000"/>
        </w:rPr>
        <w:t>“.</w:t>
      </w:r>
      <w:r w:rsidRPr="008C1E70">
        <w:rPr>
          <w:rFonts w:ascii="Arial" w:hAnsi="Arial" w:cs="Arial"/>
          <w:color w:val="000000"/>
        </w:rPr>
        <w:t xml:space="preserve"> </w:t>
      </w:r>
    </w:p>
    <w:p w14:paraId="7E622753" w14:textId="77777777" w:rsidR="002D19BD" w:rsidRPr="008C1E70" w:rsidRDefault="002D19BD" w:rsidP="005D58E9">
      <w:pPr>
        <w:widowControl w:val="0"/>
        <w:autoSpaceDE w:val="0"/>
        <w:autoSpaceDN w:val="0"/>
        <w:adjustRightInd w:val="0"/>
        <w:jc w:val="both"/>
        <w:rPr>
          <w:rFonts w:ascii="Arial" w:hAnsi="Arial" w:cs="Arial"/>
          <w:color w:val="000000"/>
        </w:rPr>
      </w:pPr>
    </w:p>
    <w:p w14:paraId="168BA4E0" w14:textId="77777777" w:rsidR="005D58E9" w:rsidRPr="008C1E70" w:rsidRDefault="00DF7CF0" w:rsidP="00DF7CF0">
      <w:pPr>
        <w:pStyle w:val="berschrift2"/>
        <w:tabs>
          <w:tab w:val="left" w:pos="426"/>
        </w:tabs>
        <w:rPr>
          <w:rFonts w:ascii="Arial" w:hAnsi="Arial" w:cs="Arial"/>
          <w:color w:val="000000"/>
        </w:rPr>
      </w:pPr>
      <w:bookmarkStart w:id="20" w:name="_Existierendes_Projekt_einsehen"/>
      <w:bookmarkStart w:id="21" w:name="URH_PRANSICHT_DE"/>
      <w:bookmarkEnd w:id="20"/>
      <w:r>
        <w:t>3.2</w:t>
      </w:r>
      <w:r>
        <w:tab/>
        <w:t>Existierendes Projekt einsehen</w:t>
      </w:r>
      <w:r w:rsidRPr="008C1E70">
        <w:rPr>
          <w:rFonts w:ascii="Arial" w:hAnsi="Arial" w:cs="Arial"/>
          <w:color w:val="000000"/>
        </w:rPr>
        <w:t xml:space="preserve"> </w:t>
      </w:r>
    </w:p>
    <w:bookmarkEnd w:id="21"/>
    <w:p w14:paraId="0640D376" w14:textId="77777777" w:rsidR="005D58E9" w:rsidRPr="008C1E70" w:rsidRDefault="005D58E9" w:rsidP="005D58E9">
      <w:pPr>
        <w:widowControl w:val="0"/>
        <w:autoSpaceDE w:val="0"/>
        <w:autoSpaceDN w:val="0"/>
        <w:adjustRightInd w:val="0"/>
        <w:jc w:val="both"/>
        <w:rPr>
          <w:rFonts w:ascii="Arial" w:hAnsi="Arial" w:cs="Arial"/>
          <w:color w:val="000000"/>
        </w:rPr>
      </w:pPr>
    </w:p>
    <w:p w14:paraId="7FFCFE2D"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Um die Arbeitsweise des Programms kennen lernen zu können, empfiehlt es sich, einige bereits fertige Projekt-Beispiele anzusehen. Wie man dazu vorgeht, wird hier kurz aufgezeigt; die Abfolge der Schritte und der zu klickenden Buttons und TABs (Register) entspricht im Wesentlichen auch der Vorgehensweise bei der Erstellung eines eigenen Projekts.</w:t>
      </w:r>
    </w:p>
    <w:p w14:paraId="27AFF9E9" w14:textId="77777777" w:rsidR="005D58E9" w:rsidRPr="008C1E70" w:rsidRDefault="005D58E9" w:rsidP="005D58E9">
      <w:pPr>
        <w:widowControl w:val="0"/>
        <w:autoSpaceDE w:val="0"/>
        <w:autoSpaceDN w:val="0"/>
        <w:adjustRightInd w:val="0"/>
        <w:jc w:val="both"/>
        <w:rPr>
          <w:rFonts w:ascii="Arial" w:hAnsi="Arial" w:cs="Arial"/>
          <w:color w:val="000000"/>
        </w:rPr>
      </w:pPr>
    </w:p>
    <w:p w14:paraId="25133956" w14:textId="77777777" w:rsidR="005D58E9" w:rsidRPr="008C1E70" w:rsidRDefault="005D58E9" w:rsidP="005D58E9">
      <w:pPr>
        <w:widowControl w:val="0"/>
        <w:autoSpaceDE w:val="0"/>
        <w:autoSpaceDN w:val="0"/>
        <w:adjustRightInd w:val="0"/>
        <w:jc w:val="both"/>
        <w:rPr>
          <w:rFonts w:ascii="Arial" w:hAnsi="Arial" w:cs="Arial"/>
          <w:b/>
          <w:bCs/>
          <w:color w:val="000000"/>
        </w:rPr>
      </w:pPr>
      <w:r w:rsidRPr="008C1E70">
        <w:rPr>
          <w:rFonts w:ascii="Arial" w:hAnsi="Arial" w:cs="Arial"/>
          <w:b/>
          <w:bCs/>
          <w:color w:val="000000"/>
        </w:rPr>
        <w:t>Eine Führung des Benutzers erfolgt in der Statusleiste am unteren Ende des UncertRadio-Fensters, in dem Feld ganz rechts.</w:t>
      </w:r>
    </w:p>
    <w:p w14:paraId="6D8B5BFA" w14:textId="77777777" w:rsidR="005D58E9" w:rsidRPr="008C1E70" w:rsidRDefault="005D58E9" w:rsidP="005D58E9">
      <w:pPr>
        <w:widowControl w:val="0"/>
        <w:autoSpaceDE w:val="0"/>
        <w:autoSpaceDN w:val="0"/>
        <w:adjustRightInd w:val="0"/>
        <w:jc w:val="both"/>
        <w:rPr>
          <w:rFonts w:ascii="Arial" w:hAnsi="Arial" w:cs="Arial"/>
          <w:color w:val="000000"/>
        </w:rPr>
      </w:pPr>
    </w:p>
    <w:p w14:paraId="16546774"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00AB44EC" w:rsidRPr="008C1E70">
        <w:rPr>
          <w:rFonts w:ascii="Arial" w:hAnsi="Arial" w:cs="Arial"/>
          <w:b/>
          <w:bCs/>
          <w:color w:val="000000"/>
        </w:rPr>
        <w:t>Datei - Lad</w:t>
      </w:r>
      <w:r w:rsidR="00AB44EC">
        <w:rPr>
          <w:rFonts w:ascii="Arial" w:hAnsi="Arial" w:cs="Arial"/>
          <w:b/>
          <w:bCs/>
          <w:color w:val="000000"/>
        </w:rPr>
        <w:t>en</w:t>
      </w:r>
      <w:r w:rsidR="00AB44EC" w:rsidRPr="008C1E70">
        <w:rPr>
          <w:rFonts w:ascii="Arial" w:hAnsi="Arial" w:cs="Arial"/>
          <w:b/>
          <w:bCs/>
          <w:color w:val="000000"/>
        </w:rPr>
        <w:t xml:space="preserve"> Project</w:t>
      </w:r>
      <w:r w:rsidR="00AB44EC" w:rsidRPr="008C1E70">
        <w:rPr>
          <w:rFonts w:ascii="Arial" w:hAnsi="Arial" w:cs="Arial"/>
          <w:color w:val="000000"/>
        </w:rPr>
        <w:t>"</w:t>
      </w:r>
      <w:r w:rsidR="00CD12E8">
        <w:rPr>
          <w:rFonts w:ascii="Arial" w:hAnsi="Arial" w:cs="Arial"/>
          <w:color w:val="000000"/>
        </w:rPr>
        <w:t xml:space="preserve"> </w:t>
      </w:r>
      <w:r w:rsidR="00CD12E8" w:rsidRPr="00CD12E8">
        <w:rPr>
          <w:rFonts w:ascii="Arial" w:hAnsi="Arial" w:cs="Arial"/>
          <w:noProof/>
          <w:color w:val="000000"/>
          <w:lang w:eastAsia="de-DE"/>
        </w:rPr>
        <w:drawing>
          <wp:inline distT="0" distB="0" distL="0" distR="0" wp14:anchorId="7110C6C4" wp14:editId="2BA637E7">
            <wp:extent cx="224675" cy="223200"/>
            <wp:effectExtent l="19050" t="0" r="3925" b="0"/>
            <wp:docPr id="63"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8" cstate="print"/>
                    <a:stretch>
                      <a:fillRect/>
                    </a:stretch>
                  </pic:blipFill>
                  <pic:spPr>
                    <a:xfrm>
                      <a:off x="0" y="0"/>
                      <a:ext cx="224675" cy="223200"/>
                    </a:xfrm>
                    <a:prstGeom prst="rect">
                      <a:avLst/>
                    </a:prstGeom>
                  </pic:spPr>
                </pic:pic>
              </a:graphicData>
            </a:graphic>
          </wp:inline>
        </w:drawing>
      </w:r>
      <w:r w:rsidR="00AB44EC" w:rsidRPr="008C1E70">
        <w:rPr>
          <w:rFonts w:ascii="Arial" w:hAnsi="Arial" w:cs="Arial"/>
          <w:color w:val="000000"/>
        </w:rPr>
        <w:t xml:space="preserve"> </w:t>
      </w:r>
      <w:r w:rsidR="00AB44EC">
        <w:t>:</w:t>
      </w:r>
      <w:r w:rsidR="00AB44EC">
        <w:rPr>
          <w:rFonts w:ascii="Arial" w:hAnsi="Arial" w:cs="Arial"/>
          <w:color w:val="000000"/>
        </w:rPr>
        <w:t xml:space="preserve"> </w:t>
      </w:r>
      <w:r w:rsidRPr="008C1E70">
        <w:rPr>
          <w:rFonts w:ascii="Arial" w:hAnsi="Arial" w:cs="Arial"/>
          <w:color w:val="000000"/>
        </w:rPr>
        <w:t>Laden eines bereits als Projektdatei (Extension</w:t>
      </w:r>
      <w:r w:rsidR="00AB44EC">
        <w:rPr>
          <w:rFonts w:ascii="Arial" w:hAnsi="Arial" w:cs="Arial"/>
          <w:color w:val="000000"/>
        </w:rPr>
        <w:t>s</w:t>
      </w:r>
      <w:r w:rsidRPr="008C1E70">
        <w:rPr>
          <w:rFonts w:ascii="Arial" w:hAnsi="Arial" w:cs="Arial"/>
          <w:color w:val="000000"/>
        </w:rPr>
        <w:t xml:space="preserve"> txp</w:t>
      </w:r>
      <w:r w:rsidR="00AB44EC">
        <w:rPr>
          <w:rFonts w:ascii="Arial" w:hAnsi="Arial" w:cs="Arial"/>
          <w:color w:val="000000"/>
        </w:rPr>
        <w:t xml:space="preserve"> oder csv</w:t>
      </w:r>
      <w:r w:rsidRPr="008C1E70">
        <w:rPr>
          <w:rFonts w:ascii="Arial" w:hAnsi="Arial" w:cs="Arial"/>
          <w:color w:val="000000"/>
        </w:rPr>
        <w:t xml:space="preserve">) vorliegenden Messproblems in das Programm, wobei alle Berechnungen durchgeführt werden und das TAB „Resultate“ sichtbar wird </w:t>
      </w:r>
    </w:p>
    <w:p w14:paraId="3F119AB1"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„Verfahren“ einsehen</w:t>
      </w:r>
    </w:p>
    <w:p w14:paraId="21685211"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3A2120E1"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„Gleichungen“ auswählen</w:t>
      </w:r>
    </w:p>
    <w:p w14:paraId="23F73540" w14:textId="77777777" w:rsidR="005D58E9" w:rsidRPr="008C1E70" w:rsidRDefault="005D58E9" w:rsidP="005D58E9">
      <w:pPr>
        <w:widowControl w:val="0"/>
        <w:tabs>
          <w:tab w:val="left" w:pos="426"/>
          <w:tab w:val="left" w:pos="851"/>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w:t>
      </w:r>
      <w:r w:rsidR="00C32694">
        <w:rPr>
          <w:rFonts w:ascii="Arial" w:hAnsi="Arial" w:cs="Arial"/>
          <w:color w:val="000000"/>
        </w:rPr>
        <w:t xml:space="preserve">Lade </w:t>
      </w:r>
      <w:r w:rsidRPr="008C1E70">
        <w:rPr>
          <w:rFonts w:ascii="Arial" w:hAnsi="Arial" w:cs="Arial"/>
          <w:color w:val="000000"/>
        </w:rPr>
        <w:t>Symbole aus Gleichungen“ betätigen</w:t>
      </w:r>
    </w:p>
    <w:p w14:paraId="5DC2A619"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w:t>
      </w:r>
      <w:r w:rsidR="00C32694">
        <w:rPr>
          <w:rFonts w:ascii="Arial" w:hAnsi="Arial" w:cs="Arial"/>
          <w:color w:val="000000"/>
        </w:rPr>
        <w:t xml:space="preserve">Laden der </w:t>
      </w:r>
      <w:r w:rsidRPr="008C1E70">
        <w:rPr>
          <w:rFonts w:ascii="Arial" w:hAnsi="Arial" w:cs="Arial"/>
          <w:color w:val="000000"/>
        </w:rPr>
        <w:t xml:space="preserve">Symbole </w:t>
      </w:r>
      <w:r w:rsidR="00C32694">
        <w:rPr>
          <w:rFonts w:ascii="Arial" w:hAnsi="Arial" w:cs="Arial"/>
          <w:color w:val="000000"/>
        </w:rPr>
        <w:t>aus der e</w:t>
      </w:r>
      <w:r w:rsidRPr="008C1E70">
        <w:rPr>
          <w:rFonts w:ascii="Arial" w:hAnsi="Arial" w:cs="Arial"/>
          <w:color w:val="000000"/>
        </w:rPr>
        <w:t>rgänz</w:t>
      </w:r>
      <w:r w:rsidR="00C32694">
        <w:rPr>
          <w:rFonts w:ascii="Arial" w:hAnsi="Arial" w:cs="Arial"/>
          <w:color w:val="000000"/>
        </w:rPr>
        <w:t xml:space="preserve">ten </w:t>
      </w:r>
      <w:r w:rsidRPr="008C1E70">
        <w:rPr>
          <w:rFonts w:ascii="Arial" w:hAnsi="Arial" w:cs="Arial"/>
          <w:color w:val="000000"/>
        </w:rPr>
        <w:t>Symbol-Tabelle“ betätigen</w:t>
      </w:r>
    </w:p>
    <w:p w14:paraId="0F6B02B9" w14:textId="77777777" w:rsidR="005D58E9" w:rsidRPr="008C1E70" w:rsidRDefault="005D58E9" w:rsidP="00450747">
      <w:pPr>
        <w:widowControl w:val="0"/>
        <w:numPr>
          <w:ilvl w:val="0"/>
          <w:numId w:val="2"/>
        </w:numPr>
        <w:tabs>
          <w:tab w:val="clear" w:pos="720"/>
          <w:tab w:val="left" w:pos="426"/>
          <w:tab w:val="left" w:pos="2835"/>
        </w:tabs>
        <w:autoSpaceDE w:val="0"/>
        <w:autoSpaceDN w:val="0"/>
        <w:adjustRightInd w:val="0"/>
        <w:ind w:left="426" w:hanging="284"/>
        <w:jc w:val="both"/>
        <w:rPr>
          <w:rFonts w:ascii="Arial" w:hAnsi="Arial" w:cs="Arial"/>
          <w:color w:val="000000"/>
        </w:rPr>
      </w:pPr>
      <w:r w:rsidRPr="008C1E70">
        <w:rPr>
          <w:rFonts w:ascii="Arial" w:hAnsi="Arial" w:cs="Arial"/>
          <w:color w:val="000000"/>
        </w:rPr>
        <w:t>Button „</w:t>
      </w:r>
      <w:r w:rsidR="00C32694">
        <w:rPr>
          <w:rFonts w:ascii="Arial" w:hAnsi="Arial" w:cs="Arial"/>
          <w:color w:val="000000"/>
        </w:rPr>
        <w:t>Alles</w:t>
      </w:r>
      <w:r w:rsidRPr="008C1E70">
        <w:rPr>
          <w:rFonts w:ascii="Arial" w:hAnsi="Arial" w:cs="Arial"/>
          <w:color w:val="000000"/>
        </w:rPr>
        <w:t xml:space="preserve"> übernehmen“ </w:t>
      </w:r>
      <w:proofErr w:type="gramStart"/>
      <w:r w:rsidRPr="008C1E70">
        <w:rPr>
          <w:rFonts w:ascii="Arial" w:hAnsi="Arial" w:cs="Arial"/>
          <w:color w:val="000000"/>
        </w:rPr>
        <w:t>betätigen  -</w:t>
      </w:r>
      <w:proofErr w:type="gramEnd"/>
      <w:r w:rsidRPr="008C1E70">
        <w:rPr>
          <w:rFonts w:ascii="Arial" w:hAnsi="Arial" w:cs="Arial"/>
          <w:color w:val="000000"/>
        </w:rPr>
        <w:t>&gt;  damit wird das TAB „Unsicherheiten“ bedienbar</w:t>
      </w:r>
    </w:p>
    <w:p w14:paraId="17542D6E"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Ansehen der Gleichungen und der Symbole-Tabelle </w:t>
      </w:r>
    </w:p>
    <w:p w14:paraId="135F8D9C"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53C8596F"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„Werte, Unsicherheiten“ auswählen</w:t>
      </w:r>
    </w:p>
    <w:p w14:paraId="481BE744"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Button „Berechnung der Unsicherheiten“ </w:t>
      </w:r>
      <w:proofErr w:type="gramStart"/>
      <w:r w:rsidRPr="008C1E70">
        <w:rPr>
          <w:rFonts w:ascii="Arial" w:hAnsi="Arial" w:cs="Arial"/>
          <w:color w:val="000000"/>
        </w:rPr>
        <w:t>betätigen  -</w:t>
      </w:r>
      <w:proofErr w:type="gramEnd"/>
      <w:r w:rsidRPr="008C1E70">
        <w:rPr>
          <w:rFonts w:ascii="Arial" w:hAnsi="Arial" w:cs="Arial"/>
          <w:color w:val="000000"/>
        </w:rPr>
        <w:t>&gt;  damit wird das TAB „Unsicherheiten-Budget“ bedienbar</w:t>
      </w:r>
    </w:p>
    <w:p w14:paraId="718403C7"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Ansehen der Unsicherheiten-Tabelle </w:t>
      </w:r>
    </w:p>
    <w:p w14:paraId="7091CE98"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24AF8D3D"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„Unsicherheiten-Budget“ auswählen</w:t>
      </w:r>
    </w:p>
    <w:p w14:paraId="7DCA25E9"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Ansehen der Ergebnisse für die Ergebnisgröße</w:t>
      </w:r>
    </w:p>
    <w:p w14:paraId="4F1D6A28"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Symbol" w:hAnsi="Symbol" w:cs="Symbol"/>
          <w:color w:val="000000"/>
        </w:rPr>
      </w:pPr>
    </w:p>
    <w:p w14:paraId="367E6CF4"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„Resultate“ auswählen</w:t>
      </w:r>
    </w:p>
    <w:p w14:paraId="2B26A01D"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Ansehen der Werte von Erkennungs- und Nachweisgrenze</w:t>
      </w:r>
    </w:p>
    <w:p w14:paraId="03D9395A"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lang w:val="en-US"/>
        </w:rPr>
        <w:t></w:t>
      </w:r>
      <w:r w:rsidRPr="008C1E70">
        <w:rPr>
          <w:rFonts w:ascii="Symbol" w:hAnsi="Symbol" w:cs="Symbol"/>
          <w:color w:val="000000"/>
        </w:rPr>
        <w:tab/>
      </w:r>
      <w:r w:rsidRPr="008C1E70">
        <w:rPr>
          <w:rFonts w:ascii="Arial" w:hAnsi="Arial" w:cs="Arial"/>
          <w:color w:val="000000"/>
        </w:rPr>
        <w:t xml:space="preserve">eine Monte Carlo Simulation der Berechnungen als eine alternative Methode kann durch den Button “Start” gestartet werden </w:t>
      </w:r>
    </w:p>
    <w:p w14:paraId="3F79E9BE" w14:textId="77777777" w:rsidR="005D58E9" w:rsidRPr="008C1E70" w:rsidRDefault="005D58E9" w:rsidP="005D58E9">
      <w:pPr>
        <w:widowControl w:val="0"/>
        <w:tabs>
          <w:tab w:val="left" w:pos="426"/>
        </w:tabs>
        <w:autoSpaceDE w:val="0"/>
        <w:autoSpaceDN w:val="0"/>
        <w:adjustRightInd w:val="0"/>
        <w:ind w:left="426" w:hanging="284"/>
        <w:jc w:val="both"/>
        <w:rPr>
          <w:rFonts w:ascii="Symbol" w:hAnsi="Symbol" w:cs="Symbol"/>
          <w:color w:val="000000"/>
        </w:rPr>
      </w:pPr>
    </w:p>
    <w:p w14:paraId="4308F2C4"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Schließen der Projektdatei </w:t>
      </w:r>
      <w:r w:rsidR="004E2E93">
        <w:rPr>
          <w:rFonts w:ascii="Arial" w:hAnsi="Arial" w:cs="Arial"/>
          <w:noProof/>
          <w:color w:val="000000"/>
          <w:lang w:eastAsia="de-DE"/>
        </w:rPr>
        <w:drawing>
          <wp:inline distT="0" distB="0" distL="0" distR="0" wp14:anchorId="22BB6592" wp14:editId="0A3464EA">
            <wp:extent cx="258176" cy="223200"/>
            <wp:effectExtent l="19050" t="0" r="8524" b="0"/>
            <wp:docPr id="5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2430" t="8697" r="83999" b="87587"/>
                    <a:stretch>
                      <a:fillRect/>
                    </a:stretch>
                  </pic:blipFill>
                  <pic:spPr bwMode="auto">
                    <a:xfrm>
                      <a:off x="0" y="0"/>
                      <a:ext cx="258176" cy="223200"/>
                    </a:xfrm>
                    <a:prstGeom prst="rect">
                      <a:avLst/>
                    </a:prstGeom>
                    <a:noFill/>
                    <a:ln w="9525">
                      <a:noFill/>
                      <a:miter lim="800000"/>
                      <a:headEnd/>
                      <a:tailEnd/>
                    </a:ln>
                  </pic:spPr>
                </pic:pic>
              </a:graphicData>
            </a:graphic>
          </wp:inline>
        </w:drawing>
      </w:r>
      <w:r w:rsidRPr="008C1E70">
        <w:rPr>
          <w:rFonts w:ascii="Arial" w:hAnsi="Arial" w:cs="Arial"/>
          <w:color w:val="000000"/>
        </w:rPr>
        <w:t>,</w:t>
      </w:r>
      <w:r w:rsidR="00C0385C">
        <w:rPr>
          <w:rFonts w:ascii="Arial" w:hAnsi="Arial" w:cs="Arial"/>
          <w:color w:val="000000"/>
        </w:rPr>
        <w:t xml:space="preserve"> </w:t>
      </w:r>
      <w:r w:rsidRPr="008C1E70">
        <w:rPr>
          <w:rFonts w:ascii="Arial" w:hAnsi="Arial" w:cs="Arial"/>
          <w:color w:val="000000"/>
        </w:rPr>
        <w:t xml:space="preserve">Laden des nächsten Projekts (s.o.), oder Beenden des Programms: Datei - Exit. </w:t>
      </w:r>
    </w:p>
    <w:p w14:paraId="495633C0"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p>
    <w:p w14:paraId="0B0C31D5"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b/>
          <w:bCs/>
          <w:color w:val="000000"/>
        </w:rPr>
      </w:pPr>
      <w:r w:rsidRPr="008C1E70">
        <w:rPr>
          <w:rFonts w:ascii="Arial" w:hAnsi="Arial" w:cs="Arial"/>
          <w:color w:val="000000"/>
        </w:rPr>
        <w:tab/>
      </w:r>
      <w:r w:rsidRPr="008C1E70">
        <w:rPr>
          <w:rFonts w:ascii="Arial" w:hAnsi="Arial" w:cs="Arial"/>
          <w:b/>
          <w:bCs/>
          <w:color w:val="000000"/>
        </w:rPr>
        <w:t>Sicherheitshinweis:</w:t>
      </w:r>
    </w:p>
    <w:p w14:paraId="6DE06D20"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Arial" w:hAnsi="Arial" w:cs="Arial"/>
          <w:color w:val="000000"/>
        </w:rPr>
        <w:tab/>
        <w:t xml:space="preserve">Hat man während des Durchblätterns Parameter oder Werte geändert, sollte man bei Nachfrage des Programms das Projekt NICHT sichern (saven), um die Original-Projektdatei nicht zu verändern. </w:t>
      </w:r>
    </w:p>
    <w:p w14:paraId="55C76008" w14:textId="77777777" w:rsidR="005D58E9" w:rsidRPr="008C1E70" w:rsidRDefault="005D58E9" w:rsidP="005D58E9">
      <w:pPr>
        <w:widowControl w:val="0"/>
        <w:tabs>
          <w:tab w:val="left" w:pos="2835"/>
        </w:tabs>
        <w:autoSpaceDE w:val="0"/>
        <w:autoSpaceDN w:val="0"/>
        <w:adjustRightInd w:val="0"/>
        <w:jc w:val="both"/>
        <w:rPr>
          <w:rFonts w:ascii="Arial" w:hAnsi="Arial" w:cs="Arial"/>
          <w:color w:val="000000"/>
        </w:rPr>
      </w:pPr>
    </w:p>
    <w:p w14:paraId="5CBBF30A"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Durch Mausklick innerhalb von Tabellen bzw. im Gleichungsfenster ist auch das Scrollen in ihnen mit dem Mausrad möglich.</w:t>
      </w:r>
    </w:p>
    <w:p w14:paraId="3167A232" w14:textId="77777777" w:rsidR="005D58E9" w:rsidRPr="008C1E70" w:rsidRDefault="005D58E9" w:rsidP="005D58E9">
      <w:pPr>
        <w:widowControl w:val="0"/>
        <w:tabs>
          <w:tab w:val="left" w:pos="2835"/>
        </w:tabs>
        <w:autoSpaceDE w:val="0"/>
        <w:autoSpaceDN w:val="0"/>
        <w:adjustRightInd w:val="0"/>
        <w:jc w:val="both"/>
        <w:rPr>
          <w:rFonts w:ascii="Arial" w:hAnsi="Arial" w:cs="Arial"/>
          <w:color w:val="000000"/>
        </w:rPr>
      </w:pPr>
    </w:p>
    <w:p w14:paraId="639259F8" w14:textId="77777777" w:rsidR="005D58E9" w:rsidRDefault="005D58E9" w:rsidP="00341860">
      <w:pPr>
        <w:pStyle w:val="berschrift2"/>
        <w:numPr>
          <w:ilvl w:val="1"/>
          <w:numId w:val="25"/>
        </w:numPr>
        <w:tabs>
          <w:tab w:val="left" w:pos="426"/>
        </w:tabs>
        <w:ind w:hanging="1080"/>
      </w:pPr>
      <w:r>
        <w:t>Beispiele zum Ausprobieren</w:t>
      </w:r>
    </w:p>
    <w:p w14:paraId="00926407" w14:textId="77777777" w:rsidR="005D58E9" w:rsidRDefault="005D58E9" w:rsidP="005D58E9">
      <w:pPr>
        <w:widowControl w:val="0"/>
        <w:tabs>
          <w:tab w:val="left" w:pos="2835"/>
        </w:tabs>
        <w:autoSpaceDE w:val="0"/>
        <w:autoSpaceDN w:val="0"/>
        <w:adjustRightInd w:val="0"/>
        <w:jc w:val="both"/>
        <w:rPr>
          <w:rFonts w:ascii="Arial" w:hAnsi="Arial" w:cs="Arial"/>
          <w:color w:val="000000"/>
        </w:rPr>
      </w:pPr>
    </w:p>
    <w:p w14:paraId="03D2EEC7" w14:textId="7D853478" w:rsidR="001634D6" w:rsidRPr="007272F4" w:rsidRDefault="001634D6" w:rsidP="001634D6">
      <w:pPr>
        <w:pStyle w:val="berschrift3"/>
        <w:rPr>
          <w:rFonts w:ascii="Arial" w:hAnsi="Arial" w:cs="Arial"/>
        </w:rPr>
      </w:pPr>
      <w:bookmarkStart w:id="22" w:name="URH_BSPFILES_DE"/>
      <w:r w:rsidRPr="007272F4">
        <w:rPr>
          <w:rFonts w:ascii="Arial" w:hAnsi="Arial" w:cs="Arial"/>
        </w:rPr>
        <w:t>3.3.1 Liste der Beispiel</w:t>
      </w:r>
      <w:r w:rsidR="0031091B">
        <w:rPr>
          <w:rFonts w:ascii="Arial" w:hAnsi="Arial" w:cs="Arial"/>
        </w:rPr>
        <w:t>-Projekte</w:t>
      </w:r>
    </w:p>
    <w:p w14:paraId="09E8BB4F" w14:textId="77777777" w:rsidR="001634D6" w:rsidRPr="001634D6" w:rsidRDefault="001634D6" w:rsidP="001634D6">
      <w:pPr>
        <w:widowControl w:val="0"/>
        <w:autoSpaceDE w:val="0"/>
        <w:autoSpaceDN w:val="0"/>
        <w:adjustRightInd w:val="0"/>
        <w:ind w:left="720"/>
        <w:rPr>
          <w:rFonts w:ascii="Arial" w:hAnsi="Arial" w:cs="Arial"/>
          <w:b/>
          <w:bCs/>
          <w:color w:val="000000"/>
        </w:rPr>
      </w:pPr>
    </w:p>
    <w:p w14:paraId="0B14075C" w14:textId="3C0AC276" w:rsidR="005D58E9" w:rsidRDefault="005D58E9" w:rsidP="005D58E9">
      <w:pPr>
        <w:widowControl w:val="0"/>
        <w:autoSpaceDE w:val="0"/>
        <w:autoSpaceDN w:val="0"/>
        <w:adjustRightInd w:val="0"/>
        <w:rPr>
          <w:rFonts w:ascii="Arial" w:hAnsi="Arial" w:cs="Arial"/>
          <w:sz w:val="20"/>
          <w:szCs w:val="20"/>
        </w:rPr>
      </w:pPr>
      <w:r>
        <w:rPr>
          <w:rFonts w:ascii="Arial" w:hAnsi="Arial" w:cs="Arial"/>
          <w:b/>
          <w:bCs/>
          <w:color w:val="000000"/>
        </w:rPr>
        <w:t>Projektdateien zum Kennenlernen</w:t>
      </w:r>
    </w:p>
    <w:bookmarkEnd w:id="22"/>
    <w:p w14:paraId="1A6B0B59" w14:textId="77777777" w:rsidR="005D58E9" w:rsidRDefault="005D58E9" w:rsidP="005D58E9">
      <w:pPr>
        <w:widowControl w:val="0"/>
        <w:autoSpaceDE w:val="0"/>
        <w:autoSpaceDN w:val="0"/>
        <w:adjustRightInd w:val="0"/>
        <w:rPr>
          <w:rFonts w:ascii="Arial" w:hAnsi="Arial" w:cs="Arial"/>
          <w:sz w:val="20"/>
          <w:szCs w:val="20"/>
        </w:rPr>
      </w:pPr>
    </w:p>
    <w:p w14:paraId="179F19C8" w14:textId="18F82BF1" w:rsidR="00A2790C" w:rsidRDefault="00A2790C" w:rsidP="00423FA8">
      <w:pPr>
        <w:widowControl w:val="0"/>
        <w:autoSpaceDE w:val="0"/>
        <w:autoSpaceDN w:val="0"/>
        <w:adjustRightInd w:val="0"/>
        <w:jc w:val="both"/>
        <w:rPr>
          <w:rFonts w:ascii="Arial" w:hAnsi="Arial" w:cs="Arial"/>
        </w:rPr>
      </w:pPr>
      <w:r w:rsidRPr="008C1E70">
        <w:rPr>
          <w:rFonts w:ascii="Arial" w:hAnsi="Arial" w:cs="Arial"/>
          <w:smallCaps/>
        </w:rPr>
        <w:t>Hinweis</w:t>
      </w:r>
      <w:r w:rsidRPr="008C1E70">
        <w:rPr>
          <w:rFonts w:ascii="Arial" w:hAnsi="Arial" w:cs="Arial"/>
        </w:rPr>
        <w:t>: In den meisten Fällen enthalten die Beispiel-Projekte die dazugehörige Literatur des Verfahrens; dies kann nach Laden eines Projekts unter dem TAB „Verfahren“ eingesehen werden. Siehe auch: Hilfe-Thema „verwendete Literatur“.</w:t>
      </w:r>
    </w:p>
    <w:p w14:paraId="03BA8310" w14:textId="2542AD5E" w:rsidR="00423FA8" w:rsidRDefault="00423FA8" w:rsidP="00423FA8">
      <w:pPr>
        <w:widowControl w:val="0"/>
        <w:autoSpaceDE w:val="0"/>
        <w:autoSpaceDN w:val="0"/>
        <w:adjustRightInd w:val="0"/>
        <w:jc w:val="both"/>
        <w:rPr>
          <w:rFonts w:ascii="Arial" w:hAnsi="Arial" w:cs="Arial"/>
        </w:rPr>
      </w:pPr>
    </w:p>
    <w:p w14:paraId="0A01BD9A" w14:textId="2F1073CF" w:rsidR="00423FA8" w:rsidRDefault="00423FA8" w:rsidP="00423FA8">
      <w:pPr>
        <w:widowControl w:val="0"/>
        <w:autoSpaceDE w:val="0"/>
        <w:autoSpaceDN w:val="0"/>
        <w:adjustRightInd w:val="0"/>
        <w:jc w:val="both"/>
        <w:rPr>
          <w:rFonts w:ascii="Arial" w:hAnsi="Arial" w:cs="Arial"/>
        </w:rPr>
      </w:pPr>
      <w:bookmarkStart w:id="23" w:name="_Hlk81809853"/>
      <w:r>
        <w:rPr>
          <w:rFonts w:ascii="Arial" w:hAnsi="Arial" w:cs="Arial"/>
        </w:rPr>
        <w:t>In der Mitte des Jahres 2021 wurden alle Projekte unter dem Aspekt überprüft, ob jeweils passende physikalische Einheiten verwendet wurden. Es wurden nur wenige echte Einheitenfehler gefunden</w:t>
      </w:r>
      <w:r w:rsidR="0017192A">
        <w:rPr>
          <w:rFonts w:ascii="Arial" w:hAnsi="Arial" w:cs="Arial"/>
        </w:rPr>
        <w:t xml:space="preserve"> und korrigiert</w:t>
      </w:r>
      <w:r>
        <w:rPr>
          <w:rFonts w:ascii="Arial" w:hAnsi="Arial" w:cs="Arial"/>
        </w:rPr>
        <w:t xml:space="preserve">. Zu den erfolgten Änderungen wird auf Abschnitt </w:t>
      </w:r>
      <w:hyperlink w:anchor="URH_Vorschau_phys_Einheiten" w:history="1">
        <w:r w:rsidRPr="00423FA8">
          <w:rPr>
            <w:rStyle w:val="Hyperlink"/>
            <w:rFonts w:ascii="Arial" w:hAnsi="Arial" w:cs="Arial"/>
          </w:rPr>
          <w:t>2.2.7</w:t>
        </w:r>
      </w:hyperlink>
      <w:r>
        <w:rPr>
          <w:rFonts w:ascii="Arial" w:hAnsi="Arial" w:cs="Arial"/>
        </w:rPr>
        <w:t xml:space="preserve"> </w:t>
      </w:r>
      <w:r w:rsidR="0017192A">
        <w:rPr>
          <w:rFonts w:ascii="Arial" w:hAnsi="Arial" w:cs="Arial"/>
        </w:rPr>
        <w:t xml:space="preserve">und </w:t>
      </w:r>
      <w:hyperlink w:anchor="URH_Ueberarbeitung_Einheiten_Projekte" w:history="1">
        <w:r w:rsidR="0017192A" w:rsidRPr="0017192A">
          <w:rPr>
            <w:rStyle w:val="Hyperlink"/>
            <w:rFonts w:ascii="Arial" w:hAnsi="Arial" w:cs="Arial"/>
          </w:rPr>
          <w:t>3.3.2</w:t>
        </w:r>
      </w:hyperlink>
      <w:r w:rsidR="0017192A">
        <w:rPr>
          <w:rFonts w:ascii="Arial" w:hAnsi="Arial" w:cs="Arial"/>
        </w:rPr>
        <w:t xml:space="preserve"> </w:t>
      </w:r>
      <w:r>
        <w:rPr>
          <w:rFonts w:ascii="Arial" w:hAnsi="Arial" w:cs="Arial"/>
        </w:rPr>
        <w:t>verwiesen.</w:t>
      </w:r>
    </w:p>
    <w:bookmarkEnd w:id="23"/>
    <w:p w14:paraId="4DACD194" w14:textId="77777777" w:rsidR="00A2790C" w:rsidRDefault="00A2790C" w:rsidP="005D58E9">
      <w:pPr>
        <w:widowControl w:val="0"/>
        <w:autoSpaceDE w:val="0"/>
        <w:autoSpaceDN w:val="0"/>
        <w:adjustRightInd w:val="0"/>
        <w:rPr>
          <w:rFonts w:ascii="Arial" w:hAnsi="Arial" w:cs="Arial"/>
        </w:rPr>
      </w:pPr>
    </w:p>
    <w:tbl>
      <w:tblPr>
        <w:tblW w:w="9933" w:type="dxa"/>
        <w:tblInd w:w="60" w:type="dxa"/>
        <w:tblCellMar>
          <w:left w:w="70" w:type="dxa"/>
          <w:right w:w="70" w:type="dxa"/>
        </w:tblCellMar>
        <w:tblLook w:val="0000" w:firstRow="0" w:lastRow="0" w:firstColumn="0" w:lastColumn="0" w:noHBand="0" w:noVBand="0"/>
      </w:tblPr>
      <w:tblGrid>
        <w:gridCol w:w="9933"/>
      </w:tblGrid>
      <w:tr w:rsidR="00A2790C" w14:paraId="2CCC1589" w14:textId="77777777" w:rsidTr="00B065C0">
        <w:trPr>
          <w:trHeight w:val="255"/>
        </w:trPr>
        <w:tc>
          <w:tcPr>
            <w:tcW w:w="9933" w:type="dxa"/>
            <w:tcBorders>
              <w:top w:val="nil"/>
              <w:left w:val="nil"/>
              <w:bottom w:val="nil"/>
              <w:right w:val="nil"/>
            </w:tcBorders>
            <w:shd w:val="clear" w:color="auto" w:fill="D6E3BC" w:themeFill="accent3" w:themeFillTint="66"/>
            <w:noWrap/>
          </w:tcPr>
          <w:p w14:paraId="79F0FAA2" w14:textId="77777777" w:rsidR="00A2790C" w:rsidRPr="00A3379D" w:rsidRDefault="00A2790C" w:rsidP="00A2790C">
            <w:pPr>
              <w:spacing w:after="120"/>
              <w:rPr>
                <w:rFonts w:ascii="Arial" w:hAnsi="Arial"/>
                <w:sz w:val="20"/>
              </w:rPr>
            </w:pPr>
            <w:r w:rsidRPr="00A2790C">
              <w:rPr>
                <w:rFonts w:ascii="Arial" w:hAnsi="Arial" w:cs="Arial"/>
                <w:bCs/>
                <w:color w:val="000000"/>
              </w:rPr>
              <w:t xml:space="preserve">Alle </w:t>
            </w:r>
            <w:r>
              <w:rPr>
                <w:rFonts w:ascii="Arial" w:hAnsi="Arial" w:cs="Arial"/>
                <w:bCs/>
                <w:color w:val="000000"/>
              </w:rPr>
              <w:t>farbig</w:t>
            </w:r>
            <w:r w:rsidRPr="00A2790C">
              <w:rPr>
                <w:rFonts w:ascii="Arial" w:hAnsi="Arial" w:cs="Arial"/>
                <w:bCs/>
                <w:color w:val="000000"/>
              </w:rPr>
              <w:t xml:space="preserve"> hinterlegten Beispiel-Projekte sind als evaluiert zu betrachten, da sie auf entsprechende Publikationen</w:t>
            </w:r>
            <w:r>
              <w:rPr>
                <w:rFonts w:ascii="Arial" w:hAnsi="Arial" w:cs="Arial"/>
                <w:bCs/>
                <w:color w:val="000000"/>
              </w:rPr>
              <w:t xml:space="preserve"> zurückgehen oder durch unabhängige Vergleichsrechnungen von Kollegen bestä</w:t>
            </w:r>
            <w:r w:rsidR="00B065C0">
              <w:rPr>
                <w:rFonts w:ascii="Arial" w:hAnsi="Arial" w:cs="Arial"/>
                <w:bCs/>
                <w:color w:val="000000"/>
              </w:rPr>
              <w:t>t</w:t>
            </w:r>
            <w:r>
              <w:rPr>
                <w:rFonts w:ascii="Arial" w:hAnsi="Arial" w:cs="Arial"/>
                <w:bCs/>
                <w:color w:val="000000"/>
              </w:rPr>
              <w:t>igt wurden.</w:t>
            </w:r>
          </w:p>
        </w:tc>
      </w:tr>
    </w:tbl>
    <w:p w14:paraId="2C62E5D6" w14:textId="77777777" w:rsidR="00A2790C" w:rsidRDefault="00A2790C" w:rsidP="005D58E9">
      <w:pPr>
        <w:widowControl w:val="0"/>
        <w:autoSpaceDE w:val="0"/>
        <w:autoSpaceDN w:val="0"/>
        <w:adjustRightInd w:val="0"/>
        <w:rPr>
          <w:rFonts w:ascii="Arial" w:hAnsi="Arial" w:cs="Arial"/>
        </w:rPr>
      </w:pPr>
    </w:p>
    <w:p w14:paraId="69181E01" w14:textId="77777777" w:rsidR="00CF5876" w:rsidRDefault="00CF5876" w:rsidP="005D58E9">
      <w:pPr>
        <w:widowControl w:val="0"/>
        <w:autoSpaceDE w:val="0"/>
        <w:autoSpaceDN w:val="0"/>
        <w:adjustRightInd w:val="0"/>
        <w:rPr>
          <w:rFonts w:ascii="Arial" w:hAnsi="Arial" w:cs="Arial"/>
          <w:sz w:val="20"/>
          <w:szCs w:val="20"/>
        </w:rPr>
      </w:pPr>
    </w:p>
    <w:tbl>
      <w:tblPr>
        <w:tblW w:w="9933" w:type="dxa"/>
        <w:tblInd w:w="60" w:type="dxa"/>
        <w:tblCellMar>
          <w:left w:w="70" w:type="dxa"/>
          <w:right w:w="70" w:type="dxa"/>
        </w:tblCellMar>
        <w:tblLook w:val="0000" w:firstRow="0" w:lastRow="0" w:firstColumn="0" w:lastColumn="0" w:noHBand="0" w:noVBand="0"/>
      </w:tblPr>
      <w:tblGrid>
        <w:gridCol w:w="3799"/>
        <w:gridCol w:w="6134"/>
      </w:tblGrid>
      <w:tr w:rsidR="005D58E9" w14:paraId="0373265E" w14:textId="77777777" w:rsidTr="00606EF6">
        <w:trPr>
          <w:trHeight w:val="255"/>
        </w:trPr>
        <w:tc>
          <w:tcPr>
            <w:tcW w:w="3799" w:type="dxa"/>
            <w:tcBorders>
              <w:top w:val="nil"/>
              <w:left w:val="nil"/>
              <w:bottom w:val="nil"/>
              <w:right w:val="nil"/>
            </w:tcBorders>
            <w:noWrap/>
            <w:vAlign w:val="bottom"/>
          </w:tcPr>
          <w:p w14:paraId="5D43EF58" w14:textId="77777777" w:rsidR="005D58E9" w:rsidRDefault="005D58E9" w:rsidP="00FB03FF">
            <w:pPr>
              <w:spacing w:after="120"/>
              <w:rPr>
                <w:rFonts w:ascii="Arial" w:hAnsi="Arial" w:cs="Arial"/>
                <w:b/>
                <w:bCs/>
              </w:rPr>
            </w:pPr>
            <w:r>
              <w:rPr>
                <w:rFonts w:ascii="Arial" w:hAnsi="Arial" w:cs="Arial"/>
                <w:b/>
                <w:bCs/>
              </w:rPr>
              <w:t>Beispiele mit 1 Ergebnisgröße:</w:t>
            </w:r>
          </w:p>
        </w:tc>
        <w:tc>
          <w:tcPr>
            <w:tcW w:w="6134" w:type="dxa"/>
            <w:tcBorders>
              <w:top w:val="nil"/>
              <w:left w:val="nil"/>
              <w:bottom w:val="nil"/>
              <w:right w:val="nil"/>
            </w:tcBorders>
            <w:noWrap/>
            <w:vAlign w:val="bottom"/>
          </w:tcPr>
          <w:p w14:paraId="1241DACA" w14:textId="77777777" w:rsidR="005D58E9" w:rsidRDefault="005D58E9" w:rsidP="00FB03FF">
            <w:pPr>
              <w:spacing w:after="120"/>
              <w:rPr>
                <w:rFonts w:ascii="Arial" w:hAnsi="Arial" w:cs="Arial"/>
              </w:rPr>
            </w:pPr>
          </w:p>
        </w:tc>
      </w:tr>
      <w:tr w:rsidR="005D58E9" w14:paraId="3E5A25CE" w14:textId="77777777" w:rsidTr="00606EF6">
        <w:trPr>
          <w:trHeight w:val="255"/>
        </w:trPr>
        <w:tc>
          <w:tcPr>
            <w:tcW w:w="3799" w:type="dxa"/>
            <w:tcBorders>
              <w:top w:val="nil"/>
              <w:left w:val="nil"/>
              <w:bottom w:val="nil"/>
              <w:right w:val="nil"/>
            </w:tcBorders>
            <w:noWrap/>
            <w:vAlign w:val="bottom"/>
          </w:tcPr>
          <w:p w14:paraId="7393935A" w14:textId="77777777" w:rsidR="005D58E9" w:rsidRDefault="005D58E9" w:rsidP="00FB03FF">
            <w:pPr>
              <w:spacing w:after="120"/>
              <w:rPr>
                <w:rFonts w:ascii="Arial" w:hAnsi="Arial" w:cs="Arial"/>
                <w:b/>
                <w:bCs/>
                <w:i/>
                <w:iCs/>
                <w:sz w:val="18"/>
                <w:szCs w:val="18"/>
              </w:rPr>
            </w:pPr>
            <w:r>
              <w:rPr>
                <w:rFonts w:ascii="Arial" w:hAnsi="Arial" w:cs="Arial"/>
                <w:b/>
                <w:bCs/>
                <w:i/>
                <w:iCs/>
                <w:sz w:val="18"/>
                <w:szCs w:val="18"/>
              </w:rPr>
              <w:t xml:space="preserve">    ohne lineare Entfaltung:</w:t>
            </w:r>
          </w:p>
        </w:tc>
        <w:tc>
          <w:tcPr>
            <w:tcW w:w="6134" w:type="dxa"/>
            <w:tcBorders>
              <w:top w:val="nil"/>
              <w:left w:val="nil"/>
              <w:bottom w:val="nil"/>
              <w:right w:val="nil"/>
            </w:tcBorders>
            <w:noWrap/>
            <w:vAlign w:val="bottom"/>
          </w:tcPr>
          <w:p w14:paraId="7F88CE2A" w14:textId="77777777" w:rsidR="005D58E9" w:rsidRDefault="005D58E9" w:rsidP="00FB03FF">
            <w:pPr>
              <w:spacing w:after="120"/>
              <w:rPr>
                <w:rFonts w:ascii="Arial" w:hAnsi="Arial" w:cs="Arial"/>
                <w:sz w:val="20"/>
                <w:szCs w:val="20"/>
              </w:rPr>
            </w:pPr>
          </w:p>
        </w:tc>
      </w:tr>
      <w:tr w:rsidR="005D58E9" w14:paraId="41E6A88E" w14:textId="77777777" w:rsidTr="00606EF6">
        <w:trPr>
          <w:trHeight w:val="255"/>
        </w:trPr>
        <w:tc>
          <w:tcPr>
            <w:tcW w:w="3799" w:type="dxa"/>
            <w:tcBorders>
              <w:top w:val="nil"/>
              <w:left w:val="nil"/>
              <w:bottom w:val="nil"/>
              <w:right w:val="nil"/>
            </w:tcBorders>
            <w:shd w:val="clear" w:color="auto" w:fill="D6E3BC" w:themeFill="accent3" w:themeFillTint="66"/>
            <w:noWrap/>
          </w:tcPr>
          <w:p w14:paraId="2369361D" w14:textId="295F283E" w:rsidR="005D58E9" w:rsidRPr="00A3379D" w:rsidRDefault="00B52A6E" w:rsidP="007171BF">
            <w:pPr>
              <w:spacing w:after="120"/>
              <w:rPr>
                <w:rFonts w:ascii="Arial" w:hAnsi="Arial"/>
                <w:sz w:val="20"/>
              </w:rPr>
            </w:pPr>
            <w:r w:rsidRPr="00A3379D">
              <w:rPr>
                <w:rFonts w:ascii="Arial" w:hAnsi="Arial"/>
                <w:sz w:val="20"/>
              </w:rPr>
              <w:t>ISO</w:t>
            </w:r>
            <w:r w:rsidR="005D58E9" w:rsidRPr="00A3379D">
              <w:rPr>
                <w:rFonts w:ascii="Arial" w:hAnsi="Arial"/>
                <w:sz w:val="20"/>
              </w:rPr>
              <w:t>-Beispiel-1a_DE.txp</w:t>
            </w:r>
          </w:p>
        </w:tc>
        <w:tc>
          <w:tcPr>
            <w:tcW w:w="6134" w:type="dxa"/>
            <w:tcBorders>
              <w:top w:val="nil"/>
              <w:left w:val="nil"/>
              <w:bottom w:val="nil"/>
              <w:right w:val="nil"/>
            </w:tcBorders>
            <w:shd w:val="clear" w:color="auto" w:fill="D6E3BC" w:themeFill="accent3" w:themeFillTint="66"/>
            <w:noWrap/>
            <w:vAlign w:val="bottom"/>
          </w:tcPr>
          <w:p w14:paraId="164DCE0E" w14:textId="77777777" w:rsidR="005D58E9" w:rsidRPr="00A3379D" w:rsidRDefault="00161608" w:rsidP="007171BF">
            <w:pPr>
              <w:spacing w:after="120"/>
              <w:rPr>
                <w:rFonts w:ascii="Arial" w:hAnsi="Arial"/>
                <w:sz w:val="20"/>
              </w:rPr>
            </w:pPr>
            <w:r w:rsidRPr="00A3379D">
              <w:rPr>
                <w:rFonts w:ascii="Arial" w:hAnsi="Arial"/>
                <w:sz w:val="20"/>
              </w:rPr>
              <w:t>Alpha-Aktivitätskonzentration in einem flüssigen Material: Messung mit Alpha-Detektor; entspricht Beispiel 1a, Abschnitt D.2.1, DIN ISO 11929:2010</w:t>
            </w:r>
          </w:p>
        </w:tc>
      </w:tr>
      <w:tr w:rsidR="005D58E9" w14:paraId="1337F8A3" w14:textId="77777777" w:rsidTr="00606EF6">
        <w:trPr>
          <w:trHeight w:val="255"/>
        </w:trPr>
        <w:tc>
          <w:tcPr>
            <w:tcW w:w="3799" w:type="dxa"/>
            <w:tcBorders>
              <w:top w:val="nil"/>
              <w:left w:val="nil"/>
              <w:bottom w:val="nil"/>
              <w:right w:val="nil"/>
            </w:tcBorders>
            <w:shd w:val="clear" w:color="auto" w:fill="D6E3BC" w:themeFill="accent3" w:themeFillTint="66"/>
            <w:noWrap/>
          </w:tcPr>
          <w:p w14:paraId="48DD35A3" w14:textId="77777777" w:rsidR="005D58E9" w:rsidRPr="00A3379D" w:rsidRDefault="00B52A6E" w:rsidP="00F206CC">
            <w:pPr>
              <w:spacing w:after="120"/>
              <w:rPr>
                <w:rFonts w:ascii="Arial" w:hAnsi="Arial"/>
                <w:sz w:val="20"/>
              </w:rPr>
            </w:pPr>
            <w:r w:rsidRPr="00A3379D">
              <w:rPr>
                <w:rFonts w:ascii="Arial" w:hAnsi="Arial"/>
                <w:sz w:val="20"/>
              </w:rPr>
              <w:t>ISO</w:t>
            </w:r>
            <w:r w:rsidR="005D58E9" w:rsidRPr="00A3379D">
              <w:rPr>
                <w:rFonts w:ascii="Arial" w:hAnsi="Arial"/>
                <w:sz w:val="20"/>
              </w:rPr>
              <w:t>-Beispiel-1b_DE.txp</w:t>
            </w:r>
          </w:p>
        </w:tc>
        <w:tc>
          <w:tcPr>
            <w:tcW w:w="6134" w:type="dxa"/>
            <w:tcBorders>
              <w:top w:val="nil"/>
              <w:left w:val="nil"/>
              <w:bottom w:val="nil"/>
              <w:right w:val="nil"/>
            </w:tcBorders>
            <w:shd w:val="clear" w:color="auto" w:fill="D6E3BC" w:themeFill="accent3" w:themeFillTint="66"/>
            <w:noWrap/>
            <w:vAlign w:val="bottom"/>
          </w:tcPr>
          <w:p w14:paraId="695F9730" w14:textId="77777777" w:rsidR="005D58E9" w:rsidRPr="00A3379D" w:rsidRDefault="00161608" w:rsidP="000E10C9">
            <w:pPr>
              <w:spacing w:after="120"/>
              <w:rPr>
                <w:rFonts w:ascii="Arial" w:hAnsi="Arial"/>
                <w:sz w:val="20"/>
              </w:rPr>
            </w:pPr>
            <w:r w:rsidRPr="00A3379D">
              <w:rPr>
                <w:rFonts w:ascii="Arial" w:hAnsi="Arial"/>
                <w:sz w:val="20"/>
              </w:rPr>
              <w:t>Alpha-Aktivitätskonzentration in einem flüssigen Material: Messung mit Ratemeter; entspricht Beispiel 1b, Abschnitt D.2.2, DIN ISO 11929:2010</w:t>
            </w:r>
          </w:p>
        </w:tc>
      </w:tr>
      <w:tr w:rsidR="005D58E9" w14:paraId="2AB9F4AB" w14:textId="77777777" w:rsidTr="00820928">
        <w:trPr>
          <w:trHeight w:val="255"/>
        </w:trPr>
        <w:tc>
          <w:tcPr>
            <w:tcW w:w="3799" w:type="dxa"/>
            <w:tcBorders>
              <w:top w:val="nil"/>
              <w:left w:val="nil"/>
              <w:bottom w:val="nil"/>
              <w:right w:val="nil"/>
            </w:tcBorders>
            <w:shd w:val="clear" w:color="auto" w:fill="auto"/>
            <w:noWrap/>
          </w:tcPr>
          <w:p w14:paraId="654A43C7" w14:textId="77777777" w:rsidR="005D58E9" w:rsidRPr="00A3379D" w:rsidRDefault="002B6C93" w:rsidP="00F206CC">
            <w:pPr>
              <w:spacing w:after="120"/>
              <w:rPr>
                <w:rFonts w:ascii="Arial" w:hAnsi="Arial"/>
                <w:sz w:val="20"/>
              </w:rPr>
            </w:pPr>
            <w:r w:rsidRPr="00A3379D">
              <w:rPr>
                <w:rFonts w:ascii="Arial" w:hAnsi="Arial"/>
                <w:sz w:val="20"/>
              </w:rPr>
              <w:t>ISO</w:t>
            </w:r>
            <w:r w:rsidR="005D58E9" w:rsidRPr="00A3379D">
              <w:rPr>
                <w:rFonts w:ascii="Arial" w:hAnsi="Arial"/>
                <w:sz w:val="20"/>
              </w:rPr>
              <w:t>-Beispiel-2a_DE.txp</w:t>
            </w:r>
          </w:p>
        </w:tc>
        <w:tc>
          <w:tcPr>
            <w:tcW w:w="6134" w:type="dxa"/>
            <w:tcBorders>
              <w:top w:val="nil"/>
              <w:left w:val="nil"/>
              <w:bottom w:val="nil"/>
              <w:right w:val="nil"/>
            </w:tcBorders>
            <w:shd w:val="clear" w:color="auto" w:fill="auto"/>
            <w:noWrap/>
            <w:vAlign w:val="bottom"/>
          </w:tcPr>
          <w:p w14:paraId="6D171CD4" w14:textId="77777777" w:rsidR="00820928" w:rsidRPr="00820928" w:rsidRDefault="005D58E9" w:rsidP="000E10C9">
            <w:pPr>
              <w:spacing w:after="120"/>
              <w:rPr>
                <w:rFonts w:ascii="Arial" w:hAnsi="Arial"/>
                <w:sz w:val="20"/>
              </w:rPr>
            </w:pPr>
            <w:r w:rsidRPr="00A3379D">
              <w:rPr>
                <w:rFonts w:ascii="Arial" w:hAnsi="Arial"/>
                <w:sz w:val="20"/>
              </w:rPr>
              <w:t>Sr-90 in Boden, Mehrfachbestimmungen</w:t>
            </w:r>
            <w:r w:rsidR="002B6C93" w:rsidRPr="00A3379D">
              <w:rPr>
                <w:rFonts w:ascii="Arial" w:hAnsi="Arial"/>
                <w:sz w:val="20"/>
              </w:rPr>
              <w:t>;</w:t>
            </w:r>
            <w:r w:rsidR="002B6C93" w:rsidRPr="00A3379D">
              <w:rPr>
                <w:rFonts w:ascii="Arial" w:hAnsi="Arial" w:cs="Arial"/>
                <w:sz w:val="20"/>
                <w:szCs w:val="20"/>
              </w:rPr>
              <w:t xml:space="preserve"> </w:t>
            </w:r>
            <w:r w:rsidR="002B6C93" w:rsidRPr="00A3379D">
              <w:rPr>
                <w:rFonts w:ascii="Arial" w:hAnsi="Arial"/>
                <w:sz w:val="20"/>
              </w:rPr>
              <w:t>entspricht dem Beispiel 2, Abschnitt D.3.1, DIN ISO 11929:2010;</w:t>
            </w:r>
            <w:r w:rsidR="00161608" w:rsidRPr="00A3379D">
              <w:rPr>
                <w:rFonts w:ascii="Arial" w:hAnsi="Arial"/>
                <w:sz w:val="20"/>
              </w:rPr>
              <w:t xml:space="preserve"> </w:t>
            </w:r>
            <w:r w:rsidR="00820928">
              <w:rPr>
                <w:rFonts w:ascii="Arial" w:hAnsi="Arial"/>
                <w:sz w:val="20"/>
              </w:rPr>
              <w:t>NWG 5% zu klein</w:t>
            </w:r>
          </w:p>
        </w:tc>
      </w:tr>
      <w:tr w:rsidR="00B25C13" w14:paraId="676784E9" w14:textId="77777777" w:rsidTr="00606EF6">
        <w:trPr>
          <w:trHeight w:val="255"/>
        </w:trPr>
        <w:tc>
          <w:tcPr>
            <w:tcW w:w="3799" w:type="dxa"/>
            <w:tcBorders>
              <w:top w:val="nil"/>
              <w:left w:val="nil"/>
              <w:bottom w:val="nil"/>
              <w:right w:val="nil"/>
            </w:tcBorders>
            <w:shd w:val="clear" w:color="auto" w:fill="D6E3BC" w:themeFill="accent3" w:themeFillTint="66"/>
            <w:noWrap/>
          </w:tcPr>
          <w:p w14:paraId="3AEBFD24" w14:textId="77777777" w:rsidR="00B25C13" w:rsidRPr="00A3379D" w:rsidRDefault="00B25C13" w:rsidP="00B25C13">
            <w:pPr>
              <w:spacing w:after="120"/>
              <w:rPr>
                <w:rFonts w:ascii="Arial" w:hAnsi="Arial"/>
                <w:sz w:val="20"/>
              </w:rPr>
            </w:pPr>
            <w:r w:rsidRPr="00A3379D">
              <w:rPr>
                <w:rFonts w:ascii="Arial" w:hAnsi="Arial"/>
                <w:sz w:val="20"/>
              </w:rPr>
              <w:t>ISO-Beispiel-2a_</w:t>
            </w:r>
            <w:r>
              <w:rPr>
                <w:rFonts w:ascii="Arial" w:hAnsi="Arial"/>
                <w:sz w:val="20"/>
              </w:rPr>
              <w:t>V2_</w:t>
            </w:r>
            <w:r w:rsidRPr="00A3379D">
              <w:rPr>
                <w:rFonts w:ascii="Arial" w:hAnsi="Arial"/>
                <w:sz w:val="20"/>
              </w:rPr>
              <w:t>DE.txp</w:t>
            </w:r>
          </w:p>
        </w:tc>
        <w:tc>
          <w:tcPr>
            <w:tcW w:w="6134" w:type="dxa"/>
            <w:tcBorders>
              <w:top w:val="nil"/>
              <w:left w:val="nil"/>
              <w:bottom w:val="nil"/>
              <w:right w:val="nil"/>
            </w:tcBorders>
            <w:shd w:val="clear" w:color="auto" w:fill="D6E3BC" w:themeFill="accent3" w:themeFillTint="66"/>
            <w:noWrap/>
            <w:vAlign w:val="bottom"/>
          </w:tcPr>
          <w:p w14:paraId="0A5B30B0" w14:textId="77777777" w:rsidR="00B25C13" w:rsidRPr="00A3379D" w:rsidRDefault="00B25C13" w:rsidP="00B25C13">
            <w:pPr>
              <w:spacing w:after="120"/>
              <w:rPr>
                <w:rFonts w:ascii="Arial" w:hAnsi="Arial"/>
                <w:sz w:val="20"/>
              </w:rPr>
            </w:pPr>
            <w:r>
              <w:rPr>
                <w:rFonts w:ascii="Arial" w:hAnsi="Arial"/>
                <w:sz w:val="20"/>
              </w:rPr>
              <w:t xml:space="preserve">vereinfachte Version von </w:t>
            </w:r>
            <w:r w:rsidRPr="00A3379D">
              <w:rPr>
                <w:rFonts w:ascii="Arial" w:hAnsi="Arial"/>
                <w:sz w:val="20"/>
              </w:rPr>
              <w:t>ISO-Beispiel-2a_DE.txp</w:t>
            </w:r>
            <w:r>
              <w:rPr>
                <w:rFonts w:ascii="Arial" w:hAnsi="Arial"/>
                <w:sz w:val="20"/>
              </w:rPr>
              <w:t xml:space="preserve"> </w:t>
            </w:r>
          </w:p>
        </w:tc>
      </w:tr>
      <w:tr w:rsidR="00B25C13" w14:paraId="4431E0BA" w14:textId="77777777" w:rsidTr="00606EF6">
        <w:trPr>
          <w:trHeight w:val="255"/>
        </w:trPr>
        <w:tc>
          <w:tcPr>
            <w:tcW w:w="3799" w:type="dxa"/>
            <w:tcBorders>
              <w:top w:val="nil"/>
              <w:left w:val="nil"/>
              <w:bottom w:val="nil"/>
              <w:right w:val="nil"/>
            </w:tcBorders>
            <w:shd w:val="clear" w:color="auto" w:fill="D6E3BC" w:themeFill="accent3" w:themeFillTint="66"/>
            <w:noWrap/>
          </w:tcPr>
          <w:p w14:paraId="0962C899" w14:textId="77777777" w:rsidR="00B25C13" w:rsidRPr="00A3379D" w:rsidRDefault="00B25C13" w:rsidP="00B25C13">
            <w:pPr>
              <w:spacing w:after="120"/>
              <w:rPr>
                <w:rFonts w:ascii="Arial" w:hAnsi="Arial"/>
                <w:sz w:val="20"/>
              </w:rPr>
            </w:pPr>
            <w:r w:rsidRPr="00A3379D">
              <w:rPr>
                <w:rFonts w:ascii="Arial" w:hAnsi="Arial"/>
                <w:sz w:val="20"/>
              </w:rPr>
              <w:t>ISO-Beispiel-2b_DE.txp</w:t>
            </w:r>
          </w:p>
        </w:tc>
        <w:tc>
          <w:tcPr>
            <w:tcW w:w="6134" w:type="dxa"/>
            <w:tcBorders>
              <w:top w:val="nil"/>
              <w:left w:val="nil"/>
              <w:bottom w:val="nil"/>
              <w:right w:val="nil"/>
            </w:tcBorders>
            <w:shd w:val="clear" w:color="auto" w:fill="D6E3BC" w:themeFill="accent3" w:themeFillTint="66"/>
            <w:noWrap/>
            <w:vAlign w:val="bottom"/>
          </w:tcPr>
          <w:p w14:paraId="2DB642EA" w14:textId="77777777" w:rsidR="00B25C13" w:rsidRPr="00A3379D" w:rsidRDefault="00B25C13" w:rsidP="00B25C13">
            <w:pPr>
              <w:spacing w:after="120"/>
              <w:rPr>
                <w:rFonts w:ascii="Arial" w:hAnsi="Arial" w:cs="Arial"/>
                <w:sz w:val="20"/>
                <w:szCs w:val="20"/>
              </w:rPr>
            </w:pPr>
            <w:r w:rsidRPr="00A3379D">
              <w:rPr>
                <w:rFonts w:ascii="Arial" w:hAnsi="Arial"/>
                <w:sz w:val="20"/>
              </w:rPr>
              <w:t>Sr-90 in Boden, Mehrfachbestimmungen;</w:t>
            </w:r>
            <w:r w:rsidRPr="00A3379D">
              <w:rPr>
                <w:rFonts w:ascii="Arial" w:hAnsi="Arial" w:cs="Arial"/>
                <w:sz w:val="20"/>
                <w:szCs w:val="20"/>
              </w:rPr>
              <w:t xml:space="preserve"> </w:t>
            </w:r>
            <w:r w:rsidRPr="00A3379D">
              <w:rPr>
                <w:rFonts w:ascii="Arial" w:hAnsi="Arial"/>
                <w:sz w:val="20"/>
              </w:rPr>
              <w:t>entspricht dem Beispiel 2, Abschnitt D.3.2, DIN ISO 11929:2010;</w:t>
            </w:r>
          </w:p>
        </w:tc>
      </w:tr>
      <w:tr w:rsidR="00B25C13" w14:paraId="3B6600B0" w14:textId="77777777" w:rsidTr="00606EF6">
        <w:trPr>
          <w:trHeight w:val="255"/>
        </w:trPr>
        <w:tc>
          <w:tcPr>
            <w:tcW w:w="3799" w:type="dxa"/>
            <w:tcBorders>
              <w:top w:val="nil"/>
              <w:left w:val="nil"/>
              <w:bottom w:val="nil"/>
              <w:right w:val="nil"/>
            </w:tcBorders>
            <w:shd w:val="clear" w:color="auto" w:fill="D6E3BC" w:themeFill="accent3" w:themeFillTint="66"/>
            <w:noWrap/>
          </w:tcPr>
          <w:p w14:paraId="4887119E" w14:textId="77777777" w:rsidR="00B25C13" w:rsidRPr="00A3379D" w:rsidRDefault="00B25C13" w:rsidP="00B25C13">
            <w:pPr>
              <w:spacing w:after="120"/>
              <w:rPr>
                <w:rFonts w:ascii="Arial" w:hAnsi="Arial"/>
                <w:sz w:val="20"/>
              </w:rPr>
            </w:pPr>
            <w:r w:rsidRPr="00A3379D">
              <w:rPr>
                <w:rFonts w:ascii="Arial" w:hAnsi="Arial"/>
                <w:sz w:val="20"/>
              </w:rPr>
              <w:t>ISO-Beispiel-2b_</w:t>
            </w:r>
            <w:r>
              <w:rPr>
                <w:rFonts w:ascii="Arial" w:hAnsi="Arial"/>
                <w:sz w:val="20"/>
              </w:rPr>
              <w:t>V2_</w:t>
            </w:r>
            <w:r w:rsidRPr="00A3379D">
              <w:rPr>
                <w:rFonts w:ascii="Arial" w:hAnsi="Arial"/>
                <w:sz w:val="20"/>
              </w:rPr>
              <w:t>DE.txp</w:t>
            </w:r>
          </w:p>
        </w:tc>
        <w:tc>
          <w:tcPr>
            <w:tcW w:w="6134" w:type="dxa"/>
            <w:tcBorders>
              <w:top w:val="nil"/>
              <w:left w:val="nil"/>
              <w:bottom w:val="nil"/>
              <w:right w:val="nil"/>
            </w:tcBorders>
            <w:shd w:val="clear" w:color="auto" w:fill="D6E3BC" w:themeFill="accent3" w:themeFillTint="66"/>
            <w:noWrap/>
            <w:vAlign w:val="bottom"/>
          </w:tcPr>
          <w:p w14:paraId="00BBB045" w14:textId="77777777" w:rsidR="00B25C13" w:rsidRPr="00A3379D" w:rsidRDefault="00B25C13" w:rsidP="00B25C13">
            <w:pPr>
              <w:spacing w:after="120"/>
              <w:rPr>
                <w:rFonts w:ascii="Arial" w:hAnsi="Arial"/>
                <w:sz w:val="20"/>
              </w:rPr>
            </w:pPr>
            <w:r>
              <w:rPr>
                <w:rFonts w:ascii="Arial" w:hAnsi="Arial"/>
                <w:sz w:val="20"/>
              </w:rPr>
              <w:t xml:space="preserve">vereinfachte Version von </w:t>
            </w:r>
            <w:r w:rsidRPr="00A3379D">
              <w:rPr>
                <w:rFonts w:ascii="Arial" w:hAnsi="Arial"/>
                <w:sz w:val="20"/>
              </w:rPr>
              <w:t>ISO-Beispiel-2</w:t>
            </w:r>
            <w:r>
              <w:rPr>
                <w:rFonts w:ascii="Arial" w:hAnsi="Arial"/>
                <w:sz w:val="20"/>
              </w:rPr>
              <w:t>b</w:t>
            </w:r>
            <w:r w:rsidRPr="00A3379D">
              <w:rPr>
                <w:rFonts w:ascii="Arial" w:hAnsi="Arial"/>
                <w:sz w:val="20"/>
              </w:rPr>
              <w:t>_DE.txp</w:t>
            </w:r>
            <w:r>
              <w:rPr>
                <w:rFonts w:ascii="Arial" w:hAnsi="Arial"/>
                <w:sz w:val="20"/>
              </w:rPr>
              <w:t xml:space="preserve"> </w:t>
            </w:r>
          </w:p>
        </w:tc>
      </w:tr>
      <w:tr w:rsidR="00B25C13" w14:paraId="3FA23528" w14:textId="77777777" w:rsidTr="00606EF6">
        <w:trPr>
          <w:trHeight w:val="255"/>
        </w:trPr>
        <w:tc>
          <w:tcPr>
            <w:tcW w:w="3799" w:type="dxa"/>
            <w:tcBorders>
              <w:top w:val="nil"/>
              <w:left w:val="nil"/>
              <w:bottom w:val="nil"/>
              <w:right w:val="nil"/>
            </w:tcBorders>
            <w:shd w:val="clear" w:color="auto" w:fill="D6E3BC" w:themeFill="accent3" w:themeFillTint="66"/>
            <w:noWrap/>
          </w:tcPr>
          <w:p w14:paraId="53352D90" w14:textId="77777777" w:rsidR="00B25C13" w:rsidRPr="00A3379D" w:rsidRDefault="00B25C13" w:rsidP="00B25C13">
            <w:pPr>
              <w:spacing w:after="120"/>
              <w:rPr>
                <w:rFonts w:ascii="Arial" w:hAnsi="Arial"/>
                <w:sz w:val="20"/>
              </w:rPr>
            </w:pPr>
            <w:r w:rsidRPr="00A3379D">
              <w:rPr>
                <w:rFonts w:ascii="Arial" w:hAnsi="Arial"/>
                <w:sz w:val="20"/>
              </w:rPr>
              <w:t>ISO-Beispiel-3a_DE.txp</w:t>
            </w:r>
          </w:p>
        </w:tc>
        <w:tc>
          <w:tcPr>
            <w:tcW w:w="6134" w:type="dxa"/>
            <w:tcBorders>
              <w:top w:val="nil"/>
              <w:left w:val="nil"/>
              <w:bottom w:val="nil"/>
              <w:right w:val="nil"/>
            </w:tcBorders>
            <w:shd w:val="clear" w:color="auto" w:fill="D6E3BC" w:themeFill="accent3" w:themeFillTint="66"/>
            <w:noWrap/>
            <w:vAlign w:val="bottom"/>
          </w:tcPr>
          <w:p w14:paraId="3A21D982" w14:textId="77777777" w:rsidR="00B25C13" w:rsidRPr="00A3379D" w:rsidRDefault="00B25C13" w:rsidP="00B25C13">
            <w:pPr>
              <w:spacing w:after="120"/>
              <w:rPr>
                <w:rFonts w:ascii="Arial" w:hAnsi="Arial" w:cs="Arial"/>
                <w:sz w:val="20"/>
                <w:szCs w:val="20"/>
              </w:rPr>
            </w:pPr>
            <w:r w:rsidRPr="00A3379D">
              <w:rPr>
                <w:rFonts w:ascii="Arial" w:hAnsi="Arial"/>
                <w:sz w:val="20"/>
              </w:rPr>
              <w:t xml:space="preserve">I-131-Anreicherung auf Luftfilter; </w:t>
            </w:r>
            <w:r w:rsidRPr="00A3379D">
              <w:rPr>
                <w:rFonts w:ascii="Arial" w:hAnsi="Arial"/>
                <w:sz w:val="20"/>
              </w:rPr>
              <w:br/>
              <w:t>entspricht Beispiel 3(a) aus Abschnitt D.4, DIN ISO 11929:2010</w:t>
            </w:r>
          </w:p>
        </w:tc>
      </w:tr>
      <w:tr w:rsidR="00B25C13" w14:paraId="2556B3F2" w14:textId="77777777" w:rsidTr="00606EF6">
        <w:trPr>
          <w:trHeight w:val="255"/>
        </w:trPr>
        <w:tc>
          <w:tcPr>
            <w:tcW w:w="3799" w:type="dxa"/>
            <w:tcBorders>
              <w:top w:val="nil"/>
              <w:left w:val="nil"/>
              <w:bottom w:val="nil"/>
              <w:right w:val="nil"/>
            </w:tcBorders>
            <w:shd w:val="clear" w:color="auto" w:fill="D6E3BC" w:themeFill="accent3" w:themeFillTint="66"/>
            <w:noWrap/>
          </w:tcPr>
          <w:p w14:paraId="4CDE0CB5" w14:textId="77777777" w:rsidR="00B25C13" w:rsidRPr="00A3379D" w:rsidRDefault="00B25C13" w:rsidP="00B25C13">
            <w:pPr>
              <w:spacing w:after="120"/>
              <w:rPr>
                <w:rFonts w:ascii="Arial" w:hAnsi="Arial"/>
                <w:sz w:val="20"/>
              </w:rPr>
            </w:pPr>
            <w:r w:rsidRPr="00A3379D">
              <w:rPr>
                <w:rFonts w:ascii="Arial" w:hAnsi="Arial"/>
                <w:sz w:val="20"/>
              </w:rPr>
              <w:t>ISO-Beispiel-3b_DE.txp</w:t>
            </w:r>
          </w:p>
        </w:tc>
        <w:tc>
          <w:tcPr>
            <w:tcW w:w="6134" w:type="dxa"/>
            <w:tcBorders>
              <w:top w:val="nil"/>
              <w:left w:val="nil"/>
              <w:bottom w:val="nil"/>
              <w:right w:val="nil"/>
            </w:tcBorders>
            <w:shd w:val="clear" w:color="auto" w:fill="D6E3BC" w:themeFill="accent3" w:themeFillTint="66"/>
            <w:noWrap/>
            <w:vAlign w:val="bottom"/>
          </w:tcPr>
          <w:p w14:paraId="7D9A5909" w14:textId="77777777" w:rsidR="00B25C13" w:rsidRPr="00A3379D" w:rsidRDefault="00B25C13" w:rsidP="00B25C13">
            <w:pPr>
              <w:spacing w:after="120"/>
              <w:rPr>
                <w:rFonts w:ascii="Arial" w:hAnsi="Arial" w:cs="Arial"/>
                <w:sz w:val="20"/>
                <w:szCs w:val="20"/>
              </w:rPr>
            </w:pPr>
            <w:r w:rsidRPr="00A3379D">
              <w:rPr>
                <w:rFonts w:ascii="Arial" w:hAnsi="Arial"/>
                <w:sz w:val="20"/>
              </w:rPr>
              <w:t>I-131-Anreicherung auf Luftfilter;</w:t>
            </w:r>
            <w:r w:rsidRPr="00A3379D">
              <w:rPr>
                <w:rFonts w:ascii="Arial" w:hAnsi="Arial"/>
                <w:sz w:val="20"/>
              </w:rPr>
              <w:br/>
              <w:t>entspricht Beispiel 3(b) aus Abschnitt D.4, DIN ISO 11929:2010</w:t>
            </w:r>
          </w:p>
        </w:tc>
      </w:tr>
      <w:tr w:rsidR="00B25C13" w14:paraId="33AB0AC4" w14:textId="77777777" w:rsidTr="00606EF6">
        <w:trPr>
          <w:trHeight w:val="255"/>
        </w:trPr>
        <w:tc>
          <w:tcPr>
            <w:tcW w:w="3799" w:type="dxa"/>
            <w:tcBorders>
              <w:top w:val="nil"/>
              <w:left w:val="nil"/>
              <w:bottom w:val="nil"/>
              <w:right w:val="nil"/>
            </w:tcBorders>
            <w:shd w:val="clear" w:color="auto" w:fill="D6E3BC" w:themeFill="accent3" w:themeFillTint="66"/>
            <w:noWrap/>
          </w:tcPr>
          <w:p w14:paraId="0A420031" w14:textId="77777777" w:rsidR="00B25C13" w:rsidRPr="00A3379D" w:rsidRDefault="00B25C13" w:rsidP="00B25C13">
            <w:pPr>
              <w:spacing w:after="120"/>
              <w:rPr>
                <w:rFonts w:ascii="Arial" w:hAnsi="Arial"/>
                <w:sz w:val="20"/>
              </w:rPr>
            </w:pPr>
            <w:r w:rsidRPr="00A3379D">
              <w:rPr>
                <w:rFonts w:ascii="Arial" w:hAnsi="Arial"/>
                <w:sz w:val="20"/>
              </w:rPr>
              <w:t>ISO-Beispiel-4_DE.txp</w:t>
            </w:r>
          </w:p>
        </w:tc>
        <w:tc>
          <w:tcPr>
            <w:tcW w:w="6134" w:type="dxa"/>
            <w:tcBorders>
              <w:top w:val="nil"/>
              <w:left w:val="nil"/>
              <w:bottom w:val="nil"/>
              <w:right w:val="nil"/>
            </w:tcBorders>
            <w:shd w:val="clear" w:color="auto" w:fill="D6E3BC" w:themeFill="accent3" w:themeFillTint="66"/>
            <w:noWrap/>
            <w:vAlign w:val="bottom"/>
          </w:tcPr>
          <w:p w14:paraId="210E10E6" w14:textId="77777777" w:rsidR="00B25C13" w:rsidRPr="00A3379D" w:rsidRDefault="00B25C13" w:rsidP="00B25C13">
            <w:pPr>
              <w:spacing w:after="120"/>
              <w:rPr>
                <w:rFonts w:ascii="Arial" w:hAnsi="Arial"/>
                <w:sz w:val="20"/>
              </w:rPr>
            </w:pPr>
            <w:r w:rsidRPr="00A3379D">
              <w:rPr>
                <w:rFonts w:ascii="Arial" w:hAnsi="Arial"/>
                <w:sz w:val="20"/>
              </w:rPr>
              <w:t>Aktivitätskonzentration mit Peakauswertung (Ge-Detektor);</w:t>
            </w:r>
            <w:r w:rsidRPr="00A3379D">
              <w:rPr>
                <w:rFonts w:ascii="Arial" w:hAnsi="Arial"/>
                <w:sz w:val="20"/>
              </w:rPr>
              <w:br/>
              <w:t>entspricht Beispiel 4 aus Abschnitt D.5.1, DIN ISO 11929:2010</w:t>
            </w:r>
          </w:p>
        </w:tc>
      </w:tr>
      <w:tr w:rsidR="00B25C13" w14:paraId="68D42D56" w14:textId="77777777" w:rsidTr="00606EF6">
        <w:trPr>
          <w:trHeight w:val="255"/>
        </w:trPr>
        <w:tc>
          <w:tcPr>
            <w:tcW w:w="3799" w:type="dxa"/>
            <w:tcBorders>
              <w:top w:val="nil"/>
              <w:left w:val="nil"/>
              <w:bottom w:val="nil"/>
              <w:right w:val="nil"/>
            </w:tcBorders>
            <w:shd w:val="clear" w:color="auto" w:fill="D6E3BC" w:themeFill="accent3" w:themeFillTint="66"/>
            <w:noWrap/>
          </w:tcPr>
          <w:p w14:paraId="43C8D86B" w14:textId="77777777" w:rsidR="00B25C13" w:rsidRPr="00A3379D" w:rsidRDefault="00B25C13" w:rsidP="00B25C13">
            <w:pPr>
              <w:rPr>
                <w:rFonts w:ascii="Arial" w:hAnsi="Arial"/>
                <w:sz w:val="20"/>
              </w:rPr>
            </w:pPr>
            <w:r w:rsidRPr="00A3379D">
              <w:rPr>
                <w:rFonts w:ascii="Arial" w:hAnsi="Arial"/>
                <w:sz w:val="20"/>
              </w:rPr>
              <w:t>ISO-Beispiel-5_DE.txp</w:t>
            </w:r>
          </w:p>
        </w:tc>
        <w:tc>
          <w:tcPr>
            <w:tcW w:w="6134" w:type="dxa"/>
            <w:tcBorders>
              <w:top w:val="nil"/>
              <w:left w:val="nil"/>
              <w:bottom w:val="nil"/>
              <w:right w:val="nil"/>
            </w:tcBorders>
            <w:shd w:val="clear" w:color="auto" w:fill="D6E3BC" w:themeFill="accent3" w:themeFillTint="66"/>
            <w:noWrap/>
            <w:vAlign w:val="bottom"/>
          </w:tcPr>
          <w:p w14:paraId="0B236B33" w14:textId="77777777" w:rsidR="00B25C13" w:rsidRPr="00A3379D" w:rsidRDefault="00B25C13" w:rsidP="00B25C13">
            <w:pPr>
              <w:rPr>
                <w:rFonts w:ascii="Arial" w:hAnsi="Arial" w:cs="Arial"/>
                <w:sz w:val="20"/>
                <w:szCs w:val="20"/>
              </w:rPr>
            </w:pPr>
            <w:r w:rsidRPr="00A3379D">
              <w:rPr>
                <w:rFonts w:ascii="Arial" w:hAnsi="Arial"/>
                <w:sz w:val="20"/>
              </w:rPr>
              <w:t>Peak-Nettozählrate (</w:t>
            </w:r>
            <w:proofErr w:type="gramStart"/>
            <w:r w:rsidRPr="00A3379D">
              <w:rPr>
                <w:rFonts w:ascii="Arial" w:hAnsi="Arial"/>
                <w:sz w:val="20"/>
              </w:rPr>
              <w:t>NaI(</w:t>
            </w:r>
            <w:proofErr w:type="gramEnd"/>
            <w:r w:rsidRPr="00A3379D">
              <w:rPr>
                <w:rFonts w:ascii="Arial" w:hAnsi="Arial"/>
                <w:sz w:val="20"/>
              </w:rPr>
              <w:t>Tl)-Detektor);</w:t>
            </w:r>
            <w:r w:rsidRPr="00A3379D">
              <w:rPr>
                <w:rFonts w:ascii="Arial" w:hAnsi="Arial"/>
                <w:sz w:val="20"/>
              </w:rPr>
              <w:br/>
              <w:t>entspricht Beispiel 5 aus Abschnitt D.5.2, DIN ISO 11929:2010</w:t>
            </w:r>
          </w:p>
        </w:tc>
      </w:tr>
      <w:tr w:rsidR="00B25C13" w14:paraId="65A9AC76" w14:textId="77777777" w:rsidTr="00606EF6">
        <w:trPr>
          <w:trHeight w:val="255"/>
        </w:trPr>
        <w:tc>
          <w:tcPr>
            <w:tcW w:w="3799" w:type="dxa"/>
            <w:tcBorders>
              <w:top w:val="nil"/>
              <w:left w:val="nil"/>
              <w:bottom w:val="nil"/>
              <w:right w:val="nil"/>
            </w:tcBorders>
            <w:shd w:val="clear" w:color="auto" w:fill="D6E3BC" w:themeFill="accent3" w:themeFillTint="66"/>
            <w:noWrap/>
          </w:tcPr>
          <w:p w14:paraId="2EDC23B8" w14:textId="77777777" w:rsidR="00B25C13" w:rsidRPr="00A3379D" w:rsidRDefault="00B25C13" w:rsidP="00B25C13">
            <w:pPr>
              <w:rPr>
                <w:rFonts w:ascii="Arial" w:hAnsi="Arial" w:cs="Arial"/>
                <w:sz w:val="20"/>
                <w:szCs w:val="20"/>
              </w:rPr>
            </w:pPr>
          </w:p>
        </w:tc>
        <w:tc>
          <w:tcPr>
            <w:tcW w:w="6134" w:type="dxa"/>
            <w:tcBorders>
              <w:top w:val="nil"/>
              <w:left w:val="nil"/>
              <w:bottom w:val="nil"/>
              <w:right w:val="nil"/>
            </w:tcBorders>
            <w:shd w:val="clear" w:color="auto" w:fill="D6E3BC" w:themeFill="accent3" w:themeFillTint="66"/>
            <w:noWrap/>
            <w:vAlign w:val="bottom"/>
          </w:tcPr>
          <w:p w14:paraId="4E531DC3" w14:textId="77777777" w:rsidR="00B25C13" w:rsidRPr="00A3379D" w:rsidRDefault="00B25C13" w:rsidP="00B25C13">
            <w:pPr>
              <w:rPr>
                <w:rFonts w:ascii="Arial" w:hAnsi="Arial" w:cs="Arial"/>
                <w:sz w:val="20"/>
                <w:szCs w:val="20"/>
              </w:rPr>
            </w:pPr>
          </w:p>
        </w:tc>
      </w:tr>
      <w:tr w:rsidR="00B25C13" w14:paraId="2F4D636B" w14:textId="77777777" w:rsidTr="00606EF6">
        <w:trPr>
          <w:trHeight w:val="255"/>
        </w:trPr>
        <w:tc>
          <w:tcPr>
            <w:tcW w:w="3799" w:type="dxa"/>
            <w:tcBorders>
              <w:top w:val="nil"/>
              <w:left w:val="nil"/>
              <w:bottom w:val="nil"/>
              <w:right w:val="nil"/>
            </w:tcBorders>
            <w:shd w:val="clear" w:color="auto" w:fill="D6E3BC" w:themeFill="accent3" w:themeFillTint="66"/>
            <w:noWrap/>
          </w:tcPr>
          <w:p w14:paraId="394A16EA" w14:textId="77777777" w:rsidR="00B25C13" w:rsidRPr="00A3379D" w:rsidRDefault="00B25C13" w:rsidP="00B25C13">
            <w:pPr>
              <w:spacing w:after="120"/>
              <w:rPr>
                <w:rFonts w:ascii="Arial" w:hAnsi="Arial"/>
                <w:sz w:val="20"/>
              </w:rPr>
            </w:pPr>
            <w:r w:rsidRPr="00A3379D">
              <w:rPr>
                <w:rFonts w:ascii="Arial" w:hAnsi="Arial"/>
                <w:sz w:val="20"/>
              </w:rPr>
              <w:t>Michel-2000-b_DE.txp</w:t>
            </w:r>
          </w:p>
        </w:tc>
        <w:tc>
          <w:tcPr>
            <w:tcW w:w="6134" w:type="dxa"/>
            <w:tcBorders>
              <w:top w:val="nil"/>
              <w:left w:val="nil"/>
              <w:bottom w:val="nil"/>
              <w:right w:val="nil"/>
            </w:tcBorders>
            <w:shd w:val="clear" w:color="auto" w:fill="D6E3BC" w:themeFill="accent3" w:themeFillTint="66"/>
            <w:noWrap/>
            <w:vAlign w:val="bottom"/>
          </w:tcPr>
          <w:p w14:paraId="6A5DE5FF" w14:textId="77777777" w:rsidR="00B25C13" w:rsidRPr="00A3379D" w:rsidRDefault="00B25C13" w:rsidP="00B25C13">
            <w:pPr>
              <w:spacing w:after="120"/>
              <w:rPr>
                <w:rFonts w:ascii="Arial" w:hAnsi="Arial"/>
                <w:sz w:val="20"/>
              </w:rPr>
            </w:pPr>
            <w:r w:rsidRPr="00A3379D">
              <w:rPr>
                <w:rFonts w:ascii="Arial" w:hAnsi="Arial"/>
                <w:sz w:val="20"/>
              </w:rPr>
              <w:t>I-129-Bestimmung in Boden mit AMS (ein Wert geändert)</w:t>
            </w:r>
          </w:p>
        </w:tc>
      </w:tr>
      <w:tr w:rsidR="00B25C13" w:rsidRPr="00BC6A97" w14:paraId="236EBED7" w14:textId="77777777" w:rsidTr="00606EF6">
        <w:trPr>
          <w:trHeight w:val="255"/>
        </w:trPr>
        <w:tc>
          <w:tcPr>
            <w:tcW w:w="3799" w:type="dxa"/>
            <w:tcBorders>
              <w:top w:val="nil"/>
              <w:left w:val="nil"/>
              <w:bottom w:val="nil"/>
              <w:right w:val="nil"/>
            </w:tcBorders>
            <w:shd w:val="clear" w:color="auto" w:fill="D6E3BC" w:themeFill="accent3" w:themeFillTint="66"/>
            <w:noWrap/>
          </w:tcPr>
          <w:p w14:paraId="46EBDC68" w14:textId="77777777" w:rsidR="00B25C13" w:rsidRPr="00A3379D" w:rsidRDefault="00B25C13" w:rsidP="00B25C13">
            <w:pPr>
              <w:spacing w:after="120"/>
              <w:rPr>
                <w:rFonts w:ascii="Arial" w:hAnsi="Arial"/>
                <w:sz w:val="20"/>
              </w:rPr>
            </w:pPr>
            <w:r w:rsidRPr="00A3379D">
              <w:rPr>
                <w:rFonts w:ascii="Arial" w:hAnsi="Arial"/>
                <w:sz w:val="20"/>
              </w:rPr>
              <w:t>Sterlinski-2008-NAA_EN.txp</w:t>
            </w:r>
          </w:p>
        </w:tc>
        <w:tc>
          <w:tcPr>
            <w:tcW w:w="6134" w:type="dxa"/>
            <w:tcBorders>
              <w:top w:val="nil"/>
              <w:left w:val="nil"/>
              <w:bottom w:val="nil"/>
              <w:right w:val="nil"/>
            </w:tcBorders>
            <w:shd w:val="clear" w:color="auto" w:fill="D6E3BC" w:themeFill="accent3" w:themeFillTint="66"/>
            <w:noWrap/>
            <w:vAlign w:val="bottom"/>
          </w:tcPr>
          <w:p w14:paraId="61736822" w14:textId="77777777" w:rsidR="00B25C13" w:rsidRPr="00A3379D" w:rsidRDefault="00B25C13" w:rsidP="00B25C13">
            <w:pPr>
              <w:spacing w:after="120"/>
              <w:rPr>
                <w:rFonts w:ascii="Arial" w:hAnsi="Arial"/>
                <w:sz w:val="20"/>
              </w:rPr>
            </w:pPr>
            <w:r w:rsidRPr="00A3379D">
              <w:rPr>
                <w:rFonts w:ascii="Arial" w:hAnsi="Arial"/>
                <w:sz w:val="20"/>
              </w:rPr>
              <w:t>Messung von Cs in Tabak mit Neutronenaktivierung (</w:t>
            </w:r>
            <w:r w:rsidRPr="00A3379D">
              <w:rPr>
                <w:rFonts w:ascii="Arial" w:hAnsi="Arial"/>
                <w:b/>
                <w:sz w:val="20"/>
              </w:rPr>
              <w:t>en</w:t>
            </w:r>
            <w:r w:rsidRPr="00A3379D">
              <w:rPr>
                <w:rFonts w:ascii="Arial" w:hAnsi="Arial"/>
                <w:sz w:val="20"/>
              </w:rPr>
              <w:t>) (neues Beispiel)</w:t>
            </w:r>
          </w:p>
        </w:tc>
      </w:tr>
      <w:tr w:rsidR="00B25C13" w:rsidRPr="00BC6A97" w14:paraId="17AB9322" w14:textId="77777777" w:rsidTr="00606EF6">
        <w:trPr>
          <w:trHeight w:val="255"/>
        </w:trPr>
        <w:tc>
          <w:tcPr>
            <w:tcW w:w="3799" w:type="dxa"/>
            <w:tcBorders>
              <w:top w:val="nil"/>
              <w:left w:val="nil"/>
              <w:bottom w:val="nil"/>
              <w:right w:val="nil"/>
            </w:tcBorders>
            <w:shd w:val="clear" w:color="auto" w:fill="D6E3BC" w:themeFill="accent3" w:themeFillTint="66"/>
            <w:noWrap/>
          </w:tcPr>
          <w:p w14:paraId="6A9BF374" w14:textId="77777777" w:rsidR="00B25C13" w:rsidRPr="00A3379D" w:rsidRDefault="00B25C13" w:rsidP="00B25C13">
            <w:pPr>
              <w:spacing w:after="120"/>
              <w:rPr>
                <w:rFonts w:ascii="Arial" w:hAnsi="Arial"/>
                <w:sz w:val="20"/>
              </w:rPr>
            </w:pPr>
            <w:r w:rsidRPr="00A3379D">
              <w:rPr>
                <w:rFonts w:ascii="Arial" w:hAnsi="Arial"/>
                <w:sz w:val="20"/>
              </w:rPr>
              <w:t>ISO-Neutronen-Dosis_DE.txp</w:t>
            </w:r>
          </w:p>
        </w:tc>
        <w:tc>
          <w:tcPr>
            <w:tcW w:w="6134" w:type="dxa"/>
            <w:tcBorders>
              <w:top w:val="nil"/>
              <w:left w:val="nil"/>
              <w:bottom w:val="nil"/>
              <w:right w:val="nil"/>
            </w:tcBorders>
            <w:shd w:val="clear" w:color="auto" w:fill="D6E3BC" w:themeFill="accent3" w:themeFillTint="66"/>
            <w:noWrap/>
            <w:vAlign w:val="bottom"/>
          </w:tcPr>
          <w:p w14:paraId="7BD78F90" w14:textId="77777777" w:rsidR="00B25C13" w:rsidRPr="00A3379D" w:rsidRDefault="00B25C13" w:rsidP="00B25C13">
            <w:pPr>
              <w:spacing w:after="120"/>
              <w:rPr>
                <w:rFonts w:ascii="Arial" w:hAnsi="Arial"/>
                <w:sz w:val="20"/>
              </w:rPr>
            </w:pPr>
            <w:r w:rsidRPr="00A3379D">
              <w:rPr>
                <w:rFonts w:ascii="Arial" w:hAnsi="Arial"/>
                <w:sz w:val="20"/>
              </w:rPr>
              <w:t xml:space="preserve">Messung Neutronendosis in einem gemischten Strahl.-Feld; </w:t>
            </w:r>
            <w:r w:rsidRPr="00A3379D">
              <w:rPr>
                <w:rFonts w:ascii="Arial" w:hAnsi="Arial"/>
                <w:sz w:val="20"/>
              </w:rPr>
              <w:br/>
              <w:t>ersetzt AKS-Neutronen-Dosis_DE.txp</w:t>
            </w:r>
          </w:p>
        </w:tc>
      </w:tr>
      <w:tr w:rsidR="00B25C13" w:rsidRPr="00BC6A97" w14:paraId="0BF36464" w14:textId="77777777" w:rsidTr="00606EF6">
        <w:trPr>
          <w:trHeight w:val="255"/>
        </w:trPr>
        <w:tc>
          <w:tcPr>
            <w:tcW w:w="3799" w:type="dxa"/>
            <w:tcBorders>
              <w:top w:val="nil"/>
              <w:left w:val="nil"/>
              <w:bottom w:val="nil"/>
              <w:right w:val="nil"/>
            </w:tcBorders>
            <w:shd w:val="clear" w:color="auto" w:fill="D6E3BC" w:themeFill="accent3" w:themeFillTint="66"/>
            <w:noWrap/>
          </w:tcPr>
          <w:p w14:paraId="2C3830BB" w14:textId="77777777" w:rsidR="00B25C13" w:rsidRPr="00A3379D" w:rsidRDefault="00B25C13" w:rsidP="00B25C13">
            <w:pPr>
              <w:rPr>
                <w:rFonts w:ascii="Arial" w:hAnsi="Arial"/>
                <w:sz w:val="20"/>
              </w:rPr>
            </w:pPr>
            <w:r w:rsidRPr="00A3379D">
              <w:rPr>
                <w:rFonts w:ascii="Arial" w:hAnsi="Arial"/>
                <w:sz w:val="20"/>
              </w:rPr>
              <w:t>ISO-Photonen-Dosis_DE.txp</w:t>
            </w:r>
          </w:p>
        </w:tc>
        <w:tc>
          <w:tcPr>
            <w:tcW w:w="6134" w:type="dxa"/>
            <w:tcBorders>
              <w:top w:val="nil"/>
              <w:left w:val="nil"/>
              <w:bottom w:val="nil"/>
              <w:right w:val="nil"/>
            </w:tcBorders>
            <w:shd w:val="clear" w:color="auto" w:fill="D6E3BC" w:themeFill="accent3" w:themeFillTint="66"/>
            <w:noWrap/>
            <w:vAlign w:val="bottom"/>
          </w:tcPr>
          <w:p w14:paraId="02B24450" w14:textId="77777777" w:rsidR="00B25C13" w:rsidRPr="00A3379D" w:rsidRDefault="00B25C13" w:rsidP="00B25C13">
            <w:pPr>
              <w:rPr>
                <w:rFonts w:ascii="Arial" w:hAnsi="Arial"/>
                <w:sz w:val="20"/>
              </w:rPr>
            </w:pPr>
            <w:r w:rsidRPr="00A3379D">
              <w:rPr>
                <w:rFonts w:ascii="Arial" w:hAnsi="Arial"/>
                <w:sz w:val="20"/>
              </w:rPr>
              <w:t xml:space="preserve">Messung Photonendosis in einem gemischten Strahl.-Feld; </w:t>
            </w:r>
            <w:r w:rsidRPr="00A3379D">
              <w:rPr>
                <w:rFonts w:ascii="Arial" w:hAnsi="Arial"/>
                <w:sz w:val="20"/>
              </w:rPr>
              <w:br/>
              <w:t>ersetzt AKS-Photonen-Dosis_DE.txp</w:t>
            </w:r>
          </w:p>
        </w:tc>
      </w:tr>
      <w:tr w:rsidR="00B25C13" w14:paraId="0B117E37" w14:textId="77777777" w:rsidTr="00606EF6">
        <w:trPr>
          <w:trHeight w:val="255"/>
        </w:trPr>
        <w:tc>
          <w:tcPr>
            <w:tcW w:w="3799" w:type="dxa"/>
            <w:tcBorders>
              <w:top w:val="nil"/>
              <w:left w:val="nil"/>
              <w:bottom w:val="nil"/>
              <w:right w:val="nil"/>
            </w:tcBorders>
            <w:shd w:val="clear" w:color="auto" w:fill="D6E3BC" w:themeFill="accent3" w:themeFillTint="66"/>
            <w:noWrap/>
          </w:tcPr>
          <w:p w14:paraId="135F1412" w14:textId="77777777" w:rsidR="00B25C13" w:rsidRDefault="00B25C13" w:rsidP="00B25C13">
            <w:pPr>
              <w:rPr>
                <w:rFonts w:ascii="Arial" w:hAnsi="Arial" w:cs="Arial"/>
                <w:sz w:val="20"/>
                <w:szCs w:val="20"/>
              </w:rPr>
            </w:pPr>
          </w:p>
        </w:tc>
        <w:tc>
          <w:tcPr>
            <w:tcW w:w="6134" w:type="dxa"/>
            <w:tcBorders>
              <w:top w:val="nil"/>
              <w:left w:val="nil"/>
              <w:bottom w:val="nil"/>
              <w:right w:val="nil"/>
            </w:tcBorders>
            <w:shd w:val="clear" w:color="auto" w:fill="D6E3BC" w:themeFill="accent3" w:themeFillTint="66"/>
            <w:noWrap/>
            <w:vAlign w:val="bottom"/>
          </w:tcPr>
          <w:p w14:paraId="4191A270" w14:textId="77777777" w:rsidR="00B25C13" w:rsidRDefault="00B25C13" w:rsidP="00B25C13">
            <w:pPr>
              <w:rPr>
                <w:rFonts w:ascii="Arial" w:hAnsi="Arial" w:cs="Arial"/>
                <w:sz w:val="20"/>
                <w:szCs w:val="20"/>
              </w:rPr>
            </w:pPr>
          </w:p>
        </w:tc>
      </w:tr>
      <w:tr w:rsidR="00B25C13" w14:paraId="0124F9DC" w14:textId="77777777" w:rsidTr="00606EF6">
        <w:trPr>
          <w:trHeight w:val="255"/>
        </w:trPr>
        <w:tc>
          <w:tcPr>
            <w:tcW w:w="3799" w:type="dxa"/>
            <w:tcBorders>
              <w:top w:val="nil"/>
              <w:left w:val="nil"/>
              <w:bottom w:val="nil"/>
              <w:right w:val="nil"/>
            </w:tcBorders>
            <w:shd w:val="clear" w:color="auto" w:fill="D6E3BC" w:themeFill="accent3" w:themeFillTint="66"/>
            <w:noWrap/>
          </w:tcPr>
          <w:p w14:paraId="3923C5C5" w14:textId="0F018E68" w:rsidR="00B25C13" w:rsidRDefault="00B25C13" w:rsidP="00B25C13">
            <w:pPr>
              <w:spacing w:after="120"/>
              <w:rPr>
                <w:rFonts w:ascii="Arial" w:hAnsi="Arial" w:cs="Arial"/>
                <w:sz w:val="20"/>
                <w:szCs w:val="20"/>
              </w:rPr>
            </w:pPr>
            <w:r>
              <w:rPr>
                <w:rFonts w:ascii="Arial" w:hAnsi="Arial" w:cs="Arial"/>
                <w:sz w:val="20"/>
                <w:szCs w:val="20"/>
              </w:rPr>
              <w:t>Moreno-Sr90_IAEA-135</w:t>
            </w:r>
            <w:r w:rsidR="00BA7A30">
              <w:rPr>
                <w:rFonts w:ascii="Arial" w:hAnsi="Arial" w:cs="Arial"/>
                <w:sz w:val="20"/>
                <w:szCs w:val="20"/>
              </w:rPr>
              <w:t>_V</w:t>
            </w:r>
            <w:r w:rsidR="00431DC4">
              <w:rPr>
                <w:rFonts w:ascii="Arial" w:hAnsi="Arial" w:cs="Arial"/>
                <w:sz w:val="20"/>
                <w:szCs w:val="20"/>
              </w:rPr>
              <w:t>3</w:t>
            </w:r>
            <w:r>
              <w:rPr>
                <w:rFonts w:ascii="Arial" w:hAnsi="Arial" w:cs="Arial"/>
                <w:sz w:val="20"/>
                <w:szCs w:val="20"/>
              </w:rPr>
              <w:t>_EN.txp</w:t>
            </w:r>
          </w:p>
        </w:tc>
        <w:tc>
          <w:tcPr>
            <w:tcW w:w="6134" w:type="dxa"/>
            <w:tcBorders>
              <w:top w:val="nil"/>
              <w:left w:val="nil"/>
              <w:bottom w:val="nil"/>
              <w:right w:val="nil"/>
            </w:tcBorders>
            <w:shd w:val="clear" w:color="auto" w:fill="D6E3BC" w:themeFill="accent3" w:themeFillTint="66"/>
            <w:noWrap/>
            <w:vAlign w:val="bottom"/>
          </w:tcPr>
          <w:p w14:paraId="2C66DC7A" w14:textId="77777777" w:rsidR="00B25C13" w:rsidRDefault="00B25C13" w:rsidP="00B25C13">
            <w:pPr>
              <w:spacing w:after="120"/>
              <w:rPr>
                <w:rFonts w:ascii="Arial" w:hAnsi="Arial" w:cs="Arial"/>
                <w:sz w:val="20"/>
                <w:szCs w:val="20"/>
              </w:rPr>
            </w:pPr>
            <w:r>
              <w:rPr>
                <w:rFonts w:ascii="Arial" w:hAnsi="Arial" w:cs="Arial"/>
                <w:sz w:val="20"/>
                <w:szCs w:val="20"/>
              </w:rPr>
              <w:t xml:space="preserve">Sr-90-Bestimmung mit LSC, an IAEA-135-Probe   </w:t>
            </w:r>
            <w:proofErr w:type="gramStart"/>
            <w:r>
              <w:rPr>
                <w:rFonts w:ascii="Arial" w:hAnsi="Arial" w:cs="Arial"/>
                <w:sz w:val="20"/>
                <w:szCs w:val="20"/>
              </w:rPr>
              <w:t xml:space="preserve">   (</w:t>
            </w:r>
            <w:proofErr w:type="gramEnd"/>
            <w:r>
              <w:rPr>
                <w:rFonts w:ascii="Arial" w:hAnsi="Arial" w:cs="Arial"/>
                <w:b/>
                <w:bCs/>
                <w:sz w:val="20"/>
                <w:szCs w:val="20"/>
              </w:rPr>
              <w:t>en</w:t>
            </w:r>
            <w:r>
              <w:rPr>
                <w:rFonts w:ascii="Arial" w:hAnsi="Arial" w:cs="Arial"/>
                <w:sz w:val="20"/>
                <w:szCs w:val="20"/>
              </w:rPr>
              <w:t>)</w:t>
            </w:r>
          </w:p>
        </w:tc>
      </w:tr>
      <w:tr w:rsidR="00B25C13" w:rsidRPr="0050275B" w14:paraId="68F8AEF3" w14:textId="77777777" w:rsidTr="00606EF6">
        <w:trPr>
          <w:trHeight w:val="255"/>
        </w:trPr>
        <w:tc>
          <w:tcPr>
            <w:tcW w:w="3799" w:type="dxa"/>
            <w:tcBorders>
              <w:top w:val="nil"/>
              <w:left w:val="nil"/>
              <w:bottom w:val="nil"/>
              <w:right w:val="nil"/>
            </w:tcBorders>
            <w:shd w:val="clear" w:color="auto" w:fill="D6E3BC" w:themeFill="accent3" w:themeFillTint="66"/>
            <w:noWrap/>
          </w:tcPr>
          <w:p w14:paraId="02920F9E" w14:textId="77777777" w:rsidR="00B25C13" w:rsidRDefault="00B25C13" w:rsidP="00B25C13">
            <w:pPr>
              <w:spacing w:after="120"/>
              <w:rPr>
                <w:rFonts w:ascii="Arial" w:hAnsi="Arial" w:cs="Arial"/>
                <w:sz w:val="20"/>
                <w:szCs w:val="20"/>
              </w:rPr>
            </w:pPr>
            <w:r>
              <w:rPr>
                <w:rFonts w:ascii="Arial" w:hAnsi="Arial" w:cs="Arial"/>
                <w:sz w:val="20"/>
                <w:szCs w:val="20"/>
              </w:rPr>
              <w:t>Alpha-IAEA-1401-Kanisch_EN.txp</w:t>
            </w:r>
          </w:p>
        </w:tc>
        <w:tc>
          <w:tcPr>
            <w:tcW w:w="6134" w:type="dxa"/>
            <w:tcBorders>
              <w:top w:val="nil"/>
              <w:left w:val="nil"/>
              <w:bottom w:val="nil"/>
              <w:right w:val="nil"/>
            </w:tcBorders>
            <w:shd w:val="clear" w:color="auto" w:fill="D6E3BC" w:themeFill="accent3" w:themeFillTint="66"/>
            <w:noWrap/>
            <w:vAlign w:val="bottom"/>
          </w:tcPr>
          <w:p w14:paraId="386DD7B3" w14:textId="77777777" w:rsidR="00B25C13" w:rsidRDefault="00B25C13" w:rsidP="00B25C13">
            <w:pPr>
              <w:spacing w:after="120"/>
              <w:rPr>
                <w:rFonts w:ascii="Arial" w:hAnsi="Arial" w:cs="Arial"/>
                <w:sz w:val="20"/>
                <w:szCs w:val="20"/>
                <w:lang w:val="en-GB"/>
              </w:rPr>
            </w:pPr>
            <w:r>
              <w:rPr>
                <w:rFonts w:ascii="Arial" w:hAnsi="Arial" w:cs="Arial"/>
                <w:sz w:val="20"/>
                <w:szCs w:val="20"/>
                <w:lang w:val="en-GB"/>
              </w:rPr>
              <w:t>Alpha-spectrometry of Pu-238 in Fisch   (</w:t>
            </w:r>
            <w:r>
              <w:rPr>
                <w:rFonts w:ascii="Arial" w:hAnsi="Arial" w:cs="Arial"/>
                <w:b/>
                <w:bCs/>
                <w:sz w:val="20"/>
                <w:szCs w:val="20"/>
                <w:lang w:val="en-GB"/>
              </w:rPr>
              <w:t>en</w:t>
            </w:r>
            <w:r>
              <w:rPr>
                <w:rFonts w:ascii="Arial" w:hAnsi="Arial" w:cs="Arial"/>
                <w:sz w:val="20"/>
                <w:szCs w:val="20"/>
                <w:lang w:val="en-GB"/>
              </w:rPr>
              <w:t>)</w:t>
            </w:r>
          </w:p>
        </w:tc>
      </w:tr>
      <w:tr w:rsidR="00B25C13" w:rsidRPr="00171A6D" w14:paraId="533CA007" w14:textId="77777777" w:rsidTr="00606EF6">
        <w:trPr>
          <w:trHeight w:val="255"/>
        </w:trPr>
        <w:tc>
          <w:tcPr>
            <w:tcW w:w="3799" w:type="dxa"/>
            <w:tcBorders>
              <w:top w:val="nil"/>
              <w:left w:val="nil"/>
              <w:bottom w:val="nil"/>
              <w:right w:val="nil"/>
            </w:tcBorders>
            <w:shd w:val="clear" w:color="auto" w:fill="D6E3BC" w:themeFill="accent3" w:themeFillTint="66"/>
            <w:noWrap/>
          </w:tcPr>
          <w:p w14:paraId="275C855C" w14:textId="77777777" w:rsidR="00B25C13" w:rsidRPr="00171A6D" w:rsidRDefault="00B25C13" w:rsidP="00B25C13">
            <w:pPr>
              <w:spacing w:after="120"/>
              <w:rPr>
                <w:rFonts w:ascii="Arial" w:hAnsi="Arial" w:cs="Arial"/>
                <w:sz w:val="20"/>
                <w:szCs w:val="20"/>
                <w:lang w:val="it-IT"/>
              </w:rPr>
            </w:pPr>
            <w:r w:rsidRPr="00171A6D">
              <w:rPr>
                <w:rFonts w:ascii="Arial" w:hAnsi="Arial" w:cs="Arial"/>
                <w:sz w:val="20"/>
                <w:szCs w:val="20"/>
                <w:lang w:val="it-IT"/>
              </w:rPr>
              <w:t>vTI-Alpha-Americium_DE.txp</w:t>
            </w:r>
          </w:p>
        </w:tc>
        <w:tc>
          <w:tcPr>
            <w:tcW w:w="6134" w:type="dxa"/>
            <w:tcBorders>
              <w:top w:val="nil"/>
              <w:left w:val="nil"/>
              <w:bottom w:val="nil"/>
              <w:right w:val="nil"/>
            </w:tcBorders>
            <w:shd w:val="clear" w:color="auto" w:fill="D6E3BC" w:themeFill="accent3" w:themeFillTint="66"/>
            <w:noWrap/>
            <w:vAlign w:val="bottom"/>
          </w:tcPr>
          <w:p w14:paraId="2374CF2C" w14:textId="77777777" w:rsidR="00B25C13" w:rsidRPr="00171A6D" w:rsidRDefault="00B25C13" w:rsidP="00B25C13">
            <w:pPr>
              <w:spacing w:after="120"/>
              <w:rPr>
                <w:rFonts w:ascii="Arial" w:hAnsi="Arial" w:cs="Arial"/>
                <w:sz w:val="20"/>
                <w:szCs w:val="20"/>
              </w:rPr>
            </w:pPr>
            <w:r w:rsidRPr="00171A6D">
              <w:rPr>
                <w:rFonts w:ascii="Arial" w:hAnsi="Arial" w:cs="Arial"/>
                <w:sz w:val="20"/>
                <w:szCs w:val="20"/>
              </w:rPr>
              <w:t xml:space="preserve">Alphaspektrometrie von Americium-241 in Fisch; </w:t>
            </w:r>
            <w:r w:rsidRPr="00171A6D">
              <w:rPr>
                <w:rFonts w:ascii="Arial" w:hAnsi="Arial"/>
                <w:sz w:val="20"/>
              </w:rPr>
              <w:t>recht komplex wegen zwei Interferenzen: a) aus einer Pu-241-Verunreinigung des Pu</w:t>
            </w:r>
            <w:r w:rsidRPr="00171A6D">
              <w:rPr>
                <w:rFonts w:ascii="Arial" w:hAnsi="Arial"/>
                <w:sz w:val="20"/>
              </w:rPr>
              <w:noBreakHyphen/>
              <w:t xml:space="preserve">242-Tracers nachwachsendes Am-241 </w:t>
            </w:r>
            <w:proofErr w:type="gramStart"/>
            <w:r w:rsidRPr="00171A6D">
              <w:rPr>
                <w:rFonts w:ascii="Arial" w:hAnsi="Arial"/>
                <w:sz w:val="20"/>
              </w:rPr>
              <w:t>und  b</w:t>
            </w:r>
            <w:proofErr w:type="gramEnd"/>
            <w:r w:rsidRPr="00171A6D">
              <w:rPr>
                <w:rFonts w:ascii="Arial" w:hAnsi="Arial"/>
                <w:sz w:val="20"/>
              </w:rPr>
              <w:t>) Am-241 als Verunreinigung des Am-243-Tracers</w:t>
            </w:r>
            <w:r w:rsidRPr="00171A6D">
              <w:rPr>
                <w:rFonts w:ascii="Arial" w:hAnsi="Arial" w:cs="Arial"/>
                <w:sz w:val="20"/>
                <w:szCs w:val="20"/>
              </w:rPr>
              <w:t xml:space="preserve"> </w:t>
            </w:r>
            <w:r w:rsidRPr="00171A6D">
              <w:rPr>
                <w:rFonts w:ascii="Arial" w:hAnsi="Arial"/>
                <w:b/>
                <w:sz w:val="20"/>
              </w:rPr>
              <w:t>Die entsprechende Excel-Variante liefert das gleich Ergebnis</w:t>
            </w:r>
          </w:p>
        </w:tc>
      </w:tr>
      <w:tr w:rsidR="00B25C13" w:rsidRPr="00A3379D" w14:paraId="41F63EBF" w14:textId="77777777" w:rsidTr="00606EF6">
        <w:trPr>
          <w:trHeight w:val="255"/>
        </w:trPr>
        <w:tc>
          <w:tcPr>
            <w:tcW w:w="3799" w:type="dxa"/>
            <w:tcBorders>
              <w:top w:val="nil"/>
              <w:left w:val="nil"/>
              <w:bottom w:val="nil"/>
              <w:right w:val="nil"/>
            </w:tcBorders>
            <w:shd w:val="clear" w:color="auto" w:fill="D6E3BC" w:themeFill="accent3" w:themeFillTint="66"/>
            <w:noWrap/>
          </w:tcPr>
          <w:p w14:paraId="57D40C9A" w14:textId="77777777" w:rsidR="00B25C13" w:rsidRPr="00171A6D" w:rsidRDefault="00B25C13" w:rsidP="00B25C13">
            <w:pPr>
              <w:rPr>
                <w:rFonts w:ascii="Arial" w:hAnsi="Arial"/>
                <w:sz w:val="20"/>
              </w:rPr>
            </w:pPr>
            <w:r w:rsidRPr="00171A6D">
              <w:rPr>
                <w:rFonts w:ascii="Arial" w:hAnsi="Arial"/>
                <w:sz w:val="20"/>
              </w:rPr>
              <w:t>Ra226_U235-bei-186keV_DE.txp</w:t>
            </w:r>
          </w:p>
        </w:tc>
        <w:tc>
          <w:tcPr>
            <w:tcW w:w="6134" w:type="dxa"/>
            <w:tcBorders>
              <w:top w:val="nil"/>
              <w:left w:val="nil"/>
              <w:bottom w:val="nil"/>
              <w:right w:val="nil"/>
            </w:tcBorders>
            <w:shd w:val="clear" w:color="auto" w:fill="D6E3BC" w:themeFill="accent3" w:themeFillTint="66"/>
            <w:noWrap/>
          </w:tcPr>
          <w:p w14:paraId="7CF44489" w14:textId="77777777" w:rsidR="00B25C13" w:rsidRPr="00A3379D" w:rsidRDefault="00B25C13" w:rsidP="00B25C13">
            <w:pPr>
              <w:rPr>
                <w:rFonts w:ascii="Arial" w:hAnsi="Arial"/>
                <w:sz w:val="20"/>
              </w:rPr>
            </w:pPr>
            <w:r w:rsidRPr="00171A6D">
              <w:rPr>
                <w:rFonts w:ascii="Arial" w:hAnsi="Arial"/>
                <w:sz w:val="20"/>
              </w:rPr>
              <w:t>gammaspektrometrische Ra-226-Bestim</w:t>
            </w:r>
            <w:r w:rsidRPr="00171A6D">
              <w:rPr>
                <w:rFonts w:ascii="Arial" w:hAnsi="Arial"/>
                <w:sz w:val="20"/>
              </w:rPr>
              <w:softHyphen/>
              <w:t>mung (186 keV-Linie) mit Abzug eines U-235-Anteils (Interferenz)</w:t>
            </w:r>
            <w:r>
              <w:rPr>
                <w:rFonts w:ascii="Arial" w:hAnsi="Arial"/>
                <w:sz w:val="20"/>
              </w:rPr>
              <w:t>;</w:t>
            </w:r>
            <w:r w:rsidRPr="00171A6D">
              <w:rPr>
                <w:rFonts w:ascii="Arial" w:hAnsi="Arial"/>
                <w:sz w:val="20"/>
              </w:rPr>
              <w:t xml:space="preserve"> </w:t>
            </w:r>
            <w:r w:rsidRPr="00171A6D">
              <w:rPr>
                <w:rFonts w:ascii="Arial" w:hAnsi="Arial"/>
                <w:b/>
                <w:sz w:val="18"/>
                <w:szCs w:val="18"/>
              </w:rPr>
              <w:t>Die entsprechende Excel-Variante liefert das gleich</w:t>
            </w:r>
            <w:r>
              <w:rPr>
                <w:rFonts w:ascii="Arial" w:hAnsi="Arial"/>
                <w:b/>
                <w:sz w:val="18"/>
                <w:szCs w:val="18"/>
              </w:rPr>
              <w:t>e</w:t>
            </w:r>
            <w:r w:rsidRPr="00171A6D">
              <w:rPr>
                <w:rFonts w:ascii="Arial" w:hAnsi="Arial"/>
                <w:b/>
                <w:sz w:val="18"/>
                <w:szCs w:val="18"/>
              </w:rPr>
              <w:t xml:space="preserve"> Ergebnis</w:t>
            </w:r>
          </w:p>
        </w:tc>
      </w:tr>
      <w:tr w:rsidR="00B25C13" w14:paraId="131986F8" w14:textId="77777777" w:rsidTr="00606EF6">
        <w:trPr>
          <w:trHeight w:val="255"/>
        </w:trPr>
        <w:tc>
          <w:tcPr>
            <w:tcW w:w="3799" w:type="dxa"/>
            <w:tcBorders>
              <w:top w:val="nil"/>
              <w:left w:val="nil"/>
              <w:bottom w:val="nil"/>
              <w:right w:val="nil"/>
            </w:tcBorders>
            <w:noWrap/>
            <w:vAlign w:val="bottom"/>
          </w:tcPr>
          <w:p w14:paraId="1ED1EC59" w14:textId="77777777" w:rsidR="00B25C13"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7664C654" w14:textId="77777777" w:rsidR="00B25C13" w:rsidRDefault="00B25C13" w:rsidP="00B25C13">
            <w:pPr>
              <w:rPr>
                <w:rFonts w:ascii="Arial" w:hAnsi="Arial" w:cs="Arial"/>
                <w:sz w:val="20"/>
                <w:szCs w:val="20"/>
              </w:rPr>
            </w:pPr>
          </w:p>
        </w:tc>
      </w:tr>
      <w:tr w:rsidR="00B25C13" w14:paraId="7A3C632A" w14:textId="77777777" w:rsidTr="00606EF6">
        <w:trPr>
          <w:trHeight w:val="255"/>
        </w:trPr>
        <w:tc>
          <w:tcPr>
            <w:tcW w:w="3799" w:type="dxa"/>
            <w:tcBorders>
              <w:top w:val="nil"/>
              <w:left w:val="nil"/>
              <w:bottom w:val="nil"/>
              <w:right w:val="nil"/>
            </w:tcBorders>
            <w:noWrap/>
            <w:vAlign w:val="bottom"/>
          </w:tcPr>
          <w:p w14:paraId="555B94B6" w14:textId="77777777" w:rsidR="00B25C13" w:rsidRDefault="00B25C13" w:rsidP="00045D5D">
            <w:pPr>
              <w:spacing w:after="120"/>
              <w:rPr>
                <w:rFonts w:ascii="Arial" w:hAnsi="Arial" w:cs="Arial"/>
                <w:sz w:val="20"/>
                <w:szCs w:val="20"/>
              </w:rPr>
            </w:pPr>
            <w:r>
              <w:rPr>
                <w:rFonts w:ascii="Arial" w:hAnsi="Arial" w:cs="Arial"/>
                <w:sz w:val="20"/>
                <w:szCs w:val="20"/>
              </w:rPr>
              <w:t>DWD_AB-Gesamt-Aeros-Alpha1_DE.txp</w:t>
            </w:r>
          </w:p>
        </w:tc>
        <w:tc>
          <w:tcPr>
            <w:tcW w:w="6134" w:type="dxa"/>
            <w:tcBorders>
              <w:top w:val="nil"/>
              <w:left w:val="nil"/>
              <w:bottom w:val="nil"/>
              <w:right w:val="nil"/>
            </w:tcBorders>
            <w:noWrap/>
            <w:vAlign w:val="bottom"/>
          </w:tcPr>
          <w:p w14:paraId="3564E1EF" w14:textId="77777777" w:rsidR="00B25C13" w:rsidRDefault="00B25C13" w:rsidP="00045D5D">
            <w:pPr>
              <w:spacing w:after="120"/>
              <w:rPr>
                <w:rFonts w:ascii="Arial" w:hAnsi="Arial" w:cs="Arial"/>
                <w:sz w:val="20"/>
                <w:szCs w:val="20"/>
              </w:rPr>
            </w:pPr>
            <w:r>
              <w:rPr>
                <w:rFonts w:ascii="Arial" w:hAnsi="Arial" w:cs="Arial"/>
                <w:sz w:val="20"/>
                <w:szCs w:val="20"/>
              </w:rPr>
              <w:t xml:space="preserve">Monitoring der künstl. Alpha-Akt.-Konzentration in Luft, Variante 1 </w:t>
            </w:r>
          </w:p>
        </w:tc>
      </w:tr>
      <w:tr w:rsidR="00B25C13" w14:paraId="0D990593" w14:textId="77777777" w:rsidTr="00606EF6">
        <w:trPr>
          <w:trHeight w:val="255"/>
        </w:trPr>
        <w:tc>
          <w:tcPr>
            <w:tcW w:w="3799" w:type="dxa"/>
            <w:tcBorders>
              <w:top w:val="nil"/>
              <w:left w:val="nil"/>
              <w:bottom w:val="nil"/>
              <w:right w:val="nil"/>
            </w:tcBorders>
            <w:noWrap/>
            <w:vAlign w:val="bottom"/>
          </w:tcPr>
          <w:p w14:paraId="79B53E30" w14:textId="77777777" w:rsidR="00B25C13" w:rsidRDefault="00B25C13" w:rsidP="00045D5D">
            <w:pPr>
              <w:spacing w:after="120"/>
              <w:rPr>
                <w:rFonts w:ascii="Arial" w:hAnsi="Arial" w:cs="Arial"/>
                <w:sz w:val="20"/>
                <w:szCs w:val="20"/>
              </w:rPr>
            </w:pPr>
            <w:r>
              <w:rPr>
                <w:rFonts w:ascii="Arial" w:hAnsi="Arial" w:cs="Arial"/>
                <w:sz w:val="20"/>
                <w:szCs w:val="20"/>
              </w:rPr>
              <w:t>DWD_AB-Gesamt-Aeros-Alpha3_DE.txp</w:t>
            </w:r>
          </w:p>
        </w:tc>
        <w:tc>
          <w:tcPr>
            <w:tcW w:w="6134" w:type="dxa"/>
            <w:tcBorders>
              <w:top w:val="nil"/>
              <w:left w:val="nil"/>
              <w:bottom w:val="nil"/>
              <w:right w:val="nil"/>
            </w:tcBorders>
            <w:noWrap/>
            <w:vAlign w:val="bottom"/>
          </w:tcPr>
          <w:p w14:paraId="391FA210" w14:textId="77777777" w:rsidR="00B25C13" w:rsidRDefault="00B25C13" w:rsidP="00045D5D">
            <w:pPr>
              <w:spacing w:after="120"/>
              <w:rPr>
                <w:rFonts w:ascii="Arial" w:hAnsi="Arial" w:cs="Arial"/>
                <w:sz w:val="20"/>
                <w:szCs w:val="20"/>
              </w:rPr>
            </w:pPr>
            <w:r>
              <w:rPr>
                <w:rFonts w:ascii="Arial" w:hAnsi="Arial" w:cs="Arial"/>
                <w:sz w:val="20"/>
                <w:szCs w:val="20"/>
              </w:rPr>
              <w:t>Monitoring der künstl. Alpha-Akt.-Konzentration in Luft, Variante 3</w:t>
            </w:r>
          </w:p>
        </w:tc>
      </w:tr>
      <w:tr w:rsidR="00B25C13" w14:paraId="3AF63D85" w14:textId="77777777" w:rsidTr="00606EF6">
        <w:trPr>
          <w:trHeight w:val="255"/>
        </w:trPr>
        <w:tc>
          <w:tcPr>
            <w:tcW w:w="3799" w:type="dxa"/>
            <w:tcBorders>
              <w:top w:val="nil"/>
              <w:left w:val="nil"/>
              <w:bottom w:val="nil"/>
              <w:right w:val="nil"/>
            </w:tcBorders>
            <w:noWrap/>
            <w:vAlign w:val="bottom"/>
          </w:tcPr>
          <w:p w14:paraId="42779000" w14:textId="77777777" w:rsidR="00B25C13" w:rsidRDefault="00B25C13" w:rsidP="00045D5D">
            <w:pPr>
              <w:spacing w:after="120"/>
              <w:rPr>
                <w:rFonts w:ascii="Arial" w:hAnsi="Arial" w:cs="Arial"/>
                <w:sz w:val="20"/>
                <w:szCs w:val="20"/>
              </w:rPr>
            </w:pPr>
            <w:r>
              <w:rPr>
                <w:rFonts w:ascii="Arial" w:hAnsi="Arial" w:cs="Arial"/>
                <w:sz w:val="20"/>
                <w:szCs w:val="20"/>
              </w:rPr>
              <w:t>DWD_AB-Gesamt-Aeros-Beta1_DE.txp</w:t>
            </w:r>
          </w:p>
        </w:tc>
        <w:tc>
          <w:tcPr>
            <w:tcW w:w="6134" w:type="dxa"/>
            <w:tcBorders>
              <w:top w:val="nil"/>
              <w:left w:val="nil"/>
              <w:bottom w:val="nil"/>
              <w:right w:val="nil"/>
            </w:tcBorders>
            <w:noWrap/>
            <w:vAlign w:val="bottom"/>
          </w:tcPr>
          <w:p w14:paraId="7FDC214B" w14:textId="77777777" w:rsidR="00B25C13" w:rsidRDefault="00B25C13" w:rsidP="00045D5D">
            <w:pPr>
              <w:spacing w:after="120"/>
              <w:rPr>
                <w:rFonts w:ascii="Arial" w:hAnsi="Arial" w:cs="Arial"/>
                <w:sz w:val="20"/>
                <w:szCs w:val="20"/>
              </w:rPr>
            </w:pPr>
            <w:r>
              <w:rPr>
                <w:rFonts w:ascii="Arial" w:hAnsi="Arial" w:cs="Arial"/>
                <w:sz w:val="20"/>
                <w:szCs w:val="20"/>
              </w:rPr>
              <w:t xml:space="preserve">Monitoring der künstl. Beta-Akt.-Konzentration in Luft, Variante 1 </w:t>
            </w:r>
          </w:p>
        </w:tc>
      </w:tr>
      <w:tr w:rsidR="00B25C13" w14:paraId="72A81028" w14:textId="77777777" w:rsidTr="00606EF6">
        <w:trPr>
          <w:trHeight w:val="255"/>
        </w:trPr>
        <w:tc>
          <w:tcPr>
            <w:tcW w:w="3799" w:type="dxa"/>
            <w:tcBorders>
              <w:top w:val="nil"/>
              <w:left w:val="nil"/>
              <w:bottom w:val="nil"/>
              <w:right w:val="nil"/>
            </w:tcBorders>
            <w:noWrap/>
            <w:vAlign w:val="bottom"/>
          </w:tcPr>
          <w:p w14:paraId="13A2FA26" w14:textId="77777777" w:rsidR="00B25C13" w:rsidRDefault="00B25C13" w:rsidP="00B25C13">
            <w:pPr>
              <w:spacing w:after="240"/>
              <w:rPr>
                <w:rFonts w:ascii="Arial" w:hAnsi="Arial" w:cs="Arial"/>
                <w:sz w:val="20"/>
                <w:szCs w:val="20"/>
              </w:rPr>
            </w:pPr>
            <w:r>
              <w:rPr>
                <w:rFonts w:ascii="Arial" w:hAnsi="Arial" w:cs="Arial"/>
                <w:sz w:val="20"/>
                <w:szCs w:val="20"/>
              </w:rPr>
              <w:t>DWD_AB-Gesamt-Aeros-Beta3_DE.txp</w:t>
            </w:r>
          </w:p>
        </w:tc>
        <w:tc>
          <w:tcPr>
            <w:tcW w:w="6134" w:type="dxa"/>
            <w:tcBorders>
              <w:top w:val="nil"/>
              <w:left w:val="nil"/>
              <w:bottom w:val="nil"/>
              <w:right w:val="nil"/>
            </w:tcBorders>
            <w:noWrap/>
            <w:vAlign w:val="bottom"/>
          </w:tcPr>
          <w:p w14:paraId="6E634DAE" w14:textId="77777777" w:rsidR="00B25C13" w:rsidRDefault="00B25C13" w:rsidP="00B25C13">
            <w:pPr>
              <w:spacing w:after="240"/>
              <w:rPr>
                <w:rFonts w:ascii="Arial" w:hAnsi="Arial" w:cs="Arial"/>
                <w:sz w:val="20"/>
                <w:szCs w:val="20"/>
              </w:rPr>
            </w:pPr>
            <w:r>
              <w:rPr>
                <w:rFonts w:ascii="Arial" w:hAnsi="Arial" w:cs="Arial"/>
                <w:sz w:val="20"/>
                <w:szCs w:val="20"/>
              </w:rPr>
              <w:t>Monitoring der künstl. Beta-Akt.-Konzentration in Luft, Variante 3</w:t>
            </w:r>
          </w:p>
        </w:tc>
      </w:tr>
      <w:tr w:rsidR="00B25C13" w:rsidRPr="00C1626F" w14:paraId="23B73D92" w14:textId="77777777" w:rsidTr="00606EF6">
        <w:trPr>
          <w:trHeight w:val="255"/>
        </w:trPr>
        <w:tc>
          <w:tcPr>
            <w:tcW w:w="3799" w:type="dxa"/>
            <w:tcBorders>
              <w:top w:val="nil"/>
              <w:left w:val="nil"/>
              <w:bottom w:val="nil"/>
              <w:right w:val="nil"/>
            </w:tcBorders>
            <w:noWrap/>
          </w:tcPr>
          <w:p w14:paraId="3480C9CA" w14:textId="77777777" w:rsidR="00B25C13" w:rsidRPr="00C028C8" w:rsidRDefault="00B25C13" w:rsidP="00B25C13">
            <w:pPr>
              <w:spacing w:after="120"/>
              <w:rPr>
                <w:rFonts w:ascii="Arial" w:hAnsi="Arial" w:cs="Arial"/>
                <w:bCs/>
                <w:iCs/>
                <w:sz w:val="20"/>
                <w:szCs w:val="20"/>
              </w:rPr>
            </w:pPr>
            <w:r w:rsidRPr="00C028C8">
              <w:rPr>
                <w:rFonts w:ascii="Arial" w:hAnsi="Arial" w:cs="Arial"/>
                <w:bCs/>
                <w:iCs/>
                <w:sz w:val="20"/>
                <w:szCs w:val="20"/>
              </w:rPr>
              <w:t>Gamma-Dist_DE.txp</w:t>
            </w:r>
          </w:p>
        </w:tc>
        <w:tc>
          <w:tcPr>
            <w:tcW w:w="6134" w:type="dxa"/>
            <w:tcBorders>
              <w:top w:val="nil"/>
              <w:left w:val="nil"/>
              <w:bottom w:val="nil"/>
              <w:right w:val="nil"/>
            </w:tcBorders>
            <w:noWrap/>
          </w:tcPr>
          <w:p w14:paraId="4BCA1C94" w14:textId="77777777" w:rsidR="00B25C13" w:rsidRPr="00C1626F" w:rsidRDefault="00B25C13" w:rsidP="00B25C13">
            <w:pPr>
              <w:spacing w:after="120"/>
              <w:rPr>
                <w:rFonts w:ascii="Arial" w:hAnsi="Arial" w:cs="Arial"/>
                <w:sz w:val="20"/>
                <w:szCs w:val="20"/>
              </w:rPr>
            </w:pPr>
            <w:r w:rsidRPr="00C1626F">
              <w:rPr>
                <w:rFonts w:ascii="Arial" w:hAnsi="Arial" w:cs="Arial"/>
                <w:sz w:val="20"/>
                <w:szCs w:val="20"/>
              </w:rPr>
              <w:t>Verwendung der (N+</w:t>
            </w:r>
            <w:proofErr w:type="gramStart"/>
            <w:r w:rsidRPr="00C1626F">
              <w:rPr>
                <w:rFonts w:ascii="Arial" w:hAnsi="Arial" w:cs="Arial"/>
                <w:sz w:val="20"/>
                <w:szCs w:val="20"/>
              </w:rPr>
              <w:t>1)-</w:t>
            </w:r>
            <w:proofErr w:type="gramEnd"/>
            <w:r w:rsidRPr="00C1626F">
              <w:rPr>
                <w:rFonts w:ascii="Arial" w:hAnsi="Arial" w:cs="Arial"/>
                <w:sz w:val="20"/>
                <w:szCs w:val="20"/>
              </w:rPr>
              <w:t>Regel für den Fall sehr kleiner Impulsanzahlen bei der Brutto- und Nulleffektzählrate</w:t>
            </w:r>
          </w:p>
        </w:tc>
      </w:tr>
      <w:tr w:rsidR="00B25C13" w:rsidRPr="00C1626F" w14:paraId="2C790099" w14:textId="77777777" w:rsidTr="00851A25">
        <w:trPr>
          <w:trHeight w:val="255"/>
        </w:trPr>
        <w:tc>
          <w:tcPr>
            <w:tcW w:w="3799" w:type="dxa"/>
            <w:tcBorders>
              <w:top w:val="nil"/>
              <w:left w:val="nil"/>
              <w:bottom w:val="nil"/>
              <w:right w:val="nil"/>
            </w:tcBorders>
            <w:noWrap/>
          </w:tcPr>
          <w:p w14:paraId="47C1E1C8" w14:textId="77777777" w:rsidR="00B25C13" w:rsidRPr="00C12E93" w:rsidRDefault="00B25C13" w:rsidP="00B25C13">
            <w:pPr>
              <w:spacing w:after="120"/>
              <w:rPr>
                <w:rFonts w:ascii="Arial" w:hAnsi="Arial" w:cs="Arial"/>
                <w:bCs/>
                <w:iCs/>
                <w:sz w:val="20"/>
                <w:szCs w:val="20"/>
              </w:rPr>
            </w:pPr>
            <w:r w:rsidRPr="00C12E93">
              <w:rPr>
                <w:rFonts w:ascii="Arial" w:hAnsi="Arial" w:cs="Arial"/>
                <w:bCs/>
                <w:iCs/>
                <w:sz w:val="20"/>
                <w:szCs w:val="20"/>
              </w:rPr>
              <w:t>Lira-Gamm</w:t>
            </w:r>
            <w:r>
              <w:rPr>
                <w:rFonts w:ascii="Arial" w:hAnsi="Arial" w:cs="Arial"/>
                <w:bCs/>
                <w:iCs/>
                <w:sz w:val="20"/>
                <w:szCs w:val="20"/>
              </w:rPr>
              <w:t>a</w:t>
            </w:r>
            <w:r w:rsidRPr="00C12E93">
              <w:rPr>
                <w:rFonts w:ascii="Arial" w:hAnsi="Arial" w:cs="Arial"/>
                <w:bCs/>
                <w:iCs/>
                <w:sz w:val="20"/>
                <w:szCs w:val="20"/>
              </w:rPr>
              <w:t>Dist_DE.txp</w:t>
            </w:r>
          </w:p>
        </w:tc>
        <w:tc>
          <w:tcPr>
            <w:tcW w:w="6134" w:type="dxa"/>
            <w:tcBorders>
              <w:top w:val="nil"/>
              <w:left w:val="nil"/>
              <w:bottom w:val="nil"/>
              <w:right w:val="nil"/>
            </w:tcBorders>
            <w:noWrap/>
          </w:tcPr>
          <w:p w14:paraId="73FF8407" w14:textId="77777777" w:rsidR="00B25C13" w:rsidRPr="00C1626F" w:rsidRDefault="00B25C13" w:rsidP="00B25C13">
            <w:pPr>
              <w:spacing w:after="120"/>
              <w:rPr>
                <w:rFonts w:ascii="Arial" w:hAnsi="Arial" w:cs="Arial"/>
                <w:sz w:val="20"/>
                <w:szCs w:val="20"/>
              </w:rPr>
            </w:pPr>
            <w:r w:rsidRPr="00C12E93">
              <w:rPr>
                <w:rFonts w:ascii="Arial" w:hAnsi="Arial" w:cs="Arial"/>
                <w:sz w:val="20"/>
                <w:szCs w:val="20"/>
              </w:rPr>
              <w:t>Verwendung der (N+</w:t>
            </w:r>
            <w:proofErr w:type="gramStart"/>
            <w:r w:rsidRPr="00C12E93">
              <w:rPr>
                <w:rFonts w:ascii="Arial" w:hAnsi="Arial" w:cs="Arial"/>
                <w:sz w:val="20"/>
                <w:szCs w:val="20"/>
              </w:rPr>
              <w:t>1)-</w:t>
            </w:r>
            <w:proofErr w:type="gramEnd"/>
            <w:r w:rsidRPr="00C12E93">
              <w:rPr>
                <w:rFonts w:ascii="Arial" w:hAnsi="Arial" w:cs="Arial"/>
                <w:sz w:val="20"/>
                <w:szCs w:val="20"/>
              </w:rPr>
              <w:t xml:space="preserve">Regel für den Fall sehr kleiner Impulsanzahlen bei der Brutto- und Nulleffektzählrate; </w:t>
            </w:r>
            <w:r w:rsidRPr="00C12E93">
              <w:rPr>
                <w:rFonts w:ascii="Arial" w:hAnsi="Arial" w:cs="Arial"/>
                <w:b/>
                <w:sz w:val="20"/>
                <w:szCs w:val="20"/>
              </w:rPr>
              <w:t>Beispiel aus Lira &amp; Grientschnig, Metrologia, 2010</w:t>
            </w:r>
          </w:p>
        </w:tc>
      </w:tr>
      <w:tr w:rsidR="00B25C13" w:rsidRPr="00A2790C" w14:paraId="73D56518" w14:textId="77777777" w:rsidTr="00606EF6">
        <w:trPr>
          <w:trHeight w:val="255"/>
        </w:trPr>
        <w:tc>
          <w:tcPr>
            <w:tcW w:w="3799" w:type="dxa"/>
            <w:tcBorders>
              <w:top w:val="nil"/>
              <w:left w:val="nil"/>
              <w:bottom w:val="nil"/>
              <w:right w:val="nil"/>
            </w:tcBorders>
            <w:shd w:val="clear" w:color="auto" w:fill="D6E3BC" w:themeFill="accent3" w:themeFillTint="66"/>
            <w:noWrap/>
          </w:tcPr>
          <w:p w14:paraId="3918B165" w14:textId="77777777" w:rsidR="00B25C13" w:rsidRPr="00A2790C" w:rsidRDefault="00B25C13" w:rsidP="00B25C13">
            <w:pPr>
              <w:spacing w:after="120"/>
              <w:rPr>
                <w:rFonts w:ascii="Arial" w:hAnsi="Arial" w:cs="Arial"/>
                <w:bCs/>
                <w:iCs/>
                <w:sz w:val="20"/>
                <w:szCs w:val="20"/>
              </w:rPr>
            </w:pPr>
            <w:r w:rsidRPr="00A2790C">
              <w:rPr>
                <w:rFonts w:ascii="Arial" w:hAnsi="Arial" w:cs="Arial"/>
                <w:bCs/>
                <w:iCs/>
                <w:sz w:val="20"/>
                <w:szCs w:val="20"/>
              </w:rPr>
              <w:t>Fe-55-mit-LSC-und-Standardaddition_DE.txp</w:t>
            </w:r>
          </w:p>
        </w:tc>
        <w:tc>
          <w:tcPr>
            <w:tcW w:w="6134" w:type="dxa"/>
            <w:tcBorders>
              <w:top w:val="nil"/>
              <w:left w:val="nil"/>
              <w:bottom w:val="nil"/>
              <w:right w:val="nil"/>
            </w:tcBorders>
            <w:shd w:val="clear" w:color="auto" w:fill="D6E3BC" w:themeFill="accent3" w:themeFillTint="66"/>
            <w:noWrap/>
          </w:tcPr>
          <w:p w14:paraId="035A31EF" w14:textId="77777777" w:rsidR="00B25C13" w:rsidRPr="00A2790C" w:rsidRDefault="00B25C13" w:rsidP="00B25C13">
            <w:pPr>
              <w:spacing w:after="120"/>
              <w:rPr>
                <w:rFonts w:ascii="Arial" w:hAnsi="Arial" w:cs="Arial"/>
                <w:sz w:val="20"/>
                <w:szCs w:val="20"/>
              </w:rPr>
            </w:pPr>
            <w:r w:rsidRPr="00A2790C">
              <w:rPr>
                <w:rFonts w:ascii="Arial" w:hAnsi="Arial" w:cs="Arial"/>
                <w:sz w:val="20"/>
                <w:szCs w:val="20"/>
              </w:rPr>
              <w:t>LSC-Messung von Fe-55 nach dem Standardadditionsverfahren</w:t>
            </w:r>
          </w:p>
          <w:p w14:paraId="363A40D1" w14:textId="77777777" w:rsidR="00B25C13" w:rsidRPr="00A2790C" w:rsidRDefault="00B25C13" w:rsidP="00B25C13">
            <w:pPr>
              <w:spacing w:after="120"/>
              <w:rPr>
                <w:rFonts w:ascii="Arial" w:hAnsi="Arial" w:cs="Arial"/>
                <w:sz w:val="20"/>
                <w:szCs w:val="20"/>
              </w:rPr>
            </w:pPr>
            <w:r w:rsidRPr="00A2790C">
              <w:rPr>
                <w:rFonts w:ascii="Arial" w:hAnsi="Arial" w:cs="Arial"/>
                <w:sz w:val="20"/>
                <w:szCs w:val="20"/>
              </w:rPr>
              <w:t xml:space="preserve">Das Symbol der Bruttozählrate taucht zweimal in der Bestimmungsgleichung auf, sowohl im Zähler als auch im Nenner des Ausdrucks dafür. Weiteres siehe Beschreibung in der Projektdatei. </w:t>
            </w:r>
            <w:r w:rsidRPr="00A2790C">
              <w:rPr>
                <w:rFonts w:ascii="Arial" w:hAnsi="Arial" w:cs="Arial"/>
                <w:sz w:val="18"/>
                <w:szCs w:val="18"/>
              </w:rPr>
              <w:t>(</w:t>
            </w:r>
            <w:r w:rsidRPr="00A2790C">
              <w:rPr>
                <w:rFonts w:ascii="Arial" w:hAnsi="Arial" w:cs="Arial"/>
                <w:b/>
                <w:sz w:val="18"/>
                <w:szCs w:val="18"/>
              </w:rPr>
              <w:t>Von D. Schrammel (KIT) und Prof. Michel gegen-gerechnet</w:t>
            </w:r>
            <w:r w:rsidRPr="00A2790C">
              <w:rPr>
                <w:rFonts w:ascii="Arial" w:hAnsi="Arial" w:cs="Arial"/>
                <w:sz w:val="18"/>
                <w:szCs w:val="18"/>
              </w:rPr>
              <w:t>)</w:t>
            </w:r>
          </w:p>
        </w:tc>
      </w:tr>
      <w:tr w:rsidR="00B25C13" w:rsidRPr="00606EF6" w14:paraId="32907441" w14:textId="77777777" w:rsidTr="00606EF6">
        <w:trPr>
          <w:trHeight w:val="255"/>
        </w:trPr>
        <w:tc>
          <w:tcPr>
            <w:tcW w:w="3799" w:type="dxa"/>
            <w:tcBorders>
              <w:top w:val="nil"/>
              <w:left w:val="nil"/>
              <w:bottom w:val="nil"/>
              <w:right w:val="nil"/>
            </w:tcBorders>
            <w:noWrap/>
            <w:vAlign w:val="center"/>
          </w:tcPr>
          <w:p w14:paraId="5C943B62" w14:textId="77777777" w:rsidR="00B25C13" w:rsidRPr="00BC23EC" w:rsidRDefault="00B25C13" w:rsidP="00B25C13">
            <w:pPr>
              <w:spacing w:after="120"/>
              <w:rPr>
                <w:rFonts w:ascii="Arial" w:hAnsi="Arial" w:cs="Arial"/>
                <w:sz w:val="20"/>
                <w:szCs w:val="20"/>
              </w:rPr>
            </w:pPr>
            <w:r w:rsidRPr="00BC23EC">
              <w:rPr>
                <w:rFonts w:ascii="Arial" w:hAnsi="Arial" w:cs="Arial"/>
                <w:sz w:val="20"/>
                <w:szCs w:val="20"/>
              </w:rPr>
              <w:t>NLWKN_Fe-55_mit_KALFIT_DE.txp</w:t>
            </w:r>
          </w:p>
        </w:tc>
        <w:tc>
          <w:tcPr>
            <w:tcW w:w="6134" w:type="dxa"/>
            <w:tcBorders>
              <w:top w:val="nil"/>
              <w:left w:val="nil"/>
              <w:bottom w:val="nil"/>
              <w:right w:val="nil"/>
            </w:tcBorders>
            <w:noWrap/>
            <w:vAlign w:val="center"/>
          </w:tcPr>
          <w:p w14:paraId="3DB70D92" w14:textId="77777777" w:rsidR="00B25C13" w:rsidRPr="00606EF6" w:rsidRDefault="00B25C13" w:rsidP="00B25C13">
            <w:pPr>
              <w:spacing w:after="120"/>
              <w:rPr>
                <w:rFonts w:ascii="Arial" w:hAnsi="Arial" w:cs="Arial"/>
                <w:sz w:val="20"/>
                <w:szCs w:val="20"/>
              </w:rPr>
            </w:pPr>
            <w:r w:rsidRPr="00606EF6">
              <w:rPr>
                <w:rFonts w:ascii="Arial" w:hAnsi="Arial" w:cs="Arial"/>
                <w:sz w:val="20"/>
                <w:szCs w:val="20"/>
              </w:rPr>
              <w:t xml:space="preserve">Fe-55-Betamessung für deren Auswertung eine komplette Kalibrierkurve für die Nachweiswahrscheinlichkeit verwendet wird. </w:t>
            </w:r>
          </w:p>
        </w:tc>
      </w:tr>
      <w:tr w:rsidR="00B25C13" w:rsidRPr="00253C32" w14:paraId="4C77D828" w14:textId="77777777" w:rsidTr="00930724">
        <w:trPr>
          <w:trHeight w:val="255"/>
        </w:trPr>
        <w:tc>
          <w:tcPr>
            <w:tcW w:w="3799" w:type="dxa"/>
            <w:tcBorders>
              <w:top w:val="nil"/>
              <w:left w:val="nil"/>
              <w:bottom w:val="nil"/>
              <w:right w:val="nil"/>
            </w:tcBorders>
            <w:shd w:val="clear" w:color="auto" w:fill="D6E3BC" w:themeFill="accent3" w:themeFillTint="66"/>
            <w:noWrap/>
            <w:vAlign w:val="center"/>
          </w:tcPr>
          <w:p w14:paraId="6AC8AFC3" w14:textId="77777777" w:rsidR="00B25C13" w:rsidRPr="00253C32" w:rsidRDefault="00B25C13" w:rsidP="00B25C13">
            <w:pPr>
              <w:spacing w:after="120"/>
              <w:rPr>
                <w:rFonts w:ascii="Arial" w:hAnsi="Arial" w:cs="Arial"/>
                <w:sz w:val="20"/>
                <w:szCs w:val="20"/>
              </w:rPr>
            </w:pPr>
            <w:r w:rsidRPr="00930724">
              <w:rPr>
                <w:rFonts w:ascii="Arial" w:hAnsi="Arial" w:cs="Arial"/>
                <w:sz w:val="20"/>
                <w:szCs w:val="20"/>
              </w:rPr>
              <w:t>Beispiel_8_mit_KALFIT_DE.txp</w:t>
            </w:r>
          </w:p>
        </w:tc>
        <w:tc>
          <w:tcPr>
            <w:tcW w:w="6134" w:type="dxa"/>
            <w:tcBorders>
              <w:top w:val="nil"/>
              <w:left w:val="nil"/>
              <w:bottom w:val="nil"/>
              <w:right w:val="nil"/>
            </w:tcBorders>
            <w:shd w:val="clear" w:color="auto" w:fill="D6E3BC" w:themeFill="accent3" w:themeFillTint="66"/>
            <w:noWrap/>
            <w:vAlign w:val="center"/>
          </w:tcPr>
          <w:p w14:paraId="300BB6FD" w14:textId="77777777" w:rsidR="00B25C13" w:rsidRPr="00606EF6" w:rsidRDefault="00B25C13" w:rsidP="00B25C13">
            <w:pPr>
              <w:spacing w:after="120"/>
              <w:rPr>
                <w:rFonts w:ascii="Arial" w:hAnsi="Arial" w:cs="Arial"/>
                <w:sz w:val="20"/>
                <w:szCs w:val="20"/>
              </w:rPr>
            </w:pPr>
            <w:r>
              <w:rPr>
                <w:rFonts w:ascii="Arial" w:hAnsi="Arial" w:cs="Arial"/>
                <w:sz w:val="20"/>
                <w:szCs w:val="20"/>
              </w:rPr>
              <w:t>Beispiel</w:t>
            </w:r>
            <w:r w:rsidRPr="00253C32">
              <w:rPr>
                <w:rFonts w:ascii="Arial" w:hAnsi="Arial" w:cs="Arial"/>
                <w:sz w:val="20"/>
                <w:szCs w:val="20"/>
              </w:rPr>
              <w:t xml:space="preserve"> 8 </w:t>
            </w:r>
            <w:r>
              <w:rPr>
                <w:rFonts w:ascii="Arial" w:hAnsi="Arial" w:cs="Arial"/>
                <w:sz w:val="20"/>
                <w:szCs w:val="20"/>
              </w:rPr>
              <w:t>aus dem Beiblatt 1 zu DIN ISO 11929 (2014)</w:t>
            </w:r>
            <w:r w:rsidRPr="00606EF6">
              <w:rPr>
                <w:rFonts w:ascii="Arial" w:hAnsi="Arial" w:cs="Arial"/>
                <w:sz w:val="20"/>
                <w:szCs w:val="20"/>
              </w:rPr>
              <w:t xml:space="preserve">. </w:t>
            </w:r>
          </w:p>
        </w:tc>
      </w:tr>
      <w:tr w:rsidR="00B25C13" w:rsidRPr="00253C32" w14:paraId="67FA8A65" w14:textId="77777777" w:rsidTr="00606EF6">
        <w:trPr>
          <w:trHeight w:val="255"/>
        </w:trPr>
        <w:tc>
          <w:tcPr>
            <w:tcW w:w="3799" w:type="dxa"/>
            <w:tcBorders>
              <w:top w:val="nil"/>
              <w:left w:val="nil"/>
              <w:bottom w:val="nil"/>
              <w:right w:val="nil"/>
            </w:tcBorders>
            <w:noWrap/>
            <w:vAlign w:val="center"/>
          </w:tcPr>
          <w:p w14:paraId="2CAC64FA" w14:textId="77777777" w:rsidR="00B25C13" w:rsidRPr="00253C32" w:rsidRDefault="00B25C13" w:rsidP="00B25C13">
            <w:pPr>
              <w:spacing w:after="120"/>
              <w:rPr>
                <w:rFonts w:ascii="Arial" w:hAnsi="Arial" w:cs="Arial"/>
                <w:sz w:val="20"/>
                <w:szCs w:val="20"/>
              </w:rPr>
            </w:pPr>
            <w:r>
              <w:rPr>
                <w:rFonts w:ascii="Arial" w:hAnsi="Arial" w:cs="Arial"/>
                <w:sz w:val="20"/>
                <w:szCs w:val="20"/>
              </w:rPr>
              <w:t>Mittelwert-theta_DE.txp</w:t>
            </w:r>
          </w:p>
        </w:tc>
        <w:tc>
          <w:tcPr>
            <w:tcW w:w="6134" w:type="dxa"/>
            <w:tcBorders>
              <w:top w:val="nil"/>
              <w:left w:val="nil"/>
              <w:bottom w:val="nil"/>
              <w:right w:val="nil"/>
            </w:tcBorders>
            <w:noWrap/>
            <w:vAlign w:val="center"/>
          </w:tcPr>
          <w:p w14:paraId="6CAA9A9E" w14:textId="77777777" w:rsidR="00B25C13" w:rsidRPr="00253C32" w:rsidRDefault="00B25C13" w:rsidP="00B25C13">
            <w:pPr>
              <w:spacing w:after="120"/>
              <w:rPr>
                <w:rFonts w:ascii="Arial" w:hAnsi="Arial" w:cs="Arial"/>
                <w:sz w:val="20"/>
                <w:szCs w:val="20"/>
              </w:rPr>
            </w:pPr>
            <w:r>
              <w:rPr>
                <w:rFonts w:ascii="Arial" w:hAnsi="Arial" w:cs="Arial"/>
                <w:sz w:val="20"/>
                <w:szCs w:val="20"/>
              </w:rPr>
              <w:t xml:space="preserve">Sr-90-Bestimmung mit Aufnahme eines Datensatzes mit Mehrfachmessungen einer Bezugsprobe in der Projektdatei, um daraus den Parameter theta abzuleiten, mit dem Mittelwert und Unsicherheit berechnet werden. </w:t>
            </w:r>
          </w:p>
        </w:tc>
      </w:tr>
      <w:tr w:rsidR="00B25C13" w:rsidRPr="00253C32" w14:paraId="4954003A" w14:textId="77777777" w:rsidTr="00870084">
        <w:trPr>
          <w:trHeight w:val="255"/>
        </w:trPr>
        <w:tc>
          <w:tcPr>
            <w:tcW w:w="3799" w:type="dxa"/>
            <w:tcBorders>
              <w:top w:val="nil"/>
              <w:left w:val="nil"/>
              <w:bottom w:val="nil"/>
              <w:right w:val="nil"/>
            </w:tcBorders>
            <w:shd w:val="clear" w:color="auto" w:fill="D6E3BC" w:themeFill="accent3" w:themeFillTint="66"/>
            <w:noWrap/>
            <w:vAlign w:val="center"/>
          </w:tcPr>
          <w:p w14:paraId="119C2D38" w14:textId="679B6A21" w:rsidR="00B25C13" w:rsidRPr="00CF5876" w:rsidRDefault="00B25C13" w:rsidP="00B25C13">
            <w:pPr>
              <w:spacing w:after="120"/>
              <w:rPr>
                <w:rFonts w:ascii="Arial" w:hAnsi="Arial" w:cs="Arial"/>
                <w:sz w:val="20"/>
                <w:szCs w:val="20"/>
              </w:rPr>
            </w:pPr>
            <w:r w:rsidRPr="00CF5876">
              <w:rPr>
                <w:rFonts w:ascii="Arial" w:hAnsi="Arial" w:cs="Arial"/>
                <w:sz w:val="20"/>
                <w:szCs w:val="20"/>
              </w:rPr>
              <w:t>TemperaturKurve_KALFIT</w:t>
            </w:r>
            <w:r w:rsidR="002339F5">
              <w:rPr>
                <w:rFonts w:ascii="Arial" w:hAnsi="Arial" w:cs="Arial"/>
                <w:sz w:val="20"/>
                <w:szCs w:val="20"/>
              </w:rPr>
              <w:t>_V2</w:t>
            </w:r>
            <w:r w:rsidRPr="00CF5876">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center"/>
          </w:tcPr>
          <w:p w14:paraId="2F7F7FBB" w14:textId="77777777" w:rsidR="00B25C13" w:rsidRDefault="00B25C13" w:rsidP="00B25C13">
            <w:pPr>
              <w:rPr>
                <w:rFonts w:ascii="Arial" w:hAnsi="Arial" w:cs="Arial"/>
                <w:sz w:val="20"/>
                <w:szCs w:val="20"/>
              </w:rPr>
            </w:pPr>
            <w:r>
              <w:rPr>
                <w:rFonts w:ascii="Arial" w:hAnsi="Arial" w:cs="Arial"/>
                <w:sz w:val="20"/>
                <w:szCs w:val="20"/>
              </w:rPr>
              <w:t xml:space="preserve">Interpolation </w:t>
            </w:r>
            <w:r w:rsidRPr="00CF5876">
              <w:rPr>
                <w:rFonts w:ascii="Arial" w:hAnsi="Arial" w:cs="Arial"/>
                <w:sz w:val="20"/>
                <w:szCs w:val="20"/>
              </w:rPr>
              <w:t>einer linearen Temperatur-Kalibrierkurve</w:t>
            </w:r>
            <w:r>
              <w:rPr>
                <w:rFonts w:ascii="Arial" w:hAnsi="Arial" w:cs="Arial"/>
                <w:sz w:val="20"/>
                <w:szCs w:val="20"/>
              </w:rPr>
              <w:t xml:space="preserve">, </w:t>
            </w:r>
            <w:r w:rsidRPr="00055817">
              <w:rPr>
                <w:rFonts w:ascii="Arial" w:hAnsi="Arial" w:cs="Arial"/>
                <w:b/>
                <w:sz w:val="20"/>
                <w:szCs w:val="20"/>
              </w:rPr>
              <w:t>Beispiel aus JCGM 100:2008</w:t>
            </w:r>
            <w:r w:rsidRPr="00CF5876">
              <w:rPr>
                <w:rFonts w:ascii="Arial" w:hAnsi="Arial" w:cs="Arial"/>
                <w:sz w:val="20"/>
                <w:szCs w:val="20"/>
              </w:rPr>
              <w:t>:</w:t>
            </w:r>
            <w:r>
              <w:rPr>
                <w:rFonts w:ascii="Arial" w:hAnsi="Arial" w:cs="Arial"/>
                <w:sz w:val="20"/>
                <w:szCs w:val="20"/>
              </w:rPr>
              <w:t xml:space="preserve">    </w:t>
            </w:r>
            <w:r w:rsidRPr="00CF5876">
              <w:rPr>
                <w:rFonts w:ascii="Arial" w:hAnsi="Arial" w:cs="Arial"/>
                <w:sz w:val="20"/>
                <w:szCs w:val="20"/>
              </w:rPr>
              <w:t xml:space="preserve">     b(t) = y1 +y2*(t - t0)</w:t>
            </w:r>
          </w:p>
        </w:tc>
      </w:tr>
      <w:tr w:rsidR="00B25C13" w:rsidRPr="00253C32" w14:paraId="7764A854" w14:textId="77777777" w:rsidTr="006D4910">
        <w:trPr>
          <w:trHeight w:val="255"/>
        </w:trPr>
        <w:tc>
          <w:tcPr>
            <w:tcW w:w="3799" w:type="dxa"/>
            <w:tcBorders>
              <w:top w:val="nil"/>
              <w:left w:val="nil"/>
              <w:bottom w:val="nil"/>
              <w:right w:val="nil"/>
            </w:tcBorders>
            <w:shd w:val="clear" w:color="auto" w:fill="auto"/>
            <w:noWrap/>
            <w:vAlign w:val="center"/>
          </w:tcPr>
          <w:p w14:paraId="356BA1CD" w14:textId="77777777" w:rsidR="00B25C13" w:rsidRPr="00CF5876" w:rsidRDefault="00B25C13" w:rsidP="00045D5D">
            <w:pPr>
              <w:spacing w:after="120"/>
              <w:rPr>
                <w:rFonts w:ascii="Arial" w:hAnsi="Arial" w:cs="Arial"/>
                <w:sz w:val="20"/>
                <w:szCs w:val="20"/>
              </w:rPr>
            </w:pPr>
            <w:r w:rsidRPr="006D4910">
              <w:rPr>
                <w:rFonts w:ascii="Arial" w:hAnsi="Arial" w:cs="Arial"/>
                <w:sz w:val="20"/>
                <w:szCs w:val="20"/>
              </w:rPr>
              <w:t>BSH_Gesamt-Gamma_var1_DE.txp</w:t>
            </w:r>
          </w:p>
        </w:tc>
        <w:tc>
          <w:tcPr>
            <w:tcW w:w="6134" w:type="dxa"/>
            <w:tcBorders>
              <w:top w:val="nil"/>
              <w:left w:val="nil"/>
              <w:bottom w:val="nil"/>
              <w:right w:val="nil"/>
            </w:tcBorders>
            <w:shd w:val="clear" w:color="auto" w:fill="auto"/>
            <w:noWrap/>
            <w:vAlign w:val="center"/>
          </w:tcPr>
          <w:p w14:paraId="7D2B0B7D" w14:textId="77777777" w:rsidR="00B25C13" w:rsidRDefault="00B25C13" w:rsidP="00045D5D">
            <w:pPr>
              <w:spacing w:after="120"/>
              <w:rPr>
                <w:rFonts w:ascii="Arial" w:hAnsi="Arial" w:cs="Arial"/>
                <w:sz w:val="20"/>
                <w:szCs w:val="20"/>
              </w:rPr>
            </w:pPr>
            <w:r>
              <w:rPr>
                <w:rFonts w:ascii="Arial" w:hAnsi="Arial" w:cs="Arial"/>
                <w:sz w:val="20"/>
                <w:szCs w:val="20"/>
              </w:rPr>
              <w:t>Gesamt-Gamma-Messung in Meerwasser, Version 1</w:t>
            </w:r>
          </w:p>
        </w:tc>
      </w:tr>
      <w:tr w:rsidR="00B25C13" w:rsidRPr="00253C32" w14:paraId="51E36107" w14:textId="77777777" w:rsidTr="006D4910">
        <w:trPr>
          <w:trHeight w:val="255"/>
        </w:trPr>
        <w:tc>
          <w:tcPr>
            <w:tcW w:w="3799" w:type="dxa"/>
            <w:tcBorders>
              <w:top w:val="nil"/>
              <w:left w:val="nil"/>
              <w:bottom w:val="nil"/>
              <w:right w:val="nil"/>
            </w:tcBorders>
            <w:shd w:val="clear" w:color="auto" w:fill="auto"/>
            <w:noWrap/>
            <w:vAlign w:val="center"/>
          </w:tcPr>
          <w:p w14:paraId="6B9A8A56" w14:textId="77777777" w:rsidR="00B25C13" w:rsidRPr="006D4910" w:rsidRDefault="00B25C13" w:rsidP="00045D5D">
            <w:pPr>
              <w:spacing w:after="120"/>
              <w:rPr>
                <w:rFonts w:ascii="Arial" w:hAnsi="Arial" w:cs="Arial"/>
                <w:sz w:val="20"/>
                <w:szCs w:val="20"/>
              </w:rPr>
            </w:pPr>
            <w:r w:rsidRPr="006D4910">
              <w:rPr>
                <w:rFonts w:ascii="Arial" w:hAnsi="Arial" w:cs="Arial"/>
                <w:sz w:val="20"/>
                <w:szCs w:val="20"/>
              </w:rPr>
              <w:t>BSH_Gesamt-Gamma_var</w:t>
            </w:r>
            <w:r>
              <w:rPr>
                <w:rFonts w:ascii="Arial" w:hAnsi="Arial" w:cs="Arial"/>
                <w:sz w:val="20"/>
                <w:szCs w:val="20"/>
              </w:rPr>
              <w:t>2</w:t>
            </w:r>
            <w:r w:rsidRPr="006D4910">
              <w:rPr>
                <w:rFonts w:ascii="Arial" w:hAnsi="Arial" w:cs="Arial"/>
                <w:sz w:val="20"/>
                <w:szCs w:val="20"/>
              </w:rPr>
              <w:t>_DE.txp</w:t>
            </w:r>
          </w:p>
        </w:tc>
        <w:tc>
          <w:tcPr>
            <w:tcW w:w="6134" w:type="dxa"/>
            <w:tcBorders>
              <w:top w:val="nil"/>
              <w:left w:val="nil"/>
              <w:bottom w:val="nil"/>
              <w:right w:val="nil"/>
            </w:tcBorders>
            <w:shd w:val="clear" w:color="auto" w:fill="auto"/>
            <w:noWrap/>
            <w:vAlign w:val="center"/>
          </w:tcPr>
          <w:p w14:paraId="22B9EDC5" w14:textId="77777777" w:rsidR="00B25C13" w:rsidRDefault="00B25C13" w:rsidP="00045D5D">
            <w:pPr>
              <w:spacing w:after="120"/>
              <w:rPr>
                <w:rFonts w:ascii="Arial" w:hAnsi="Arial" w:cs="Arial"/>
                <w:sz w:val="20"/>
                <w:szCs w:val="20"/>
              </w:rPr>
            </w:pPr>
            <w:r>
              <w:rPr>
                <w:rFonts w:ascii="Arial" w:hAnsi="Arial" w:cs="Arial"/>
                <w:sz w:val="20"/>
                <w:szCs w:val="20"/>
              </w:rPr>
              <w:t>Gesamt-Gamma-Messung in Meerwasser, Version 2</w:t>
            </w:r>
          </w:p>
        </w:tc>
      </w:tr>
      <w:tr w:rsidR="00B25C13" w:rsidRPr="00285369" w14:paraId="3E66165E" w14:textId="77777777" w:rsidTr="00606EF6">
        <w:trPr>
          <w:trHeight w:val="255"/>
        </w:trPr>
        <w:tc>
          <w:tcPr>
            <w:tcW w:w="3799" w:type="dxa"/>
            <w:tcBorders>
              <w:top w:val="nil"/>
              <w:left w:val="nil"/>
              <w:bottom w:val="nil"/>
              <w:right w:val="nil"/>
            </w:tcBorders>
            <w:noWrap/>
            <w:vAlign w:val="center"/>
          </w:tcPr>
          <w:p w14:paraId="1B0E27CE" w14:textId="03874A25" w:rsidR="00B25C13" w:rsidRPr="00726449" w:rsidRDefault="00B25C13" w:rsidP="00045D5D">
            <w:pPr>
              <w:spacing w:after="120"/>
              <w:rPr>
                <w:rFonts w:ascii="Arial" w:hAnsi="Arial" w:cs="Arial"/>
                <w:sz w:val="20"/>
                <w:szCs w:val="20"/>
                <w:lang w:val="en-GB"/>
              </w:rPr>
            </w:pPr>
            <w:r w:rsidRPr="00285369">
              <w:rPr>
                <w:rFonts w:ascii="Arial" w:hAnsi="Arial" w:cs="Arial"/>
                <w:bCs/>
                <w:sz w:val="20"/>
                <w:szCs w:val="20"/>
                <w:lang w:val="en-GB"/>
              </w:rPr>
              <w:t>Ac228_binomial</w:t>
            </w:r>
            <w:r w:rsidR="00726449">
              <w:rPr>
                <w:rFonts w:ascii="Arial" w:hAnsi="Arial" w:cs="Arial"/>
                <w:bCs/>
                <w:sz w:val="20"/>
                <w:szCs w:val="20"/>
                <w:lang w:val="en-GB"/>
              </w:rPr>
              <w:t>_V2</w:t>
            </w:r>
            <w:r w:rsidRPr="00285369">
              <w:rPr>
                <w:rFonts w:ascii="Arial" w:hAnsi="Arial" w:cs="Arial"/>
                <w:bCs/>
                <w:sz w:val="20"/>
                <w:szCs w:val="20"/>
                <w:lang w:val="en-GB"/>
              </w:rPr>
              <w:t>_DE.txp</w:t>
            </w:r>
          </w:p>
        </w:tc>
        <w:tc>
          <w:tcPr>
            <w:tcW w:w="6134" w:type="dxa"/>
            <w:tcBorders>
              <w:top w:val="nil"/>
              <w:left w:val="nil"/>
              <w:bottom w:val="nil"/>
              <w:right w:val="nil"/>
            </w:tcBorders>
            <w:noWrap/>
            <w:vAlign w:val="center"/>
          </w:tcPr>
          <w:p w14:paraId="0919D0A6" w14:textId="77777777" w:rsidR="00B25C13" w:rsidRPr="00285369" w:rsidRDefault="00B25C13" w:rsidP="00045D5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rPr>
                <w:rFonts w:ascii="Arial" w:eastAsiaTheme="minorHAnsi" w:hAnsi="Arial" w:cs="Arial"/>
                <w:lang w:eastAsia="en-US"/>
              </w:rPr>
            </w:pPr>
            <w:r w:rsidRPr="00285369">
              <w:rPr>
                <w:rFonts w:ascii="Arial" w:eastAsiaTheme="minorHAnsi" w:hAnsi="Arial" w:cs="Arial"/>
                <w:lang w:eastAsia="en-US"/>
              </w:rPr>
              <w:t>Messung kurzlebiges Radionuklid: binomial-verteilter Probenbeitrag zur Bruttozählrate</w:t>
            </w:r>
          </w:p>
        </w:tc>
      </w:tr>
      <w:tr w:rsidR="00FE4221" w:rsidRPr="00A3379D" w14:paraId="02510E5C" w14:textId="77777777" w:rsidTr="00AA4C63">
        <w:trPr>
          <w:trHeight w:val="255"/>
        </w:trPr>
        <w:tc>
          <w:tcPr>
            <w:tcW w:w="3799" w:type="dxa"/>
            <w:tcBorders>
              <w:top w:val="nil"/>
              <w:left w:val="nil"/>
              <w:bottom w:val="nil"/>
              <w:right w:val="nil"/>
            </w:tcBorders>
            <w:shd w:val="clear" w:color="auto" w:fill="D6E3BC" w:themeFill="accent3" w:themeFillTint="66"/>
            <w:noWrap/>
          </w:tcPr>
          <w:p w14:paraId="1897D953" w14:textId="0A2C5D7C" w:rsidR="00FE4221" w:rsidRPr="00FE4221" w:rsidRDefault="00FE4221" w:rsidP="00045D5D">
            <w:pPr>
              <w:spacing w:after="120"/>
              <w:rPr>
                <w:rFonts w:ascii="Arial" w:hAnsi="Arial"/>
                <w:sz w:val="20"/>
                <w:lang w:val="fr-FR"/>
              </w:rPr>
            </w:pPr>
            <w:r w:rsidRPr="00FE4221">
              <w:rPr>
                <w:rFonts w:ascii="Arial" w:hAnsi="Arial"/>
                <w:sz w:val="20"/>
                <w:lang w:val="fr-FR"/>
              </w:rPr>
              <w:t>Ra226_U235-bei-186keV_DE_long.txp</w:t>
            </w:r>
          </w:p>
        </w:tc>
        <w:tc>
          <w:tcPr>
            <w:tcW w:w="6134" w:type="dxa"/>
            <w:tcBorders>
              <w:top w:val="nil"/>
              <w:left w:val="nil"/>
              <w:bottom w:val="nil"/>
              <w:right w:val="nil"/>
            </w:tcBorders>
            <w:shd w:val="clear" w:color="auto" w:fill="D6E3BC" w:themeFill="accent3" w:themeFillTint="66"/>
            <w:noWrap/>
          </w:tcPr>
          <w:p w14:paraId="147908BE" w14:textId="023D0BAA" w:rsidR="00FE4221" w:rsidRPr="00A3379D" w:rsidRDefault="00FE4221" w:rsidP="00045D5D">
            <w:pPr>
              <w:spacing w:after="120"/>
              <w:rPr>
                <w:rFonts w:ascii="Arial" w:hAnsi="Arial"/>
                <w:sz w:val="20"/>
              </w:rPr>
            </w:pPr>
            <w:r>
              <w:rPr>
                <w:rFonts w:ascii="Arial" w:hAnsi="Arial"/>
                <w:sz w:val="20"/>
              </w:rPr>
              <w:t>Das gleiche Projekt wie weiter oben genannt, aber mit längeren Symbolnamen</w:t>
            </w:r>
          </w:p>
        </w:tc>
      </w:tr>
      <w:tr w:rsidR="00B25C13" w:rsidRPr="00253C32" w14:paraId="699C1A5C" w14:textId="77777777" w:rsidTr="00606EF6">
        <w:trPr>
          <w:trHeight w:val="255"/>
        </w:trPr>
        <w:tc>
          <w:tcPr>
            <w:tcW w:w="3799" w:type="dxa"/>
            <w:tcBorders>
              <w:top w:val="nil"/>
              <w:left w:val="nil"/>
              <w:bottom w:val="nil"/>
              <w:right w:val="nil"/>
            </w:tcBorders>
            <w:noWrap/>
            <w:vAlign w:val="center"/>
          </w:tcPr>
          <w:p w14:paraId="6D74F87A" w14:textId="088C49C8" w:rsidR="00B25C13" w:rsidRPr="002339F5" w:rsidRDefault="001060B4" w:rsidP="00045D5D">
            <w:pPr>
              <w:spacing w:after="120"/>
              <w:rPr>
                <w:rFonts w:ascii="Arial" w:hAnsi="Arial" w:cs="Arial"/>
                <w:sz w:val="20"/>
                <w:szCs w:val="20"/>
                <w:lang w:val="en-GB"/>
              </w:rPr>
            </w:pPr>
            <w:r w:rsidRPr="002339F5">
              <w:rPr>
                <w:rFonts w:ascii="Arial" w:hAnsi="Arial" w:cs="Arial"/>
                <w:sz w:val="20"/>
                <w:szCs w:val="20"/>
                <w:lang w:val="en-GB"/>
              </w:rPr>
              <w:t>sumEval_summe</w:t>
            </w:r>
            <w:r w:rsidR="002339F5" w:rsidRPr="002339F5">
              <w:rPr>
                <w:rFonts w:ascii="Arial" w:hAnsi="Arial" w:cs="Arial"/>
                <w:sz w:val="20"/>
                <w:szCs w:val="20"/>
                <w:lang w:val="en-GB"/>
              </w:rPr>
              <w:t>_V</w:t>
            </w:r>
            <w:r w:rsidR="00431DC4">
              <w:rPr>
                <w:rFonts w:ascii="Arial" w:hAnsi="Arial" w:cs="Arial"/>
                <w:sz w:val="20"/>
                <w:szCs w:val="20"/>
                <w:lang w:val="en-GB"/>
              </w:rPr>
              <w:t>3</w:t>
            </w:r>
            <w:r w:rsidRPr="002339F5">
              <w:rPr>
                <w:rFonts w:ascii="Arial" w:hAnsi="Arial" w:cs="Arial"/>
                <w:sz w:val="20"/>
                <w:szCs w:val="20"/>
                <w:lang w:val="en-GB"/>
              </w:rPr>
              <w:t>_DE.txp</w:t>
            </w:r>
          </w:p>
        </w:tc>
        <w:tc>
          <w:tcPr>
            <w:tcW w:w="6134" w:type="dxa"/>
            <w:tcBorders>
              <w:top w:val="nil"/>
              <w:left w:val="nil"/>
              <w:bottom w:val="nil"/>
              <w:right w:val="nil"/>
            </w:tcBorders>
            <w:noWrap/>
            <w:vAlign w:val="center"/>
          </w:tcPr>
          <w:p w14:paraId="3B6D427A" w14:textId="1A247F3E" w:rsidR="00B25C13" w:rsidRPr="00253C32" w:rsidRDefault="001060B4" w:rsidP="00045D5D">
            <w:pPr>
              <w:spacing w:after="120"/>
              <w:rPr>
                <w:rFonts w:ascii="Arial" w:hAnsi="Arial" w:cs="Arial"/>
                <w:sz w:val="20"/>
                <w:szCs w:val="20"/>
              </w:rPr>
            </w:pPr>
            <w:r>
              <w:rPr>
                <w:rFonts w:ascii="Arial" w:hAnsi="Arial" w:cs="Arial"/>
                <w:sz w:val="20"/>
                <w:szCs w:val="20"/>
              </w:rPr>
              <w:t>Zusammenfassung von 4 Messungen durch Summation zur Bestimmung einer Ergebnisgröße</w:t>
            </w:r>
          </w:p>
        </w:tc>
      </w:tr>
      <w:tr w:rsidR="001060B4" w:rsidRPr="00253C32" w14:paraId="6AE27A5E" w14:textId="77777777" w:rsidTr="000F597B">
        <w:trPr>
          <w:trHeight w:val="255"/>
        </w:trPr>
        <w:tc>
          <w:tcPr>
            <w:tcW w:w="3799" w:type="dxa"/>
            <w:tcBorders>
              <w:top w:val="nil"/>
              <w:left w:val="nil"/>
              <w:bottom w:val="nil"/>
              <w:right w:val="nil"/>
            </w:tcBorders>
            <w:noWrap/>
            <w:vAlign w:val="center"/>
          </w:tcPr>
          <w:p w14:paraId="7F426417" w14:textId="0C0B2F36" w:rsidR="001060B4" w:rsidRPr="00253C32" w:rsidRDefault="001060B4" w:rsidP="000F597B">
            <w:pPr>
              <w:spacing w:after="120"/>
              <w:rPr>
                <w:rFonts w:ascii="Arial" w:hAnsi="Arial" w:cs="Arial"/>
                <w:sz w:val="20"/>
                <w:szCs w:val="20"/>
              </w:rPr>
            </w:pPr>
            <w:r w:rsidRPr="001060B4">
              <w:rPr>
                <w:rFonts w:ascii="Arial" w:hAnsi="Arial" w:cs="Arial"/>
                <w:sz w:val="20"/>
                <w:szCs w:val="20"/>
              </w:rPr>
              <w:t>sumEval_</w:t>
            </w:r>
            <w:r>
              <w:rPr>
                <w:rFonts w:ascii="Arial" w:hAnsi="Arial" w:cs="Arial"/>
                <w:sz w:val="20"/>
                <w:szCs w:val="20"/>
              </w:rPr>
              <w:t>mitteln</w:t>
            </w:r>
            <w:r w:rsidR="002339F5">
              <w:rPr>
                <w:rFonts w:ascii="Arial" w:hAnsi="Arial" w:cs="Arial"/>
                <w:sz w:val="20"/>
                <w:szCs w:val="20"/>
              </w:rPr>
              <w:t>_V</w:t>
            </w:r>
            <w:r w:rsidR="00431DC4">
              <w:rPr>
                <w:rFonts w:ascii="Arial" w:hAnsi="Arial" w:cs="Arial"/>
                <w:sz w:val="20"/>
                <w:szCs w:val="20"/>
              </w:rPr>
              <w:t>3</w:t>
            </w:r>
            <w:r w:rsidRPr="001060B4">
              <w:rPr>
                <w:rFonts w:ascii="Arial" w:hAnsi="Arial" w:cs="Arial"/>
                <w:sz w:val="20"/>
                <w:szCs w:val="20"/>
              </w:rPr>
              <w:t>_DE.txp</w:t>
            </w:r>
          </w:p>
        </w:tc>
        <w:tc>
          <w:tcPr>
            <w:tcW w:w="6134" w:type="dxa"/>
            <w:tcBorders>
              <w:top w:val="nil"/>
              <w:left w:val="nil"/>
              <w:bottom w:val="nil"/>
              <w:right w:val="nil"/>
            </w:tcBorders>
            <w:noWrap/>
            <w:vAlign w:val="center"/>
          </w:tcPr>
          <w:p w14:paraId="3106BF37" w14:textId="212B300F" w:rsidR="001060B4" w:rsidRPr="00253C32" w:rsidRDefault="001060B4" w:rsidP="000F597B">
            <w:pPr>
              <w:spacing w:after="120"/>
              <w:rPr>
                <w:rFonts w:ascii="Arial" w:hAnsi="Arial" w:cs="Arial"/>
                <w:sz w:val="20"/>
                <w:szCs w:val="20"/>
              </w:rPr>
            </w:pPr>
            <w:r>
              <w:rPr>
                <w:rFonts w:ascii="Arial" w:hAnsi="Arial" w:cs="Arial"/>
                <w:sz w:val="20"/>
                <w:szCs w:val="20"/>
              </w:rPr>
              <w:t>Zusammenfassung von 4 Messungen durch Mitteln zur Bestimmung einer Ergebnisgröße</w:t>
            </w:r>
          </w:p>
        </w:tc>
      </w:tr>
      <w:tr w:rsidR="002540D4" w14:paraId="07209261" w14:textId="77777777" w:rsidTr="002540D4">
        <w:trPr>
          <w:trHeight w:val="255"/>
        </w:trPr>
        <w:tc>
          <w:tcPr>
            <w:tcW w:w="3799" w:type="dxa"/>
            <w:tcBorders>
              <w:top w:val="nil"/>
              <w:left w:val="nil"/>
              <w:bottom w:val="nil"/>
              <w:right w:val="nil"/>
            </w:tcBorders>
            <w:shd w:val="clear" w:color="auto" w:fill="auto"/>
            <w:noWrap/>
          </w:tcPr>
          <w:p w14:paraId="3C551CF9" w14:textId="77777777" w:rsidR="002540D4" w:rsidRPr="00865306" w:rsidRDefault="002540D4" w:rsidP="00DF4669">
            <w:pPr>
              <w:spacing w:after="120"/>
              <w:rPr>
                <w:rFonts w:ascii="Arial" w:hAnsi="Arial"/>
                <w:sz w:val="20"/>
              </w:rPr>
            </w:pPr>
            <w:r w:rsidRPr="00865306">
              <w:rPr>
                <w:rFonts w:ascii="Arial" w:hAnsi="Arial"/>
                <w:sz w:val="20"/>
              </w:rPr>
              <w:t>ImpulsVorwahl_DE.txp</w:t>
            </w:r>
          </w:p>
        </w:tc>
        <w:tc>
          <w:tcPr>
            <w:tcW w:w="6134" w:type="dxa"/>
            <w:tcBorders>
              <w:top w:val="nil"/>
              <w:left w:val="nil"/>
              <w:bottom w:val="nil"/>
              <w:right w:val="nil"/>
            </w:tcBorders>
            <w:shd w:val="clear" w:color="auto" w:fill="auto"/>
            <w:noWrap/>
            <w:vAlign w:val="bottom"/>
          </w:tcPr>
          <w:p w14:paraId="284556D3" w14:textId="77777777" w:rsidR="002540D4" w:rsidRPr="00A3379D" w:rsidRDefault="002540D4" w:rsidP="00DF4669">
            <w:pPr>
              <w:spacing w:after="120"/>
              <w:rPr>
                <w:rFonts w:ascii="Arial" w:hAnsi="Arial"/>
                <w:sz w:val="20"/>
              </w:rPr>
            </w:pPr>
            <w:r>
              <w:rPr>
                <w:rFonts w:ascii="Arial" w:hAnsi="Arial"/>
                <w:sz w:val="20"/>
              </w:rPr>
              <w:t>Einfache Einkanalmessung zur Demonstration der Messung mit Impulsvorwahl (Impulsanzahl n festgelegt; Messdauer t variabel)</w:t>
            </w:r>
          </w:p>
        </w:tc>
      </w:tr>
      <w:tr w:rsidR="00865306" w:rsidRPr="00865306" w14:paraId="28DCCD05" w14:textId="77777777" w:rsidTr="00865306">
        <w:trPr>
          <w:trHeight w:val="255"/>
        </w:trPr>
        <w:tc>
          <w:tcPr>
            <w:tcW w:w="3799" w:type="dxa"/>
            <w:tcBorders>
              <w:top w:val="nil"/>
              <w:left w:val="nil"/>
              <w:bottom w:val="nil"/>
              <w:right w:val="nil"/>
            </w:tcBorders>
            <w:shd w:val="clear" w:color="auto" w:fill="D6E3BC" w:themeFill="accent3" w:themeFillTint="66"/>
            <w:noWrap/>
          </w:tcPr>
          <w:p w14:paraId="7CE2D17F" w14:textId="0F775477" w:rsidR="00865306" w:rsidRPr="00865306" w:rsidRDefault="00865306" w:rsidP="00865306">
            <w:pPr>
              <w:spacing w:after="120"/>
              <w:rPr>
                <w:rFonts w:ascii="Arial" w:hAnsi="Arial"/>
                <w:sz w:val="20"/>
              </w:rPr>
            </w:pPr>
            <w:r w:rsidRPr="00865306">
              <w:rPr>
                <w:rFonts w:ascii="Arial" w:hAnsi="Arial"/>
                <w:sz w:val="20"/>
              </w:rPr>
              <w:t xml:space="preserve">Ein Satz von 13 Projektdateien </w:t>
            </w:r>
            <w:r>
              <w:rPr>
                <w:rFonts w:ascii="Arial" w:hAnsi="Arial"/>
                <w:sz w:val="20"/>
              </w:rPr>
              <w:t xml:space="preserve">  </w:t>
            </w:r>
            <w:r w:rsidRPr="00865306">
              <w:rPr>
                <w:rFonts w:ascii="Arial" w:hAnsi="Arial"/>
                <w:sz w:val="20"/>
              </w:rPr>
              <w:t>iso11929-4_Example-6</w:t>
            </w:r>
            <w:r>
              <w:rPr>
                <w:rFonts w:ascii="Arial" w:hAnsi="Arial"/>
                <w:sz w:val="20"/>
              </w:rPr>
              <w:t>_EN</w:t>
            </w:r>
            <w:r w:rsidRPr="00865306">
              <w:rPr>
                <w:rFonts w:ascii="Arial" w:hAnsi="Arial"/>
                <w:sz w:val="20"/>
              </w:rPr>
              <w:t xml:space="preserve">.txp </w:t>
            </w:r>
            <w:r>
              <w:rPr>
                <w:rFonts w:ascii="Arial" w:hAnsi="Arial"/>
                <w:sz w:val="20"/>
              </w:rPr>
              <w:br/>
            </w:r>
            <w:r w:rsidRPr="00865306">
              <w:rPr>
                <w:rFonts w:ascii="Arial" w:hAnsi="Arial"/>
                <w:sz w:val="20"/>
              </w:rPr>
              <w:t xml:space="preserve">bis </w:t>
            </w:r>
            <w:r>
              <w:rPr>
                <w:rFonts w:ascii="Arial" w:hAnsi="Arial"/>
                <w:sz w:val="20"/>
              </w:rPr>
              <w:br/>
            </w:r>
            <w:r w:rsidRPr="00865306">
              <w:rPr>
                <w:rFonts w:ascii="Arial" w:hAnsi="Arial"/>
                <w:sz w:val="20"/>
              </w:rPr>
              <w:t>iso11929-4_Example-17</w:t>
            </w:r>
            <w:r>
              <w:rPr>
                <w:rFonts w:ascii="Arial" w:hAnsi="Arial"/>
                <w:sz w:val="20"/>
              </w:rPr>
              <w:t>_EN</w:t>
            </w:r>
            <w:r w:rsidRPr="00865306">
              <w:rPr>
                <w:rFonts w:ascii="Arial" w:hAnsi="Arial"/>
                <w:sz w:val="20"/>
              </w:rPr>
              <w:t>.txp</w:t>
            </w:r>
          </w:p>
        </w:tc>
        <w:tc>
          <w:tcPr>
            <w:tcW w:w="6134" w:type="dxa"/>
            <w:tcBorders>
              <w:top w:val="nil"/>
              <w:left w:val="nil"/>
              <w:bottom w:val="nil"/>
              <w:right w:val="nil"/>
            </w:tcBorders>
            <w:shd w:val="clear" w:color="auto" w:fill="D6E3BC" w:themeFill="accent3" w:themeFillTint="66"/>
            <w:noWrap/>
          </w:tcPr>
          <w:p w14:paraId="248BF904" w14:textId="3353CB3F" w:rsidR="00865306" w:rsidRPr="00865306" w:rsidRDefault="00865306" w:rsidP="00865306">
            <w:pPr>
              <w:spacing w:after="120"/>
              <w:rPr>
                <w:rFonts w:ascii="Arial" w:hAnsi="Arial"/>
                <w:sz w:val="20"/>
                <w:lang w:val="fr-FR"/>
              </w:rPr>
            </w:pPr>
            <w:r>
              <w:rPr>
                <w:rFonts w:ascii="Arial" w:hAnsi="Arial"/>
                <w:sz w:val="20"/>
              </w:rPr>
              <w:t xml:space="preserve">Projekte, die für die in der </w:t>
            </w:r>
            <w:r w:rsidRPr="00865306">
              <w:rPr>
                <w:rFonts w:ascii="Arial" w:hAnsi="Arial"/>
                <w:b/>
                <w:bCs/>
                <w:sz w:val="20"/>
              </w:rPr>
              <w:t>Norm ISO 11929-4:2022</w:t>
            </w:r>
            <w:r>
              <w:rPr>
                <w:rFonts w:ascii="Arial" w:hAnsi="Arial"/>
                <w:sz w:val="20"/>
              </w:rPr>
              <w:t xml:space="preserve"> behandelten Beispiele erstellt wurden. </w:t>
            </w:r>
            <w:r w:rsidRPr="00865306">
              <w:rPr>
                <w:rFonts w:ascii="Arial" w:hAnsi="Arial"/>
                <w:b/>
                <w:bCs/>
                <w:sz w:val="20"/>
              </w:rPr>
              <w:t>(en)</w:t>
            </w:r>
            <w:r>
              <w:rPr>
                <w:rFonts w:ascii="Arial" w:hAnsi="Arial"/>
                <w:sz w:val="20"/>
              </w:rPr>
              <w:t xml:space="preserve"> </w:t>
            </w:r>
          </w:p>
        </w:tc>
      </w:tr>
      <w:tr w:rsidR="001060B4" w:rsidRPr="00253C32" w14:paraId="0E30AE18" w14:textId="77777777" w:rsidTr="00606EF6">
        <w:trPr>
          <w:trHeight w:val="255"/>
        </w:trPr>
        <w:tc>
          <w:tcPr>
            <w:tcW w:w="3799" w:type="dxa"/>
            <w:tcBorders>
              <w:top w:val="nil"/>
              <w:left w:val="nil"/>
              <w:bottom w:val="nil"/>
              <w:right w:val="nil"/>
            </w:tcBorders>
            <w:noWrap/>
            <w:vAlign w:val="center"/>
          </w:tcPr>
          <w:p w14:paraId="655C279B" w14:textId="77777777" w:rsidR="001060B4" w:rsidRPr="00253C32" w:rsidRDefault="001060B4" w:rsidP="00B25C13">
            <w:pPr>
              <w:spacing w:after="120"/>
              <w:rPr>
                <w:rFonts w:ascii="Arial" w:hAnsi="Arial" w:cs="Arial"/>
                <w:sz w:val="20"/>
                <w:szCs w:val="20"/>
              </w:rPr>
            </w:pPr>
          </w:p>
        </w:tc>
        <w:tc>
          <w:tcPr>
            <w:tcW w:w="6134" w:type="dxa"/>
            <w:tcBorders>
              <w:top w:val="nil"/>
              <w:left w:val="nil"/>
              <w:bottom w:val="nil"/>
              <w:right w:val="nil"/>
            </w:tcBorders>
            <w:noWrap/>
            <w:vAlign w:val="center"/>
          </w:tcPr>
          <w:p w14:paraId="1B685FD2" w14:textId="77777777" w:rsidR="001060B4" w:rsidRPr="00253C32" w:rsidRDefault="001060B4" w:rsidP="00B25C13">
            <w:pPr>
              <w:spacing w:after="120"/>
              <w:rPr>
                <w:rFonts w:ascii="Arial" w:hAnsi="Arial" w:cs="Arial"/>
                <w:sz w:val="20"/>
                <w:szCs w:val="20"/>
              </w:rPr>
            </w:pPr>
          </w:p>
        </w:tc>
      </w:tr>
      <w:tr w:rsidR="00B25C13" w14:paraId="2EDD4B89" w14:textId="77777777" w:rsidTr="00606EF6">
        <w:trPr>
          <w:trHeight w:val="255"/>
        </w:trPr>
        <w:tc>
          <w:tcPr>
            <w:tcW w:w="3799" w:type="dxa"/>
            <w:tcBorders>
              <w:top w:val="nil"/>
              <w:left w:val="nil"/>
              <w:bottom w:val="nil"/>
              <w:right w:val="nil"/>
            </w:tcBorders>
            <w:noWrap/>
            <w:vAlign w:val="bottom"/>
          </w:tcPr>
          <w:p w14:paraId="24AC25AC" w14:textId="77777777" w:rsidR="00B25C13" w:rsidRDefault="00B25C13" w:rsidP="00B25C13">
            <w:pPr>
              <w:spacing w:before="120" w:after="120"/>
              <w:rPr>
                <w:rFonts w:ascii="Arial" w:hAnsi="Arial" w:cs="Arial"/>
                <w:sz w:val="18"/>
                <w:szCs w:val="18"/>
              </w:rPr>
            </w:pPr>
            <w:r w:rsidRPr="00253C32">
              <w:rPr>
                <w:rFonts w:ascii="Arial" w:hAnsi="Arial" w:cs="Arial"/>
                <w:b/>
                <w:bCs/>
                <w:i/>
                <w:iCs/>
                <w:sz w:val="18"/>
                <w:szCs w:val="18"/>
              </w:rPr>
              <w:t xml:space="preserve">     </w:t>
            </w:r>
            <w:r>
              <w:rPr>
                <w:rFonts w:ascii="Arial" w:hAnsi="Arial" w:cs="Arial"/>
                <w:b/>
                <w:bCs/>
                <w:i/>
                <w:iCs/>
                <w:sz w:val="18"/>
                <w:szCs w:val="18"/>
              </w:rPr>
              <w:t>mit linearer Entfaltung:</w:t>
            </w:r>
          </w:p>
        </w:tc>
        <w:tc>
          <w:tcPr>
            <w:tcW w:w="6134" w:type="dxa"/>
            <w:tcBorders>
              <w:top w:val="nil"/>
              <w:left w:val="nil"/>
              <w:bottom w:val="nil"/>
              <w:right w:val="nil"/>
            </w:tcBorders>
            <w:noWrap/>
            <w:vAlign w:val="bottom"/>
          </w:tcPr>
          <w:p w14:paraId="7B2E00B0" w14:textId="77777777" w:rsidR="00B25C13" w:rsidRDefault="00B25C13" w:rsidP="00B25C13">
            <w:pPr>
              <w:spacing w:before="120" w:after="120"/>
              <w:rPr>
                <w:rFonts w:ascii="Arial" w:hAnsi="Arial" w:cs="Arial"/>
                <w:sz w:val="20"/>
                <w:szCs w:val="20"/>
              </w:rPr>
            </w:pPr>
          </w:p>
        </w:tc>
      </w:tr>
      <w:tr w:rsidR="00B25C13" w14:paraId="164E14B2" w14:textId="77777777" w:rsidTr="00606EF6">
        <w:trPr>
          <w:trHeight w:val="255"/>
        </w:trPr>
        <w:tc>
          <w:tcPr>
            <w:tcW w:w="3799" w:type="dxa"/>
            <w:tcBorders>
              <w:top w:val="nil"/>
              <w:left w:val="nil"/>
              <w:bottom w:val="nil"/>
              <w:right w:val="nil"/>
            </w:tcBorders>
            <w:noWrap/>
            <w:vAlign w:val="bottom"/>
          </w:tcPr>
          <w:p w14:paraId="7AA79A50" w14:textId="34F66B4C" w:rsidR="00B25C13" w:rsidRDefault="00B25C13" w:rsidP="00045D5D">
            <w:pPr>
              <w:spacing w:after="120"/>
              <w:rPr>
                <w:rFonts w:ascii="Arial" w:hAnsi="Arial" w:cs="Arial"/>
                <w:sz w:val="20"/>
                <w:szCs w:val="20"/>
                <w:lang w:val="fr-FR"/>
              </w:rPr>
            </w:pPr>
            <w:r>
              <w:rPr>
                <w:rFonts w:ascii="Arial" w:hAnsi="Arial" w:cs="Arial"/>
                <w:sz w:val="20"/>
                <w:szCs w:val="20"/>
                <w:lang w:val="fr-FR"/>
              </w:rPr>
              <w:t>vTI-Y90-16330_Blw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0AD7DD36"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14:paraId="0F90E1B2" w14:textId="77777777" w:rsidTr="00606EF6">
        <w:trPr>
          <w:trHeight w:val="255"/>
        </w:trPr>
        <w:tc>
          <w:tcPr>
            <w:tcW w:w="3799" w:type="dxa"/>
            <w:tcBorders>
              <w:top w:val="nil"/>
              <w:left w:val="nil"/>
              <w:bottom w:val="nil"/>
              <w:right w:val="nil"/>
            </w:tcBorders>
            <w:noWrap/>
            <w:vAlign w:val="bottom"/>
          </w:tcPr>
          <w:p w14:paraId="4C7CAD5B" w14:textId="194A2044" w:rsidR="00B25C13" w:rsidRDefault="00B25C13" w:rsidP="00045D5D">
            <w:pPr>
              <w:spacing w:after="120"/>
              <w:rPr>
                <w:rFonts w:ascii="Arial" w:hAnsi="Arial" w:cs="Arial"/>
                <w:sz w:val="20"/>
                <w:szCs w:val="20"/>
                <w:lang w:val="fr-FR"/>
              </w:rPr>
            </w:pPr>
            <w:r>
              <w:rPr>
                <w:rFonts w:ascii="Arial" w:hAnsi="Arial" w:cs="Arial"/>
                <w:sz w:val="20"/>
                <w:szCs w:val="20"/>
                <w:lang w:val="fr-FR"/>
              </w:rPr>
              <w:t>vTI-Y90-16671_Blw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66135AD7"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14:paraId="32E47FD3" w14:textId="77777777" w:rsidTr="00606EF6">
        <w:trPr>
          <w:trHeight w:val="255"/>
        </w:trPr>
        <w:tc>
          <w:tcPr>
            <w:tcW w:w="3799" w:type="dxa"/>
            <w:tcBorders>
              <w:top w:val="nil"/>
              <w:left w:val="nil"/>
              <w:bottom w:val="nil"/>
              <w:right w:val="nil"/>
            </w:tcBorders>
            <w:noWrap/>
            <w:vAlign w:val="bottom"/>
          </w:tcPr>
          <w:p w14:paraId="442F193E" w14:textId="76A9DC6A" w:rsidR="00B25C13" w:rsidRDefault="00B25C13" w:rsidP="00045D5D">
            <w:pPr>
              <w:spacing w:after="120"/>
              <w:rPr>
                <w:rFonts w:ascii="Arial" w:hAnsi="Arial" w:cs="Arial"/>
                <w:sz w:val="20"/>
                <w:szCs w:val="20"/>
                <w:lang w:val="fr-FR"/>
              </w:rPr>
            </w:pPr>
            <w:r>
              <w:rPr>
                <w:rFonts w:ascii="Arial" w:hAnsi="Arial" w:cs="Arial"/>
                <w:sz w:val="20"/>
                <w:szCs w:val="20"/>
                <w:lang w:val="fr-FR"/>
              </w:rPr>
              <w:t>vTI-Y90-16748_Blw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5DE84679"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rsidRPr="00B02B12" w14:paraId="5412C833" w14:textId="77777777" w:rsidTr="00606EF6">
        <w:trPr>
          <w:trHeight w:val="255"/>
        </w:trPr>
        <w:tc>
          <w:tcPr>
            <w:tcW w:w="3799" w:type="dxa"/>
            <w:tcBorders>
              <w:top w:val="nil"/>
              <w:left w:val="nil"/>
              <w:bottom w:val="nil"/>
              <w:right w:val="nil"/>
            </w:tcBorders>
            <w:noWrap/>
            <w:vAlign w:val="center"/>
          </w:tcPr>
          <w:p w14:paraId="0308A2C3" w14:textId="77777777" w:rsidR="00B25C13" w:rsidRPr="00B02B12" w:rsidRDefault="00B25C13" w:rsidP="00045D5D">
            <w:pPr>
              <w:spacing w:after="120"/>
              <w:rPr>
                <w:rFonts w:ascii="Arial" w:hAnsi="Arial"/>
                <w:sz w:val="20"/>
              </w:rPr>
            </w:pPr>
            <w:r w:rsidRPr="00B02B12">
              <w:rPr>
                <w:rFonts w:ascii="Arial" w:hAnsi="Arial"/>
                <w:sz w:val="20"/>
              </w:rPr>
              <w:t>Mehr-Linien-Nuklid-Aktivitaet</w:t>
            </w:r>
            <w:r w:rsidRPr="00B02B12">
              <w:rPr>
                <w:rFonts w:ascii="Arial" w:hAnsi="Arial" w:cs="Arial"/>
                <w:sz w:val="20"/>
                <w:szCs w:val="20"/>
              </w:rPr>
              <w:t>-V</w:t>
            </w:r>
            <w:r>
              <w:rPr>
                <w:rFonts w:ascii="Arial" w:hAnsi="Arial" w:cs="Arial"/>
                <w:sz w:val="20"/>
                <w:szCs w:val="20"/>
              </w:rPr>
              <w:t>3</w:t>
            </w:r>
            <w:r w:rsidRPr="00B02B12">
              <w:rPr>
                <w:rFonts w:ascii="Arial" w:hAnsi="Arial"/>
                <w:sz w:val="20"/>
              </w:rPr>
              <w:t>_DE.txp</w:t>
            </w:r>
          </w:p>
        </w:tc>
        <w:tc>
          <w:tcPr>
            <w:tcW w:w="6134" w:type="dxa"/>
            <w:tcBorders>
              <w:top w:val="nil"/>
              <w:left w:val="nil"/>
              <w:bottom w:val="nil"/>
              <w:right w:val="nil"/>
            </w:tcBorders>
            <w:noWrap/>
            <w:vAlign w:val="bottom"/>
          </w:tcPr>
          <w:p w14:paraId="7D58D5E6" w14:textId="77777777" w:rsidR="00B25C13" w:rsidRPr="00B02B12" w:rsidRDefault="00B25C13" w:rsidP="00045D5D">
            <w:pPr>
              <w:spacing w:after="120"/>
              <w:rPr>
                <w:rFonts w:ascii="Arial" w:hAnsi="Arial"/>
                <w:sz w:val="20"/>
              </w:rPr>
            </w:pPr>
            <w:r w:rsidRPr="00B02B12">
              <w:rPr>
                <w:rFonts w:ascii="Arial" w:hAnsi="Arial"/>
                <w:sz w:val="20"/>
              </w:rPr>
              <w:t xml:space="preserve">Aktivität, bestimmt als gewichteter Mittelwert aus mehreren </w:t>
            </w:r>
            <w:r w:rsidRPr="00B02B12">
              <w:rPr>
                <w:rFonts w:ascii="Arial" w:hAnsi="Arial"/>
                <w:sz w:val="20"/>
              </w:rPr>
              <w:sym w:font="Symbol" w:char="F067"/>
            </w:r>
            <w:r w:rsidRPr="00B02B12">
              <w:rPr>
                <w:rFonts w:ascii="Arial" w:hAnsi="Arial"/>
                <w:sz w:val="20"/>
              </w:rPr>
              <w:t>-Linien eines Radionuklids</w:t>
            </w:r>
          </w:p>
        </w:tc>
      </w:tr>
      <w:tr w:rsidR="00B25C13" w:rsidRPr="00B02B12" w14:paraId="479F30E7" w14:textId="77777777" w:rsidTr="00606EF6">
        <w:trPr>
          <w:trHeight w:val="255"/>
        </w:trPr>
        <w:tc>
          <w:tcPr>
            <w:tcW w:w="3799" w:type="dxa"/>
            <w:tcBorders>
              <w:top w:val="nil"/>
              <w:left w:val="nil"/>
              <w:bottom w:val="nil"/>
              <w:right w:val="nil"/>
            </w:tcBorders>
            <w:noWrap/>
            <w:vAlign w:val="center"/>
          </w:tcPr>
          <w:p w14:paraId="6F972FCE" w14:textId="7EE31568" w:rsidR="00B25C13" w:rsidRPr="00B9345D" w:rsidRDefault="00B25C13" w:rsidP="00045D5D">
            <w:pPr>
              <w:spacing w:after="120"/>
              <w:rPr>
                <w:rFonts w:ascii="Arial" w:hAnsi="Arial"/>
                <w:sz w:val="20"/>
                <w:lang w:val="fr-FR"/>
              </w:rPr>
            </w:pPr>
            <w:r w:rsidRPr="00B9345D">
              <w:rPr>
                <w:rFonts w:ascii="Arial" w:hAnsi="Arial"/>
                <w:sz w:val="20"/>
                <w:lang w:val="fr-FR"/>
              </w:rPr>
              <w:t>La140_REMSPEC-4Linien-V</w:t>
            </w:r>
            <w:r w:rsidR="00EC23A0">
              <w:rPr>
                <w:rFonts w:ascii="Arial" w:hAnsi="Arial"/>
                <w:sz w:val="20"/>
                <w:lang w:val="fr-FR"/>
              </w:rPr>
              <w:t>3</w:t>
            </w:r>
            <w:r w:rsidRPr="00B9345D">
              <w:rPr>
                <w:rFonts w:ascii="Arial" w:hAnsi="Arial"/>
                <w:sz w:val="20"/>
                <w:lang w:val="fr-FR"/>
              </w:rPr>
              <w:t>_DE.txp</w:t>
            </w:r>
          </w:p>
        </w:tc>
        <w:tc>
          <w:tcPr>
            <w:tcW w:w="6134" w:type="dxa"/>
            <w:tcBorders>
              <w:top w:val="nil"/>
              <w:left w:val="nil"/>
              <w:bottom w:val="nil"/>
              <w:right w:val="nil"/>
            </w:tcBorders>
            <w:noWrap/>
            <w:vAlign w:val="bottom"/>
          </w:tcPr>
          <w:p w14:paraId="1611E587" w14:textId="77777777" w:rsidR="00B25C13" w:rsidRPr="00B02B12" w:rsidRDefault="00B25C13" w:rsidP="00045D5D">
            <w:pPr>
              <w:spacing w:after="120"/>
              <w:rPr>
                <w:rFonts w:ascii="Arial" w:hAnsi="Arial"/>
                <w:sz w:val="20"/>
              </w:rPr>
            </w:pPr>
            <w:r w:rsidRPr="00B02B12">
              <w:rPr>
                <w:rFonts w:ascii="Arial" w:hAnsi="Arial"/>
                <w:sz w:val="20"/>
              </w:rPr>
              <w:t xml:space="preserve">Aktivität, bestimmt als gewichteter Mittelwert aus 4 </w:t>
            </w:r>
            <w:r w:rsidRPr="00B02B12">
              <w:rPr>
                <w:rFonts w:ascii="Arial" w:hAnsi="Arial"/>
                <w:sz w:val="20"/>
              </w:rPr>
              <w:sym w:font="Symbol" w:char="F067"/>
            </w:r>
            <w:r w:rsidRPr="00B02B12">
              <w:rPr>
                <w:rFonts w:ascii="Arial" w:hAnsi="Arial"/>
                <w:sz w:val="20"/>
              </w:rPr>
              <w:t>-Linien des Radionuklids La-140</w:t>
            </w:r>
          </w:p>
        </w:tc>
      </w:tr>
      <w:tr w:rsidR="00B25C13" w:rsidRPr="00763596" w14:paraId="40B0703D" w14:textId="77777777" w:rsidTr="00606EF6">
        <w:trPr>
          <w:trHeight w:val="255"/>
        </w:trPr>
        <w:tc>
          <w:tcPr>
            <w:tcW w:w="3799" w:type="dxa"/>
            <w:tcBorders>
              <w:top w:val="nil"/>
              <w:left w:val="nil"/>
              <w:bottom w:val="nil"/>
              <w:right w:val="nil"/>
            </w:tcBorders>
            <w:noWrap/>
            <w:vAlign w:val="center"/>
          </w:tcPr>
          <w:p w14:paraId="4123E4FC" w14:textId="77777777" w:rsidR="00B25C13" w:rsidRPr="00C12E93" w:rsidRDefault="00B25C13" w:rsidP="00B25C13">
            <w:pPr>
              <w:rPr>
                <w:rFonts w:ascii="Arial" w:hAnsi="Arial"/>
                <w:sz w:val="20"/>
              </w:rPr>
            </w:pPr>
            <w:r w:rsidRPr="00C12E93">
              <w:rPr>
                <w:rFonts w:ascii="Arial" w:hAnsi="Arial"/>
                <w:sz w:val="20"/>
              </w:rPr>
              <w:t>Ratel_Annex1_Beispiel_DE.txp</w:t>
            </w:r>
          </w:p>
        </w:tc>
        <w:tc>
          <w:tcPr>
            <w:tcW w:w="6134" w:type="dxa"/>
            <w:tcBorders>
              <w:top w:val="nil"/>
              <w:left w:val="nil"/>
              <w:bottom w:val="nil"/>
              <w:right w:val="nil"/>
            </w:tcBorders>
            <w:noWrap/>
            <w:vAlign w:val="bottom"/>
          </w:tcPr>
          <w:p w14:paraId="191473F0" w14:textId="77777777" w:rsidR="00B25C13" w:rsidRPr="00763596" w:rsidRDefault="00B25C13" w:rsidP="00B25C13">
            <w:pPr>
              <w:rPr>
                <w:rFonts w:ascii="Arial" w:hAnsi="Arial"/>
                <w:sz w:val="20"/>
              </w:rPr>
            </w:pPr>
            <w:r w:rsidRPr="00C12E93">
              <w:rPr>
                <w:rFonts w:ascii="Arial" w:hAnsi="Arial"/>
                <w:sz w:val="20"/>
              </w:rPr>
              <w:t xml:space="preserve">Messung der Abklingkurve von Fluor-18 (Halbwertszeit von 1,829 h), </w:t>
            </w:r>
            <w:r w:rsidRPr="00C12E93">
              <w:rPr>
                <w:rFonts w:ascii="Arial" w:hAnsi="Arial"/>
                <w:b/>
                <w:sz w:val="20"/>
              </w:rPr>
              <w:t>Beispiel aus Ratel et al., Metrologia, 2015</w:t>
            </w:r>
          </w:p>
        </w:tc>
      </w:tr>
      <w:tr w:rsidR="00B25C13" w:rsidRPr="00763596" w14:paraId="5AE05011" w14:textId="77777777" w:rsidTr="00606EF6">
        <w:trPr>
          <w:trHeight w:val="255"/>
        </w:trPr>
        <w:tc>
          <w:tcPr>
            <w:tcW w:w="3799" w:type="dxa"/>
            <w:tcBorders>
              <w:top w:val="nil"/>
              <w:left w:val="nil"/>
              <w:bottom w:val="nil"/>
              <w:right w:val="nil"/>
            </w:tcBorders>
            <w:noWrap/>
            <w:vAlign w:val="bottom"/>
          </w:tcPr>
          <w:p w14:paraId="4BCEBAE3" w14:textId="77777777" w:rsidR="00B25C13" w:rsidRPr="00763596" w:rsidRDefault="00B25C13" w:rsidP="00B25C13">
            <w:pPr>
              <w:spacing w:after="120"/>
              <w:rPr>
                <w:rFonts w:ascii="Arial" w:hAnsi="Arial" w:cs="Arial"/>
                <w:sz w:val="20"/>
                <w:szCs w:val="20"/>
              </w:rPr>
            </w:pPr>
          </w:p>
        </w:tc>
        <w:tc>
          <w:tcPr>
            <w:tcW w:w="6134" w:type="dxa"/>
            <w:tcBorders>
              <w:top w:val="nil"/>
              <w:left w:val="nil"/>
              <w:bottom w:val="nil"/>
              <w:right w:val="nil"/>
            </w:tcBorders>
            <w:noWrap/>
            <w:vAlign w:val="bottom"/>
          </w:tcPr>
          <w:p w14:paraId="54E4716D" w14:textId="77777777" w:rsidR="00B25C13" w:rsidRPr="00763596" w:rsidRDefault="00B25C13" w:rsidP="00B25C13">
            <w:pPr>
              <w:spacing w:after="120"/>
              <w:rPr>
                <w:rFonts w:ascii="Arial" w:hAnsi="Arial" w:cs="Arial"/>
                <w:sz w:val="20"/>
                <w:szCs w:val="20"/>
              </w:rPr>
            </w:pPr>
          </w:p>
        </w:tc>
      </w:tr>
      <w:tr w:rsidR="00B25C13" w14:paraId="6023102A" w14:textId="77777777" w:rsidTr="00606EF6">
        <w:trPr>
          <w:cantSplit/>
          <w:trHeight w:val="255"/>
        </w:trPr>
        <w:tc>
          <w:tcPr>
            <w:tcW w:w="9933" w:type="dxa"/>
            <w:gridSpan w:val="2"/>
            <w:tcBorders>
              <w:top w:val="nil"/>
              <w:left w:val="nil"/>
              <w:bottom w:val="nil"/>
              <w:right w:val="nil"/>
            </w:tcBorders>
            <w:noWrap/>
            <w:vAlign w:val="bottom"/>
          </w:tcPr>
          <w:p w14:paraId="6A6C8479" w14:textId="77777777" w:rsidR="00B25C13" w:rsidRDefault="00B25C13" w:rsidP="00B25C13">
            <w:pPr>
              <w:spacing w:after="120"/>
              <w:rPr>
                <w:rFonts w:ascii="Arial" w:hAnsi="Arial" w:cs="Arial"/>
              </w:rPr>
            </w:pPr>
            <w:r>
              <w:rPr>
                <w:rFonts w:ascii="Arial" w:hAnsi="Arial" w:cs="Arial"/>
                <w:b/>
                <w:bCs/>
              </w:rPr>
              <w:t>Beispiele mit mehr als 1 Ergebnisgröße:</w:t>
            </w:r>
          </w:p>
        </w:tc>
      </w:tr>
      <w:tr w:rsidR="00B25C13" w14:paraId="481EA22E" w14:textId="77777777" w:rsidTr="00606EF6">
        <w:trPr>
          <w:trHeight w:val="255"/>
        </w:trPr>
        <w:tc>
          <w:tcPr>
            <w:tcW w:w="3799" w:type="dxa"/>
            <w:tcBorders>
              <w:top w:val="nil"/>
              <w:left w:val="nil"/>
              <w:bottom w:val="nil"/>
              <w:right w:val="nil"/>
            </w:tcBorders>
            <w:noWrap/>
            <w:vAlign w:val="bottom"/>
          </w:tcPr>
          <w:p w14:paraId="3C2FFEEA" w14:textId="77777777" w:rsidR="00B25C13" w:rsidRDefault="00B25C13" w:rsidP="00B25C13">
            <w:pPr>
              <w:spacing w:after="120"/>
              <w:rPr>
                <w:rFonts w:ascii="Arial" w:hAnsi="Arial" w:cs="Arial"/>
                <w:b/>
                <w:bCs/>
                <w:i/>
                <w:iCs/>
                <w:sz w:val="18"/>
                <w:szCs w:val="18"/>
              </w:rPr>
            </w:pPr>
            <w:r>
              <w:rPr>
                <w:rFonts w:ascii="Arial" w:hAnsi="Arial" w:cs="Arial"/>
                <w:b/>
                <w:bCs/>
                <w:i/>
                <w:iCs/>
                <w:sz w:val="18"/>
                <w:szCs w:val="18"/>
              </w:rPr>
              <w:t xml:space="preserve">    ohne lineare Entfaltung:</w:t>
            </w:r>
          </w:p>
        </w:tc>
        <w:tc>
          <w:tcPr>
            <w:tcW w:w="6134" w:type="dxa"/>
            <w:tcBorders>
              <w:top w:val="nil"/>
              <w:left w:val="nil"/>
              <w:bottom w:val="nil"/>
              <w:right w:val="nil"/>
            </w:tcBorders>
            <w:noWrap/>
            <w:vAlign w:val="bottom"/>
          </w:tcPr>
          <w:p w14:paraId="185320D1" w14:textId="77777777" w:rsidR="00B25C13" w:rsidRDefault="00B25C13" w:rsidP="00B25C13">
            <w:pPr>
              <w:spacing w:after="120"/>
              <w:rPr>
                <w:rFonts w:ascii="Arial" w:hAnsi="Arial" w:cs="Arial"/>
                <w:sz w:val="20"/>
                <w:szCs w:val="20"/>
              </w:rPr>
            </w:pPr>
          </w:p>
        </w:tc>
      </w:tr>
      <w:tr w:rsidR="00B25C13" w:rsidRPr="00A2790C" w14:paraId="4A1275E5"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A4097A6" w14:textId="4FAB2B59" w:rsidR="00B25C13" w:rsidRPr="00A2790C" w:rsidRDefault="00B25C13" w:rsidP="00045D5D">
            <w:pPr>
              <w:spacing w:after="120"/>
              <w:rPr>
                <w:rFonts w:ascii="Arial" w:hAnsi="Arial" w:cs="Arial"/>
                <w:sz w:val="20"/>
                <w:szCs w:val="20"/>
              </w:rPr>
            </w:pPr>
            <w:r w:rsidRPr="00A2790C">
              <w:rPr>
                <w:rFonts w:ascii="Arial" w:hAnsi="Arial" w:cs="Arial"/>
                <w:sz w:val="20"/>
                <w:szCs w:val="20"/>
              </w:rPr>
              <w:t>Janszen-Sr-89-Sr-90</w:t>
            </w:r>
            <w:r w:rsidR="009C4C18">
              <w:rPr>
                <w:rFonts w:ascii="Arial" w:hAnsi="Arial" w:cs="Arial"/>
                <w:sz w:val="20"/>
                <w:szCs w:val="20"/>
              </w:rPr>
              <w:t>_V</w:t>
            </w:r>
            <w:r w:rsidR="00431DC4">
              <w:rPr>
                <w:rFonts w:ascii="Arial" w:hAnsi="Arial" w:cs="Arial"/>
                <w:sz w:val="20"/>
                <w:szCs w:val="20"/>
              </w:rPr>
              <w:t>4</w:t>
            </w:r>
            <w:r w:rsidRPr="00A2790C">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bottom"/>
          </w:tcPr>
          <w:p w14:paraId="7B06AC71" w14:textId="77777777" w:rsidR="00B25C13" w:rsidRPr="00A2790C" w:rsidRDefault="00B25C13" w:rsidP="00045D5D">
            <w:pPr>
              <w:spacing w:after="120"/>
              <w:rPr>
                <w:rFonts w:ascii="Arial" w:hAnsi="Arial" w:cs="Arial"/>
                <w:sz w:val="20"/>
                <w:szCs w:val="20"/>
              </w:rPr>
            </w:pPr>
            <w:r w:rsidRPr="00A2790C">
              <w:rPr>
                <w:rFonts w:ascii="Arial" w:hAnsi="Arial" w:cs="Arial"/>
                <w:sz w:val="20"/>
                <w:szCs w:val="20"/>
              </w:rPr>
              <w:t xml:space="preserve">Sr-89/Sr-90-Bestimmung in Boden/Sediment </w:t>
            </w:r>
            <w:r w:rsidRPr="00A2790C">
              <w:rPr>
                <w:rFonts w:ascii="Arial" w:hAnsi="Arial" w:cs="Arial"/>
                <w:sz w:val="20"/>
                <w:szCs w:val="20"/>
              </w:rPr>
              <w:sym w:font="Wingdings" w:char="F0E0"/>
            </w:r>
            <w:r w:rsidRPr="00A2790C">
              <w:rPr>
                <w:rFonts w:ascii="Arial" w:hAnsi="Arial" w:cs="Arial"/>
                <w:sz w:val="20"/>
                <w:szCs w:val="20"/>
              </w:rPr>
              <w:t xml:space="preserve"> </w:t>
            </w:r>
            <w:r w:rsidRPr="00A2790C">
              <w:rPr>
                <w:rFonts w:ascii="Arial" w:hAnsi="Arial" w:cs="Arial"/>
                <w:b/>
                <w:sz w:val="20"/>
                <w:szCs w:val="20"/>
              </w:rPr>
              <w:t>IAEA-1401</w:t>
            </w:r>
          </w:p>
        </w:tc>
      </w:tr>
      <w:tr w:rsidR="00B25C13" w14:paraId="6182028D"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41419BFF" w14:textId="03D7F1D7" w:rsidR="00B25C13" w:rsidRPr="00A2790C" w:rsidRDefault="00B25C13" w:rsidP="00045D5D">
            <w:pPr>
              <w:spacing w:after="120"/>
              <w:rPr>
                <w:rFonts w:ascii="Arial" w:hAnsi="Arial" w:cs="Arial"/>
                <w:sz w:val="20"/>
                <w:szCs w:val="20"/>
              </w:rPr>
            </w:pPr>
            <w:r w:rsidRPr="00A2790C">
              <w:rPr>
                <w:rFonts w:ascii="Arial" w:hAnsi="Arial" w:cs="Arial"/>
                <w:sz w:val="20"/>
                <w:szCs w:val="20"/>
              </w:rPr>
              <w:t>J-ALUFT-Sr-89-Sr-90</w:t>
            </w:r>
            <w:r w:rsidR="0056108A">
              <w:rPr>
                <w:rFonts w:ascii="Arial" w:hAnsi="Arial" w:cs="Arial"/>
                <w:sz w:val="20"/>
                <w:szCs w:val="20"/>
              </w:rPr>
              <w:t>_V2</w:t>
            </w:r>
            <w:r w:rsidRPr="00A2790C">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bottom"/>
          </w:tcPr>
          <w:p w14:paraId="0D0A5C42" w14:textId="77777777" w:rsidR="00B25C13" w:rsidRDefault="00B25C13" w:rsidP="00045D5D">
            <w:pPr>
              <w:spacing w:after="120"/>
              <w:rPr>
                <w:rFonts w:ascii="Arial" w:hAnsi="Arial" w:cs="Arial"/>
                <w:sz w:val="20"/>
                <w:szCs w:val="20"/>
              </w:rPr>
            </w:pPr>
            <w:r w:rsidRPr="00A2790C">
              <w:rPr>
                <w:rFonts w:ascii="Arial" w:hAnsi="Arial" w:cs="Arial"/>
                <w:sz w:val="20"/>
                <w:szCs w:val="20"/>
              </w:rPr>
              <w:t xml:space="preserve">Sr-89/Sr-90-Bestimmung in Abluft </w:t>
            </w:r>
            <w:r w:rsidRPr="00A2790C">
              <w:rPr>
                <w:rFonts w:ascii="Arial" w:hAnsi="Arial" w:cs="Arial"/>
                <w:sz w:val="20"/>
                <w:szCs w:val="20"/>
              </w:rPr>
              <w:sym w:font="Wingdings" w:char="F0E0"/>
            </w:r>
            <w:r w:rsidRPr="00A2790C">
              <w:rPr>
                <w:rFonts w:ascii="Arial" w:hAnsi="Arial" w:cs="Arial"/>
                <w:sz w:val="20"/>
                <w:szCs w:val="20"/>
              </w:rPr>
              <w:t xml:space="preserve"> </w:t>
            </w:r>
            <w:r w:rsidRPr="00A2790C">
              <w:rPr>
                <w:rFonts w:ascii="Arial" w:hAnsi="Arial" w:cs="Arial"/>
                <w:b/>
                <w:sz w:val="20"/>
                <w:szCs w:val="20"/>
              </w:rPr>
              <w:t>s. Messanleitung</w:t>
            </w:r>
          </w:p>
        </w:tc>
      </w:tr>
      <w:tr w:rsidR="00B25C13" w:rsidRPr="00FC7822" w14:paraId="71722A6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53A8CC5D" w14:textId="33675421" w:rsidR="00B25C13" w:rsidRPr="00FC7822" w:rsidRDefault="00B25C13" w:rsidP="000342E7">
            <w:pPr>
              <w:spacing w:after="120"/>
              <w:rPr>
                <w:rFonts w:ascii="Arial" w:hAnsi="Arial" w:cs="Arial"/>
                <w:sz w:val="20"/>
                <w:szCs w:val="20"/>
                <w:lang w:val="it-IT"/>
              </w:rPr>
            </w:pPr>
            <w:r w:rsidRPr="00FC7822">
              <w:rPr>
                <w:rFonts w:ascii="Arial" w:hAnsi="Arial" w:cs="Arial"/>
                <w:sz w:val="20"/>
                <w:szCs w:val="20"/>
                <w:lang w:val="it-IT"/>
              </w:rPr>
              <w:t>Galpha_beta_Rusconi_2006</w:t>
            </w:r>
            <w:r w:rsidR="00E16DA6">
              <w:rPr>
                <w:rFonts w:ascii="Arial" w:hAnsi="Arial" w:cs="Arial"/>
                <w:sz w:val="20"/>
                <w:szCs w:val="20"/>
                <w:lang w:val="it-IT"/>
              </w:rPr>
              <w:t>_V2</w:t>
            </w:r>
            <w:r w:rsidRPr="00FC7822">
              <w:rPr>
                <w:rFonts w:ascii="Arial" w:hAnsi="Arial" w:cs="Arial"/>
                <w:sz w:val="20"/>
                <w:szCs w:val="20"/>
                <w:lang w:val="it-IT"/>
              </w:rPr>
              <w:t xml:space="preserve">_DE.txp </w:t>
            </w:r>
          </w:p>
        </w:tc>
        <w:tc>
          <w:tcPr>
            <w:tcW w:w="6134" w:type="dxa"/>
            <w:tcBorders>
              <w:top w:val="nil"/>
              <w:left w:val="nil"/>
              <w:bottom w:val="nil"/>
              <w:right w:val="nil"/>
            </w:tcBorders>
            <w:shd w:val="clear" w:color="auto" w:fill="D6E3BC" w:themeFill="accent3" w:themeFillTint="66"/>
            <w:noWrap/>
            <w:vAlign w:val="bottom"/>
          </w:tcPr>
          <w:p w14:paraId="0DB4F044" w14:textId="77777777" w:rsidR="00B25C13" w:rsidRPr="00FC7822" w:rsidRDefault="00B25C13" w:rsidP="00045D5D">
            <w:pPr>
              <w:spacing w:after="120"/>
              <w:rPr>
                <w:rFonts w:ascii="Arial" w:hAnsi="Arial" w:cs="Arial"/>
                <w:sz w:val="20"/>
                <w:szCs w:val="20"/>
              </w:rPr>
            </w:pPr>
            <w:r w:rsidRPr="00FC7822">
              <w:rPr>
                <w:rFonts w:ascii="Arial" w:hAnsi="Arial" w:cs="Arial"/>
                <w:sz w:val="20"/>
                <w:szCs w:val="20"/>
              </w:rPr>
              <w:t>Gesamtalpha- und Gesamtbeta-Bestimmung in Wasser, mit LSC-Messungen in zwei Fenstern, mit alpha/beta-Diskriminierung</w:t>
            </w:r>
          </w:p>
        </w:tc>
      </w:tr>
      <w:tr w:rsidR="00B25C13" w:rsidRPr="00763596" w14:paraId="4AA17C97" w14:textId="77777777" w:rsidTr="00DC2CA9">
        <w:trPr>
          <w:trHeight w:val="255"/>
        </w:trPr>
        <w:tc>
          <w:tcPr>
            <w:tcW w:w="3799" w:type="dxa"/>
            <w:tcBorders>
              <w:top w:val="nil"/>
              <w:left w:val="nil"/>
              <w:bottom w:val="nil"/>
              <w:right w:val="nil"/>
            </w:tcBorders>
            <w:noWrap/>
            <w:vAlign w:val="bottom"/>
          </w:tcPr>
          <w:p w14:paraId="43D2B3F9" w14:textId="5E9309C6" w:rsidR="00B25C13" w:rsidRPr="00763596" w:rsidRDefault="00B25C13" w:rsidP="00045D5D">
            <w:pPr>
              <w:spacing w:after="120"/>
              <w:rPr>
                <w:rFonts w:ascii="Arial" w:hAnsi="Arial" w:cs="Arial"/>
                <w:sz w:val="20"/>
                <w:szCs w:val="20"/>
              </w:rPr>
            </w:pPr>
            <w:r w:rsidRPr="00536A55">
              <w:rPr>
                <w:rFonts w:ascii="Arial" w:hAnsi="Arial" w:cs="Arial"/>
                <w:sz w:val="20"/>
                <w:szCs w:val="20"/>
              </w:rPr>
              <w:t>dwd_sr89_sr90_TDCR_Verfahren</w:t>
            </w:r>
            <w:r w:rsidR="002339F5">
              <w:rPr>
                <w:rFonts w:ascii="Arial" w:hAnsi="Arial" w:cs="Arial"/>
                <w:sz w:val="20"/>
                <w:szCs w:val="20"/>
              </w:rPr>
              <w:t>_V2</w:t>
            </w:r>
            <w:r w:rsidRPr="00536A55">
              <w:rPr>
                <w:rFonts w:ascii="Arial" w:hAnsi="Arial" w:cs="Arial"/>
                <w:sz w:val="20"/>
                <w:szCs w:val="20"/>
              </w:rPr>
              <w:t>_DE.txp</w:t>
            </w:r>
          </w:p>
        </w:tc>
        <w:tc>
          <w:tcPr>
            <w:tcW w:w="6134" w:type="dxa"/>
            <w:tcBorders>
              <w:top w:val="nil"/>
              <w:left w:val="nil"/>
              <w:bottom w:val="nil"/>
              <w:right w:val="nil"/>
            </w:tcBorders>
            <w:noWrap/>
            <w:vAlign w:val="bottom"/>
          </w:tcPr>
          <w:p w14:paraId="054F3499" w14:textId="77777777" w:rsidR="00B25C13" w:rsidRPr="00763596" w:rsidRDefault="00B25C13" w:rsidP="00045D5D">
            <w:pPr>
              <w:spacing w:after="120"/>
              <w:rPr>
                <w:rFonts w:ascii="Arial" w:hAnsi="Arial" w:cs="Arial"/>
                <w:sz w:val="20"/>
                <w:szCs w:val="20"/>
              </w:rPr>
            </w:pPr>
            <w:r w:rsidRPr="00536A55">
              <w:rPr>
                <w:rFonts w:ascii="Arial" w:hAnsi="Arial" w:cs="Arial"/>
                <w:sz w:val="20"/>
                <w:szCs w:val="20"/>
              </w:rPr>
              <w:t xml:space="preserve">Bestimmung der Betastrahler Sr-89 und Sr-90 </w:t>
            </w:r>
            <w:r>
              <w:rPr>
                <w:rFonts w:ascii="Arial" w:hAnsi="Arial" w:cs="Arial"/>
                <w:sz w:val="20"/>
                <w:szCs w:val="20"/>
              </w:rPr>
              <w:t xml:space="preserve">mit einem </w:t>
            </w:r>
            <w:r w:rsidRPr="00536A55">
              <w:rPr>
                <w:rFonts w:ascii="Arial" w:hAnsi="Arial" w:cs="Arial"/>
                <w:sz w:val="20"/>
                <w:szCs w:val="20"/>
              </w:rPr>
              <w:t>TDCR-Verfahren, realisiert in einem HIDEX</w:t>
            </w:r>
            <w:r>
              <w:rPr>
                <w:rFonts w:ascii="Arial" w:hAnsi="Arial" w:cs="Arial"/>
                <w:sz w:val="20"/>
                <w:szCs w:val="20"/>
              </w:rPr>
              <w:t xml:space="preserve"> LSC</w:t>
            </w:r>
            <w:r w:rsidRPr="00536A55">
              <w:rPr>
                <w:rFonts w:ascii="Arial" w:hAnsi="Arial" w:cs="Arial"/>
                <w:sz w:val="20"/>
                <w:szCs w:val="20"/>
              </w:rPr>
              <w:t xml:space="preserve"> Counter</w:t>
            </w:r>
          </w:p>
        </w:tc>
      </w:tr>
      <w:tr w:rsidR="00B25C13" w14:paraId="65F625FA" w14:textId="77777777" w:rsidTr="00606EF6">
        <w:trPr>
          <w:trHeight w:val="255"/>
        </w:trPr>
        <w:tc>
          <w:tcPr>
            <w:tcW w:w="3799" w:type="dxa"/>
            <w:tcBorders>
              <w:top w:val="nil"/>
              <w:left w:val="nil"/>
              <w:bottom w:val="nil"/>
              <w:right w:val="nil"/>
            </w:tcBorders>
            <w:noWrap/>
            <w:vAlign w:val="bottom"/>
          </w:tcPr>
          <w:p w14:paraId="303590BC" w14:textId="77777777" w:rsidR="00B25C13" w:rsidRDefault="00B25C13" w:rsidP="00B25C13">
            <w:pPr>
              <w:spacing w:after="120"/>
              <w:rPr>
                <w:rFonts w:ascii="Arial" w:hAnsi="Arial" w:cs="Arial"/>
                <w:b/>
                <w:bCs/>
                <w:sz w:val="18"/>
                <w:szCs w:val="18"/>
              </w:rPr>
            </w:pPr>
            <w:r>
              <w:rPr>
                <w:rFonts w:ascii="Arial" w:hAnsi="Arial" w:cs="Arial"/>
                <w:b/>
                <w:bCs/>
                <w:sz w:val="18"/>
                <w:szCs w:val="18"/>
              </w:rPr>
              <w:t xml:space="preserve">     </w:t>
            </w:r>
            <w:r>
              <w:rPr>
                <w:rFonts w:ascii="Arial" w:hAnsi="Arial" w:cs="Arial"/>
                <w:b/>
                <w:bCs/>
                <w:i/>
                <w:iCs/>
                <w:sz w:val="18"/>
                <w:szCs w:val="18"/>
              </w:rPr>
              <w:t>mit linearer Entfaltung</w:t>
            </w:r>
            <w:r>
              <w:rPr>
                <w:rFonts w:ascii="Arial" w:hAnsi="Arial" w:cs="Arial"/>
                <w:b/>
                <w:bCs/>
                <w:sz w:val="18"/>
                <w:szCs w:val="18"/>
              </w:rPr>
              <w:t>:</w:t>
            </w:r>
          </w:p>
        </w:tc>
        <w:tc>
          <w:tcPr>
            <w:tcW w:w="6134" w:type="dxa"/>
            <w:tcBorders>
              <w:top w:val="nil"/>
              <w:left w:val="nil"/>
              <w:bottom w:val="nil"/>
              <w:right w:val="nil"/>
            </w:tcBorders>
            <w:noWrap/>
            <w:vAlign w:val="bottom"/>
          </w:tcPr>
          <w:p w14:paraId="11FE5B02" w14:textId="77777777" w:rsidR="00B25C13" w:rsidRDefault="00B25C13" w:rsidP="00B25C13">
            <w:pPr>
              <w:spacing w:after="120"/>
              <w:rPr>
                <w:rFonts w:ascii="Arial" w:hAnsi="Arial" w:cs="Arial"/>
                <w:sz w:val="20"/>
                <w:szCs w:val="20"/>
              </w:rPr>
            </w:pPr>
          </w:p>
        </w:tc>
      </w:tr>
      <w:tr w:rsidR="00B25C13" w14:paraId="72576541"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2F1BE840" w14:textId="77777777" w:rsidR="00B25C13" w:rsidRDefault="00B25C13" w:rsidP="00045D5D">
            <w:pPr>
              <w:spacing w:after="120"/>
              <w:rPr>
                <w:rFonts w:ascii="Arial" w:hAnsi="Arial" w:cs="Arial"/>
                <w:sz w:val="20"/>
                <w:szCs w:val="20"/>
              </w:rPr>
            </w:pPr>
            <w:r w:rsidRPr="00365CC4">
              <w:rPr>
                <w:rFonts w:ascii="Arial" w:hAnsi="Arial" w:cs="Arial"/>
                <w:sz w:val="20"/>
                <w:szCs w:val="20"/>
              </w:rPr>
              <w:t>Sr89-Sr90_Schrammel_DE.txp</w:t>
            </w:r>
          </w:p>
        </w:tc>
        <w:tc>
          <w:tcPr>
            <w:tcW w:w="6134" w:type="dxa"/>
            <w:tcBorders>
              <w:top w:val="nil"/>
              <w:left w:val="nil"/>
              <w:bottom w:val="nil"/>
              <w:right w:val="nil"/>
            </w:tcBorders>
            <w:shd w:val="clear" w:color="auto" w:fill="D6E3BC" w:themeFill="accent3" w:themeFillTint="66"/>
            <w:noWrap/>
            <w:vAlign w:val="bottom"/>
          </w:tcPr>
          <w:p w14:paraId="5CA99F76"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1 Energiebereich; einfach</w:t>
            </w:r>
          </w:p>
        </w:tc>
      </w:tr>
      <w:tr w:rsidR="00B25C13" w14:paraId="0BDFD327" w14:textId="77777777" w:rsidTr="00606EF6">
        <w:trPr>
          <w:trHeight w:val="255"/>
        </w:trPr>
        <w:tc>
          <w:tcPr>
            <w:tcW w:w="3799" w:type="dxa"/>
            <w:tcBorders>
              <w:top w:val="nil"/>
              <w:left w:val="nil"/>
              <w:bottom w:val="nil"/>
              <w:right w:val="nil"/>
            </w:tcBorders>
            <w:shd w:val="clear" w:color="auto" w:fill="D6E3BC" w:themeFill="accent3" w:themeFillTint="66"/>
            <w:noWrap/>
          </w:tcPr>
          <w:p w14:paraId="1DD46454" w14:textId="77777777" w:rsidR="00B25C13" w:rsidRDefault="00B25C13" w:rsidP="00045D5D">
            <w:pPr>
              <w:spacing w:after="120"/>
              <w:rPr>
                <w:rFonts w:ascii="Arial" w:hAnsi="Arial" w:cs="Arial"/>
                <w:sz w:val="20"/>
                <w:szCs w:val="20"/>
              </w:rPr>
            </w:pPr>
            <w:r>
              <w:rPr>
                <w:rFonts w:ascii="Arial" w:hAnsi="Arial" w:cs="Arial"/>
                <w:sz w:val="20"/>
                <w:szCs w:val="20"/>
              </w:rPr>
              <w:t>DWD-LSC-3Kanal-V2_DE.txp</w:t>
            </w:r>
          </w:p>
        </w:tc>
        <w:tc>
          <w:tcPr>
            <w:tcW w:w="6134" w:type="dxa"/>
            <w:tcBorders>
              <w:top w:val="nil"/>
              <w:left w:val="nil"/>
              <w:bottom w:val="nil"/>
              <w:right w:val="nil"/>
            </w:tcBorders>
            <w:shd w:val="clear" w:color="auto" w:fill="D6E3BC" w:themeFill="accent3" w:themeFillTint="66"/>
            <w:noWrap/>
          </w:tcPr>
          <w:p w14:paraId="7819ABC6"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3 Energiebereichen; komplex</w:t>
            </w:r>
          </w:p>
        </w:tc>
      </w:tr>
      <w:tr w:rsidR="00B25C13" w14:paraId="2AB71CB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24B43B56" w14:textId="77777777" w:rsidR="00B25C13" w:rsidRPr="00C12E93" w:rsidRDefault="00B25C13" w:rsidP="000342E7">
            <w:pPr>
              <w:spacing w:after="120"/>
              <w:rPr>
                <w:rFonts w:ascii="Arial" w:hAnsi="Arial" w:cs="Arial"/>
                <w:sz w:val="20"/>
                <w:szCs w:val="20"/>
              </w:rPr>
            </w:pPr>
            <w:r w:rsidRPr="00C12E93">
              <w:rPr>
                <w:rFonts w:ascii="Arial" w:hAnsi="Arial" w:cs="Arial"/>
                <w:sz w:val="20"/>
                <w:szCs w:val="20"/>
              </w:rPr>
              <w:t>DWD-LSC-3Kanal-V2-fd_DE.txp</w:t>
            </w:r>
          </w:p>
        </w:tc>
        <w:tc>
          <w:tcPr>
            <w:tcW w:w="6134" w:type="dxa"/>
            <w:tcBorders>
              <w:top w:val="nil"/>
              <w:left w:val="nil"/>
              <w:bottom w:val="nil"/>
              <w:right w:val="nil"/>
            </w:tcBorders>
            <w:shd w:val="clear" w:color="auto" w:fill="D6E3BC" w:themeFill="accent3" w:themeFillTint="66"/>
            <w:noWrap/>
          </w:tcPr>
          <w:p w14:paraId="3155269D" w14:textId="77777777" w:rsidR="00B25C13" w:rsidRDefault="00B25C13" w:rsidP="00045D5D">
            <w:pPr>
              <w:spacing w:after="120"/>
              <w:rPr>
                <w:rFonts w:ascii="Arial" w:hAnsi="Arial" w:cs="Arial"/>
                <w:sz w:val="20"/>
                <w:szCs w:val="20"/>
              </w:rPr>
            </w:pPr>
            <w:r w:rsidRPr="00C12E93">
              <w:rPr>
                <w:rFonts w:ascii="Arial" w:hAnsi="Arial" w:cs="Arial"/>
                <w:sz w:val="20"/>
                <w:szCs w:val="20"/>
              </w:rPr>
              <w:t xml:space="preserve">Sr-89/Sr-90-Bestimmung mit LSC, mit 3 Energiebereichen; komplex, mit Anwendung der Funktion </w:t>
            </w:r>
            <w:proofErr w:type="gramStart"/>
            <w:r w:rsidRPr="00C12E93">
              <w:rPr>
                <w:rFonts w:ascii="Arial" w:hAnsi="Arial" w:cs="Arial"/>
                <w:sz w:val="20"/>
                <w:szCs w:val="20"/>
              </w:rPr>
              <w:t>fd(</w:t>
            </w:r>
            <w:proofErr w:type="gramEnd"/>
            <w:r w:rsidRPr="00C12E93">
              <w:rPr>
                <w:rFonts w:ascii="Arial" w:hAnsi="Arial" w:cs="Arial"/>
                <w:sz w:val="20"/>
                <w:szCs w:val="20"/>
              </w:rPr>
              <w:t>)</w:t>
            </w:r>
          </w:p>
        </w:tc>
      </w:tr>
      <w:tr w:rsidR="000342E7" w14:paraId="03C9A09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5B903338" w14:textId="0159F6A1" w:rsidR="000342E7" w:rsidRPr="00C12E93" w:rsidRDefault="000342E7" w:rsidP="000342E7">
            <w:pPr>
              <w:spacing w:after="120"/>
              <w:rPr>
                <w:rFonts w:ascii="Arial" w:hAnsi="Arial" w:cs="Arial"/>
                <w:sz w:val="20"/>
                <w:szCs w:val="20"/>
              </w:rPr>
            </w:pPr>
            <w:r w:rsidRPr="000342E7">
              <w:rPr>
                <w:rFonts w:ascii="Arial" w:hAnsi="Arial" w:cs="Arial"/>
                <w:sz w:val="20"/>
                <w:szCs w:val="20"/>
              </w:rPr>
              <w:t>J-ALUFT_Sr-89_Sr-90_Linf_DE.txp</w:t>
            </w:r>
          </w:p>
        </w:tc>
        <w:tc>
          <w:tcPr>
            <w:tcW w:w="6134" w:type="dxa"/>
            <w:tcBorders>
              <w:top w:val="nil"/>
              <w:left w:val="nil"/>
              <w:bottom w:val="nil"/>
              <w:right w:val="nil"/>
            </w:tcBorders>
            <w:shd w:val="clear" w:color="auto" w:fill="D6E3BC" w:themeFill="accent3" w:themeFillTint="66"/>
            <w:noWrap/>
            <w:vAlign w:val="bottom"/>
          </w:tcPr>
          <w:p w14:paraId="4609DF55" w14:textId="60A4F7C8" w:rsidR="000342E7" w:rsidRPr="00C12E93" w:rsidRDefault="000342E7" w:rsidP="000342E7">
            <w:pPr>
              <w:spacing w:after="120"/>
              <w:rPr>
                <w:rFonts w:ascii="Arial" w:hAnsi="Arial" w:cs="Arial"/>
                <w:sz w:val="20"/>
                <w:szCs w:val="20"/>
              </w:rPr>
            </w:pPr>
            <w:r w:rsidRPr="00A2790C">
              <w:rPr>
                <w:rFonts w:ascii="Arial" w:hAnsi="Arial" w:cs="Arial"/>
                <w:sz w:val="20"/>
                <w:szCs w:val="20"/>
              </w:rPr>
              <w:t xml:space="preserve">Sr-89/Sr-90-Bestimmung in Abluft </w:t>
            </w:r>
            <w:r>
              <w:rPr>
                <w:rFonts w:ascii="Arial" w:hAnsi="Arial" w:cs="Arial"/>
                <w:sz w:val="20"/>
                <w:szCs w:val="20"/>
              </w:rPr>
              <w:br/>
              <w:t xml:space="preserve">(vgl. </w:t>
            </w:r>
            <w:r w:rsidRPr="00A2790C">
              <w:rPr>
                <w:rFonts w:ascii="Arial" w:hAnsi="Arial" w:cs="Arial"/>
                <w:sz w:val="20"/>
                <w:szCs w:val="20"/>
              </w:rPr>
              <w:t>J-ALUFT-Sr-89-Sr-90</w:t>
            </w:r>
            <w:r>
              <w:rPr>
                <w:rFonts w:ascii="Arial" w:hAnsi="Arial" w:cs="Arial"/>
                <w:sz w:val="20"/>
                <w:szCs w:val="20"/>
              </w:rPr>
              <w:t>_V2</w:t>
            </w:r>
            <w:r w:rsidRPr="00A2790C">
              <w:rPr>
                <w:rFonts w:ascii="Arial" w:hAnsi="Arial" w:cs="Arial"/>
                <w:sz w:val="20"/>
                <w:szCs w:val="20"/>
              </w:rPr>
              <w:t>_DE.txp</w:t>
            </w:r>
            <w:r>
              <w:rPr>
                <w:rFonts w:ascii="Arial" w:hAnsi="Arial" w:cs="Arial"/>
                <w:sz w:val="20"/>
                <w:szCs w:val="20"/>
              </w:rPr>
              <w:t>)</w:t>
            </w:r>
          </w:p>
        </w:tc>
      </w:tr>
      <w:tr w:rsidR="00B25C13" w:rsidRPr="00606EF6" w14:paraId="4CDC54E8" w14:textId="77777777" w:rsidTr="00BC23EC">
        <w:trPr>
          <w:trHeight w:val="255"/>
        </w:trPr>
        <w:tc>
          <w:tcPr>
            <w:tcW w:w="3799" w:type="dxa"/>
            <w:tcBorders>
              <w:top w:val="nil"/>
              <w:left w:val="nil"/>
              <w:bottom w:val="nil"/>
              <w:right w:val="nil"/>
            </w:tcBorders>
            <w:noWrap/>
            <w:vAlign w:val="center"/>
          </w:tcPr>
          <w:p w14:paraId="4DD67858"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LUBW_Sr-89_Sr-90_mit-Sr-85-fixed_V2_DE.txp</w:t>
            </w:r>
          </w:p>
        </w:tc>
        <w:tc>
          <w:tcPr>
            <w:tcW w:w="6134" w:type="dxa"/>
            <w:tcBorders>
              <w:top w:val="nil"/>
              <w:left w:val="nil"/>
              <w:bottom w:val="nil"/>
              <w:right w:val="nil"/>
            </w:tcBorders>
            <w:noWrap/>
            <w:vAlign w:val="bottom"/>
          </w:tcPr>
          <w:p w14:paraId="37D3A136" w14:textId="77777777" w:rsidR="00B25C13" w:rsidRPr="00606EF6" w:rsidRDefault="00B25C13" w:rsidP="00045D5D">
            <w:pPr>
              <w:spacing w:after="120"/>
              <w:rPr>
                <w:rFonts w:ascii="Arial" w:hAnsi="Arial" w:cs="Arial"/>
                <w:sz w:val="20"/>
                <w:szCs w:val="20"/>
              </w:rPr>
            </w:pPr>
            <w:r w:rsidRPr="00606EF6">
              <w:rPr>
                <w:rFonts w:ascii="Arial" w:hAnsi="Arial" w:cs="Arial"/>
                <w:sz w:val="20"/>
                <w:szCs w:val="20"/>
              </w:rPr>
              <w:t xml:space="preserve">Sr-89/Sr-90-Bestimmungbei Anwesenheit eines </w:t>
            </w:r>
            <w:r>
              <w:rPr>
                <w:rFonts w:ascii="Arial" w:hAnsi="Arial" w:cs="Arial"/>
                <w:sz w:val="20"/>
                <w:szCs w:val="20"/>
              </w:rPr>
              <w:t>Sr-85-T</w:t>
            </w:r>
            <w:r w:rsidRPr="00606EF6">
              <w:rPr>
                <w:rFonts w:ascii="Arial" w:hAnsi="Arial" w:cs="Arial"/>
                <w:sz w:val="20"/>
                <w:szCs w:val="20"/>
              </w:rPr>
              <w:t xml:space="preserve">racers, dessen </w:t>
            </w:r>
            <w:r>
              <w:rPr>
                <w:rFonts w:ascii="Arial" w:hAnsi="Arial" w:cs="Arial"/>
                <w:sz w:val="20"/>
                <w:szCs w:val="20"/>
              </w:rPr>
              <w:t>Beta-</w:t>
            </w:r>
            <w:r w:rsidRPr="00606EF6">
              <w:rPr>
                <w:rFonts w:ascii="Arial" w:hAnsi="Arial" w:cs="Arial"/>
                <w:sz w:val="20"/>
                <w:szCs w:val="20"/>
              </w:rPr>
              <w:t xml:space="preserve">Zählratenbeitrag jedoch NICHT gefittet wird. </w:t>
            </w:r>
          </w:p>
        </w:tc>
      </w:tr>
      <w:tr w:rsidR="00B25C13" w:rsidRPr="00606EF6" w14:paraId="2E8EF6BE" w14:textId="77777777" w:rsidTr="001E4630">
        <w:trPr>
          <w:trHeight w:val="255"/>
        </w:trPr>
        <w:tc>
          <w:tcPr>
            <w:tcW w:w="3799" w:type="dxa"/>
            <w:tcBorders>
              <w:top w:val="nil"/>
              <w:left w:val="nil"/>
              <w:bottom w:val="nil"/>
              <w:right w:val="nil"/>
            </w:tcBorders>
            <w:shd w:val="clear" w:color="auto" w:fill="auto"/>
            <w:noWrap/>
            <w:vAlign w:val="center"/>
          </w:tcPr>
          <w:p w14:paraId="3BB21C47"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Sr89-Sr90_IAEA_AQ-27_2013_V2_EN.txp</w:t>
            </w:r>
          </w:p>
        </w:tc>
        <w:tc>
          <w:tcPr>
            <w:tcW w:w="6134" w:type="dxa"/>
            <w:tcBorders>
              <w:top w:val="nil"/>
              <w:left w:val="nil"/>
              <w:bottom w:val="nil"/>
              <w:right w:val="nil"/>
            </w:tcBorders>
            <w:shd w:val="clear" w:color="auto" w:fill="auto"/>
            <w:noWrap/>
            <w:vAlign w:val="bottom"/>
          </w:tcPr>
          <w:p w14:paraId="3AF39B06" w14:textId="77777777" w:rsidR="00B25C13" w:rsidRPr="00606EF6" w:rsidRDefault="00B25C13" w:rsidP="00045D5D">
            <w:pPr>
              <w:spacing w:after="120"/>
              <w:rPr>
                <w:rFonts w:ascii="Arial" w:hAnsi="Arial" w:cs="Arial"/>
                <w:sz w:val="20"/>
                <w:szCs w:val="20"/>
              </w:rPr>
            </w:pPr>
            <w:r>
              <w:rPr>
                <w:rFonts w:ascii="Arial" w:hAnsi="Arial" w:cs="Arial"/>
                <w:sz w:val="20"/>
                <w:szCs w:val="20"/>
              </w:rPr>
              <w:t>Sr-89/Sr-90-Bestimmung mit LSC; Energiebereich und Nachweiswahrscheinlichkeit zwischen 1. und 2. Messung verschieden</w:t>
            </w:r>
          </w:p>
        </w:tc>
      </w:tr>
      <w:tr w:rsidR="00B25C13" w:rsidRPr="00606EF6" w14:paraId="733DED00" w14:textId="77777777" w:rsidTr="001E4630">
        <w:trPr>
          <w:trHeight w:val="255"/>
        </w:trPr>
        <w:tc>
          <w:tcPr>
            <w:tcW w:w="3799" w:type="dxa"/>
            <w:tcBorders>
              <w:top w:val="nil"/>
              <w:left w:val="nil"/>
              <w:bottom w:val="nil"/>
              <w:right w:val="nil"/>
            </w:tcBorders>
            <w:shd w:val="clear" w:color="auto" w:fill="auto"/>
            <w:noWrap/>
            <w:vAlign w:val="center"/>
          </w:tcPr>
          <w:p w14:paraId="3D9CAE64"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Sr89_Sr90_LSC-ohne-Sr85_DE.txp</w:t>
            </w:r>
          </w:p>
        </w:tc>
        <w:tc>
          <w:tcPr>
            <w:tcW w:w="6134" w:type="dxa"/>
            <w:tcBorders>
              <w:top w:val="nil"/>
              <w:left w:val="nil"/>
              <w:bottom w:val="nil"/>
              <w:right w:val="nil"/>
            </w:tcBorders>
            <w:shd w:val="clear" w:color="auto" w:fill="auto"/>
            <w:noWrap/>
            <w:vAlign w:val="bottom"/>
          </w:tcPr>
          <w:p w14:paraId="3EDB043A"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3 Energiebereichen; ohne Sr-85-Tracer; mit Kovarianzen zwischen einzelnen Fenster-Effizienzen</w:t>
            </w:r>
          </w:p>
        </w:tc>
      </w:tr>
      <w:tr w:rsidR="001060B4" w:rsidRPr="00606EF6" w14:paraId="247DE7D2" w14:textId="77777777" w:rsidTr="001E4630">
        <w:trPr>
          <w:trHeight w:val="255"/>
        </w:trPr>
        <w:tc>
          <w:tcPr>
            <w:tcW w:w="3799" w:type="dxa"/>
            <w:tcBorders>
              <w:top w:val="nil"/>
              <w:left w:val="nil"/>
              <w:bottom w:val="nil"/>
              <w:right w:val="nil"/>
            </w:tcBorders>
            <w:shd w:val="clear" w:color="auto" w:fill="auto"/>
            <w:noWrap/>
            <w:vAlign w:val="center"/>
          </w:tcPr>
          <w:p w14:paraId="103E219F" w14:textId="0038DE20" w:rsidR="001060B4" w:rsidRPr="00B9345D" w:rsidRDefault="001060B4" w:rsidP="00045D5D">
            <w:pPr>
              <w:widowControl w:val="0"/>
              <w:autoSpaceDE w:val="0"/>
              <w:autoSpaceDN w:val="0"/>
              <w:adjustRightInd w:val="0"/>
              <w:spacing w:after="120"/>
              <w:rPr>
                <w:rFonts w:ascii="Arial" w:hAnsi="Arial" w:cs="Arial"/>
                <w:sz w:val="20"/>
                <w:szCs w:val="20"/>
              </w:rPr>
            </w:pPr>
            <w:bookmarkStart w:id="24" w:name="_Hlk56574788"/>
            <w:r w:rsidRPr="001060B4">
              <w:rPr>
                <w:rFonts w:ascii="Arial" w:hAnsi="Arial" w:cs="Arial"/>
                <w:sz w:val="20"/>
                <w:szCs w:val="20"/>
              </w:rPr>
              <w:t>Tritium_4Bubbler_used_1-3_DE.txp</w:t>
            </w:r>
          </w:p>
        </w:tc>
        <w:tc>
          <w:tcPr>
            <w:tcW w:w="6134" w:type="dxa"/>
            <w:tcBorders>
              <w:top w:val="nil"/>
              <w:left w:val="nil"/>
              <w:bottom w:val="nil"/>
              <w:right w:val="nil"/>
            </w:tcBorders>
            <w:shd w:val="clear" w:color="auto" w:fill="auto"/>
            <w:noWrap/>
            <w:vAlign w:val="bottom"/>
          </w:tcPr>
          <w:p w14:paraId="3A9C97F2" w14:textId="4E063010" w:rsidR="001060B4" w:rsidRDefault="001060B4" w:rsidP="00045D5D">
            <w:pPr>
              <w:spacing w:after="120"/>
              <w:rPr>
                <w:rFonts w:ascii="Arial" w:hAnsi="Arial" w:cs="Arial"/>
                <w:sz w:val="20"/>
                <w:szCs w:val="20"/>
              </w:rPr>
            </w:pPr>
            <w:r>
              <w:rPr>
                <w:rFonts w:ascii="Arial" w:hAnsi="Arial" w:cs="Arial"/>
                <w:sz w:val="20"/>
                <w:szCs w:val="20"/>
              </w:rPr>
              <w:t>Messung von HT und HTO in Luft mit Hilfe eines 4fach-Bubblers (nach J.-M. Duda, JER 189 (2018) 235-249), Anwendung linearer Entfaltung</w:t>
            </w:r>
            <w:r w:rsidR="007517A1">
              <w:rPr>
                <w:rFonts w:ascii="Arial" w:hAnsi="Arial" w:cs="Arial"/>
                <w:sz w:val="20"/>
                <w:szCs w:val="20"/>
              </w:rPr>
              <w:t>, Verwendung der Bubbler</w:t>
            </w:r>
            <w:r>
              <w:rPr>
                <w:rFonts w:ascii="Arial" w:hAnsi="Arial" w:cs="Arial"/>
                <w:sz w:val="20"/>
                <w:szCs w:val="20"/>
              </w:rPr>
              <w:t xml:space="preserve"> </w:t>
            </w:r>
            <w:r w:rsidR="007517A1">
              <w:rPr>
                <w:rFonts w:ascii="Arial" w:hAnsi="Arial" w:cs="Arial"/>
                <w:sz w:val="20"/>
                <w:szCs w:val="20"/>
              </w:rPr>
              <w:t>1,2 und 3</w:t>
            </w:r>
          </w:p>
        </w:tc>
      </w:tr>
      <w:tr w:rsidR="007517A1" w:rsidRPr="00606EF6" w14:paraId="1A11C454" w14:textId="77777777" w:rsidTr="00DF4669">
        <w:trPr>
          <w:trHeight w:val="255"/>
        </w:trPr>
        <w:tc>
          <w:tcPr>
            <w:tcW w:w="3799" w:type="dxa"/>
            <w:tcBorders>
              <w:top w:val="nil"/>
              <w:left w:val="nil"/>
              <w:bottom w:val="nil"/>
              <w:right w:val="nil"/>
            </w:tcBorders>
            <w:shd w:val="clear" w:color="auto" w:fill="auto"/>
            <w:noWrap/>
            <w:vAlign w:val="center"/>
          </w:tcPr>
          <w:p w14:paraId="15B9E332" w14:textId="66BE1DDF" w:rsidR="007517A1" w:rsidRPr="00B9345D" w:rsidRDefault="007517A1" w:rsidP="00DF4669">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w:t>
            </w:r>
            <w:r>
              <w:rPr>
                <w:rFonts w:ascii="Arial" w:hAnsi="Arial" w:cs="Arial"/>
                <w:sz w:val="20"/>
                <w:szCs w:val="20"/>
              </w:rPr>
              <w:t>2</w:t>
            </w:r>
            <w:r w:rsidRPr="001060B4">
              <w:rPr>
                <w:rFonts w:ascii="Arial" w:hAnsi="Arial" w:cs="Arial"/>
                <w:sz w:val="20"/>
                <w:szCs w:val="20"/>
              </w:rPr>
              <w:t>-3_DE.txp</w:t>
            </w:r>
          </w:p>
        </w:tc>
        <w:tc>
          <w:tcPr>
            <w:tcW w:w="6134" w:type="dxa"/>
            <w:tcBorders>
              <w:top w:val="nil"/>
              <w:left w:val="nil"/>
              <w:bottom w:val="nil"/>
              <w:right w:val="nil"/>
            </w:tcBorders>
            <w:shd w:val="clear" w:color="auto" w:fill="auto"/>
            <w:noWrap/>
            <w:vAlign w:val="bottom"/>
          </w:tcPr>
          <w:p w14:paraId="174DADD0" w14:textId="1FCB6B47" w:rsidR="007517A1" w:rsidRDefault="007517A1" w:rsidP="00DF4669">
            <w:pPr>
              <w:spacing w:after="120"/>
              <w:rPr>
                <w:rFonts w:ascii="Arial" w:hAnsi="Arial" w:cs="Arial"/>
                <w:sz w:val="20"/>
                <w:szCs w:val="20"/>
              </w:rPr>
            </w:pPr>
            <w:r>
              <w:rPr>
                <w:rFonts w:ascii="Arial" w:hAnsi="Arial" w:cs="Arial"/>
                <w:sz w:val="20"/>
                <w:szCs w:val="20"/>
              </w:rPr>
              <w:t xml:space="preserve">Messung von HT und HTO in Luft mit Hilfe eines 4fach-Bubblers (nach J.-M. Duda, JER 189 (2018) 235-249), Anwendung linearer Entfaltung, Verwendung der Bubbler 2 und 3 </w:t>
            </w:r>
          </w:p>
        </w:tc>
      </w:tr>
      <w:tr w:rsidR="007517A1" w:rsidRPr="00606EF6" w14:paraId="7F67EF64" w14:textId="77777777" w:rsidTr="001E4630">
        <w:trPr>
          <w:trHeight w:val="255"/>
        </w:trPr>
        <w:tc>
          <w:tcPr>
            <w:tcW w:w="3799" w:type="dxa"/>
            <w:tcBorders>
              <w:top w:val="nil"/>
              <w:left w:val="nil"/>
              <w:bottom w:val="nil"/>
              <w:right w:val="nil"/>
            </w:tcBorders>
            <w:shd w:val="clear" w:color="auto" w:fill="auto"/>
            <w:noWrap/>
            <w:vAlign w:val="center"/>
          </w:tcPr>
          <w:p w14:paraId="5952E715" w14:textId="77777777" w:rsidR="007517A1" w:rsidRPr="001060B4" w:rsidRDefault="007517A1" w:rsidP="00045D5D">
            <w:pPr>
              <w:widowControl w:val="0"/>
              <w:autoSpaceDE w:val="0"/>
              <w:autoSpaceDN w:val="0"/>
              <w:adjustRightInd w:val="0"/>
              <w:spacing w:after="120"/>
              <w:rPr>
                <w:rFonts w:ascii="Arial" w:hAnsi="Arial" w:cs="Arial"/>
                <w:sz w:val="20"/>
                <w:szCs w:val="20"/>
              </w:rPr>
            </w:pPr>
          </w:p>
        </w:tc>
        <w:tc>
          <w:tcPr>
            <w:tcW w:w="6134" w:type="dxa"/>
            <w:tcBorders>
              <w:top w:val="nil"/>
              <w:left w:val="nil"/>
              <w:bottom w:val="nil"/>
              <w:right w:val="nil"/>
            </w:tcBorders>
            <w:shd w:val="clear" w:color="auto" w:fill="auto"/>
            <w:noWrap/>
            <w:vAlign w:val="bottom"/>
          </w:tcPr>
          <w:p w14:paraId="5C77EA64" w14:textId="77777777" w:rsidR="007517A1" w:rsidRDefault="007517A1" w:rsidP="00045D5D">
            <w:pPr>
              <w:spacing w:after="120"/>
              <w:rPr>
                <w:rFonts w:ascii="Arial" w:hAnsi="Arial" w:cs="Arial"/>
                <w:sz w:val="20"/>
                <w:szCs w:val="20"/>
              </w:rPr>
            </w:pPr>
          </w:p>
        </w:tc>
      </w:tr>
      <w:bookmarkEnd w:id="24"/>
      <w:tr w:rsidR="00B25C13" w:rsidRPr="00606EF6" w14:paraId="77583D8F" w14:textId="77777777" w:rsidTr="00606EF6">
        <w:trPr>
          <w:trHeight w:val="255"/>
        </w:trPr>
        <w:tc>
          <w:tcPr>
            <w:tcW w:w="3799" w:type="dxa"/>
            <w:tcBorders>
              <w:top w:val="nil"/>
              <w:left w:val="nil"/>
              <w:bottom w:val="nil"/>
              <w:right w:val="nil"/>
            </w:tcBorders>
            <w:noWrap/>
            <w:vAlign w:val="bottom"/>
          </w:tcPr>
          <w:p w14:paraId="29BA013A" w14:textId="77777777" w:rsidR="00B25C13" w:rsidRPr="00B9345D"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5FCDDB05" w14:textId="77777777" w:rsidR="00B25C13" w:rsidRPr="00B9345D" w:rsidRDefault="00B25C13" w:rsidP="00B25C13">
            <w:pPr>
              <w:rPr>
                <w:rFonts w:ascii="Arial" w:hAnsi="Arial" w:cs="Arial"/>
                <w:sz w:val="20"/>
                <w:szCs w:val="20"/>
              </w:rPr>
            </w:pPr>
          </w:p>
        </w:tc>
      </w:tr>
      <w:tr w:rsidR="00B25C13" w14:paraId="6C25E859" w14:textId="77777777" w:rsidTr="00606EF6">
        <w:trPr>
          <w:cantSplit/>
          <w:trHeight w:val="255"/>
        </w:trPr>
        <w:tc>
          <w:tcPr>
            <w:tcW w:w="9933" w:type="dxa"/>
            <w:gridSpan w:val="2"/>
            <w:tcBorders>
              <w:top w:val="nil"/>
              <w:left w:val="nil"/>
              <w:bottom w:val="nil"/>
              <w:right w:val="nil"/>
            </w:tcBorders>
            <w:noWrap/>
            <w:vAlign w:val="bottom"/>
          </w:tcPr>
          <w:p w14:paraId="0F3E82A0" w14:textId="77777777" w:rsidR="00B25C13" w:rsidRDefault="00B25C13" w:rsidP="00B25C13">
            <w:pPr>
              <w:spacing w:after="120"/>
              <w:rPr>
                <w:rFonts w:ascii="Arial" w:hAnsi="Arial" w:cs="Arial"/>
              </w:rPr>
            </w:pPr>
            <w:r>
              <w:rPr>
                <w:rFonts w:ascii="Arial" w:hAnsi="Arial" w:cs="Arial"/>
                <w:b/>
                <w:bCs/>
              </w:rPr>
              <w:t>Sonstige Beispiele, aus der Literatur, evaluiert, ohne Nachweisgrenzen:</w:t>
            </w:r>
          </w:p>
        </w:tc>
      </w:tr>
      <w:tr w:rsidR="00B25C13" w14:paraId="4CC433A3"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054F8F54" w14:textId="2762ABE3" w:rsidR="00B25C13" w:rsidRDefault="00B25C13" w:rsidP="00045D5D">
            <w:pPr>
              <w:spacing w:after="120"/>
              <w:rPr>
                <w:rFonts w:ascii="Arial" w:hAnsi="Arial" w:cs="Arial"/>
                <w:sz w:val="20"/>
                <w:szCs w:val="20"/>
                <w:lang w:val="fr-FR"/>
              </w:rPr>
            </w:pPr>
            <w:r>
              <w:rPr>
                <w:rFonts w:ascii="Arial" w:hAnsi="Arial" w:cs="Arial"/>
                <w:sz w:val="20"/>
                <w:szCs w:val="20"/>
                <w:lang w:val="fr-FR"/>
              </w:rPr>
              <w:t>Neutron-Dose-Cox-2006_</w:t>
            </w:r>
            <w:r w:rsidR="00C5310F">
              <w:rPr>
                <w:rFonts w:ascii="Arial" w:hAnsi="Arial" w:cs="Arial"/>
                <w:sz w:val="20"/>
                <w:szCs w:val="20"/>
                <w:lang w:val="fr-FR"/>
              </w:rPr>
              <w:t>V2_</w:t>
            </w:r>
            <w:r>
              <w:rPr>
                <w:rFonts w:ascii="Arial" w:hAnsi="Arial" w:cs="Arial"/>
                <w:sz w:val="20"/>
                <w:szCs w:val="20"/>
                <w:lang w:val="fr-FR"/>
              </w:rPr>
              <w:t>DE.txp</w:t>
            </w:r>
          </w:p>
        </w:tc>
        <w:tc>
          <w:tcPr>
            <w:tcW w:w="6134" w:type="dxa"/>
            <w:tcBorders>
              <w:top w:val="nil"/>
              <w:left w:val="nil"/>
              <w:bottom w:val="nil"/>
              <w:right w:val="nil"/>
            </w:tcBorders>
            <w:shd w:val="clear" w:color="auto" w:fill="D6E3BC" w:themeFill="accent3" w:themeFillTint="66"/>
            <w:noWrap/>
            <w:vAlign w:val="bottom"/>
          </w:tcPr>
          <w:p w14:paraId="583A39B2" w14:textId="77777777" w:rsidR="00B25C13" w:rsidRDefault="00B25C13" w:rsidP="00045D5D">
            <w:pPr>
              <w:spacing w:after="120"/>
              <w:rPr>
                <w:rFonts w:ascii="Arial" w:hAnsi="Arial" w:cs="Arial"/>
                <w:sz w:val="20"/>
                <w:szCs w:val="20"/>
              </w:rPr>
            </w:pPr>
            <w:r>
              <w:rPr>
                <w:rFonts w:ascii="Arial" w:hAnsi="Arial" w:cs="Arial"/>
                <w:sz w:val="20"/>
                <w:szCs w:val="20"/>
              </w:rPr>
              <w:t>Bestimmung Neutronen-Äquivalentdosisleistung</w:t>
            </w:r>
          </w:p>
        </w:tc>
      </w:tr>
      <w:tr w:rsidR="00B25C13" w14:paraId="618547D4"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1DFDC31E" w14:textId="2FCCEE59" w:rsidR="00B25C13" w:rsidRDefault="00B25C13" w:rsidP="000342E7">
            <w:pPr>
              <w:spacing w:after="120"/>
              <w:rPr>
                <w:rFonts w:ascii="Arial" w:hAnsi="Arial" w:cs="Arial"/>
                <w:sz w:val="20"/>
                <w:szCs w:val="20"/>
                <w:lang w:val="en-GB"/>
              </w:rPr>
            </w:pPr>
            <w:r>
              <w:rPr>
                <w:rFonts w:ascii="Arial" w:hAnsi="Arial" w:cs="Arial"/>
                <w:sz w:val="20"/>
                <w:szCs w:val="20"/>
                <w:lang w:val="en-GB"/>
              </w:rPr>
              <w:t>Calibration-of-weight-Cox-2001_</w:t>
            </w:r>
            <w:r w:rsidR="00C5310F">
              <w:rPr>
                <w:rFonts w:ascii="Arial" w:hAnsi="Arial" w:cs="Arial"/>
                <w:sz w:val="20"/>
                <w:szCs w:val="20"/>
                <w:lang w:val="en-GB"/>
              </w:rPr>
              <w:t>V2_</w:t>
            </w:r>
            <w:r>
              <w:rPr>
                <w:rFonts w:ascii="Arial" w:hAnsi="Arial" w:cs="Arial"/>
                <w:sz w:val="20"/>
                <w:szCs w:val="20"/>
                <w:lang w:val="en-GB"/>
              </w:rPr>
              <w:t>EN.txp</w:t>
            </w:r>
          </w:p>
        </w:tc>
        <w:tc>
          <w:tcPr>
            <w:tcW w:w="6134" w:type="dxa"/>
            <w:tcBorders>
              <w:top w:val="nil"/>
              <w:left w:val="nil"/>
              <w:bottom w:val="nil"/>
              <w:right w:val="nil"/>
            </w:tcBorders>
            <w:shd w:val="clear" w:color="auto" w:fill="D6E3BC" w:themeFill="accent3" w:themeFillTint="66"/>
            <w:noWrap/>
            <w:vAlign w:val="center"/>
          </w:tcPr>
          <w:p w14:paraId="2B3313A4" w14:textId="77777777" w:rsidR="00B25C13" w:rsidRDefault="00B25C13" w:rsidP="000342E7">
            <w:pPr>
              <w:spacing w:after="120"/>
              <w:rPr>
                <w:rFonts w:ascii="Arial" w:hAnsi="Arial" w:cs="Arial"/>
                <w:sz w:val="20"/>
                <w:szCs w:val="20"/>
              </w:rPr>
            </w:pPr>
            <w:r>
              <w:rPr>
                <w:rFonts w:ascii="Arial" w:hAnsi="Arial" w:cs="Arial"/>
                <w:sz w:val="20"/>
                <w:szCs w:val="20"/>
              </w:rPr>
              <w:t>Kalibrierung eines Gewichts (</w:t>
            </w:r>
            <w:proofErr w:type="gramStart"/>
            <w:r>
              <w:rPr>
                <w:rFonts w:ascii="Arial" w:hAnsi="Arial" w:cs="Arial"/>
                <w:sz w:val="20"/>
                <w:szCs w:val="20"/>
              </w:rPr>
              <w:t xml:space="preserve">Literaturbeispiel)   </w:t>
            </w:r>
            <w:proofErr w:type="gramEnd"/>
            <w:r>
              <w:rPr>
                <w:rFonts w:ascii="Arial" w:hAnsi="Arial" w:cs="Arial"/>
                <w:sz w:val="20"/>
                <w:szCs w:val="20"/>
              </w:rPr>
              <w:t xml:space="preserve">   (</w:t>
            </w:r>
            <w:r>
              <w:rPr>
                <w:rFonts w:ascii="Arial" w:hAnsi="Arial" w:cs="Arial"/>
                <w:b/>
                <w:bCs/>
                <w:sz w:val="20"/>
                <w:szCs w:val="20"/>
              </w:rPr>
              <w:t>en</w:t>
            </w:r>
            <w:r>
              <w:rPr>
                <w:rFonts w:ascii="Arial" w:hAnsi="Arial" w:cs="Arial"/>
                <w:sz w:val="20"/>
                <w:szCs w:val="20"/>
              </w:rPr>
              <w:t>)</w:t>
            </w:r>
          </w:p>
        </w:tc>
      </w:tr>
      <w:tr w:rsidR="00B25C13" w14:paraId="55D7D7A0"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1217445" w14:textId="77777777" w:rsidR="00B25C13" w:rsidRDefault="00B25C13" w:rsidP="00045D5D">
            <w:pPr>
              <w:spacing w:after="120"/>
              <w:rPr>
                <w:rFonts w:ascii="Arial" w:hAnsi="Arial" w:cs="Arial"/>
                <w:sz w:val="20"/>
                <w:szCs w:val="20"/>
              </w:rPr>
            </w:pPr>
            <w:r>
              <w:rPr>
                <w:rFonts w:ascii="Arial" w:hAnsi="Arial" w:cs="Arial"/>
                <w:sz w:val="20"/>
                <w:szCs w:val="20"/>
              </w:rPr>
              <w:t>Kessel-1-2006_DE.txp</w:t>
            </w:r>
          </w:p>
        </w:tc>
        <w:tc>
          <w:tcPr>
            <w:tcW w:w="6134" w:type="dxa"/>
            <w:tcBorders>
              <w:top w:val="nil"/>
              <w:left w:val="nil"/>
              <w:bottom w:val="nil"/>
              <w:right w:val="nil"/>
            </w:tcBorders>
            <w:shd w:val="clear" w:color="auto" w:fill="D6E3BC" w:themeFill="accent3" w:themeFillTint="66"/>
            <w:noWrap/>
            <w:vAlign w:val="bottom"/>
          </w:tcPr>
          <w:p w14:paraId="0B765642" w14:textId="77777777" w:rsidR="00B25C13" w:rsidRDefault="00B25C13" w:rsidP="00045D5D">
            <w:pPr>
              <w:spacing w:after="120"/>
              <w:rPr>
                <w:rFonts w:ascii="Arial" w:hAnsi="Arial" w:cs="Arial"/>
                <w:sz w:val="20"/>
                <w:szCs w:val="20"/>
              </w:rPr>
            </w:pPr>
            <w:r>
              <w:rPr>
                <w:rFonts w:ascii="Arial" w:hAnsi="Arial" w:cs="Arial"/>
                <w:sz w:val="20"/>
                <w:szCs w:val="20"/>
              </w:rPr>
              <w:t>Kalibrierung einer Masse von nominal 10 kg</w:t>
            </w:r>
          </w:p>
        </w:tc>
      </w:tr>
      <w:tr w:rsidR="00B25C13" w14:paraId="60681CBF"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477F110" w14:textId="77777777" w:rsidR="00B25C13" w:rsidRDefault="00B25C13" w:rsidP="00045D5D">
            <w:pPr>
              <w:spacing w:after="120"/>
              <w:rPr>
                <w:rFonts w:ascii="Arial" w:hAnsi="Arial" w:cs="Arial"/>
                <w:sz w:val="20"/>
                <w:szCs w:val="20"/>
              </w:rPr>
            </w:pPr>
            <w:r>
              <w:rPr>
                <w:rFonts w:ascii="Arial" w:hAnsi="Arial" w:cs="Arial"/>
                <w:sz w:val="20"/>
                <w:szCs w:val="20"/>
              </w:rPr>
              <w:t>Kessel-2a-2006_DE.txp</w:t>
            </w:r>
          </w:p>
        </w:tc>
        <w:tc>
          <w:tcPr>
            <w:tcW w:w="6134" w:type="dxa"/>
            <w:tcBorders>
              <w:top w:val="nil"/>
              <w:left w:val="nil"/>
              <w:bottom w:val="nil"/>
              <w:right w:val="nil"/>
            </w:tcBorders>
            <w:shd w:val="clear" w:color="auto" w:fill="D6E3BC" w:themeFill="accent3" w:themeFillTint="66"/>
            <w:noWrap/>
            <w:vAlign w:val="bottom"/>
          </w:tcPr>
          <w:p w14:paraId="1867C7C9" w14:textId="77777777" w:rsidR="00B25C13" w:rsidRDefault="00B25C13" w:rsidP="00045D5D">
            <w:pPr>
              <w:spacing w:after="120"/>
              <w:rPr>
                <w:rFonts w:ascii="Arial" w:hAnsi="Arial" w:cs="Arial"/>
                <w:sz w:val="20"/>
                <w:szCs w:val="20"/>
              </w:rPr>
            </w:pPr>
            <w:r>
              <w:rPr>
                <w:rFonts w:ascii="Arial" w:hAnsi="Arial" w:cs="Arial"/>
                <w:sz w:val="20"/>
                <w:szCs w:val="20"/>
              </w:rPr>
              <w:t>Pb-Mol-Massenbestimmung, mit diversen Korrelationen</w:t>
            </w:r>
          </w:p>
        </w:tc>
      </w:tr>
      <w:tr w:rsidR="00B25C13" w14:paraId="31F2E50E" w14:textId="77777777" w:rsidTr="00606EF6">
        <w:trPr>
          <w:trHeight w:val="255"/>
        </w:trPr>
        <w:tc>
          <w:tcPr>
            <w:tcW w:w="3799" w:type="dxa"/>
            <w:tcBorders>
              <w:top w:val="nil"/>
              <w:left w:val="nil"/>
              <w:bottom w:val="nil"/>
              <w:right w:val="nil"/>
            </w:tcBorders>
            <w:shd w:val="clear" w:color="auto" w:fill="D6E3BC" w:themeFill="accent3" w:themeFillTint="66"/>
            <w:noWrap/>
          </w:tcPr>
          <w:p w14:paraId="1523A41B" w14:textId="77777777" w:rsidR="00B25C13" w:rsidRDefault="00B25C13" w:rsidP="00045D5D">
            <w:pPr>
              <w:spacing w:after="120"/>
              <w:rPr>
                <w:rFonts w:ascii="Arial" w:hAnsi="Arial" w:cs="Arial"/>
                <w:sz w:val="20"/>
                <w:szCs w:val="20"/>
              </w:rPr>
            </w:pPr>
            <w:r>
              <w:rPr>
                <w:rFonts w:ascii="Arial" w:hAnsi="Arial" w:cs="Arial"/>
                <w:sz w:val="20"/>
                <w:szCs w:val="20"/>
              </w:rPr>
              <w:t>Kessel-2b-2006_DE.txp</w:t>
            </w:r>
          </w:p>
        </w:tc>
        <w:tc>
          <w:tcPr>
            <w:tcW w:w="6134" w:type="dxa"/>
            <w:tcBorders>
              <w:top w:val="nil"/>
              <w:left w:val="nil"/>
              <w:bottom w:val="nil"/>
              <w:right w:val="nil"/>
            </w:tcBorders>
            <w:shd w:val="clear" w:color="auto" w:fill="D6E3BC" w:themeFill="accent3" w:themeFillTint="66"/>
            <w:noWrap/>
            <w:vAlign w:val="bottom"/>
          </w:tcPr>
          <w:p w14:paraId="135B55AF" w14:textId="77777777" w:rsidR="00B25C13" w:rsidRDefault="00B25C13" w:rsidP="00045D5D">
            <w:pPr>
              <w:spacing w:after="120"/>
              <w:rPr>
                <w:rFonts w:ascii="Arial" w:hAnsi="Arial" w:cs="Arial"/>
                <w:sz w:val="20"/>
                <w:szCs w:val="20"/>
              </w:rPr>
            </w:pPr>
            <w:r>
              <w:rPr>
                <w:rFonts w:ascii="Arial" w:hAnsi="Arial" w:cs="Arial"/>
                <w:sz w:val="20"/>
                <w:szCs w:val="20"/>
              </w:rPr>
              <w:t>alternative Pb-Mol-Massenbestimmung, mit diversen Korrelationen</w:t>
            </w:r>
          </w:p>
        </w:tc>
      </w:tr>
      <w:tr w:rsidR="00B25C13" w14:paraId="6620981A"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4E4A12B1" w14:textId="77777777" w:rsidR="00B25C13" w:rsidRDefault="00B25C13" w:rsidP="00045D5D">
            <w:pPr>
              <w:spacing w:after="120"/>
              <w:rPr>
                <w:rFonts w:ascii="Arial" w:hAnsi="Arial" w:cs="Arial"/>
                <w:sz w:val="20"/>
                <w:szCs w:val="20"/>
              </w:rPr>
            </w:pPr>
            <w:r>
              <w:rPr>
                <w:rFonts w:ascii="Arial" w:hAnsi="Arial" w:cs="Arial"/>
                <w:sz w:val="20"/>
                <w:szCs w:val="20"/>
              </w:rPr>
              <w:t>Wuebbeler-Ex1_DE.txp</w:t>
            </w:r>
          </w:p>
        </w:tc>
        <w:tc>
          <w:tcPr>
            <w:tcW w:w="6134" w:type="dxa"/>
            <w:tcBorders>
              <w:top w:val="nil"/>
              <w:left w:val="nil"/>
              <w:bottom w:val="nil"/>
              <w:right w:val="nil"/>
            </w:tcBorders>
            <w:shd w:val="clear" w:color="auto" w:fill="D6E3BC" w:themeFill="accent3" w:themeFillTint="66"/>
            <w:noWrap/>
            <w:vAlign w:val="bottom"/>
          </w:tcPr>
          <w:p w14:paraId="0ABBEA85" w14:textId="77777777" w:rsidR="00B25C13" w:rsidRDefault="00B25C13" w:rsidP="00045D5D">
            <w:pPr>
              <w:spacing w:after="120"/>
              <w:rPr>
                <w:rFonts w:ascii="Arial" w:hAnsi="Arial" w:cs="Arial"/>
                <w:sz w:val="20"/>
                <w:szCs w:val="20"/>
              </w:rPr>
            </w:pPr>
            <w:r>
              <w:rPr>
                <w:rFonts w:ascii="Arial" w:hAnsi="Arial" w:cs="Arial"/>
                <w:sz w:val="20"/>
                <w:szCs w:val="20"/>
              </w:rPr>
              <w:t>MC-Beispiel mit nicht-gaußförmiger Verteilung</w:t>
            </w:r>
          </w:p>
        </w:tc>
      </w:tr>
      <w:tr w:rsidR="00B25C13" w14:paraId="569726EF"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0B780899" w14:textId="77777777" w:rsidR="00B25C13" w:rsidRDefault="00B25C13" w:rsidP="00045D5D">
            <w:pPr>
              <w:spacing w:after="120"/>
              <w:rPr>
                <w:rFonts w:ascii="Arial" w:hAnsi="Arial" w:cs="Arial"/>
                <w:sz w:val="20"/>
                <w:szCs w:val="20"/>
              </w:rPr>
            </w:pPr>
            <w:r>
              <w:rPr>
                <w:rFonts w:ascii="Arial" w:hAnsi="Arial" w:cs="Arial"/>
                <w:sz w:val="20"/>
                <w:szCs w:val="20"/>
              </w:rPr>
              <w:t>Wuebbeler-Ex2_DE.txp</w:t>
            </w:r>
          </w:p>
        </w:tc>
        <w:tc>
          <w:tcPr>
            <w:tcW w:w="6134" w:type="dxa"/>
            <w:tcBorders>
              <w:top w:val="nil"/>
              <w:left w:val="nil"/>
              <w:bottom w:val="nil"/>
              <w:right w:val="nil"/>
            </w:tcBorders>
            <w:shd w:val="clear" w:color="auto" w:fill="D6E3BC" w:themeFill="accent3" w:themeFillTint="66"/>
            <w:noWrap/>
            <w:vAlign w:val="bottom"/>
          </w:tcPr>
          <w:p w14:paraId="16EE7F52" w14:textId="77777777" w:rsidR="00B25C13" w:rsidRDefault="00B25C13" w:rsidP="00045D5D">
            <w:pPr>
              <w:spacing w:after="120"/>
              <w:rPr>
                <w:rFonts w:ascii="Arial" w:hAnsi="Arial" w:cs="Arial"/>
                <w:sz w:val="20"/>
                <w:szCs w:val="20"/>
              </w:rPr>
            </w:pPr>
            <w:r>
              <w:rPr>
                <w:rFonts w:ascii="Arial" w:hAnsi="Arial" w:cs="Arial"/>
                <w:sz w:val="20"/>
                <w:szCs w:val="20"/>
              </w:rPr>
              <w:t>MC-Beispiel mit nicht-gaußförmiger Verteilung</w:t>
            </w:r>
          </w:p>
        </w:tc>
      </w:tr>
      <w:tr w:rsidR="00B25C13" w:rsidRPr="00734C83" w14:paraId="05E9DF21" w14:textId="77777777" w:rsidTr="00734C83">
        <w:trPr>
          <w:trHeight w:val="255"/>
        </w:trPr>
        <w:tc>
          <w:tcPr>
            <w:tcW w:w="3799" w:type="dxa"/>
            <w:tcBorders>
              <w:top w:val="nil"/>
              <w:left w:val="nil"/>
              <w:bottom w:val="nil"/>
              <w:right w:val="nil"/>
            </w:tcBorders>
            <w:shd w:val="clear" w:color="auto" w:fill="D6E3BC" w:themeFill="accent3" w:themeFillTint="66"/>
            <w:noWrap/>
            <w:vAlign w:val="center"/>
          </w:tcPr>
          <w:p w14:paraId="7FBD76DD" w14:textId="6395F6AF" w:rsidR="00B25C13" w:rsidRDefault="00734C83" w:rsidP="00734C83">
            <w:pPr>
              <w:spacing w:after="120"/>
              <w:rPr>
                <w:rFonts w:ascii="Arial" w:hAnsi="Arial" w:cs="Arial"/>
                <w:sz w:val="20"/>
                <w:szCs w:val="20"/>
              </w:rPr>
            </w:pPr>
            <w:r w:rsidRPr="00734C83">
              <w:rPr>
                <w:rFonts w:ascii="Arial" w:hAnsi="Arial" w:cs="Arial"/>
                <w:sz w:val="20"/>
                <w:szCs w:val="20"/>
              </w:rPr>
              <w:t>PearsonYork_mit_KALFIT_DE.txp</w:t>
            </w:r>
          </w:p>
        </w:tc>
        <w:tc>
          <w:tcPr>
            <w:tcW w:w="6134" w:type="dxa"/>
            <w:tcBorders>
              <w:top w:val="nil"/>
              <w:left w:val="nil"/>
              <w:bottom w:val="nil"/>
              <w:right w:val="nil"/>
            </w:tcBorders>
            <w:shd w:val="clear" w:color="auto" w:fill="D6E3BC" w:themeFill="accent3" w:themeFillTint="66"/>
            <w:noWrap/>
            <w:vAlign w:val="bottom"/>
          </w:tcPr>
          <w:p w14:paraId="2285E689" w14:textId="7B9CA515" w:rsidR="00B25C13" w:rsidRDefault="00734C83" w:rsidP="00734C83">
            <w:pPr>
              <w:spacing w:after="120"/>
              <w:rPr>
                <w:rFonts w:ascii="Arial" w:hAnsi="Arial" w:cs="Arial"/>
                <w:sz w:val="20"/>
                <w:szCs w:val="20"/>
              </w:rPr>
            </w:pPr>
            <w:r>
              <w:rPr>
                <w:rFonts w:ascii="Arial" w:hAnsi="Arial" w:cs="Arial"/>
                <w:sz w:val="20"/>
                <w:szCs w:val="20"/>
              </w:rPr>
              <w:t xml:space="preserve">Anwendung von „gewichtete totale LS“ (WTLS) auf den Datensatz von Pearson &amp; York </w:t>
            </w:r>
          </w:p>
        </w:tc>
      </w:tr>
      <w:tr w:rsidR="00734C83" w14:paraId="3D21F565" w14:textId="77777777" w:rsidTr="00606EF6">
        <w:trPr>
          <w:trHeight w:val="255"/>
        </w:trPr>
        <w:tc>
          <w:tcPr>
            <w:tcW w:w="3799" w:type="dxa"/>
            <w:tcBorders>
              <w:top w:val="nil"/>
              <w:left w:val="nil"/>
              <w:bottom w:val="nil"/>
              <w:right w:val="nil"/>
            </w:tcBorders>
            <w:noWrap/>
            <w:vAlign w:val="bottom"/>
          </w:tcPr>
          <w:p w14:paraId="2832AD53" w14:textId="77777777" w:rsidR="00734C83" w:rsidRDefault="00734C83" w:rsidP="00B25C13">
            <w:pPr>
              <w:rPr>
                <w:rFonts w:ascii="Arial" w:hAnsi="Arial" w:cs="Arial"/>
                <w:sz w:val="20"/>
                <w:szCs w:val="20"/>
              </w:rPr>
            </w:pPr>
          </w:p>
        </w:tc>
        <w:tc>
          <w:tcPr>
            <w:tcW w:w="6134" w:type="dxa"/>
            <w:tcBorders>
              <w:top w:val="nil"/>
              <w:left w:val="nil"/>
              <w:bottom w:val="nil"/>
              <w:right w:val="nil"/>
            </w:tcBorders>
            <w:noWrap/>
            <w:vAlign w:val="bottom"/>
          </w:tcPr>
          <w:p w14:paraId="3B300AFA" w14:textId="77777777" w:rsidR="00734C83" w:rsidRDefault="00734C83" w:rsidP="00B25C13">
            <w:pPr>
              <w:rPr>
                <w:rFonts w:ascii="Arial" w:hAnsi="Arial" w:cs="Arial"/>
                <w:sz w:val="20"/>
                <w:szCs w:val="20"/>
              </w:rPr>
            </w:pPr>
          </w:p>
        </w:tc>
      </w:tr>
      <w:tr w:rsidR="00B25C13" w14:paraId="3D48DA6A" w14:textId="77777777" w:rsidTr="00142BFD">
        <w:trPr>
          <w:trHeight w:val="255"/>
        </w:trPr>
        <w:tc>
          <w:tcPr>
            <w:tcW w:w="9933" w:type="dxa"/>
            <w:gridSpan w:val="2"/>
            <w:tcBorders>
              <w:top w:val="nil"/>
              <w:left w:val="nil"/>
              <w:bottom w:val="nil"/>
              <w:right w:val="nil"/>
            </w:tcBorders>
            <w:noWrap/>
            <w:vAlign w:val="bottom"/>
          </w:tcPr>
          <w:p w14:paraId="7821A1CB" w14:textId="77777777" w:rsidR="00B25C13" w:rsidRDefault="00B25C13" w:rsidP="00B25C13">
            <w:pPr>
              <w:spacing w:after="120"/>
              <w:rPr>
                <w:rFonts w:ascii="Arial" w:hAnsi="Arial" w:cs="Arial"/>
                <w:sz w:val="20"/>
                <w:szCs w:val="20"/>
              </w:rPr>
            </w:pPr>
            <w:r w:rsidRPr="001F0672">
              <w:rPr>
                <w:rFonts w:ascii="Arial" w:hAnsi="Arial" w:cs="Arial"/>
                <w:b/>
                <w:sz w:val="20"/>
                <w:szCs w:val="20"/>
              </w:rPr>
              <w:t>Beispiel für ein „negativ“ lineares Modell:</w:t>
            </w:r>
          </w:p>
        </w:tc>
      </w:tr>
      <w:tr w:rsidR="00B25C13" w14:paraId="515242E6" w14:textId="77777777" w:rsidTr="00924E0A">
        <w:trPr>
          <w:trHeight w:val="255"/>
        </w:trPr>
        <w:tc>
          <w:tcPr>
            <w:tcW w:w="3799" w:type="dxa"/>
            <w:tcBorders>
              <w:top w:val="nil"/>
              <w:left w:val="nil"/>
              <w:bottom w:val="nil"/>
              <w:right w:val="nil"/>
            </w:tcBorders>
            <w:noWrap/>
            <w:vAlign w:val="center"/>
          </w:tcPr>
          <w:p w14:paraId="2EEFDD1D" w14:textId="77777777" w:rsidR="00B25C13" w:rsidRDefault="00B25C13" w:rsidP="00B25C13">
            <w:pPr>
              <w:rPr>
                <w:rFonts w:ascii="Arial" w:hAnsi="Arial" w:cs="Arial"/>
                <w:sz w:val="20"/>
                <w:szCs w:val="20"/>
              </w:rPr>
            </w:pPr>
            <w:r w:rsidRPr="001F0672">
              <w:rPr>
                <w:rFonts w:ascii="Arial" w:hAnsi="Arial" w:cs="Arial"/>
                <w:sz w:val="20"/>
                <w:szCs w:val="20"/>
              </w:rPr>
              <w:t>Rn-222-Emanation_DE.txp</w:t>
            </w:r>
          </w:p>
        </w:tc>
        <w:tc>
          <w:tcPr>
            <w:tcW w:w="6134" w:type="dxa"/>
            <w:tcBorders>
              <w:top w:val="nil"/>
              <w:left w:val="nil"/>
              <w:bottom w:val="nil"/>
              <w:right w:val="nil"/>
            </w:tcBorders>
            <w:noWrap/>
            <w:vAlign w:val="bottom"/>
          </w:tcPr>
          <w:p w14:paraId="43027BC0" w14:textId="77777777" w:rsidR="00B25C13" w:rsidRDefault="00B25C13" w:rsidP="00B25C13">
            <w:pPr>
              <w:rPr>
                <w:rFonts w:ascii="Arial" w:hAnsi="Arial" w:cs="Arial"/>
                <w:sz w:val="20"/>
                <w:szCs w:val="20"/>
              </w:rPr>
            </w:pPr>
            <w:r>
              <w:rPr>
                <w:rFonts w:ascii="Arial" w:hAnsi="Arial" w:cs="Arial"/>
                <w:sz w:val="20"/>
                <w:szCs w:val="20"/>
              </w:rPr>
              <w:t>Ermittlung einer Nachweisgrenze für einen Rn-222-Emanationskoeffizienten</w:t>
            </w:r>
          </w:p>
        </w:tc>
      </w:tr>
      <w:tr w:rsidR="00B25C13" w14:paraId="1222DCEC" w14:textId="77777777" w:rsidTr="00606EF6">
        <w:trPr>
          <w:trHeight w:val="255"/>
        </w:trPr>
        <w:tc>
          <w:tcPr>
            <w:tcW w:w="3799" w:type="dxa"/>
            <w:tcBorders>
              <w:top w:val="nil"/>
              <w:left w:val="nil"/>
              <w:bottom w:val="nil"/>
              <w:right w:val="nil"/>
            </w:tcBorders>
            <w:noWrap/>
            <w:vAlign w:val="bottom"/>
          </w:tcPr>
          <w:p w14:paraId="5BDD5CB3" w14:textId="77777777" w:rsidR="00B25C13"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563A357D" w14:textId="77777777" w:rsidR="00B25C13" w:rsidRDefault="00B25C13" w:rsidP="00B25C13">
            <w:pPr>
              <w:rPr>
                <w:rFonts w:ascii="Arial" w:hAnsi="Arial" w:cs="Arial"/>
                <w:sz w:val="20"/>
                <w:szCs w:val="20"/>
              </w:rPr>
            </w:pPr>
          </w:p>
        </w:tc>
      </w:tr>
    </w:tbl>
    <w:p w14:paraId="5E81FB69" w14:textId="77777777" w:rsidR="005D58E9" w:rsidRDefault="005D58E9" w:rsidP="005D58E9">
      <w:pPr>
        <w:widowControl w:val="0"/>
        <w:autoSpaceDE w:val="0"/>
        <w:autoSpaceDN w:val="0"/>
        <w:adjustRightInd w:val="0"/>
        <w:rPr>
          <w:rFonts w:ascii="Arial" w:hAnsi="Arial" w:cs="Arial"/>
          <w:sz w:val="20"/>
          <w:szCs w:val="20"/>
        </w:rPr>
      </w:pPr>
    </w:p>
    <w:p w14:paraId="28E3D8CA" w14:textId="21288F7D" w:rsidR="005D58E9" w:rsidRDefault="005D58E9" w:rsidP="005D58E9">
      <w:pPr>
        <w:jc w:val="both"/>
      </w:pPr>
    </w:p>
    <w:p w14:paraId="4D2D9E0E" w14:textId="415EEB1D" w:rsidR="001634D6" w:rsidRPr="00786649" w:rsidRDefault="001634D6" w:rsidP="001634D6">
      <w:pPr>
        <w:pStyle w:val="berschrift3"/>
        <w:rPr>
          <w:rFonts w:ascii="Arial" w:hAnsi="Arial" w:cs="Arial"/>
        </w:rPr>
      </w:pPr>
      <w:r w:rsidRPr="00786649">
        <w:rPr>
          <w:rFonts w:ascii="Arial" w:hAnsi="Arial" w:cs="Arial"/>
        </w:rPr>
        <w:t xml:space="preserve">3.3.2 </w:t>
      </w:r>
      <w:bookmarkStart w:id="25" w:name="URH_Ueberarbeitung_Einheiten_Projekte"/>
      <w:r w:rsidRPr="00786649">
        <w:rPr>
          <w:rFonts w:ascii="Arial" w:hAnsi="Arial" w:cs="Arial"/>
        </w:rPr>
        <w:t xml:space="preserve">Überarbeitung der physikalischen Einheiten </w:t>
      </w:r>
      <w:bookmarkEnd w:id="25"/>
      <w:r w:rsidRPr="00786649">
        <w:rPr>
          <w:rFonts w:ascii="Arial" w:hAnsi="Arial" w:cs="Arial"/>
        </w:rPr>
        <w:t>in den Beispielen</w:t>
      </w:r>
    </w:p>
    <w:p w14:paraId="2C156E1A" w14:textId="716E9019" w:rsidR="001634D6" w:rsidRDefault="001634D6" w:rsidP="005D58E9">
      <w:pPr>
        <w:jc w:val="both"/>
      </w:pPr>
    </w:p>
    <w:p w14:paraId="3B53AB83" w14:textId="3B8E5B39" w:rsidR="00786649" w:rsidRDefault="003B0E74" w:rsidP="00786649">
      <w:pPr>
        <w:widowControl w:val="0"/>
        <w:autoSpaceDE w:val="0"/>
        <w:autoSpaceDN w:val="0"/>
        <w:adjustRightInd w:val="0"/>
        <w:jc w:val="both"/>
        <w:rPr>
          <w:rFonts w:ascii="Arial" w:hAnsi="Arial" w:cs="Arial"/>
          <w:color w:val="000000"/>
        </w:rPr>
      </w:pPr>
      <w:r>
        <w:rPr>
          <w:rFonts w:ascii="Arial" w:hAnsi="Arial" w:cs="Arial"/>
          <w:color w:val="000000"/>
        </w:rPr>
        <w:t>I</w:t>
      </w:r>
      <w:r w:rsidR="00786649">
        <w:rPr>
          <w:rFonts w:ascii="Arial" w:hAnsi="Arial" w:cs="Arial"/>
          <w:color w:val="000000"/>
        </w:rPr>
        <w:t xml:space="preserve">n UncertRadio </w:t>
      </w:r>
      <w:r>
        <w:rPr>
          <w:rFonts w:ascii="Arial" w:hAnsi="Arial" w:cs="Arial"/>
          <w:color w:val="000000"/>
        </w:rPr>
        <w:t xml:space="preserve">wurde </w:t>
      </w:r>
      <w:r w:rsidR="00786649">
        <w:rPr>
          <w:rFonts w:ascii="Arial" w:hAnsi="Arial" w:cs="Arial"/>
          <w:color w:val="000000"/>
        </w:rPr>
        <w:t>de</w:t>
      </w:r>
      <w:r w:rsidR="004011FF">
        <w:rPr>
          <w:rFonts w:ascii="Arial" w:hAnsi="Arial" w:cs="Arial"/>
          <w:color w:val="000000"/>
        </w:rPr>
        <w:t>r</w:t>
      </w:r>
      <w:r w:rsidR="00786649">
        <w:rPr>
          <w:rFonts w:ascii="Arial" w:hAnsi="Arial" w:cs="Arial"/>
          <w:color w:val="000000"/>
        </w:rPr>
        <w:t xml:space="preserve"> </w:t>
      </w:r>
      <w:r w:rsidR="004011FF">
        <w:rPr>
          <w:rFonts w:ascii="Arial" w:hAnsi="Arial" w:cs="Arial"/>
          <w:color w:val="000000"/>
        </w:rPr>
        <w:t>Menüpunkt</w:t>
      </w:r>
      <w:r w:rsidR="00786649">
        <w:rPr>
          <w:rFonts w:ascii="Arial" w:hAnsi="Arial" w:cs="Arial"/>
          <w:color w:val="000000"/>
        </w:rPr>
        <w:t xml:space="preserve"> eingeführt, die physikalischen Einheiten der abhängigen Größen durch Berechnung zu ermitteln; sie</w:t>
      </w:r>
      <w:r w:rsidR="00871B44">
        <w:rPr>
          <w:rFonts w:ascii="Arial" w:hAnsi="Arial" w:cs="Arial"/>
          <w:color w:val="000000"/>
        </w:rPr>
        <w:t>he</w:t>
      </w:r>
      <w:r w:rsidR="00786649">
        <w:rPr>
          <w:rFonts w:ascii="Arial" w:hAnsi="Arial" w:cs="Arial"/>
          <w:color w:val="000000"/>
        </w:rPr>
        <w:t xml:space="preserve"> die Kapitel </w:t>
      </w:r>
      <w:r w:rsidR="002A445A">
        <w:rPr>
          <w:rFonts w:ascii="Arial" w:hAnsi="Arial" w:cs="Arial"/>
          <w:color w:val="000000"/>
        </w:rPr>
        <w:t>2.27, 2.26 und 7.21</w:t>
      </w:r>
      <w:r w:rsidR="00786649">
        <w:rPr>
          <w:rFonts w:ascii="Arial" w:hAnsi="Arial" w:cs="Arial"/>
          <w:color w:val="000000"/>
        </w:rPr>
        <w:t>. In dem Zusammenhang wurden mit der Anwendung d</w:t>
      </w:r>
      <w:r w:rsidR="004011FF">
        <w:rPr>
          <w:rFonts w:ascii="Arial" w:hAnsi="Arial" w:cs="Arial"/>
          <w:color w:val="000000"/>
        </w:rPr>
        <w:t>er Routine zu diesem Menüpunkt</w:t>
      </w:r>
      <w:r w:rsidR="00786649">
        <w:rPr>
          <w:rFonts w:ascii="Arial" w:hAnsi="Arial" w:cs="Arial"/>
          <w:color w:val="000000"/>
        </w:rPr>
        <w:t xml:space="preserve"> die bisher in den Beispielprojekten aus Abschnitt 3.3.1 verwendeten Einheiten überprüft. Es war eine Reihe von Anpassungen erforderlich. </w:t>
      </w:r>
      <w:r w:rsidR="002A445A">
        <w:rPr>
          <w:rFonts w:ascii="Arial" w:hAnsi="Arial" w:cs="Arial"/>
          <w:color w:val="000000"/>
        </w:rPr>
        <w:t>Die Anpassungen bedeuten, dass die vom Autor des Programms früher gewählten Einheiten nicht immer zweckmäßig waren.</w:t>
      </w:r>
    </w:p>
    <w:p w14:paraId="37CE779E" w14:textId="77777777" w:rsidR="00786649" w:rsidRDefault="00786649" w:rsidP="00786649">
      <w:pPr>
        <w:widowControl w:val="0"/>
        <w:autoSpaceDE w:val="0"/>
        <w:autoSpaceDN w:val="0"/>
        <w:adjustRightInd w:val="0"/>
        <w:jc w:val="both"/>
        <w:rPr>
          <w:rFonts w:ascii="Arial" w:hAnsi="Arial" w:cs="Arial"/>
          <w:color w:val="000000"/>
        </w:rPr>
      </w:pPr>
    </w:p>
    <w:p w14:paraId="399B03BF" w14:textId="1005042A" w:rsidR="001634D6" w:rsidRDefault="00786649" w:rsidP="00786649">
      <w:pPr>
        <w:widowControl w:val="0"/>
        <w:autoSpaceDE w:val="0"/>
        <w:autoSpaceDN w:val="0"/>
        <w:adjustRightInd w:val="0"/>
        <w:jc w:val="both"/>
        <w:rPr>
          <w:rFonts w:ascii="Arial" w:hAnsi="Arial" w:cs="Arial"/>
          <w:color w:val="000000"/>
        </w:rPr>
      </w:pPr>
      <w:r>
        <w:rPr>
          <w:rFonts w:ascii="Arial" w:hAnsi="Arial" w:cs="Arial"/>
          <w:color w:val="000000"/>
        </w:rPr>
        <w:t xml:space="preserve">In einigen Fällen wurden die Anpassungen eines Projekts in dem TAB „Verfahren“ direkt festgehalten. </w:t>
      </w:r>
      <w:r w:rsidR="002A445A">
        <w:rPr>
          <w:rFonts w:ascii="Arial" w:hAnsi="Arial" w:cs="Arial"/>
          <w:color w:val="000000"/>
        </w:rPr>
        <w:t xml:space="preserve">Bei den allermeisten Projekten war es nötig, für Detektornachweiswahrscheinlichkeiten, die in der Regel Symbolnamen wie „eps“ tragen, die vorhandenen Einheiten „1“ (leer gelassenes Einheiten-Eingabefeld) durch die Einheit „1/Bq/s“ zu ersetzen. Damit wird erreicht, dass die für die Ergebnisgröße meistens zu erwartende Einheit die Teileinheit „Bq“ </w:t>
      </w:r>
      <w:r w:rsidR="00871B44">
        <w:rPr>
          <w:rFonts w:ascii="Arial" w:hAnsi="Arial" w:cs="Arial"/>
          <w:color w:val="000000"/>
        </w:rPr>
        <w:t xml:space="preserve">anstelle von „1/s“ </w:t>
      </w:r>
      <w:r w:rsidR="002A445A">
        <w:rPr>
          <w:rFonts w:ascii="Arial" w:hAnsi="Arial" w:cs="Arial"/>
          <w:color w:val="000000"/>
        </w:rPr>
        <w:t xml:space="preserve">bekommt. </w:t>
      </w:r>
      <w:r w:rsidR="007272F4">
        <w:rPr>
          <w:rFonts w:ascii="Arial" w:hAnsi="Arial" w:cs="Arial"/>
          <w:color w:val="000000"/>
        </w:rPr>
        <w:t xml:space="preserve">Diese Änderungen sind nur in wenigen Beispielen in ihrem TAB „Verfahren“ festgehalten worden. </w:t>
      </w:r>
      <w:r w:rsidR="00104CD0">
        <w:rPr>
          <w:rFonts w:ascii="Arial" w:hAnsi="Arial" w:cs="Arial"/>
          <w:color w:val="000000"/>
        </w:rPr>
        <w:t xml:space="preserve">Bei dem Beispiel </w:t>
      </w:r>
      <w:r w:rsidR="00104CD0" w:rsidRPr="00104CD0">
        <w:rPr>
          <w:rFonts w:ascii="Arial" w:hAnsi="Arial" w:cs="Arial"/>
          <w:color w:val="000000"/>
        </w:rPr>
        <w:t>J-ALUFT-Sr-89-Sr-90</w:t>
      </w:r>
      <w:r w:rsidR="00104CD0">
        <w:rPr>
          <w:rFonts w:ascii="Arial" w:hAnsi="Arial" w:cs="Arial"/>
          <w:color w:val="000000"/>
        </w:rPr>
        <w:t>_V2</w:t>
      </w:r>
      <w:r w:rsidR="00104CD0" w:rsidRPr="00104CD0">
        <w:rPr>
          <w:rFonts w:ascii="Arial" w:hAnsi="Arial" w:cs="Arial"/>
          <w:color w:val="000000"/>
        </w:rPr>
        <w:t>_DE.txp wurden zwei Parameter a und b, mit denen das eps2 berechnet wird, mit de</w:t>
      </w:r>
      <w:r w:rsidR="00871B44">
        <w:rPr>
          <w:rFonts w:ascii="Arial" w:hAnsi="Arial" w:cs="Arial"/>
          <w:color w:val="000000"/>
        </w:rPr>
        <w:t>n</w:t>
      </w:r>
      <w:r w:rsidR="00104CD0" w:rsidRPr="00104CD0">
        <w:rPr>
          <w:rFonts w:ascii="Arial" w:hAnsi="Arial" w:cs="Arial"/>
          <w:color w:val="000000"/>
        </w:rPr>
        <w:t xml:space="preserve"> Einheit</w:t>
      </w:r>
      <w:r w:rsidR="00871B44">
        <w:rPr>
          <w:rFonts w:ascii="Arial" w:hAnsi="Arial" w:cs="Arial"/>
          <w:color w:val="000000"/>
        </w:rPr>
        <w:t xml:space="preserve">en „1/Bq/s/mg“ bzw. </w:t>
      </w:r>
      <w:r w:rsidR="00104CD0" w:rsidRPr="00104CD0">
        <w:rPr>
          <w:rFonts w:ascii="Arial" w:hAnsi="Arial" w:cs="Arial"/>
          <w:color w:val="000000"/>
        </w:rPr>
        <w:t xml:space="preserve"> „1/Bq/s“ versehen.</w:t>
      </w:r>
    </w:p>
    <w:p w14:paraId="51B88794" w14:textId="77777777" w:rsidR="002A0FE2" w:rsidRDefault="002A0FE2" w:rsidP="00786649">
      <w:pPr>
        <w:widowControl w:val="0"/>
        <w:autoSpaceDE w:val="0"/>
        <w:autoSpaceDN w:val="0"/>
        <w:adjustRightInd w:val="0"/>
        <w:jc w:val="both"/>
        <w:rPr>
          <w:rFonts w:ascii="Arial" w:hAnsi="Arial" w:cs="Arial"/>
          <w:color w:val="000000"/>
        </w:rPr>
      </w:pPr>
    </w:p>
    <w:p w14:paraId="119F14EF" w14:textId="49DE3898" w:rsidR="002A0FE2" w:rsidRDefault="002A0FE2" w:rsidP="00786649">
      <w:pPr>
        <w:widowControl w:val="0"/>
        <w:autoSpaceDE w:val="0"/>
        <w:autoSpaceDN w:val="0"/>
        <w:adjustRightInd w:val="0"/>
        <w:jc w:val="both"/>
        <w:rPr>
          <w:rFonts w:ascii="Arial" w:hAnsi="Arial" w:cs="Arial"/>
          <w:color w:val="000000"/>
        </w:rPr>
      </w:pPr>
      <w:r>
        <w:rPr>
          <w:rFonts w:ascii="Arial" w:hAnsi="Arial" w:cs="Arial"/>
          <w:color w:val="000000"/>
        </w:rPr>
        <w:t xml:space="preserve">In einem Fall, </w:t>
      </w:r>
      <w:r w:rsidRPr="002A0FE2">
        <w:rPr>
          <w:rFonts w:ascii="Arial" w:hAnsi="Arial" w:cs="Arial"/>
          <w:color w:val="000000"/>
        </w:rPr>
        <w:t>Ra226_U235-bei-186keV_DE.txp</w:t>
      </w:r>
      <w:r>
        <w:rPr>
          <w:rFonts w:ascii="Arial" w:hAnsi="Arial" w:cs="Arial"/>
          <w:color w:val="000000"/>
        </w:rPr>
        <w:t xml:space="preserve">, kam es mit der Gleichung RRa = RS – RU5 zur Differenz der Einheiten „1/s“ und „Bq“; hier wurde die erste der beiden Einheiten als Einheit für RRa gesetzt. </w:t>
      </w:r>
    </w:p>
    <w:p w14:paraId="6D2DFEC0" w14:textId="1892FC4C" w:rsidR="0063511B" w:rsidRDefault="0063511B" w:rsidP="00786649">
      <w:pPr>
        <w:widowControl w:val="0"/>
        <w:autoSpaceDE w:val="0"/>
        <w:autoSpaceDN w:val="0"/>
        <w:adjustRightInd w:val="0"/>
        <w:jc w:val="both"/>
        <w:rPr>
          <w:rFonts w:ascii="Arial" w:hAnsi="Arial" w:cs="Arial"/>
          <w:color w:val="000000"/>
        </w:rPr>
      </w:pPr>
    </w:p>
    <w:p w14:paraId="5A93B00D" w14:textId="69DF04B7" w:rsidR="0063511B" w:rsidRDefault="0063511B" w:rsidP="0063511B">
      <w:pPr>
        <w:widowControl w:val="0"/>
        <w:autoSpaceDE w:val="0"/>
        <w:autoSpaceDN w:val="0"/>
        <w:adjustRightInd w:val="0"/>
        <w:jc w:val="both"/>
        <w:rPr>
          <w:rFonts w:ascii="Arial" w:hAnsi="Arial" w:cs="Arial"/>
          <w:color w:val="000000"/>
        </w:rPr>
      </w:pPr>
      <w:r>
        <w:rPr>
          <w:rFonts w:ascii="Arial" w:hAnsi="Arial" w:cs="Arial"/>
          <w:color w:val="000000"/>
        </w:rPr>
        <w:t xml:space="preserve">In einem anderen Fall, </w:t>
      </w:r>
      <w:r w:rsidRPr="002A0FE2">
        <w:rPr>
          <w:rFonts w:ascii="Arial" w:hAnsi="Arial" w:cs="Arial"/>
          <w:color w:val="000000"/>
        </w:rPr>
        <w:t>Ac228_binomial_V2_</w:t>
      </w:r>
      <w:r w:rsidR="0066267B">
        <w:rPr>
          <w:rFonts w:ascii="Arial" w:hAnsi="Arial" w:cs="Arial"/>
          <w:color w:val="000000"/>
        </w:rPr>
        <w:t>DE</w:t>
      </w:r>
      <w:r w:rsidRPr="002A0FE2">
        <w:rPr>
          <w:rFonts w:ascii="Arial" w:hAnsi="Arial" w:cs="Arial"/>
          <w:color w:val="000000"/>
        </w:rPr>
        <w:t>.txp</w:t>
      </w:r>
      <w:r>
        <w:rPr>
          <w:rFonts w:ascii="Arial" w:hAnsi="Arial" w:cs="Arial"/>
          <w:color w:val="000000"/>
        </w:rPr>
        <w:t>, wird die Nachweiswahrscheinlichkeit eps</w:t>
      </w:r>
      <w:r w:rsidR="00812580">
        <w:rPr>
          <w:rFonts w:ascii="Arial" w:hAnsi="Arial" w:cs="Arial"/>
          <w:color w:val="000000"/>
        </w:rPr>
        <w:t>D</w:t>
      </w:r>
      <w:r>
        <w:rPr>
          <w:rFonts w:ascii="Arial" w:hAnsi="Arial" w:cs="Arial"/>
          <w:color w:val="000000"/>
        </w:rPr>
        <w:t xml:space="preserve"> zweimal verwendet, als Bestandteil des Parameters p, der als Parameter der Binomialverteilung dimensionslos sein soll, und als Teil des Kalibrierfaktors.  Dies Dilemma wurde so gelöst, dass das epsD, wie es im Ausdruck für p benutzt wird, dimensionslos bleibt, während eine zusätzliche Variable, epsD_U, die im Kalibrierfaktor als Detektornachweiswahrscheinlichkeit verwendet wird, die Einheit „1/Bq/h“ und den Wert 1 (ohne Unsicherheit) bekam. </w:t>
      </w:r>
    </w:p>
    <w:p w14:paraId="59E59C7D" w14:textId="6ED5BA50" w:rsidR="0063511B" w:rsidRDefault="0063511B" w:rsidP="00786649">
      <w:pPr>
        <w:widowControl w:val="0"/>
        <w:autoSpaceDE w:val="0"/>
        <w:autoSpaceDN w:val="0"/>
        <w:adjustRightInd w:val="0"/>
        <w:jc w:val="both"/>
        <w:rPr>
          <w:rFonts w:ascii="Arial" w:hAnsi="Arial" w:cs="Arial"/>
          <w:color w:val="000000"/>
        </w:rPr>
      </w:pPr>
    </w:p>
    <w:p w14:paraId="760FB3B0" w14:textId="159A8DAD" w:rsidR="00125F68" w:rsidRDefault="00125F68" w:rsidP="00786649">
      <w:pPr>
        <w:widowControl w:val="0"/>
        <w:autoSpaceDE w:val="0"/>
        <w:autoSpaceDN w:val="0"/>
        <w:adjustRightInd w:val="0"/>
        <w:jc w:val="both"/>
        <w:rPr>
          <w:rFonts w:ascii="Arial" w:hAnsi="Arial" w:cs="Arial"/>
          <w:color w:val="000000"/>
        </w:rPr>
      </w:pPr>
      <w:r>
        <w:rPr>
          <w:rFonts w:ascii="Arial" w:hAnsi="Arial" w:cs="Arial"/>
          <w:color w:val="000000"/>
        </w:rPr>
        <w:t>In solchen Beispielen, die in den Gleichungen explizit Umrechnungsfaktoren von 60 für die Einheit „min“ oder 1/1000 für die Einheit „g“ enthalten, wurde diese Umrechnungsfaktoren mit zwei speziellen Schaltvariable</w:t>
      </w:r>
      <w:r w:rsidR="00104CD0">
        <w:rPr>
          <w:rFonts w:ascii="Arial" w:hAnsi="Arial" w:cs="Arial"/>
          <w:color w:val="000000"/>
        </w:rPr>
        <w:t>n</w:t>
      </w:r>
      <w:r>
        <w:rPr>
          <w:rFonts w:ascii="Arial" w:hAnsi="Arial" w:cs="Arial"/>
          <w:color w:val="000000"/>
        </w:rPr>
        <w:t xml:space="preserve"> (oder Triggervariable</w:t>
      </w:r>
      <w:r w:rsidR="00104CD0">
        <w:rPr>
          <w:rFonts w:ascii="Arial" w:hAnsi="Arial" w:cs="Arial"/>
          <w:color w:val="000000"/>
        </w:rPr>
        <w:t>n</w:t>
      </w:r>
      <w:r>
        <w:rPr>
          <w:rFonts w:ascii="Arial" w:hAnsi="Arial" w:cs="Arial"/>
          <w:color w:val="000000"/>
        </w:rPr>
        <w:t xml:space="preserve">) versehen; siehe </w:t>
      </w:r>
      <w:r w:rsidR="00871B44">
        <w:rPr>
          <w:rFonts w:ascii="Arial" w:hAnsi="Arial" w:cs="Arial"/>
          <w:color w:val="000000"/>
        </w:rPr>
        <w:t xml:space="preserve">dazu </w:t>
      </w:r>
      <w:r>
        <w:rPr>
          <w:rFonts w:ascii="Arial" w:hAnsi="Arial" w:cs="Arial"/>
          <w:color w:val="000000"/>
        </w:rPr>
        <w:t xml:space="preserve">Abschnitt </w:t>
      </w:r>
      <w:hyperlink w:anchor="URH_Verwendung_Schaltvariable" w:history="1">
        <w:r w:rsidRPr="0031091B">
          <w:rPr>
            <w:rStyle w:val="Hyperlink"/>
            <w:rFonts w:ascii="Arial" w:hAnsi="Arial" w:cs="Arial"/>
          </w:rPr>
          <w:t>2.2.6</w:t>
        </w:r>
      </w:hyperlink>
      <w:r>
        <w:rPr>
          <w:rFonts w:ascii="Arial" w:hAnsi="Arial" w:cs="Arial"/>
          <w:color w:val="000000"/>
        </w:rPr>
        <w:t>.</w:t>
      </w:r>
    </w:p>
    <w:p w14:paraId="1A09FBF9" w14:textId="0C1433B0" w:rsidR="002A0FE2" w:rsidRDefault="002A0FE2" w:rsidP="00786649">
      <w:pPr>
        <w:widowControl w:val="0"/>
        <w:autoSpaceDE w:val="0"/>
        <w:autoSpaceDN w:val="0"/>
        <w:adjustRightInd w:val="0"/>
        <w:jc w:val="both"/>
        <w:rPr>
          <w:rFonts w:ascii="Arial" w:hAnsi="Arial" w:cs="Arial"/>
          <w:color w:val="000000"/>
        </w:rPr>
      </w:pPr>
    </w:p>
    <w:p w14:paraId="4B1DBC4B" w14:textId="77777777" w:rsidR="002A0FE2" w:rsidRDefault="002A0FE2" w:rsidP="00786649">
      <w:pPr>
        <w:widowControl w:val="0"/>
        <w:autoSpaceDE w:val="0"/>
        <w:autoSpaceDN w:val="0"/>
        <w:adjustRightInd w:val="0"/>
        <w:jc w:val="both"/>
        <w:rPr>
          <w:rFonts w:ascii="Arial" w:hAnsi="Arial" w:cs="Arial"/>
          <w:color w:val="000000"/>
        </w:rPr>
      </w:pPr>
      <w:r>
        <w:rPr>
          <w:rFonts w:ascii="Arial" w:hAnsi="Arial" w:cs="Arial"/>
          <w:color w:val="000000"/>
        </w:rPr>
        <w:t>Bei einer Reihe von Projekten wurde deren Versionsnummer (_Vx_) im Dateinamen erhöht:</w:t>
      </w:r>
    </w:p>
    <w:p w14:paraId="7A3E50B4" w14:textId="77777777" w:rsidR="002A0FE2" w:rsidRDefault="002A0FE2" w:rsidP="00786649">
      <w:pPr>
        <w:widowControl w:val="0"/>
        <w:autoSpaceDE w:val="0"/>
        <w:autoSpaceDN w:val="0"/>
        <w:adjustRightInd w:val="0"/>
        <w:jc w:val="both"/>
        <w:rPr>
          <w:rFonts w:ascii="Arial" w:hAnsi="Arial" w:cs="Arial"/>
          <w:color w:val="000000"/>
        </w:rPr>
      </w:pPr>
    </w:p>
    <w:p w14:paraId="018282B8" w14:textId="65DD6A2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Ac228_binomial_V2_EN.txp</w:t>
      </w:r>
    </w:p>
    <w:p w14:paraId="1DCFC5B4"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DWD_sr89_sr90_TDCR_Verfahren_V2_DE.txp</w:t>
      </w:r>
    </w:p>
    <w:p w14:paraId="7E3860FF"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Galpha_beta_Rusconi_2006_V2_DE.txp</w:t>
      </w:r>
    </w:p>
    <w:p w14:paraId="61B5EE5D"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J-ALUFT-Sr89-Sr-90_V2_DE.txp</w:t>
      </w:r>
    </w:p>
    <w:p w14:paraId="5159E29D" w14:textId="3A086A4D"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Janszen-Sr-89-Sr-90_V3_</w:t>
      </w:r>
      <w:r w:rsidR="00A978EC">
        <w:rPr>
          <w:rFonts w:ascii="Arial" w:hAnsi="Arial" w:cs="Arial"/>
          <w:color w:val="000000"/>
        </w:rPr>
        <w:t>D</w:t>
      </w:r>
      <w:r w:rsidRPr="002A0FE2">
        <w:rPr>
          <w:rFonts w:ascii="Arial" w:hAnsi="Arial" w:cs="Arial"/>
          <w:color w:val="000000"/>
        </w:rPr>
        <w:t>E.txp</w:t>
      </w:r>
    </w:p>
    <w:p w14:paraId="1460AFF5" w14:textId="6D191F5B"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Moreno-Sr90_IAEA-135_V2_EN.txp</w:t>
      </w:r>
    </w:p>
    <w:p w14:paraId="77D4D7A6" w14:textId="087FAE8F" w:rsidR="00CF68D7" w:rsidRPr="00C07942" w:rsidRDefault="00CF68D7" w:rsidP="00786649">
      <w:pPr>
        <w:widowControl w:val="0"/>
        <w:autoSpaceDE w:val="0"/>
        <w:autoSpaceDN w:val="0"/>
        <w:adjustRightInd w:val="0"/>
        <w:jc w:val="both"/>
        <w:rPr>
          <w:rFonts w:ascii="Arial" w:hAnsi="Arial" w:cs="Arial"/>
          <w:color w:val="000000"/>
          <w:lang w:val="en-GB"/>
        </w:rPr>
      </w:pPr>
      <w:r w:rsidRPr="00C07942">
        <w:rPr>
          <w:rFonts w:ascii="Arial" w:hAnsi="Arial" w:cs="Arial"/>
          <w:color w:val="000000"/>
          <w:lang w:val="en-GB"/>
        </w:rPr>
        <w:t>sumEval_summe_V2_DE.txp</w:t>
      </w:r>
    </w:p>
    <w:p w14:paraId="25584DE9" w14:textId="1D2F4EFB" w:rsidR="00CF68D7" w:rsidRPr="00C07942" w:rsidRDefault="00CF68D7" w:rsidP="00786649">
      <w:pPr>
        <w:widowControl w:val="0"/>
        <w:autoSpaceDE w:val="0"/>
        <w:autoSpaceDN w:val="0"/>
        <w:adjustRightInd w:val="0"/>
        <w:jc w:val="both"/>
        <w:rPr>
          <w:rFonts w:ascii="Arial" w:hAnsi="Arial" w:cs="Arial"/>
          <w:color w:val="000000"/>
          <w:lang w:val="en-GB"/>
        </w:rPr>
      </w:pPr>
      <w:r w:rsidRPr="00C07942">
        <w:rPr>
          <w:rFonts w:ascii="Arial" w:hAnsi="Arial" w:cs="Arial"/>
          <w:color w:val="000000"/>
          <w:lang w:val="en-GB"/>
        </w:rPr>
        <w:t>sumEval_mitteln_V2_DE.txp</w:t>
      </w:r>
    </w:p>
    <w:p w14:paraId="35CEB165" w14:textId="77777777" w:rsidR="002A0FE2" w:rsidRP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vTI-Y90-16330_Blw_V2_DE.txp</w:t>
      </w:r>
    </w:p>
    <w:p w14:paraId="7E6ED226" w14:textId="77777777" w:rsid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vTI-Y90-16671_Blw_V2_DE.txp</w:t>
      </w:r>
    </w:p>
    <w:p w14:paraId="7BC0C580" w14:textId="2B9B550A" w:rsid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vTI-Y90-16748_Blw_V2_DE.txp</w:t>
      </w:r>
    </w:p>
    <w:p w14:paraId="011A37DA" w14:textId="1446F775" w:rsidR="002A0FE2" w:rsidRDefault="002A0FE2" w:rsidP="00786649">
      <w:pPr>
        <w:widowControl w:val="0"/>
        <w:autoSpaceDE w:val="0"/>
        <w:autoSpaceDN w:val="0"/>
        <w:adjustRightInd w:val="0"/>
        <w:jc w:val="both"/>
        <w:rPr>
          <w:rFonts w:ascii="Arial" w:hAnsi="Arial" w:cs="Arial"/>
          <w:color w:val="000000"/>
          <w:lang w:val="en-GB"/>
        </w:rPr>
      </w:pPr>
    </w:p>
    <w:p w14:paraId="01901029" w14:textId="77886855"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Die Berechnung von Einheiten a</w:t>
      </w:r>
      <w:r>
        <w:rPr>
          <w:rFonts w:ascii="Arial" w:hAnsi="Arial" w:cs="Arial"/>
          <w:color w:val="000000"/>
        </w:rPr>
        <w:t>bhängiger Variable</w:t>
      </w:r>
      <w:r w:rsidR="0031091B">
        <w:rPr>
          <w:rFonts w:ascii="Arial" w:hAnsi="Arial" w:cs="Arial"/>
          <w:color w:val="000000"/>
        </w:rPr>
        <w:t xml:space="preserve"> (</w:t>
      </w:r>
      <w:r w:rsidR="004011FF">
        <w:rPr>
          <w:rFonts w:ascii="Arial" w:hAnsi="Arial" w:cs="Arial"/>
          <w:color w:val="000000"/>
        </w:rPr>
        <w:t xml:space="preserve">Menüpunkt </w:t>
      </w:r>
      <w:r w:rsidR="0031091B">
        <w:rPr>
          <w:rFonts w:ascii="Arial" w:hAnsi="Arial" w:cs="Arial"/>
          <w:color w:val="000000"/>
        </w:rPr>
        <w:t>„Phy</w:t>
      </w:r>
      <w:r w:rsidR="00CB5B62">
        <w:rPr>
          <w:rFonts w:ascii="Arial" w:hAnsi="Arial" w:cs="Arial"/>
          <w:color w:val="000000"/>
        </w:rPr>
        <w:t>s</w:t>
      </w:r>
      <w:r w:rsidR="0031091B">
        <w:rPr>
          <w:rFonts w:ascii="Arial" w:hAnsi="Arial" w:cs="Arial"/>
          <w:color w:val="000000"/>
        </w:rPr>
        <w:t xml:space="preserve">ikal. Einheit testen“) </w:t>
      </w:r>
      <w:r>
        <w:rPr>
          <w:rFonts w:ascii="Arial" w:hAnsi="Arial" w:cs="Arial"/>
          <w:color w:val="000000"/>
        </w:rPr>
        <w:t>ist mit einer Umrechnung auf Basiseinheiten verknüpft. Die dazu gehörigen Skalierungsfaktoren führen in einigen Fällen dazu, dass die Werte der Ergebnisgrößen sich um diese Faktoren ändern:</w:t>
      </w:r>
    </w:p>
    <w:p w14:paraId="7FE63AA3" w14:textId="3E647FF1" w:rsidR="004C3E13" w:rsidRDefault="004C3E13" w:rsidP="00786649">
      <w:pPr>
        <w:widowControl w:val="0"/>
        <w:autoSpaceDE w:val="0"/>
        <w:autoSpaceDN w:val="0"/>
        <w:adjustRightInd w:val="0"/>
        <w:jc w:val="both"/>
        <w:rPr>
          <w:rFonts w:ascii="Arial" w:hAnsi="Arial" w:cs="Arial"/>
          <w:color w:val="000000"/>
        </w:rPr>
      </w:pPr>
    </w:p>
    <w:p w14:paraId="5B813BF7" w14:textId="22CE040D" w:rsidR="00685D14" w:rsidRDefault="00685D14" w:rsidP="00786649">
      <w:pPr>
        <w:widowControl w:val="0"/>
        <w:autoSpaceDE w:val="0"/>
        <w:autoSpaceDN w:val="0"/>
        <w:adjustRightInd w:val="0"/>
        <w:jc w:val="both"/>
        <w:rPr>
          <w:rFonts w:ascii="Arial" w:hAnsi="Arial" w:cs="Arial"/>
          <w:color w:val="000000"/>
        </w:rPr>
      </w:pPr>
      <w:r w:rsidRPr="00685D14">
        <w:rPr>
          <w:rFonts w:ascii="Arial" w:hAnsi="Arial" w:cs="Arial"/>
          <w:color w:val="000000"/>
        </w:rPr>
        <w:t>Galpha_beta_Rusconi_2006_V2_DE.txp</w:t>
      </w:r>
      <w:r>
        <w:rPr>
          <w:rFonts w:ascii="Arial" w:hAnsi="Arial" w:cs="Arial"/>
          <w:color w:val="000000"/>
        </w:rPr>
        <w:t>:</w:t>
      </w:r>
      <w:r>
        <w:rPr>
          <w:rFonts w:ascii="Arial" w:hAnsi="Arial" w:cs="Arial"/>
          <w:color w:val="000000"/>
        </w:rPr>
        <w:tab/>
        <w:t xml:space="preserve">Faktor 1000 </w:t>
      </w:r>
      <w:proofErr w:type="gramStart"/>
      <w:r>
        <w:rPr>
          <w:rFonts w:ascii="Arial" w:hAnsi="Arial" w:cs="Arial"/>
          <w:color w:val="000000"/>
        </w:rPr>
        <w:t xml:space="preserve">   (</w:t>
      </w:r>
      <w:proofErr w:type="gramEnd"/>
      <w:r>
        <w:rPr>
          <w:rFonts w:ascii="Arial" w:hAnsi="Arial" w:cs="Arial"/>
          <w:color w:val="000000"/>
        </w:rPr>
        <w:t xml:space="preserve">1/g </w:t>
      </w:r>
      <w:r w:rsidRPr="00685D14">
        <w:rPr>
          <w:rFonts w:ascii="Arial" w:hAnsi="Arial" w:cs="Arial"/>
          <w:color w:val="000000"/>
        </w:rPr>
        <w:sym w:font="Wingdings" w:char="F0E0"/>
      </w:r>
      <w:r>
        <w:rPr>
          <w:rFonts w:ascii="Arial" w:hAnsi="Arial" w:cs="Arial"/>
          <w:color w:val="000000"/>
        </w:rPr>
        <w:t xml:space="preserve"> 1/kg)</w:t>
      </w:r>
      <w:r w:rsidR="0031091B">
        <w:rPr>
          <w:rFonts w:ascii="Arial" w:hAnsi="Arial" w:cs="Arial"/>
          <w:color w:val="000000"/>
        </w:rPr>
        <w:t xml:space="preserve">    (permanent geändert)</w:t>
      </w:r>
    </w:p>
    <w:p w14:paraId="2169346C" w14:textId="77777777" w:rsidR="0031091B" w:rsidRDefault="0031091B" w:rsidP="00786649">
      <w:pPr>
        <w:widowControl w:val="0"/>
        <w:autoSpaceDE w:val="0"/>
        <w:autoSpaceDN w:val="0"/>
        <w:adjustRightInd w:val="0"/>
        <w:jc w:val="both"/>
        <w:rPr>
          <w:rFonts w:ascii="Arial" w:hAnsi="Arial" w:cs="Arial"/>
          <w:color w:val="000000"/>
        </w:rPr>
      </w:pPr>
    </w:p>
    <w:p w14:paraId="5D832E37" w14:textId="103EFD1F"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Sterlinski-2008-NAA_EN.txp</w:t>
      </w:r>
      <w:r>
        <w:rPr>
          <w:rFonts w:ascii="Arial" w:hAnsi="Arial" w:cs="Arial"/>
          <w:color w:val="000000"/>
        </w:rPr>
        <w:t>:</w:t>
      </w:r>
      <w:r>
        <w:rPr>
          <w:rFonts w:ascii="Arial" w:hAnsi="Arial" w:cs="Arial"/>
          <w:color w:val="000000"/>
        </w:rPr>
        <w:tab/>
      </w:r>
      <w:r w:rsidR="00D36A91">
        <w:rPr>
          <w:rFonts w:ascii="Arial" w:hAnsi="Arial" w:cs="Arial"/>
          <w:color w:val="000000"/>
        </w:rPr>
        <w:tab/>
      </w:r>
      <w:r>
        <w:rPr>
          <w:rFonts w:ascii="Arial" w:hAnsi="Arial" w:cs="Arial"/>
          <w:color w:val="000000"/>
        </w:rPr>
        <w:t xml:space="preserve">Faktor 1.0E-9 </w:t>
      </w:r>
      <w:proofErr w:type="gramStart"/>
      <w:r w:rsidR="00D36A91">
        <w:rPr>
          <w:rFonts w:ascii="Arial" w:hAnsi="Arial" w:cs="Arial"/>
          <w:color w:val="000000"/>
        </w:rPr>
        <w:t xml:space="preserve">   </w:t>
      </w:r>
      <w:r>
        <w:rPr>
          <w:rFonts w:ascii="Arial" w:hAnsi="Arial" w:cs="Arial"/>
          <w:color w:val="000000"/>
        </w:rPr>
        <w:t>(</w:t>
      </w:r>
      <w:proofErr w:type="gramEnd"/>
      <w:r>
        <w:rPr>
          <w:rFonts w:ascii="Arial" w:hAnsi="Arial" w:cs="Arial"/>
          <w:color w:val="000000"/>
        </w:rPr>
        <w:t>Ausgangseinheit ng/g)</w:t>
      </w:r>
    </w:p>
    <w:p w14:paraId="06DD169E" w14:textId="042CDD9C"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sumEval_summe_V2_DE.txp:</w:t>
      </w:r>
      <w:r w:rsidRPr="004C3E13">
        <w:rPr>
          <w:rFonts w:ascii="Arial" w:hAnsi="Arial" w:cs="Arial"/>
          <w:color w:val="000000"/>
        </w:rPr>
        <w:tab/>
        <w:t>Faktor 1.0E+4</w:t>
      </w:r>
      <w:proofErr w:type="gramStart"/>
      <w:r w:rsidRPr="004C3E13">
        <w:rPr>
          <w:rFonts w:ascii="Arial" w:hAnsi="Arial" w:cs="Arial"/>
          <w:color w:val="000000"/>
        </w:rPr>
        <w:t xml:space="preserve">   (</w:t>
      </w:r>
      <w:proofErr w:type="gramEnd"/>
      <w:r w:rsidRPr="004C3E13">
        <w:rPr>
          <w:rFonts w:ascii="Arial" w:hAnsi="Arial" w:cs="Arial"/>
          <w:color w:val="000000"/>
        </w:rPr>
        <w:t xml:space="preserve">1/cm2 </w:t>
      </w:r>
      <w:r w:rsidRPr="004C3E13">
        <w:rPr>
          <w:rFonts w:ascii="Arial" w:hAnsi="Arial" w:cs="Arial"/>
          <w:color w:val="000000"/>
          <w:lang w:val="en-GB"/>
        </w:rPr>
        <w:sym w:font="Wingdings" w:char="F0E0"/>
      </w:r>
      <w:r w:rsidRPr="004C3E13">
        <w:rPr>
          <w:rFonts w:ascii="Arial" w:hAnsi="Arial" w:cs="Arial"/>
          <w:color w:val="000000"/>
        </w:rPr>
        <w:t xml:space="preserve"> 1/m2)</w:t>
      </w:r>
    </w:p>
    <w:p w14:paraId="483E5355" w14:textId="2ED4EFA1" w:rsidR="00D36A91" w:rsidRPr="004C3E13" w:rsidRDefault="00726449" w:rsidP="00786649">
      <w:pPr>
        <w:widowControl w:val="0"/>
        <w:autoSpaceDE w:val="0"/>
        <w:autoSpaceDN w:val="0"/>
        <w:adjustRightInd w:val="0"/>
        <w:jc w:val="both"/>
        <w:rPr>
          <w:rFonts w:ascii="Arial" w:hAnsi="Arial" w:cs="Arial"/>
          <w:color w:val="000000"/>
        </w:rPr>
      </w:pPr>
      <w:r w:rsidRPr="00726449">
        <w:rPr>
          <w:rFonts w:ascii="Arial" w:hAnsi="Arial" w:cs="Arial"/>
          <w:color w:val="000000"/>
        </w:rPr>
        <w:t>sumEval_mitteln_V2_DE.txp</w:t>
      </w:r>
      <w:r>
        <w:rPr>
          <w:rFonts w:ascii="Arial" w:hAnsi="Arial" w:cs="Arial"/>
          <w:color w:val="000000"/>
        </w:rPr>
        <w:t>:</w:t>
      </w:r>
      <w:r>
        <w:rPr>
          <w:rFonts w:ascii="Arial" w:hAnsi="Arial" w:cs="Arial"/>
          <w:color w:val="000000"/>
        </w:rPr>
        <w:tab/>
      </w:r>
      <w:r w:rsidRPr="004C3E13">
        <w:rPr>
          <w:rFonts w:ascii="Arial" w:hAnsi="Arial" w:cs="Arial"/>
          <w:color w:val="000000"/>
        </w:rPr>
        <w:t>Faktor 1.0E+4</w:t>
      </w:r>
      <w:proofErr w:type="gramStart"/>
      <w:r w:rsidRPr="004C3E13">
        <w:rPr>
          <w:rFonts w:ascii="Arial" w:hAnsi="Arial" w:cs="Arial"/>
          <w:color w:val="000000"/>
        </w:rPr>
        <w:t xml:space="preserve">   (</w:t>
      </w:r>
      <w:proofErr w:type="gramEnd"/>
      <w:r w:rsidRPr="004C3E13">
        <w:rPr>
          <w:rFonts w:ascii="Arial" w:hAnsi="Arial" w:cs="Arial"/>
          <w:color w:val="000000"/>
        </w:rPr>
        <w:t xml:space="preserve">1/cm2 </w:t>
      </w:r>
      <w:r w:rsidRPr="004C3E13">
        <w:rPr>
          <w:rFonts w:ascii="Arial" w:hAnsi="Arial" w:cs="Arial"/>
          <w:color w:val="000000"/>
          <w:lang w:val="en-GB"/>
        </w:rPr>
        <w:sym w:font="Wingdings" w:char="F0E0"/>
      </w:r>
      <w:r w:rsidRPr="004C3E13">
        <w:rPr>
          <w:rFonts w:ascii="Arial" w:hAnsi="Arial" w:cs="Arial"/>
          <w:color w:val="000000"/>
        </w:rPr>
        <w:t xml:space="preserve"> 1/m2)</w:t>
      </w:r>
    </w:p>
    <w:p w14:paraId="4C912B91" w14:textId="77777777" w:rsidR="00CB5B62" w:rsidRDefault="00CB5B62" w:rsidP="00786649">
      <w:pPr>
        <w:widowControl w:val="0"/>
        <w:autoSpaceDE w:val="0"/>
        <w:autoSpaceDN w:val="0"/>
        <w:adjustRightInd w:val="0"/>
        <w:jc w:val="both"/>
        <w:rPr>
          <w:rFonts w:ascii="Arial" w:hAnsi="Arial" w:cs="Arial"/>
          <w:color w:val="000000"/>
        </w:rPr>
      </w:pPr>
    </w:p>
    <w:p w14:paraId="308D1CCA" w14:textId="04BBA9AA" w:rsidR="004C3E13" w:rsidRDefault="00CB5B62" w:rsidP="00786649">
      <w:pPr>
        <w:widowControl w:val="0"/>
        <w:autoSpaceDE w:val="0"/>
        <w:autoSpaceDN w:val="0"/>
        <w:adjustRightInd w:val="0"/>
        <w:jc w:val="both"/>
        <w:rPr>
          <w:rFonts w:ascii="Arial" w:hAnsi="Arial" w:cs="Arial"/>
          <w:color w:val="000000"/>
        </w:rPr>
      </w:pPr>
      <w:r>
        <w:rPr>
          <w:rFonts w:ascii="Arial" w:hAnsi="Arial" w:cs="Arial"/>
          <w:color w:val="000000"/>
        </w:rPr>
        <w:t>Die Änderungen der letzten drei Projekte kommen nicht zum Tragen, wenn das Menü des Tests physikalischer Einheiten nicht verwendet</w:t>
      </w:r>
      <w:r w:rsidR="004C3E13" w:rsidRPr="004C3E13">
        <w:rPr>
          <w:rFonts w:ascii="Arial" w:hAnsi="Arial" w:cs="Arial"/>
          <w:color w:val="000000"/>
        </w:rPr>
        <w:t xml:space="preserve"> </w:t>
      </w:r>
      <w:r>
        <w:rPr>
          <w:rFonts w:ascii="Arial" w:hAnsi="Arial" w:cs="Arial"/>
          <w:color w:val="000000"/>
        </w:rPr>
        <w:t xml:space="preserve">wird, wenn das Programm im normalen Modus verwendet wird. </w:t>
      </w:r>
    </w:p>
    <w:p w14:paraId="27FE8743" w14:textId="77777777" w:rsidR="00CB5B62" w:rsidRPr="004C3E13" w:rsidRDefault="00CB5B62" w:rsidP="00786649">
      <w:pPr>
        <w:widowControl w:val="0"/>
        <w:autoSpaceDE w:val="0"/>
        <w:autoSpaceDN w:val="0"/>
        <w:adjustRightInd w:val="0"/>
        <w:jc w:val="both"/>
        <w:rPr>
          <w:rFonts w:ascii="Arial" w:hAnsi="Arial" w:cs="Arial"/>
          <w:color w:val="000000"/>
        </w:rPr>
      </w:pPr>
    </w:p>
    <w:p w14:paraId="22B2059D" w14:textId="77777777" w:rsidR="00351F9F"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Für die Datei mit den Referenzwerten der Beispielprojekte</w:t>
      </w:r>
      <w:r w:rsidR="002A0FE2" w:rsidRPr="004C3E13">
        <w:rPr>
          <w:rFonts w:ascii="Arial" w:hAnsi="Arial" w:cs="Arial"/>
          <w:color w:val="000000"/>
        </w:rPr>
        <w:t xml:space="preserve"> </w:t>
      </w:r>
      <w:r>
        <w:rPr>
          <w:rFonts w:ascii="Arial" w:hAnsi="Arial" w:cs="Arial"/>
          <w:color w:val="000000"/>
        </w:rPr>
        <w:t>wurde eine neue Version erstellt:</w:t>
      </w:r>
    </w:p>
    <w:p w14:paraId="4FEDFFB8" w14:textId="77777777" w:rsidR="00351F9F"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ab/>
      </w:r>
    </w:p>
    <w:p w14:paraId="7E0F8B33" w14:textId="2DE32736" w:rsidR="002A0FE2" w:rsidRPr="004C3E13"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ab/>
      </w:r>
      <w:r w:rsidRPr="00351F9F">
        <w:rPr>
          <w:rFonts w:ascii="Arial" w:hAnsi="Arial" w:cs="Arial"/>
          <w:color w:val="000000"/>
        </w:rPr>
        <w:t>BatListRef_v0</w:t>
      </w:r>
      <w:r w:rsidR="00341860">
        <w:rPr>
          <w:rFonts w:ascii="Arial" w:hAnsi="Arial" w:cs="Arial"/>
          <w:color w:val="000000"/>
        </w:rPr>
        <w:t>6</w:t>
      </w:r>
      <w:r w:rsidRPr="00351F9F">
        <w:rPr>
          <w:rFonts w:ascii="Arial" w:hAnsi="Arial" w:cs="Arial"/>
          <w:color w:val="000000"/>
        </w:rPr>
        <w:t>.txt</w:t>
      </w:r>
      <w:r w:rsidR="002A0FE2" w:rsidRPr="004C3E13">
        <w:rPr>
          <w:rFonts w:ascii="Arial" w:hAnsi="Arial" w:cs="Arial"/>
          <w:color w:val="000000"/>
        </w:rPr>
        <w:t xml:space="preserve"> </w:t>
      </w:r>
    </w:p>
    <w:p w14:paraId="22890261" w14:textId="7D2CF5D0" w:rsidR="00125F68" w:rsidRPr="004C3E13" w:rsidRDefault="00125F68" w:rsidP="00786649">
      <w:pPr>
        <w:widowControl w:val="0"/>
        <w:autoSpaceDE w:val="0"/>
        <w:autoSpaceDN w:val="0"/>
        <w:adjustRightInd w:val="0"/>
        <w:jc w:val="both"/>
        <w:rPr>
          <w:rFonts w:ascii="Arial" w:hAnsi="Arial" w:cs="Arial"/>
          <w:color w:val="000000"/>
        </w:rPr>
      </w:pPr>
    </w:p>
    <w:p w14:paraId="233A8192" w14:textId="77777777" w:rsidR="001634D6" w:rsidRPr="004C3E13" w:rsidRDefault="001634D6" w:rsidP="00786649">
      <w:pPr>
        <w:widowControl w:val="0"/>
        <w:autoSpaceDE w:val="0"/>
        <w:autoSpaceDN w:val="0"/>
        <w:adjustRightInd w:val="0"/>
        <w:jc w:val="both"/>
        <w:rPr>
          <w:rFonts w:ascii="Arial" w:hAnsi="Arial" w:cs="Arial"/>
          <w:color w:val="000000"/>
        </w:rPr>
      </w:pPr>
    </w:p>
    <w:p w14:paraId="480090ED" w14:textId="77777777" w:rsidR="005D58E9" w:rsidRPr="008C1E70" w:rsidRDefault="00DF7CF0" w:rsidP="00DF7CF0">
      <w:pPr>
        <w:pStyle w:val="berschrift2"/>
        <w:tabs>
          <w:tab w:val="left" w:pos="426"/>
        </w:tabs>
      </w:pPr>
      <w:bookmarkStart w:id="26" w:name="URH_OPTIONEN_DE"/>
      <w:r>
        <w:t>3.4</w:t>
      </w:r>
      <w:r>
        <w:tab/>
      </w:r>
      <w:r w:rsidR="00454191">
        <w:t>Dialog</w:t>
      </w:r>
      <w:r w:rsidR="005D58E9" w:rsidRPr="008C1E70">
        <w:t xml:space="preserve"> Optionen</w:t>
      </w:r>
      <w:r w:rsidR="007D38A3">
        <w:t xml:space="preserve"> - Voreinstellungen</w:t>
      </w:r>
    </w:p>
    <w:bookmarkEnd w:id="26"/>
    <w:p w14:paraId="58C4C23E" w14:textId="77777777" w:rsidR="005D58E9" w:rsidRPr="008C1E70" w:rsidRDefault="005D58E9" w:rsidP="005D58E9">
      <w:pPr>
        <w:widowControl w:val="0"/>
        <w:autoSpaceDE w:val="0"/>
        <w:autoSpaceDN w:val="0"/>
        <w:adjustRightInd w:val="0"/>
        <w:jc w:val="both"/>
        <w:rPr>
          <w:rFonts w:ascii="Arial" w:hAnsi="Arial" w:cs="Arial"/>
          <w:color w:val="000000"/>
        </w:rPr>
      </w:pPr>
    </w:p>
    <w:p w14:paraId="68D393A7" w14:textId="77777777" w:rsidR="0093657E" w:rsidRDefault="0093657E" w:rsidP="005D58E9">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93657E" w14:paraId="5E8AD65C" w14:textId="77777777" w:rsidTr="0093657E">
        <w:tc>
          <w:tcPr>
            <w:tcW w:w="9488" w:type="dxa"/>
          </w:tcPr>
          <w:p w14:paraId="1FB42F64" w14:textId="5017C3C3" w:rsidR="00927CC2" w:rsidRDefault="00927CC2" w:rsidP="005D58E9">
            <w:pPr>
              <w:widowControl w:val="0"/>
              <w:autoSpaceDE w:val="0"/>
              <w:autoSpaceDN w:val="0"/>
              <w:adjustRightInd w:val="0"/>
              <w:jc w:val="both"/>
              <w:rPr>
                <w:rFonts w:ascii="Arial" w:hAnsi="Arial" w:cs="Arial"/>
                <w:color w:val="000000"/>
              </w:rPr>
            </w:pPr>
            <w:r>
              <w:rPr>
                <w:noProof/>
              </w:rPr>
              <w:drawing>
                <wp:inline distT="0" distB="0" distL="0" distR="0" wp14:anchorId="3ABDFE96" wp14:editId="5076B89C">
                  <wp:extent cx="3509576" cy="3457417"/>
                  <wp:effectExtent l="0" t="0" r="0" b="0"/>
                  <wp:docPr id="8644827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2707" name=""/>
                          <pic:cNvPicPr/>
                        </pic:nvPicPr>
                        <pic:blipFill>
                          <a:blip r:embed="rId38"/>
                          <a:stretch>
                            <a:fillRect/>
                          </a:stretch>
                        </pic:blipFill>
                        <pic:spPr>
                          <a:xfrm>
                            <a:off x="0" y="0"/>
                            <a:ext cx="3522751" cy="3470396"/>
                          </a:xfrm>
                          <a:prstGeom prst="rect">
                            <a:avLst/>
                          </a:prstGeom>
                        </pic:spPr>
                      </pic:pic>
                    </a:graphicData>
                  </a:graphic>
                </wp:inline>
              </w:drawing>
            </w:r>
          </w:p>
        </w:tc>
      </w:tr>
    </w:tbl>
    <w:p w14:paraId="46914ED8" w14:textId="77777777" w:rsidR="0093657E" w:rsidRDefault="0093657E" w:rsidP="005D58E9">
      <w:pPr>
        <w:widowControl w:val="0"/>
        <w:autoSpaceDE w:val="0"/>
        <w:autoSpaceDN w:val="0"/>
        <w:adjustRightInd w:val="0"/>
        <w:jc w:val="both"/>
        <w:rPr>
          <w:rFonts w:ascii="Arial" w:hAnsi="Arial" w:cs="Arial"/>
          <w:color w:val="000000"/>
        </w:rPr>
      </w:pPr>
    </w:p>
    <w:p w14:paraId="14341F56" w14:textId="77777777" w:rsidR="0093657E" w:rsidRDefault="0093657E" w:rsidP="005D58E9">
      <w:pPr>
        <w:widowControl w:val="0"/>
        <w:autoSpaceDE w:val="0"/>
        <w:autoSpaceDN w:val="0"/>
        <w:adjustRightInd w:val="0"/>
        <w:jc w:val="both"/>
        <w:rPr>
          <w:rFonts w:ascii="Arial" w:hAnsi="Arial" w:cs="Arial"/>
          <w:color w:val="000000"/>
        </w:rPr>
      </w:pPr>
    </w:p>
    <w:p w14:paraId="0F5C9ED1" w14:textId="4F8AA04A"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Diese</w:t>
      </w:r>
      <w:r w:rsidR="00454191">
        <w:rPr>
          <w:rFonts w:ascii="Arial" w:hAnsi="Arial" w:cs="Arial"/>
          <w:color w:val="000000"/>
        </w:rPr>
        <w:t>r</w:t>
      </w:r>
      <w:r w:rsidRPr="008C1E70">
        <w:rPr>
          <w:rFonts w:ascii="Arial" w:hAnsi="Arial" w:cs="Arial"/>
          <w:color w:val="000000"/>
        </w:rPr>
        <w:t xml:space="preserve"> </w:t>
      </w:r>
      <w:r w:rsidR="00454191">
        <w:rPr>
          <w:rFonts w:ascii="Arial" w:hAnsi="Arial" w:cs="Arial"/>
          <w:color w:val="000000"/>
        </w:rPr>
        <w:t>Dialog</w:t>
      </w:r>
      <w:r w:rsidRPr="008C1E70">
        <w:rPr>
          <w:rFonts w:ascii="Arial" w:hAnsi="Arial" w:cs="Arial"/>
          <w:color w:val="000000"/>
        </w:rPr>
        <w:t xml:space="preserve"> erlaubt die Einstellung folgender Parameter:</w:t>
      </w:r>
    </w:p>
    <w:p w14:paraId="6F4566AE" w14:textId="77777777" w:rsidR="005D58E9" w:rsidRPr="008C1E70" w:rsidRDefault="005D58E9" w:rsidP="005D58E9">
      <w:pPr>
        <w:widowControl w:val="0"/>
        <w:autoSpaceDE w:val="0"/>
        <w:autoSpaceDN w:val="0"/>
        <w:adjustRightInd w:val="0"/>
        <w:jc w:val="both"/>
        <w:rPr>
          <w:rFonts w:ascii="Arial" w:hAnsi="Arial" w:cs="Arial"/>
          <w:color w:val="000000"/>
        </w:rPr>
      </w:pPr>
    </w:p>
    <w:p w14:paraId="5481083D"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Für die Berechnung von Erkennungs- und Nachweisgrenze:</w:t>
      </w:r>
    </w:p>
    <w:p w14:paraId="7525DCB5" w14:textId="77777777" w:rsidR="005D58E9" w:rsidRPr="008C1E70" w:rsidRDefault="005D58E9" w:rsidP="005D58E9">
      <w:pPr>
        <w:widowControl w:val="0"/>
        <w:autoSpaceDE w:val="0"/>
        <w:autoSpaceDN w:val="0"/>
        <w:adjustRightInd w:val="0"/>
        <w:jc w:val="both"/>
        <w:rPr>
          <w:rFonts w:ascii="Arial" w:hAnsi="Arial" w:cs="Arial"/>
          <w:color w:val="000000"/>
        </w:rPr>
      </w:pPr>
    </w:p>
    <w:p w14:paraId="4890EFB5" w14:textId="6F4205F0" w:rsidR="005D58E9" w:rsidRPr="008C1E70"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die </w:t>
      </w:r>
      <w:r w:rsidRPr="008C1E70">
        <w:rPr>
          <w:rFonts w:ascii="Arial" w:hAnsi="Arial" w:cs="Arial"/>
          <w:b/>
          <w:bCs/>
          <w:color w:val="000000"/>
        </w:rPr>
        <w:t xml:space="preserve">Quantile der Normalverteilung,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oMath>
      <w:r w:rsidRPr="008C1E70">
        <w:rPr>
          <w:rFonts w:ascii="Arial" w:hAnsi="Arial" w:cs="Arial"/>
          <w:b/>
          <w:bCs/>
          <w:color w:val="000000"/>
        </w:rPr>
        <w:t xml:space="preserv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8C1E70">
        <w:rPr>
          <w:rFonts w:ascii="Arial" w:hAnsi="Arial" w:cs="Arial"/>
          <w:b/>
          <w:bCs/>
          <w:color w:val="000000"/>
        </w:rPr>
        <w:t>, sowie die ihnen zugeordneten Ir</w:t>
      </w:r>
      <w:r w:rsidR="00B93F5A">
        <w:rPr>
          <w:rFonts w:ascii="Arial" w:hAnsi="Arial" w:cs="Arial"/>
          <w:b/>
          <w:bCs/>
          <w:color w:val="000000"/>
        </w:rPr>
        <w:t>r</w:t>
      </w:r>
      <w:r w:rsidRPr="008C1E70">
        <w:rPr>
          <w:rFonts w:ascii="Arial" w:hAnsi="Arial" w:cs="Arial"/>
          <w:b/>
          <w:bCs/>
          <w:color w:val="000000"/>
        </w:rPr>
        <w:t xml:space="preserve">tumswahrscheinlichkeiten </w:t>
      </w:r>
      <w:r w:rsidR="000B3194" w:rsidRPr="008C1E70">
        <w:rPr>
          <w:rFonts w:ascii="Arial" w:hAnsi="Arial" w:cs="Arial"/>
          <w:b/>
          <w:bCs/>
          <w:i/>
          <w:color w:val="000000"/>
        </w:rPr>
        <w:t>α</w:t>
      </w:r>
      <w:r w:rsidRPr="008C1E70">
        <w:rPr>
          <w:rFonts w:ascii="Arial" w:hAnsi="Arial" w:cs="Arial"/>
          <w:b/>
          <w:bCs/>
          <w:color w:val="000000"/>
        </w:rPr>
        <w:t xml:space="preserve"> und </w:t>
      </w:r>
      <w:r w:rsidR="000B3194" w:rsidRPr="008C1E70">
        <w:rPr>
          <w:rFonts w:ascii="Arial" w:hAnsi="Arial" w:cs="Arial"/>
          <w:b/>
          <w:bCs/>
          <w:i/>
          <w:color w:val="000000"/>
        </w:rPr>
        <w:t>β</w:t>
      </w:r>
      <w:r w:rsidRPr="008C1E70">
        <w:rPr>
          <w:rFonts w:ascii="Arial" w:hAnsi="Arial" w:cs="Arial"/>
          <w:b/>
          <w:bCs/>
          <w:color w:val="000000"/>
        </w:rPr>
        <w:t xml:space="preserve"> („Fehler 1. und 2. Art“)</w:t>
      </w:r>
      <w:r w:rsidRPr="008C1E70">
        <w:rPr>
          <w:rFonts w:ascii="Arial" w:hAnsi="Arial" w:cs="Arial"/>
          <w:color w:val="000000"/>
        </w:rPr>
        <w:t xml:space="preserve">; das Programm benötigt nur die Werte von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oMath>
      <w:r w:rsidRPr="008C1E70">
        <w:rPr>
          <w:rFonts w:ascii="Arial" w:hAnsi="Arial" w:cs="Arial"/>
          <w:color w:val="000000"/>
        </w:rPr>
        <w:t xml:space="preserv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8C1E70">
        <w:rPr>
          <w:rFonts w:ascii="Arial" w:hAnsi="Arial" w:cs="Arial"/>
          <w:color w:val="000000"/>
        </w:rPr>
        <w:t>, man kann aber auch zuerst die gewünschten Werte der Irrtum</w:t>
      </w:r>
      <w:r w:rsidR="00BD0DE6">
        <w:rPr>
          <w:rFonts w:ascii="Arial" w:hAnsi="Arial" w:cs="Arial"/>
          <w:color w:val="000000"/>
        </w:rPr>
        <w:t>s</w:t>
      </w:r>
      <w:r w:rsidRPr="008C1E70">
        <w:rPr>
          <w:rFonts w:ascii="Arial" w:hAnsi="Arial" w:cs="Arial"/>
          <w:color w:val="000000"/>
        </w:rPr>
        <w:t xml:space="preserve">wahrscheinlichkeiten eingeben, woraus dann die Quantile berechnet werden. </w:t>
      </w:r>
    </w:p>
    <w:p w14:paraId="7B48D894" w14:textId="77777777" w:rsidR="005D58E9" w:rsidRPr="006A7E96" w:rsidRDefault="005D58E9" w:rsidP="00FC635F">
      <w:pPr>
        <w:widowControl w:val="0"/>
        <w:autoSpaceDE w:val="0"/>
        <w:autoSpaceDN w:val="0"/>
        <w:adjustRightInd w:val="0"/>
        <w:ind w:left="284"/>
        <w:rPr>
          <w:rFonts w:ascii="Arial" w:hAnsi="Arial" w:cs="Arial"/>
          <w:color w:val="000000"/>
        </w:rPr>
      </w:pPr>
      <w:r w:rsidRPr="008C1E70">
        <w:rPr>
          <w:rFonts w:ascii="Arial" w:hAnsi="Arial" w:cs="Arial"/>
          <w:color w:val="000000"/>
        </w:rPr>
        <w:br/>
      </w:r>
      <w:r w:rsidRPr="006A7E96">
        <w:rPr>
          <w:rFonts w:ascii="Arial" w:hAnsi="Arial" w:cs="Arial"/>
          <w:b/>
          <w:bCs/>
          <w:color w:val="000000"/>
        </w:rPr>
        <w:t>Voreinstellungen</w:t>
      </w:r>
      <w:r w:rsidRPr="006A7E96">
        <w:rPr>
          <w:rFonts w:ascii="Arial" w:hAnsi="Arial" w:cs="Arial"/>
          <w:color w:val="000000"/>
        </w:rPr>
        <w:t xml:space="preserve"> bei Anlage eines neuen Projekts</w:t>
      </w:r>
      <w:r w:rsidRPr="006A7E96">
        <w:rPr>
          <w:rFonts w:ascii="Arial" w:hAnsi="Arial" w:cs="Arial"/>
        </w:rPr>
        <w:t>:</w:t>
      </w:r>
      <w:r w:rsidRPr="006A7E96">
        <w:rPr>
          <w:rFonts w:ascii="Arial" w:hAnsi="Arial" w:cs="Arial"/>
        </w:rPr>
        <w:br/>
      </w:r>
      <w:r w:rsidRPr="006A7E96">
        <w:rPr>
          <w:rFonts w:ascii="Arial" w:hAnsi="Arial" w:cs="Arial"/>
          <w:color w:val="000000"/>
        </w:rPr>
        <w:t>k-alpha = 1.644854</w:t>
      </w:r>
      <w:proofErr w:type="gramStart"/>
      <w:r w:rsidRPr="006A7E96">
        <w:rPr>
          <w:rFonts w:ascii="Arial" w:hAnsi="Arial" w:cs="Arial"/>
          <w:color w:val="000000"/>
        </w:rPr>
        <w:t>,  alpha</w:t>
      </w:r>
      <w:proofErr w:type="gramEnd"/>
      <w:r w:rsidRPr="006A7E96">
        <w:rPr>
          <w:rFonts w:ascii="Arial" w:hAnsi="Arial" w:cs="Arial"/>
          <w:color w:val="000000"/>
        </w:rPr>
        <w:t xml:space="preserve"> = 0.05</w:t>
      </w:r>
      <w:r w:rsidRPr="006A7E96">
        <w:rPr>
          <w:rFonts w:ascii="Arial" w:hAnsi="Arial" w:cs="Arial"/>
          <w:color w:val="000000"/>
        </w:rPr>
        <w:br/>
        <w:t>k-beta  = 1.644854, beta = 0.05.</w:t>
      </w:r>
      <w:r w:rsidRPr="006A7E96">
        <w:rPr>
          <w:rFonts w:ascii="Arial" w:hAnsi="Arial" w:cs="Arial"/>
          <w:color w:val="000000"/>
        </w:rPr>
        <w:br/>
      </w:r>
    </w:p>
    <w:p w14:paraId="14D70D7D" w14:textId="5157487B" w:rsidR="0093657E" w:rsidRDefault="0093657E" w:rsidP="00FC635F">
      <w:pPr>
        <w:widowControl w:val="0"/>
        <w:autoSpaceDE w:val="0"/>
        <w:autoSpaceDN w:val="0"/>
        <w:adjustRightInd w:val="0"/>
        <w:ind w:left="284"/>
        <w:rPr>
          <w:rFonts w:ascii="Arial" w:hAnsi="Arial" w:cs="Arial"/>
          <w:color w:val="000000"/>
        </w:rPr>
      </w:pPr>
      <w:r w:rsidRPr="006A7E96">
        <w:rPr>
          <w:rFonts w:ascii="Arial" w:hAnsi="Arial" w:cs="Arial"/>
          <w:color w:val="000000"/>
        </w:rPr>
        <w:t xml:space="preserve">Wenn der Wert eines Quantils geändert wird, muss der dazugehörige Wert der Wahrscheinlichkeit geändert werden; dazu wird letzterer zunächst als nicht editierbar eingestellt und der Button „anpassen“ </w:t>
      </w:r>
      <w:r w:rsidR="00DC38B9" w:rsidRPr="006A7E96">
        <w:rPr>
          <w:rFonts w:ascii="Arial" w:hAnsi="Arial" w:cs="Arial"/>
          <w:color w:val="000000"/>
        </w:rPr>
        <w:t xml:space="preserve">(oben) </w:t>
      </w:r>
      <w:r w:rsidRPr="006A7E96">
        <w:rPr>
          <w:rFonts w:ascii="Arial" w:hAnsi="Arial" w:cs="Arial"/>
          <w:color w:val="000000"/>
        </w:rPr>
        <w:t>wird aktivierbar. Wird stattdessen ein Wahrscheinlichkeitswert geändert, ist der Ablauf gerade andersherum. Mit Klicken des Buttons „anpassen“ wird der jeweils andere Wert angepasst; bevor das nicht geschehen ist, kann der Dialog nicht geschlossen werden.</w:t>
      </w:r>
      <w:r>
        <w:rPr>
          <w:rFonts w:ascii="Arial" w:hAnsi="Arial" w:cs="Arial"/>
          <w:color w:val="000000"/>
        </w:rPr>
        <w:t xml:space="preserve"> </w:t>
      </w:r>
    </w:p>
    <w:p w14:paraId="3CAE4C37" w14:textId="77777777" w:rsidR="0093657E" w:rsidRPr="008C1E70" w:rsidRDefault="0093657E" w:rsidP="00FC635F">
      <w:pPr>
        <w:widowControl w:val="0"/>
        <w:autoSpaceDE w:val="0"/>
        <w:autoSpaceDN w:val="0"/>
        <w:adjustRightInd w:val="0"/>
        <w:ind w:left="284"/>
        <w:rPr>
          <w:rFonts w:ascii="Arial" w:hAnsi="Arial" w:cs="Arial"/>
          <w:color w:val="000000"/>
        </w:rPr>
      </w:pPr>
    </w:p>
    <w:p w14:paraId="34A9A033" w14:textId="77C35E3C" w:rsidR="00EF3072"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die </w:t>
      </w:r>
      <w:r w:rsidRPr="008C1E70">
        <w:rPr>
          <w:rFonts w:ascii="Arial" w:hAnsi="Arial" w:cs="Arial"/>
          <w:b/>
          <w:bCs/>
          <w:color w:val="000000"/>
        </w:rPr>
        <w:t>Nachweisgrenzenmethode</w:t>
      </w:r>
      <w:r w:rsidRPr="008C1E70">
        <w:rPr>
          <w:rFonts w:ascii="Arial" w:hAnsi="Arial" w:cs="Arial"/>
          <w:color w:val="000000"/>
        </w:rPr>
        <w:t xml:space="preserve">: hier kann </w:t>
      </w:r>
      <w:r w:rsidR="00930724">
        <w:rPr>
          <w:rFonts w:ascii="Arial" w:hAnsi="Arial" w:cs="Arial"/>
          <w:color w:val="000000"/>
        </w:rPr>
        <w:t xml:space="preserve">nur die </w:t>
      </w:r>
      <w:r w:rsidRPr="008C1E70">
        <w:rPr>
          <w:rFonts w:ascii="Arial" w:hAnsi="Arial" w:cs="Arial"/>
          <w:color w:val="000000"/>
        </w:rPr>
        <w:t xml:space="preserve">Methode </w:t>
      </w:r>
      <w:r w:rsidR="00930724">
        <w:rPr>
          <w:rFonts w:ascii="Arial" w:hAnsi="Arial" w:cs="Arial"/>
          <w:color w:val="000000"/>
        </w:rPr>
        <w:t xml:space="preserve">nach </w:t>
      </w:r>
      <w:r w:rsidR="001B6D6D" w:rsidRPr="0004470A">
        <w:rPr>
          <w:rFonts w:ascii="Arial" w:hAnsi="Arial" w:cs="Arial"/>
        </w:rPr>
        <w:t>DIN </w:t>
      </w:r>
      <w:r w:rsidR="0000315B">
        <w:rPr>
          <w:rFonts w:ascii="Arial" w:hAnsi="Arial" w:cs="Arial"/>
        </w:rPr>
        <w:t xml:space="preserve">EN </w:t>
      </w:r>
      <w:r w:rsidRPr="0004470A">
        <w:rPr>
          <w:rFonts w:ascii="Arial" w:hAnsi="Arial" w:cs="Arial"/>
        </w:rPr>
        <w:t>ISO 11929</w:t>
      </w:r>
      <w:r w:rsidR="0000315B">
        <w:rPr>
          <w:rFonts w:ascii="Arial" w:hAnsi="Arial" w:cs="Arial"/>
        </w:rPr>
        <w:t>-1</w:t>
      </w:r>
      <w:r w:rsidR="001B6D6D" w:rsidRPr="0004470A">
        <w:rPr>
          <w:rFonts w:ascii="Arial" w:hAnsi="Arial" w:cs="Arial"/>
        </w:rPr>
        <w:t>:20</w:t>
      </w:r>
      <w:r w:rsidR="0000315B">
        <w:rPr>
          <w:rFonts w:ascii="Arial" w:hAnsi="Arial" w:cs="Arial"/>
        </w:rPr>
        <w:t>21</w:t>
      </w:r>
      <w:r w:rsidRPr="008C1E70">
        <w:rPr>
          <w:rFonts w:ascii="Arial" w:hAnsi="Arial" w:cs="Arial"/>
          <w:color w:val="000000"/>
        </w:rPr>
        <w:t xml:space="preserve"> </w:t>
      </w:r>
      <w:r w:rsidR="00930724">
        <w:rPr>
          <w:rFonts w:ascii="Arial" w:hAnsi="Arial" w:cs="Arial"/>
          <w:color w:val="000000"/>
        </w:rPr>
        <w:t>verwendet werden.</w:t>
      </w:r>
    </w:p>
    <w:p w14:paraId="6A7396DF" w14:textId="77777777" w:rsidR="00930724" w:rsidRPr="008C1E70" w:rsidRDefault="00930724" w:rsidP="00EF3072">
      <w:pPr>
        <w:widowControl w:val="0"/>
        <w:autoSpaceDE w:val="0"/>
        <w:autoSpaceDN w:val="0"/>
        <w:adjustRightInd w:val="0"/>
        <w:ind w:left="284"/>
        <w:jc w:val="both"/>
        <w:rPr>
          <w:rFonts w:ascii="Arial" w:hAnsi="Arial" w:cs="Arial"/>
          <w:color w:val="000000"/>
        </w:rPr>
      </w:pPr>
    </w:p>
    <w:p w14:paraId="6F6FDAC0" w14:textId="77777777" w:rsidR="006E5378"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Zur Berechnung des (zweiseitigen) </w:t>
      </w:r>
      <w:r w:rsidR="00C82539" w:rsidRPr="00C82539">
        <w:rPr>
          <w:rFonts w:ascii="Arial" w:hAnsi="Arial" w:cs="Arial"/>
          <w:color w:val="000000"/>
        </w:rPr>
        <w:t>Vertrauensbereichs</w:t>
      </w:r>
      <w:r w:rsidRPr="008C1E70">
        <w:rPr>
          <w:rFonts w:ascii="Arial" w:hAnsi="Arial" w:cs="Arial"/>
          <w:color w:val="000000"/>
        </w:rPr>
        <w:t xml:space="preserve"> (besser: coverage interval), benötigt man die dazugehörige </w:t>
      </w:r>
      <w:r w:rsidRPr="00C77E75">
        <w:rPr>
          <w:rFonts w:ascii="Arial" w:hAnsi="Arial" w:cs="Arial"/>
          <w:b/>
          <w:color w:val="000000"/>
        </w:rPr>
        <w:t>Wahrscheinlichkeit</w:t>
      </w:r>
      <w:r w:rsidR="00C82539" w:rsidRPr="00C82539">
        <w:rPr>
          <w:rFonts w:ascii="Arial" w:hAnsi="Arial" w:cs="Arial"/>
          <w:b/>
          <w:color w:val="000000"/>
        </w:rPr>
        <w:t xml:space="preserve"> </w:t>
      </w:r>
      <m:oMath>
        <m:d>
          <m:dPr>
            <m:ctrlPr>
              <w:rPr>
                <w:rFonts w:ascii="Cambria Math" w:hAnsi="Cambria Math" w:cs="Arial"/>
                <w:b/>
                <w:color w:val="000000"/>
                <w:sz w:val="24"/>
                <w:szCs w:val="24"/>
              </w:rPr>
            </m:ctrlPr>
          </m:dPr>
          <m:e>
            <m:r>
              <m:rPr>
                <m:sty m:val="b"/>
              </m:rPr>
              <w:rPr>
                <w:rFonts w:ascii="Cambria Math" w:hAnsi="Cambria Math" w:cs="Arial"/>
                <w:color w:val="000000"/>
                <w:sz w:val="24"/>
                <w:szCs w:val="24"/>
              </w:rPr>
              <m:t>1-γ</m:t>
            </m:r>
          </m:e>
        </m:d>
      </m:oMath>
      <w:r w:rsidRPr="008C1E70">
        <w:rPr>
          <w:rFonts w:ascii="Arial" w:hAnsi="Arial" w:cs="Arial"/>
          <w:color w:val="000000"/>
        </w:rPr>
        <w:t xml:space="preserve">, die in das entsprechende Feld eingegeben werden kann. Voreingestellt ist </w:t>
      </w:r>
      <m:oMath>
        <m:d>
          <m:dPr>
            <m:ctrlPr>
              <w:rPr>
                <w:rFonts w:ascii="Cambria Math" w:hAnsi="Cambria Math" w:cs="Arial"/>
                <w:color w:val="000000"/>
                <w:sz w:val="24"/>
                <w:szCs w:val="24"/>
              </w:rPr>
            </m:ctrlPr>
          </m:dPr>
          <m:e>
            <m:r>
              <m:rPr>
                <m:sty m:val="p"/>
              </m:rPr>
              <w:rPr>
                <w:rFonts w:ascii="Cambria Math" w:hAnsi="Cambria Math" w:cs="Arial"/>
                <w:color w:val="000000"/>
                <w:sz w:val="24"/>
                <w:szCs w:val="24"/>
              </w:rPr>
              <m:t>1-</m:t>
            </m:r>
            <m:r>
              <m:rPr>
                <m:sty m:val="p"/>
              </m:rPr>
              <w:rPr>
                <w:rFonts w:ascii="Cambria Math" w:hAnsi="Cambria Math" w:cs="Arial" w:hint="eastAsia"/>
                <w:color w:val="000000"/>
                <w:sz w:val="24"/>
                <w:szCs w:val="24"/>
              </w:rPr>
              <m:t>γ</m:t>
            </m:r>
          </m:e>
        </m:d>
        <m:r>
          <m:rPr>
            <m:sty m:val="p"/>
          </m:rPr>
          <w:rPr>
            <w:rFonts w:ascii="Cambria Math" w:hAnsi="Cambria Math" w:cs="Arial"/>
            <w:color w:val="000000"/>
            <w:sz w:val="24"/>
            <w:szCs w:val="24"/>
          </w:rPr>
          <m:t>=0.95</m:t>
        </m:r>
      </m:oMath>
      <w:r w:rsidRPr="008C1E70">
        <w:rPr>
          <w:rFonts w:ascii="Arial" w:hAnsi="Arial" w:cs="Arial"/>
          <w:color w:val="000000"/>
        </w:rPr>
        <w:t>.</w:t>
      </w:r>
    </w:p>
    <w:p w14:paraId="3127ED9D" w14:textId="77777777" w:rsidR="006E5378" w:rsidRDefault="006E5378">
      <w:pPr>
        <w:widowControl w:val="0"/>
        <w:autoSpaceDE w:val="0"/>
        <w:autoSpaceDN w:val="0"/>
        <w:adjustRightInd w:val="0"/>
        <w:ind w:left="284"/>
        <w:jc w:val="both"/>
        <w:rPr>
          <w:rFonts w:ascii="Arial" w:hAnsi="Arial" w:cs="Arial"/>
          <w:color w:val="000000"/>
        </w:rPr>
      </w:pPr>
    </w:p>
    <w:p w14:paraId="63D36F3C" w14:textId="56D93CF0" w:rsidR="006E5378"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Für die </w:t>
      </w:r>
      <w:r w:rsidR="00C82539" w:rsidRPr="00C82539">
        <w:rPr>
          <w:rFonts w:ascii="Arial" w:hAnsi="Arial" w:cs="Arial"/>
          <w:color w:val="000000"/>
        </w:rPr>
        <w:t xml:space="preserve">Angabe einer erweiterten Messunsicherheit wird der </w:t>
      </w:r>
      <w:r w:rsidRPr="00C77E75">
        <w:rPr>
          <w:rFonts w:ascii="Arial" w:hAnsi="Arial" w:cs="Arial"/>
          <w:b/>
          <w:color w:val="000000"/>
        </w:rPr>
        <w:t xml:space="preserve">Erweiterungsfaktor </w:t>
      </w:r>
      <w:r w:rsidR="00C82539" w:rsidRPr="00D31523">
        <w:rPr>
          <w:rFonts w:ascii="Arial" w:hAnsi="Arial" w:cs="Arial"/>
          <w:b/>
          <w:i/>
          <w:iCs/>
          <w:color w:val="000000"/>
        </w:rPr>
        <w:t>k</w:t>
      </w:r>
      <w:r w:rsidR="00C82539" w:rsidRPr="00C82539">
        <w:rPr>
          <w:rFonts w:ascii="Arial" w:hAnsi="Arial" w:cs="Arial"/>
          <w:color w:val="000000"/>
        </w:rPr>
        <w:t xml:space="preserve"> benötigt</w:t>
      </w:r>
      <w:r w:rsidRPr="008C1E70">
        <w:rPr>
          <w:rFonts w:ascii="Arial" w:hAnsi="Arial" w:cs="Arial"/>
          <w:color w:val="000000"/>
        </w:rPr>
        <w:t xml:space="preserve">, der in einem dafür vorgesehenen Feld </w:t>
      </w:r>
      <w:r w:rsidR="006E5C4D" w:rsidRPr="006E5C4D">
        <w:rPr>
          <w:rFonts w:ascii="Arial" w:hAnsi="Arial" w:cs="Arial"/>
          <w:b/>
          <w:bCs/>
          <w:color w:val="000000"/>
        </w:rPr>
        <w:t>Erweiterungsfaktor Ausgabe</w:t>
      </w:r>
      <w:r w:rsidR="006E5C4D">
        <w:rPr>
          <w:rFonts w:ascii="Arial" w:hAnsi="Arial" w:cs="Arial"/>
          <w:color w:val="000000"/>
        </w:rPr>
        <w:t xml:space="preserve"> </w:t>
      </w:r>
      <w:r w:rsidRPr="008C1E70">
        <w:rPr>
          <w:rFonts w:ascii="Arial" w:hAnsi="Arial" w:cs="Arial"/>
          <w:color w:val="000000"/>
        </w:rPr>
        <w:t>eingetragen werden kann. Dieser ist standardmäßig mit dem Wert 1 vorbesetzt</w:t>
      </w:r>
      <w:r w:rsidR="006E5C4D">
        <w:rPr>
          <w:rFonts w:ascii="Arial" w:hAnsi="Arial" w:cs="Arial"/>
          <w:color w:val="000000"/>
        </w:rPr>
        <w:t xml:space="preserve"> (interne Variable </w:t>
      </w:r>
      <w:r w:rsidR="006E5C4D" w:rsidRPr="004D40AA">
        <w:rPr>
          <w:rFonts w:ascii="Courier New" w:hAnsi="Courier New" w:cs="Courier New"/>
          <w:color w:val="000000"/>
          <w:sz w:val="24"/>
          <w:szCs w:val="24"/>
        </w:rPr>
        <w:t>coverf</w:t>
      </w:r>
      <w:r w:rsidR="006E5C4D">
        <w:rPr>
          <w:rFonts w:ascii="Arial" w:hAnsi="Arial" w:cs="Arial"/>
          <w:color w:val="000000"/>
        </w:rPr>
        <w:t>)</w:t>
      </w:r>
      <w:r w:rsidRPr="008C1E70">
        <w:rPr>
          <w:rFonts w:ascii="Arial" w:hAnsi="Arial" w:cs="Arial"/>
          <w:color w:val="000000"/>
        </w:rPr>
        <w:t>.</w:t>
      </w:r>
    </w:p>
    <w:p w14:paraId="1B7C9A8E" w14:textId="77777777" w:rsidR="005013BA" w:rsidRDefault="005013BA" w:rsidP="005013BA">
      <w:pPr>
        <w:pStyle w:val="Listenabsatz"/>
        <w:rPr>
          <w:rFonts w:ascii="Arial" w:hAnsi="Arial" w:cs="Arial"/>
          <w:color w:val="000000"/>
        </w:rPr>
      </w:pPr>
    </w:p>
    <w:p w14:paraId="7715D440" w14:textId="4E8F8670" w:rsidR="005013BA" w:rsidRDefault="005013BA"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bookmarkStart w:id="27" w:name="_Hlk66262562"/>
      <w:r>
        <w:rPr>
          <w:rFonts w:ascii="Arial" w:hAnsi="Arial" w:cs="Arial"/>
          <w:color w:val="000000"/>
        </w:rPr>
        <w:t xml:space="preserve">Stellen in einer Projektdatei die Unsicherheiten der gelisteten unabhängigen Eingangsgrößen bereits erweiterte Unsicherheiten dar, </w:t>
      </w:r>
      <w:r w:rsidR="006E5C4D">
        <w:rPr>
          <w:rFonts w:ascii="Arial" w:hAnsi="Arial" w:cs="Arial"/>
          <w:color w:val="000000"/>
        </w:rPr>
        <w:t xml:space="preserve">muss für das Einlesen der Erweiterungsfaktor wieder entfernt werden. Der für die Eingangsunsicherheiten der unabhängigen Größen verwendete Erweiterungsfaktor wird unter </w:t>
      </w:r>
      <w:r w:rsidR="006E5C4D" w:rsidRPr="006E5C4D">
        <w:rPr>
          <w:rFonts w:ascii="Arial" w:hAnsi="Arial" w:cs="Arial"/>
          <w:b/>
          <w:bCs/>
          <w:color w:val="000000"/>
        </w:rPr>
        <w:t>Erweiterungsfaktor Eingabe</w:t>
      </w:r>
      <w:r w:rsidR="006E5C4D">
        <w:rPr>
          <w:rFonts w:ascii="Arial" w:hAnsi="Arial" w:cs="Arial"/>
          <w:color w:val="000000"/>
        </w:rPr>
        <w:t xml:space="preserve"> eingetragen. </w:t>
      </w:r>
      <w:r w:rsidR="006E5C4D" w:rsidRPr="008C1E70">
        <w:rPr>
          <w:rFonts w:ascii="Arial" w:hAnsi="Arial" w:cs="Arial"/>
          <w:color w:val="000000"/>
        </w:rPr>
        <w:t>Dieser ist standardmäßig mit dem Wert 1 vorbesetzt</w:t>
      </w:r>
      <w:r w:rsidR="006E5C4D">
        <w:rPr>
          <w:rFonts w:ascii="Arial" w:hAnsi="Arial" w:cs="Arial"/>
          <w:color w:val="000000"/>
        </w:rPr>
        <w:t xml:space="preserve"> (interne Variable </w:t>
      </w:r>
      <w:r w:rsidR="006E5C4D" w:rsidRPr="004D40AA">
        <w:rPr>
          <w:rFonts w:ascii="Courier New" w:hAnsi="Courier New" w:cs="Courier New"/>
          <w:color w:val="000000"/>
          <w:sz w:val="24"/>
          <w:szCs w:val="24"/>
        </w:rPr>
        <w:t>coverin</w:t>
      </w:r>
      <w:r w:rsidR="006E5C4D">
        <w:rPr>
          <w:rFonts w:ascii="Arial" w:hAnsi="Arial" w:cs="Arial"/>
          <w:color w:val="000000"/>
        </w:rPr>
        <w:t>)</w:t>
      </w:r>
      <w:r w:rsidR="006E5C4D" w:rsidRPr="008C1E70">
        <w:rPr>
          <w:rFonts w:ascii="Arial" w:hAnsi="Arial" w:cs="Arial"/>
          <w:color w:val="000000"/>
        </w:rPr>
        <w:t>.</w:t>
      </w:r>
      <w:bookmarkEnd w:id="27"/>
      <w:r w:rsidR="006E5C4D">
        <w:rPr>
          <w:rFonts w:ascii="Arial" w:hAnsi="Arial" w:cs="Arial"/>
          <w:color w:val="000000"/>
        </w:rPr>
        <w:t xml:space="preserve"> </w:t>
      </w:r>
    </w:p>
    <w:p w14:paraId="7B4CA8AA" w14:textId="77777777" w:rsidR="00D13C3E" w:rsidRDefault="00D13C3E" w:rsidP="00D13C3E">
      <w:pPr>
        <w:pStyle w:val="Listenabsatz"/>
        <w:rPr>
          <w:rFonts w:ascii="Arial" w:hAnsi="Arial" w:cs="Arial"/>
          <w:color w:val="000000"/>
        </w:rPr>
      </w:pPr>
    </w:p>
    <w:p w14:paraId="21EBCF2D" w14:textId="77777777" w:rsidR="003F4BCC" w:rsidRPr="001D4D1C" w:rsidRDefault="00D13C3E" w:rsidP="00D13C3E">
      <w:pPr>
        <w:widowControl w:val="0"/>
        <w:autoSpaceDE w:val="0"/>
        <w:autoSpaceDN w:val="0"/>
        <w:adjustRightInd w:val="0"/>
        <w:ind w:left="284"/>
        <w:jc w:val="both"/>
        <w:rPr>
          <w:rFonts w:ascii="Arial" w:hAnsi="Arial" w:cs="Arial"/>
          <w:color w:val="000000"/>
        </w:rPr>
      </w:pPr>
      <w:bookmarkStart w:id="28" w:name="_Hlk74765692"/>
      <w:bookmarkStart w:id="29" w:name="_Hlk74765671"/>
      <w:r w:rsidRPr="001D4D1C">
        <w:rPr>
          <w:rFonts w:ascii="Arial" w:hAnsi="Arial" w:cs="Arial"/>
          <w:color w:val="000000"/>
        </w:rPr>
        <w:t xml:space="preserve">Wenn man mit UncertRadio ein Projekt im Dialog bearbeitet, ist normalerweise </w:t>
      </w:r>
      <w:r w:rsidRPr="001D4D1C">
        <w:rPr>
          <w:rFonts w:ascii="Courier New" w:hAnsi="Courier New" w:cs="Courier New"/>
          <w:color w:val="000000"/>
          <w:sz w:val="24"/>
          <w:szCs w:val="24"/>
        </w:rPr>
        <w:t>coverin=1</w:t>
      </w:r>
      <w:r w:rsidRPr="001D4D1C">
        <w:rPr>
          <w:rFonts w:ascii="Arial" w:hAnsi="Arial" w:cs="Arial"/>
          <w:color w:val="000000"/>
        </w:rPr>
        <w:t xml:space="preserve">. Der Wert </w:t>
      </w:r>
      <w:r w:rsidRPr="001D4D1C">
        <w:rPr>
          <w:rFonts w:ascii="Courier New" w:hAnsi="Courier New" w:cs="Courier New"/>
          <w:color w:val="000000"/>
          <w:sz w:val="24"/>
          <w:szCs w:val="24"/>
        </w:rPr>
        <w:t>coverin=</w:t>
      </w:r>
      <w:r w:rsidRPr="001D4D1C">
        <w:rPr>
          <w:rFonts w:ascii="Courier New" w:hAnsi="Courier New" w:cs="Courier New"/>
          <w:color w:val="000000"/>
        </w:rPr>
        <w:t>2</w:t>
      </w:r>
      <w:r w:rsidRPr="001D4D1C">
        <w:rPr>
          <w:rFonts w:ascii="Arial" w:hAnsi="Arial" w:cs="Arial"/>
          <w:color w:val="000000"/>
        </w:rPr>
        <w:t xml:space="preserve"> wird eher </w:t>
      </w:r>
      <w:r w:rsidR="00F20B2C" w:rsidRPr="001D4D1C">
        <w:rPr>
          <w:rFonts w:ascii="Arial" w:hAnsi="Arial" w:cs="Arial"/>
          <w:color w:val="000000"/>
        </w:rPr>
        <w:t xml:space="preserve">der automatisierten Betriebsart vorbehalten sein, </w:t>
      </w:r>
      <w:r w:rsidRPr="001D4D1C">
        <w:rPr>
          <w:rFonts w:ascii="Arial" w:hAnsi="Arial" w:cs="Arial"/>
          <w:color w:val="000000"/>
        </w:rPr>
        <w:t xml:space="preserve">wenn das UncertRadio aus einer anderen Anwendung heraus </w:t>
      </w:r>
      <w:r w:rsidR="00F20B2C" w:rsidRPr="001D4D1C">
        <w:rPr>
          <w:rFonts w:ascii="Arial" w:hAnsi="Arial" w:cs="Arial"/>
          <w:color w:val="000000"/>
        </w:rPr>
        <w:t xml:space="preserve">automatisiert </w:t>
      </w:r>
      <w:r w:rsidRPr="001D4D1C">
        <w:rPr>
          <w:rFonts w:ascii="Arial" w:hAnsi="Arial" w:cs="Arial"/>
          <w:color w:val="000000"/>
        </w:rPr>
        <w:t>betrieben wird</w:t>
      </w:r>
      <w:r w:rsidR="00F20B2C" w:rsidRPr="001D4D1C">
        <w:rPr>
          <w:rFonts w:ascii="Arial" w:hAnsi="Arial" w:cs="Arial"/>
          <w:color w:val="000000"/>
        </w:rPr>
        <w:t xml:space="preserve">. Bei z.B. einer Excelanwendung übergibt diese eine in Excel mit Daten gefüllte Projektdatei an UncertRadio zur Auswertung. Sind hier die Eingangsunsicherheiten mit </w:t>
      </w:r>
      <w:r w:rsidR="00F20B2C" w:rsidRPr="001D4D1C">
        <w:rPr>
          <w:rFonts w:ascii="Courier New" w:hAnsi="Courier New" w:cs="Courier New"/>
          <w:color w:val="000000"/>
          <w:sz w:val="24"/>
          <w:szCs w:val="24"/>
        </w:rPr>
        <w:t>coverin=</w:t>
      </w:r>
      <w:r w:rsidR="00F20B2C" w:rsidRPr="001D4D1C">
        <w:rPr>
          <w:rFonts w:ascii="Courier New" w:hAnsi="Courier New" w:cs="Courier New"/>
          <w:color w:val="000000"/>
        </w:rPr>
        <w:t>2</w:t>
      </w:r>
      <w:r w:rsidR="00F20B2C" w:rsidRPr="001D4D1C">
        <w:rPr>
          <w:rFonts w:ascii="Arial" w:hAnsi="Arial" w:cs="Arial"/>
          <w:color w:val="000000"/>
        </w:rPr>
        <w:t xml:space="preserve"> eingegeben worden, und ist </w:t>
      </w:r>
      <w:r w:rsidR="00F20B2C" w:rsidRPr="001D4D1C">
        <w:rPr>
          <w:rFonts w:ascii="Courier New" w:hAnsi="Courier New" w:cs="Courier New"/>
          <w:color w:val="000000"/>
          <w:sz w:val="24"/>
          <w:szCs w:val="24"/>
        </w:rPr>
        <w:t>coverin=</w:t>
      </w:r>
      <w:proofErr w:type="gramStart"/>
      <w:r w:rsidR="00F20B2C" w:rsidRPr="001D4D1C">
        <w:rPr>
          <w:rFonts w:ascii="Courier New" w:hAnsi="Courier New" w:cs="Courier New"/>
          <w:color w:val="000000"/>
        </w:rPr>
        <w:t>2</w:t>
      </w:r>
      <w:r w:rsidR="00F20B2C" w:rsidRPr="001D4D1C">
        <w:rPr>
          <w:rFonts w:ascii="Arial" w:hAnsi="Arial" w:cs="Arial"/>
          <w:color w:val="000000"/>
        </w:rPr>
        <w:t xml:space="preserve">  in</w:t>
      </w:r>
      <w:proofErr w:type="gramEnd"/>
      <w:r w:rsidR="00F20B2C" w:rsidRPr="001D4D1C">
        <w:rPr>
          <w:rFonts w:ascii="Arial" w:hAnsi="Arial" w:cs="Arial"/>
          <w:color w:val="000000"/>
        </w:rPr>
        <w:t xml:space="preserve"> der übergebenen Projektdatei angegeben, wandelt UncertRadio diese Unsicherheiten schon beim Einlesen um, indem diese durch 2 geteilt werden. Die internen Rechnungen laufen dann alle mit dem Erweiterungsfaktor 1. Erst bei der Ausgabe in eine externe CSV-Datei, die danach von Excel wieder eingelesen wird, werden die auszugebenden Unsicherheitswerte mit dem Wert der Variablen </w:t>
      </w:r>
      <w:r w:rsidR="00F20B2C" w:rsidRPr="001D4D1C">
        <w:rPr>
          <w:rFonts w:ascii="Courier New" w:hAnsi="Courier New" w:cs="Courier New"/>
          <w:color w:val="000000"/>
          <w:sz w:val="24"/>
          <w:szCs w:val="24"/>
        </w:rPr>
        <w:t>coverf</w:t>
      </w:r>
      <w:r w:rsidR="003F4BCC" w:rsidRPr="001D4D1C">
        <w:rPr>
          <w:rFonts w:ascii="Arial" w:hAnsi="Arial" w:cs="Arial"/>
          <w:color w:val="000000"/>
        </w:rPr>
        <w:t xml:space="preserve"> multipliziert, der im Projekt ebenfalls anzugeben ist. </w:t>
      </w:r>
    </w:p>
    <w:p w14:paraId="7F769EC2" w14:textId="77777777" w:rsidR="003F4BCC" w:rsidRPr="001D4D1C" w:rsidRDefault="003F4BCC" w:rsidP="00D13C3E">
      <w:pPr>
        <w:widowControl w:val="0"/>
        <w:autoSpaceDE w:val="0"/>
        <w:autoSpaceDN w:val="0"/>
        <w:adjustRightInd w:val="0"/>
        <w:ind w:left="284"/>
        <w:jc w:val="both"/>
        <w:rPr>
          <w:rFonts w:ascii="Arial" w:hAnsi="Arial" w:cs="Arial"/>
          <w:color w:val="000000"/>
        </w:rPr>
      </w:pPr>
    </w:p>
    <w:p w14:paraId="73255C23" w14:textId="3A9D13A9" w:rsidR="00D13C3E" w:rsidRDefault="003F4BCC" w:rsidP="00D13C3E">
      <w:pPr>
        <w:widowControl w:val="0"/>
        <w:autoSpaceDE w:val="0"/>
        <w:autoSpaceDN w:val="0"/>
        <w:adjustRightInd w:val="0"/>
        <w:ind w:left="284"/>
        <w:jc w:val="both"/>
        <w:rPr>
          <w:rFonts w:ascii="Arial" w:hAnsi="Arial" w:cs="Arial"/>
          <w:color w:val="000000"/>
        </w:rPr>
      </w:pPr>
      <w:r w:rsidRPr="001D4D1C">
        <w:rPr>
          <w:rFonts w:ascii="Arial" w:hAnsi="Arial" w:cs="Arial"/>
          <w:color w:val="000000"/>
        </w:rPr>
        <w:t xml:space="preserve">Bei der automatisierten Auswertung mit Hilfe von UncertRadio ist zu beachten, in welcher Weise die </w:t>
      </w:r>
      <w:proofErr w:type="gramStart"/>
      <w:r w:rsidRPr="001D4D1C">
        <w:rPr>
          <w:rFonts w:ascii="Arial" w:hAnsi="Arial" w:cs="Arial"/>
          <w:color w:val="000000"/>
        </w:rPr>
        <w:t>Eingangsunsicherheiten</w:t>
      </w:r>
      <w:proofErr w:type="gramEnd"/>
      <w:r w:rsidRPr="001D4D1C">
        <w:rPr>
          <w:rFonts w:ascii="Arial" w:hAnsi="Arial" w:cs="Arial"/>
          <w:color w:val="000000"/>
        </w:rPr>
        <w:t xml:space="preserve"> in die an UncertRadio zu übergebende Projektdatei einzutragen sind: siehe dazu das </w:t>
      </w:r>
      <w:hyperlink w:anchor="URH_Hinweise_Eingabe_Unsicher_DE" w:history="1">
        <w:r w:rsidRPr="001D4D1C">
          <w:rPr>
            <w:rStyle w:val="Hyperlink"/>
            <w:rFonts w:ascii="Arial" w:hAnsi="Arial" w:cs="Arial"/>
          </w:rPr>
          <w:t>Kapitel 3.6.3</w:t>
        </w:r>
      </w:hyperlink>
      <w:r w:rsidRPr="001D4D1C">
        <w:rPr>
          <w:rFonts w:ascii="Arial" w:hAnsi="Arial" w:cs="Arial"/>
          <w:color w:val="000000"/>
        </w:rPr>
        <w:t>.</w:t>
      </w:r>
      <w:bookmarkEnd w:id="28"/>
      <w:r>
        <w:rPr>
          <w:rFonts w:ascii="Arial" w:hAnsi="Arial" w:cs="Arial"/>
          <w:color w:val="000000"/>
        </w:rPr>
        <w:t xml:space="preserve"> </w:t>
      </w:r>
      <w:r w:rsidR="00F20B2C">
        <w:rPr>
          <w:rFonts w:ascii="Arial" w:hAnsi="Arial" w:cs="Arial"/>
          <w:color w:val="000000"/>
        </w:rPr>
        <w:t xml:space="preserve"> </w:t>
      </w:r>
    </w:p>
    <w:bookmarkEnd w:id="29"/>
    <w:p w14:paraId="415F2A69" w14:textId="77777777" w:rsidR="008B23BB" w:rsidRDefault="008B23BB" w:rsidP="005D58E9">
      <w:pPr>
        <w:widowControl w:val="0"/>
        <w:autoSpaceDE w:val="0"/>
        <w:autoSpaceDN w:val="0"/>
        <w:adjustRightInd w:val="0"/>
        <w:jc w:val="both"/>
        <w:rPr>
          <w:rFonts w:ascii="Arial" w:hAnsi="Arial" w:cs="Arial"/>
        </w:rPr>
      </w:pPr>
    </w:p>
    <w:p w14:paraId="7AEAE145" w14:textId="77777777" w:rsidR="006E5378" w:rsidRDefault="00C70614"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Pr>
          <w:rFonts w:ascii="Arial" w:hAnsi="Arial" w:cs="Arial"/>
          <w:color w:val="000000"/>
        </w:rPr>
        <w:t xml:space="preserve">Der Dialog enthält </w:t>
      </w:r>
      <w:r w:rsidR="00C82539" w:rsidRPr="00C82539">
        <w:rPr>
          <w:rFonts w:ascii="Arial" w:hAnsi="Arial" w:cs="Arial"/>
          <w:color w:val="000000"/>
        </w:rPr>
        <w:t xml:space="preserve">ein </w:t>
      </w:r>
      <w:r w:rsidR="00C82539" w:rsidRPr="00C82539">
        <w:rPr>
          <w:rFonts w:ascii="Arial" w:hAnsi="Arial" w:cs="Arial"/>
          <w:b/>
          <w:color w:val="000000"/>
        </w:rPr>
        <w:t>Eingabefeld für die Variable GamDistAdd</w:t>
      </w:r>
      <w:r w:rsidR="00C82539" w:rsidRPr="00C82539">
        <w:rPr>
          <w:rFonts w:ascii="Arial" w:hAnsi="Arial" w:cs="Arial"/>
          <w:color w:val="000000"/>
        </w:rPr>
        <w:t xml:space="preserve"> ergänzt. Diese </w:t>
      </w:r>
      <w:r w:rsidR="007F0D49">
        <w:rPr>
          <w:rFonts w:ascii="Arial" w:hAnsi="Arial" w:cs="Arial"/>
          <w:color w:val="000000"/>
        </w:rPr>
        <w:t xml:space="preserve">gibt das Argument x </w:t>
      </w:r>
      <w:r w:rsidR="00C82539" w:rsidRPr="00C82539">
        <w:rPr>
          <w:rFonts w:ascii="Arial" w:hAnsi="Arial" w:cs="Arial"/>
          <w:color w:val="000000"/>
        </w:rPr>
        <w:t>in der (N+</w:t>
      </w:r>
      <w:proofErr w:type="gramStart"/>
      <w:r w:rsidR="007F0D49">
        <w:rPr>
          <w:rFonts w:ascii="Arial" w:hAnsi="Arial" w:cs="Arial"/>
          <w:color w:val="000000"/>
        </w:rPr>
        <w:t>x</w:t>
      </w:r>
      <w:r w:rsidR="00C82539" w:rsidRPr="00C82539">
        <w:rPr>
          <w:rFonts w:ascii="Arial" w:hAnsi="Arial" w:cs="Arial"/>
          <w:color w:val="000000"/>
        </w:rPr>
        <w:t>)-</w:t>
      </w:r>
      <w:proofErr w:type="gramEnd"/>
      <w:r w:rsidR="00C82539" w:rsidRPr="00C82539">
        <w:rPr>
          <w:rFonts w:ascii="Arial" w:hAnsi="Arial" w:cs="Arial"/>
          <w:color w:val="000000"/>
        </w:rPr>
        <w:t xml:space="preserve">Regel für Impulsanzahlen oder Zählraten </w:t>
      </w:r>
      <w:r w:rsidR="007F0D49">
        <w:rPr>
          <w:rFonts w:ascii="Arial" w:hAnsi="Arial" w:cs="Arial"/>
          <w:color w:val="000000"/>
        </w:rPr>
        <w:t>an</w:t>
      </w:r>
      <w:r w:rsidR="00C82539" w:rsidRPr="00C82539">
        <w:rPr>
          <w:rFonts w:ascii="Arial" w:hAnsi="Arial" w:cs="Arial"/>
          <w:color w:val="000000"/>
        </w:rPr>
        <w:t xml:space="preserve">, zwischen 0 und 1 liegend. Den Zahlen 0, ½ und 1 für GamDistAdd entsprechen in einer Bayes’schen Betrachtungsweise üblichen Prioren, die proportional zu </w:t>
      </w:r>
      <m:oMath>
        <m:sSup>
          <m:sSupPr>
            <m:ctrlPr>
              <w:rPr>
                <w:rFonts w:ascii="Cambria Math" w:hAnsi="Cambria Math" w:cs="Arial"/>
                <w:color w:val="000000"/>
                <w:sz w:val="26"/>
                <w:szCs w:val="26"/>
                <w:lang w:val="en-GB"/>
              </w:rPr>
            </m:ctrlPr>
          </m:sSupPr>
          <m:e>
            <m:r>
              <m:rPr>
                <m:sty m:val="p"/>
              </m:rPr>
              <w:rPr>
                <w:rFonts w:ascii="Cambria Math" w:hAnsi="Cambria Math" w:cs="Arial"/>
                <w:color w:val="000000"/>
                <w:sz w:val="26"/>
                <w:szCs w:val="26"/>
                <w:lang w:val="en-GB"/>
              </w:rPr>
              <m:t>ν</m:t>
            </m:r>
          </m:e>
          <m:sup>
            <m:r>
              <w:rPr>
                <w:rFonts w:ascii="Cambria Math" w:hAnsi="Cambria Math" w:cs="Arial"/>
                <w:color w:val="000000"/>
                <w:sz w:val="26"/>
                <w:szCs w:val="26"/>
              </w:rPr>
              <m:t>-(1-c)</m:t>
            </m:r>
          </m:sup>
        </m:sSup>
      </m:oMath>
      <w:r w:rsidR="00C82539" w:rsidRPr="00C82539">
        <w:rPr>
          <w:rFonts w:ascii="Arial" w:hAnsi="Arial" w:cs="Arial"/>
          <w:color w:val="000000"/>
        </w:rPr>
        <w:t xml:space="preserve"> sind, mit </w:t>
      </w:r>
      <w:r w:rsidR="00C82539" w:rsidRPr="00487B6D">
        <w:rPr>
          <w:rFonts w:ascii="Arial" w:hAnsi="Arial" w:cs="Arial"/>
          <w:i/>
          <w:color w:val="000000"/>
        </w:rPr>
        <w:t>c</w:t>
      </w:r>
      <w:r w:rsidR="00C82539" w:rsidRPr="00C82539">
        <w:rPr>
          <w:rFonts w:ascii="Arial" w:hAnsi="Arial" w:cs="Arial"/>
          <w:color w:val="000000"/>
        </w:rPr>
        <w:t>=GamDistAdd. Für die entsprechende Variable, für welche die (N+</w:t>
      </w:r>
      <w:proofErr w:type="gramStart"/>
      <w:r w:rsidR="00D13DA0">
        <w:rPr>
          <w:rFonts w:ascii="Arial" w:hAnsi="Arial" w:cs="Arial"/>
          <w:color w:val="000000"/>
        </w:rPr>
        <w:t>x</w:t>
      </w:r>
      <w:r w:rsidR="00C82539" w:rsidRPr="00C82539">
        <w:rPr>
          <w:rFonts w:ascii="Arial" w:hAnsi="Arial" w:cs="Arial"/>
          <w:color w:val="000000"/>
        </w:rPr>
        <w:t>)-</w:t>
      </w:r>
      <w:proofErr w:type="gramEnd"/>
      <w:r w:rsidR="00C82539" w:rsidRPr="00C82539">
        <w:rPr>
          <w:rFonts w:ascii="Arial" w:hAnsi="Arial" w:cs="Arial"/>
          <w:color w:val="000000"/>
        </w:rPr>
        <w:t xml:space="preserve">Regel ausgewählt wurde, wird eine entsprechende Gamma-Verteilung angenommen. </w:t>
      </w:r>
    </w:p>
    <w:p w14:paraId="1FD1202F" w14:textId="77777777" w:rsidR="005C589F" w:rsidRDefault="005C589F" w:rsidP="005C589F">
      <w:pPr>
        <w:pStyle w:val="Listenabsatz"/>
        <w:rPr>
          <w:rFonts w:ascii="Arial" w:hAnsi="Arial" w:cs="Arial"/>
          <w:color w:val="000000"/>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5C589F" w:rsidRPr="00487B6D" w14:paraId="00CC021C" w14:textId="77777777" w:rsidTr="00487B6D">
        <w:tc>
          <w:tcPr>
            <w:tcW w:w="1979" w:type="dxa"/>
            <w:tcBorders>
              <w:bottom w:val="single" w:sz="4" w:space="0" w:color="auto"/>
            </w:tcBorders>
          </w:tcPr>
          <w:p w14:paraId="34CC7854" w14:textId="77777777" w:rsidR="005C589F" w:rsidRPr="00487B6D" w:rsidRDefault="005C589F" w:rsidP="005C589F">
            <w:pPr>
              <w:widowControl w:val="0"/>
              <w:autoSpaceDE w:val="0"/>
              <w:autoSpaceDN w:val="0"/>
              <w:adjustRightInd w:val="0"/>
              <w:jc w:val="both"/>
              <w:rPr>
                <w:rFonts w:ascii="Arial" w:hAnsi="Arial" w:cs="Arial"/>
                <w:color w:val="000000"/>
              </w:rPr>
            </w:pPr>
            <w:bookmarkStart w:id="30" w:name="_Hlk511370493"/>
            <w:r w:rsidRPr="00487B6D">
              <w:rPr>
                <w:rFonts w:ascii="Arial" w:hAnsi="Arial" w:cs="Arial"/>
                <w:i/>
                <w:color w:val="000000"/>
              </w:rPr>
              <w:t>c</w:t>
            </w:r>
            <w:r w:rsidRPr="00487B6D">
              <w:rPr>
                <w:rFonts w:ascii="Arial" w:hAnsi="Arial" w:cs="Arial"/>
                <w:color w:val="000000"/>
              </w:rPr>
              <w:t>=GamDistAdd</w:t>
            </w:r>
          </w:p>
        </w:tc>
        <w:tc>
          <w:tcPr>
            <w:tcW w:w="1134" w:type="dxa"/>
            <w:tcBorders>
              <w:bottom w:val="single" w:sz="4" w:space="0" w:color="auto"/>
            </w:tcBorders>
          </w:tcPr>
          <w:p w14:paraId="2330EC69"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(1-c)</w:t>
            </w:r>
          </w:p>
        </w:tc>
        <w:tc>
          <w:tcPr>
            <w:tcW w:w="1985" w:type="dxa"/>
            <w:tcBorders>
              <w:bottom w:val="single" w:sz="4" w:space="0" w:color="auto"/>
            </w:tcBorders>
          </w:tcPr>
          <w:p w14:paraId="26EA2CF9" w14:textId="77777777" w:rsidR="005C589F" w:rsidRPr="00487B6D" w:rsidRDefault="00D13DA0" w:rsidP="005C589F">
            <w:pPr>
              <w:widowControl w:val="0"/>
              <w:autoSpaceDE w:val="0"/>
              <w:autoSpaceDN w:val="0"/>
              <w:adjustRightInd w:val="0"/>
              <w:jc w:val="both"/>
              <w:rPr>
                <w:rFonts w:ascii="Arial" w:hAnsi="Arial" w:cs="Arial"/>
                <w:color w:val="000000"/>
              </w:rPr>
            </w:pPr>
            <w:r>
              <w:rPr>
                <w:rFonts w:ascii="Arial" w:hAnsi="Arial" w:cs="Arial"/>
                <w:color w:val="000000"/>
              </w:rPr>
              <w:t>Mittel</w:t>
            </w:r>
            <w:r w:rsidR="005C589F" w:rsidRPr="00487B6D">
              <w:rPr>
                <w:rFonts w:ascii="Arial" w:hAnsi="Arial" w:cs="Arial"/>
                <w:color w:val="000000"/>
              </w:rPr>
              <w:t>wert</w:t>
            </w:r>
          </w:p>
        </w:tc>
      </w:tr>
      <w:tr w:rsidR="005C589F" w:rsidRPr="00487B6D" w14:paraId="7A2B0BAA" w14:textId="77777777" w:rsidTr="00487B6D">
        <w:tc>
          <w:tcPr>
            <w:tcW w:w="1979" w:type="dxa"/>
            <w:tcBorders>
              <w:top w:val="single" w:sz="4" w:space="0" w:color="auto"/>
            </w:tcBorders>
          </w:tcPr>
          <w:p w14:paraId="2D79A1BF"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0</w:t>
            </w:r>
          </w:p>
        </w:tc>
        <w:tc>
          <w:tcPr>
            <w:tcW w:w="1134" w:type="dxa"/>
            <w:tcBorders>
              <w:top w:val="single" w:sz="4" w:space="0" w:color="auto"/>
            </w:tcBorders>
          </w:tcPr>
          <w:p w14:paraId="2E3EF15C"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w:t>
            </w:r>
          </w:p>
        </w:tc>
        <w:tc>
          <w:tcPr>
            <w:tcW w:w="1985" w:type="dxa"/>
            <w:tcBorders>
              <w:top w:val="single" w:sz="4" w:space="0" w:color="auto"/>
            </w:tcBorders>
          </w:tcPr>
          <w:p w14:paraId="3FBE14A6"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N+0</w:t>
            </w:r>
          </w:p>
        </w:tc>
      </w:tr>
      <w:tr w:rsidR="005C589F" w:rsidRPr="00487B6D" w14:paraId="63905FE8" w14:textId="77777777" w:rsidTr="00487B6D">
        <w:tc>
          <w:tcPr>
            <w:tcW w:w="1979" w:type="dxa"/>
          </w:tcPr>
          <w:p w14:paraId="606B7BBB"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1/2</w:t>
            </w:r>
          </w:p>
        </w:tc>
        <w:tc>
          <w:tcPr>
            <w:tcW w:w="1134" w:type="dxa"/>
          </w:tcPr>
          <w:p w14:paraId="1676A242"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1/2</w:t>
            </w:r>
          </w:p>
        </w:tc>
        <w:tc>
          <w:tcPr>
            <w:tcW w:w="1985" w:type="dxa"/>
          </w:tcPr>
          <w:p w14:paraId="603B71FA"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N+1/2</w:t>
            </w:r>
          </w:p>
        </w:tc>
      </w:tr>
      <w:tr w:rsidR="005C589F" w14:paraId="275901BE" w14:textId="77777777" w:rsidTr="00487B6D">
        <w:tc>
          <w:tcPr>
            <w:tcW w:w="1979" w:type="dxa"/>
          </w:tcPr>
          <w:p w14:paraId="34BC2A30"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w:t>
            </w:r>
          </w:p>
        </w:tc>
        <w:tc>
          <w:tcPr>
            <w:tcW w:w="1134" w:type="dxa"/>
          </w:tcPr>
          <w:p w14:paraId="31AB4449"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0</w:t>
            </w:r>
          </w:p>
        </w:tc>
        <w:tc>
          <w:tcPr>
            <w:tcW w:w="1985" w:type="dxa"/>
          </w:tcPr>
          <w:p w14:paraId="12677DFD" w14:textId="77777777" w:rsidR="005C589F"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N+1</w:t>
            </w:r>
          </w:p>
        </w:tc>
      </w:tr>
      <w:bookmarkEnd w:id="30"/>
    </w:tbl>
    <w:p w14:paraId="1CA49DA8" w14:textId="77777777" w:rsidR="005C589F" w:rsidRDefault="005C589F" w:rsidP="005C589F">
      <w:pPr>
        <w:widowControl w:val="0"/>
        <w:autoSpaceDE w:val="0"/>
        <w:autoSpaceDN w:val="0"/>
        <w:adjustRightInd w:val="0"/>
        <w:ind w:left="284"/>
        <w:jc w:val="both"/>
        <w:rPr>
          <w:rFonts w:ascii="Arial" w:hAnsi="Arial" w:cs="Arial"/>
          <w:color w:val="000000"/>
        </w:rPr>
      </w:pPr>
    </w:p>
    <w:p w14:paraId="72410261" w14:textId="77777777" w:rsidR="006D333A" w:rsidRDefault="006D333A" w:rsidP="006D333A">
      <w:pPr>
        <w:widowControl w:val="0"/>
        <w:autoSpaceDE w:val="0"/>
        <w:autoSpaceDN w:val="0"/>
        <w:adjustRightInd w:val="0"/>
        <w:jc w:val="both"/>
        <w:rPr>
          <w:rFonts w:ascii="Arial" w:hAnsi="Arial" w:cs="Arial"/>
          <w:color w:val="000000"/>
        </w:rPr>
      </w:pPr>
    </w:p>
    <w:p w14:paraId="430546F6" w14:textId="77777777" w:rsidR="006E5378" w:rsidRDefault="00341B08"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Pr>
          <w:rFonts w:ascii="Arial" w:hAnsi="Arial" w:cs="Arial"/>
          <w:color w:val="000000"/>
        </w:rPr>
        <w:t xml:space="preserve">Die </w:t>
      </w:r>
      <w:r w:rsidRPr="00287C0A">
        <w:rPr>
          <w:rFonts w:ascii="Arial" w:hAnsi="Arial" w:cs="Arial"/>
          <w:b/>
          <w:color w:val="000000"/>
        </w:rPr>
        <w:t>Sprachdarstellung</w:t>
      </w:r>
      <w:r>
        <w:rPr>
          <w:rFonts w:ascii="Arial" w:hAnsi="Arial" w:cs="Arial"/>
          <w:color w:val="000000"/>
        </w:rPr>
        <w:t xml:space="preserve"> in den Programmdialogen </w:t>
      </w:r>
      <w:r w:rsidR="0011698B">
        <w:rPr>
          <w:rFonts w:ascii="Arial" w:hAnsi="Arial" w:cs="Arial"/>
          <w:color w:val="000000"/>
        </w:rPr>
        <w:t xml:space="preserve">und das Listentrennzeichen für CSV-Dateien </w:t>
      </w:r>
      <w:r>
        <w:rPr>
          <w:rFonts w:ascii="Arial" w:hAnsi="Arial" w:cs="Arial"/>
          <w:color w:val="000000"/>
        </w:rPr>
        <w:t>k</w:t>
      </w:r>
      <w:r w:rsidR="0011698B">
        <w:rPr>
          <w:rFonts w:ascii="Arial" w:hAnsi="Arial" w:cs="Arial"/>
          <w:color w:val="000000"/>
        </w:rPr>
        <w:t>ö</w:t>
      </w:r>
      <w:r>
        <w:rPr>
          <w:rFonts w:ascii="Arial" w:hAnsi="Arial" w:cs="Arial"/>
          <w:color w:val="000000"/>
        </w:rPr>
        <w:t>nn</w:t>
      </w:r>
      <w:r w:rsidR="0011698B">
        <w:rPr>
          <w:rFonts w:ascii="Arial" w:hAnsi="Arial" w:cs="Arial"/>
          <w:color w:val="000000"/>
        </w:rPr>
        <w:t>en</w:t>
      </w:r>
      <w:r>
        <w:rPr>
          <w:rFonts w:ascii="Arial" w:hAnsi="Arial" w:cs="Arial"/>
          <w:color w:val="000000"/>
        </w:rPr>
        <w:t xml:space="preserve"> während des Betriebs umgestellt werden (Wechsel zwischen DE und EN).</w:t>
      </w:r>
      <w:r w:rsidR="0011698B">
        <w:rPr>
          <w:rFonts w:ascii="Arial" w:hAnsi="Arial" w:cs="Arial"/>
          <w:color w:val="000000"/>
        </w:rPr>
        <w:t xml:space="preserve"> Siehe dazu: </w:t>
      </w:r>
      <w:hyperlink w:anchor="URH_COUNTRYSPECS_DE" w:history="1">
        <w:r w:rsidR="0011698B" w:rsidRPr="008C3F89">
          <w:rPr>
            <w:rStyle w:val="Hyperlink"/>
            <w:rFonts w:ascii="Arial" w:hAnsi="Arial" w:cs="Arial"/>
          </w:rPr>
          <w:t xml:space="preserve">Länderspezifische </w:t>
        </w:r>
        <w:r w:rsidR="008C3F89" w:rsidRPr="008C3F89">
          <w:rPr>
            <w:rStyle w:val="Hyperlink"/>
            <w:rFonts w:ascii="Arial" w:hAnsi="Arial" w:cs="Arial"/>
          </w:rPr>
          <w:t>Einstellungen</w:t>
        </w:r>
      </w:hyperlink>
      <w:r w:rsidR="008C3F89">
        <w:rPr>
          <w:rFonts w:ascii="Arial" w:hAnsi="Arial" w:cs="Arial"/>
          <w:color w:val="000000"/>
        </w:rPr>
        <w:t>.</w:t>
      </w:r>
    </w:p>
    <w:p w14:paraId="3C8031CB" w14:textId="77777777" w:rsidR="00341B08" w:rsidRPr="00341B08" w:rsidRDefault="00341B08" w:rsidP="00341B08">
      <w:pPr>
        <w:widowControl w:val="0"/>
        <w:autoSpaceDE w:val="0"/>
        <w:autoSpaceDN w:val="0"/>
        <w:adjustRightInd w:val="0"/>
        <w:jc w:val="both"/>
        <w:rPr>
          <w:rFonts w:ascii="Arial" w:hAnsi="Arial" w:cs="Arial"/>
          <w:color w:val="000000"/>
        </w:rPr>
      </w:pPr>
    </w:p>
    <w:p w14:paraId="1D031E34" w14:textId="77777777" w:rsidR="008B23BB" w:rsidRPr="008C1E70" w:rsidRDefault="008B23BB" w:rsidP="005D58E9">
      <w:pPr>
        <w:widowControl w:val="0"/>
        <w:autoSpaceDE w:val="0"/>
        <w:autoSpaceDN w:val="0"/>
        <w:adjustRightInd w:val="0"/>
        <w:jc w:val="both"/>
        <w:rPr>
          <w:rFonts w:ascii="Arial" w:hAnsi="Arial" w:cs="Arial"/>
          <w:color w:val="000000"/>
        </w:rPr>
      </w:pPr>
    </w:p>
    <w:p w14:paraId="1BAA621F" w14:textId="77777777" w:rsidR="005D58E9" w:rsidRPr="008C1E70" w:rsidRDefault="005D58E9" w:rsidP="005D58E9">
      <w:pPr>
        <w:widowControl w:val="0"/>
        <w:autoSpaceDE w:val="0"/>
        <w:autoSpaceDN w:val="0"/>
        <w:adjustRightInd w:val="0"/>
        <w:jc w:val="both"/>
        <w:rPr>
          <w:rFonts w:ascii="Arial" w:hAnsi="Arial" w:cs="Arial"/>
          <w:color w:val="000000"/>
        </w:rPr>
      </w:pPr>
    </w:p>
    <w:p w14:paraId="7282FFB3"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Siehe auch: </w:t>
      </w:r>
      <w:hyperlink w:anchor="URH_AEND_OPTION_DE" w:history="1">
        <w:r w:rsidRPr="008C1E70">
          <w:rPr>
            <w:rStyle w:val="Hyperlink"/>
            <w:rFonts w:ascii="Arial" w:hAnsi="Arial" w:cs="Arial"/>
            <w:b/>
            <w:bCs/>
          </w:rPr>
          <w:t>Hinweis zum nachträglichen Aufruf dieses Optionen-Dialogs</w:t>
        </w:r>
      </w:hyperlink>
    </w:p>
    <w:p w14:paraId="269857F6" w14:textId="77777777" w:rsidR="00572574" w:rsidRDefault="00572574" w:rsidP="00572574"/>
    <w:p w14:paraId="3D733B6E" w14:textId="77777777" w:rsidR="001C797E" w:rsidRDefault="001C797E" w:rsidP="00572574"/>
    <w:bookmarkStart w:id="31" w:name="URH_FIRSTAID_DE"/>
    <w:p w14:paraId="08BBB43F" w14:textId="77777777" w:rsidR="000D75F8" w:rsidRDefault="00A903CE" w:rsidP="00364DCF">
      <w:pPr>
        <w:pStyle w:val="berschrift2"/>
        <w:numPr>
          <w:ilvl w:val="1"/>
          <w:numId w:val="29"/>
        </w:numPr>
        <w:tabs>
          <w:tab w:val="left" w:pos="426"/>
        </w:tabs>
      </w:pPr>
      <w:r>
        <w:fldChar w:fldCharType="begin"/>
      </w:r>
      <w:r>
        <w:instrText xml:space="preserve"> HYPERLINK \l "URH_FIRSTAID_DE" </w:instrText>
      </w:r>
      <w:r>
        <w:fldChar w:fldCharType="separate"/>
      </w:r>
      <w:r w:rsidR="000D75F8" w:rsidRPr="00681881">
        <w:rPr>
          <w:rStyle w:val="Hyperlink"/>
        </w:rPr>
        <w:t>Ratschläge bei Problemen</w:t>
      </w:r>
      <w:bookmarkEnd w:id="31"/>
      <w:r>
        <w:rPr>
          <w:rStyle w:val="Hyperlink"/>
        </w:rPr>
        <w:fldChar w:fldCharType="end"/>
      </w:r>
    </w:p>
    <w:p w14:paraId="23FE7ABA" w14:textId="77777777" w:rsidR="000D75F8" w:rsidRDefault="000D75F8" w:rsidP="00572574"/>
    <w:p w14:paraId="74B700FE" w14:textId="77777777" w:rsidR="00681881" w:rsidRDefault="00681881" w:rsidP="00572574"/>
    <w:p w14:paraId="2BADFECB" w14:textId="77777777" w:rsidR="000D75F8" w:rsidRPr="00102183" w:rsidRDefault="000D75F8" w:rsidP="00450747">
      <w:pPr>
        <w:pStyle w:val="Listenabsatz"/>
        <w:numPr>
          <w:ilvl w:val="0"/>
          <w:numId w:val="3"/>
        </w:numPr>
        <w:tabs>
          <w:tab w:val="clear" w:pos="720"/>
          <w:tab w:val="num" w:pos="284"/>
        </w:tabs>
        <w:ind w:left="284" w:hanging="284"/>
        <w:jc w:val="both"/>
        <w:rPr>
          <w:rFonts w:ascii="Arial" w:hAnsi="Arial" w:cs="Arial"/>
        </w:rPr>
      </w:pPr>
      <w:r w:rsidRPr="00102183">
        <w:rPr>
          <w:rFonts w:ascii="Arial" w:hAnsi="Arial" w:cs="Arial"/>
        </w:rPr>
        <w:t>Wenn das Programm ohne Fehlermeldungen durchläuft,</w:t>
      </w:r>
      <w:r w:rsidR="000B7389" w:rsidRPr="00102183">
        <w:rPr>
          <w:rFonts w:ascii="Arial" w:hAnsi="Arial" w:cs="Arial"/>
        </w:rPr>
        <w:t xml:space="preserve"> </w:t>
      </w:r>
      <w:r w:rsidRPr="00102183">
        <w:rPr>
          <w:rFonts w:ascii="Arial" w:hAnsi="Arial" w:cs="Arial"/>
        </w:rPr>
        <w:t>die Ergebnisse aber unplausibel</w:t>
      </w:r>
      <w:r w:rsidR="000B7389" w:rsidRPr="00102183">
        <w:rPr>
          <w:rFonts w:ascii="Arial" w:hAnsi="Arial" w:cs="Arial"/>
        </w:rPr>
        <w:t xml:space="preserve"> sind, </w:t>
      </w:r>
      <w:r w:rsidRPr="00102183">
        <w:rPr>
          <w:rFonts w:ascii="Arial" w:hAnsi="Arial" w:cs="Arial"/>
        </w:rPr>
        <w:t>z.B.</w:t>
      </w:r>
      <w:r w:rsidR="00CF672F">
        <w:rPr>
          <w:rFonts w:ascii="Arial" w:hAnsi="Arial" w:cs="Arial"/>
        </w:rPr>
        <w:t>,</w:t>
      </w:r>
      <w:r w:rsidRPr="00102183">
        <w:rPr>
          <w:rFonts w:ascii="Arial" w:hAnsi="Arial" w:cs="Arial"/>
        </w:rPr>
        <w:t xml:space="preserve"> </w:t>
      </w:r>
      <w:r w:rsidR="000B7389" w:rsidRPr="00102183">
        <w:rPr>
          <w:rFonts w:ascii="Arial" w:hAnsi="Arial" w:cs="Arial"/>
        </w:rPr>
        <w:t xml:space="preserve">die </w:t>
      </w:r>
      <w:r w:rsidRPr="00102183">
        <w:rPr>
          <w:rFonts w:ascii="Arial" w:hAnsi="Arial" w:cs="Arial"/>
        </w:rPr>
        <w:t>Nachweisgrenzen-Iteration konvergiert nicht:</w:t>
      </w:r>
    </w:p>
    <w:p w14:paraId="4D148896" w14:textId="77777777" w:rsidR="000D75F8" w:rsidRPr="00102183" w:rsidRDefault="000B7389" w:rsidP="00345FB1">
      <w:pPr>
        <w:pStyle w:val="Listenabsatz"/>
        <w:tabs>
          <w:tab w:val="num" w:pos="284"/>
        </w:tabs>
        <w:ind w:left="284" w:hanging="284"/>
        <w:jc w:val="both"/>
        <w:rPr>
          <w:rFonts w:ascii="Arial" w:hAnsi="Arial" w:cs="Arial"/>
        </w:rPr>
      </w:pPr>
      <w:r w:rsidRPr="00102183">
        <w:rPr>
          <w:rFonts w:ascii="Arial" w:hAnsi="Arial" w:cs="Arial"/>
        </w:rPr>
        <w:tab/>
        <w:t xml:space="preserve">dann </w:t>
      </w:r>
      <w:r w:rsidR="000D75F8" w:rsidRPr="00102183">
        <w:rPr>
          <w:rFonts w:ascii="Arial" w:hAnsi="Arial" w:cs="Arial"/>
        </w:rPr>
        <w:t xml:space="preserve">unbedingt prüfen, ob für die Netto- und Bruttozählraten die richtigen Symbole </w:t>
      </w:r>
      <w:r w:rsidRPr="00102183">
        <w:rPr>
          <w:rFonts w:ascii="Arial" w:hAnsi="Arial" w:cs="Arial"/>
        </w:rPr>
        <w:t>s</w:t>
      </w:r>
      <w:r w:rsidR="000D75F8" w:rsidRPr="00102183">
        <w:rPr>
          <w:rFonts w:ascii="Arial" w:hAnsi="Arial" w:cs="Arial"/>
        </w:rPr>
        <w:t>elektiert sind.</w:t>
      </w:r>
    </w:p>
    <w:p w14:paraId="27C8D057" w14:textId="77777777" w:rsidR="000D75F8" w:rsidRPr="00102183" w:rsidRDefault="000B7389" w:rsidP="00345FB1">
      <w:pPr>
        <w:tabs>
          <w:tab w:val="num" w:pos="284"/>
        </w:tabs>
        <w:spacing w:after="120"/>
        <w:ind w:left="284" w:hanging="284"/>
        <w:jc w:val="both"/>
        <w:rPr>
          <w:rFonts w:ascii="Arial" w:hAnsi="Arial" w:cs="Arial"/>
        </w:rPr>
      </w:pPr>
      <w:r w:rsidRPr="00102183">
        <w:rPr>
          <w:rFonts w:ascii="Arial" w:hAnsi="Arial" w:cs="Arial"/>
        </w:rPr>
        <w:tab/>
        <w:t>D</w:t>
      </w:r>
      <w:r w:rsidR="000D75F8" w:rsidRPr="00102183">
        <w:rPr>
          <w:rFonts w:ascii="Arial" w:hAnsi="Arial" w:cs="Arial"/>
        </w:rPr>
        <w:t>aher</w:t>
      </w:r>
      <w:r w:rsidRPr="00102183">
        <w:rPr>
          <w:rFonts w:ascii="Arial" w:hAnsi="Arial" w:cs="Arial"/>
        </w:rPr>
        <w:t xml:space="preserve"> muss </w:t>
      </w:r>
      <w:r w:rsidR="000D75F8" w:rsidRPr="00102183">
        <w:rPr>
          <w:rFonts w:ascii="Arial" w:hAnsi="Arial" w:cs="Arial"/>
        </w:rPr>
        <w:t xml:space="preserve">für die Nettozählrate </w:t>
      </w:r>
      <w:r w:rsidR="003052A0" w:rsidRPr="00102183">
        <w:rPr>
          <w:rFonts w:ascii="Arial" w:hAnsi="Arial" w:cs="Arial"/>
        </w:rPr>
        <w:t>immer</w:t>
      </w:r>
      <w:r w:rsidR="000D75F8" w:rsidRPr="00102183">
        <w:rPr>
          <w:rFonts w:ascii="Arial" w:hAnsi="Arial" w:cs="Arial"/>
        </w:rPr>
        <w:t xml:space="preserve"> eine eigene </w:t>
      </w:r>
      <w:r w:rsidR="001477CD" w:rsidRPr="00102183">
        <w:rPr>
          <w:rFonts w:ascii="Arial" w:hAnsi="Arial" w:cs="Arial"/>
        </w:rPr>
        <w:t>Hi</w:t>
      </w:r>
      <w:r w:rsidR="000D75F8" w:rsidRPr="00102183">
        <w:rPr>
          <w:rFonts w:ascii="Arial" w:hAnsi="Arial" w:cs="Arial"/>
        </w:rPr>
        <w:t>lfsgleichung an</w:t>
      </w:r>
      <w:r w:rsidRPr="00102183">
        <w:rPr>
          <w:rFonts w:ascii="Arial" w:hAnsi="Arial" w:cs="Arial"/>
        </w:rPr>
        <w:t>ge</w:t>
      </w:r>
      <w:r w:rsidR="000D75F8" w:rsidRPr="00102183">
        <w:rPr>
          <w:rFonts w:ascii="Arial" w:hAnsi="Arial" w:cs="Arial"/>
        </w:rPr>
        <w:t>leg</w:t>
      </w:r>
      <w:r w:rsidRPr="00102183">
        <w:rPr>
          <w:rFonts w:ascii="Arial" w:hAnsi="Arial" w:cs="Arial"/>
        </w:rPr>
        <w:t>t werden</w:t>
      </w:r>
      <w:r w:rsidR="000D75F8" w:rsidRPr="00102183">
        <w:rPr>
          <w:rFonts w:ascii="Arial" w:hAnsi="Arial" w:cs="Arial"/>
        </w:rPr>
        <w:t>.</w:t>
      </w:r>
    </w:p>
    <w:p w14:paraId="5DED5805" w14:textId="77777777" w:rsidR="000F54AC" w:rsidRPr="00102183" w:rsidRDefault="000E23CD"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t>Die Nachweisgrenzen-Iteration klappt auch dann nicht</w:t>
      </w:r>
      <w:r w:rsidR="001477CD" w:rsidRPr="00102183">
        <w:rPr>
          <w:rFonts w:ascii="Arial" w:hAnsi="Arial" w:cs="Arial"/>
        </w:rPr>
        <w:t xml:space="preserve"> mehr</w:t>
      </w:r>
      <w:r w:rsidRPr="00102183">
        <w:rPr>
          <w:rFonts w:ascii="Arial" w:hAnsi="Arial" w:cs="Arial"/>
        </w:rPr>
        <w:t>, wenn die relative Unsicherheit des Kalibrierfaktors in die Nähe von 61% kommt oder diesen Wert übersteigt; die Ursache dafür ist</w:t>
      </w:r>
      <w:r w:rsidR="001477CD" w:rsidRPr="00102183">
        <w:rPr>
          <w:rFonts w:ascii="Arial" w:hAnsi="Arial" w:cs="Arial"/>
        </w:rPr>
        <w:t xml:space="preserve"> i</w:t>
      </w:r>
      <w:r w:rsidR="00D4753B">
        <w:rPr>
          <w:rFonts w:ascii="Arial" w:hAnsi="Arial" w:cs="Arial"/>
        </w:rPr>
        <w:t>m Verfahren der</w:t>
      </w:r>
      <w:r w:rsidRPr="00102183">
        <w:rPr>
          <w:rFonts w:ascii="Arial" w:hAnsi="Arial" w:cs="Arial"/>
        </w:rPr>
        <w:t xml:space="preserve"> ISO 11929 selbst</w:t>
      </w:r>
      <w:r w:rsidR="001477CD" w:rsidRPr="00102183">
        <w:rPr>
          <w:rFonts w:ascii="Arial" w:hAnsi="Arial" w:cs="Arial"/>
        </w:rPr>
        <w:t xml:space="preserve"> zu suchen</w:t>
      </w:r>
      <w:r w:rsidRPr="00102183">
        <w:rPr>
          <w:rFonts w:ascii="Arial" w:hAnsi="Arial" w:cs="Arial"/>
        </w:rPr>
        <w:t>.</w:t>
      </w:r>
    </w:p>
    <w:p w14:paraId="75569D6B" w14:textId="446B706E" w:rsidR="000E23CD" w:rsidRDefault="000E23CD"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t xml:space="preserve">Auch Werte in der Tabelle des Dialogs „Werte, Unsicherheiten“, die noch den Wert </w:t>
      </w:r>
      <w:r w:rsidR="00B90175">
        <w:rPr>
          <w:rFonts w:ascii="Arial" w:hAnsi="Arial" w:cs="Arial"/>
        </w:rPr>
        <w:t>n</w:t>
      </w:r>
      <w:r w:rsidRPr="00102183">
        <w:rPr>
          <w:rFonts w:ascii="Arial" w:hAnsi="Arial" w:cs="Arial"/>
        </w:rPr>
        <w:t xml:space="preserve">ull haben, können zu ähnlichen Problemen führen; </w:t>
      </w:r>
      <w:r w:rsidR="00345FB1" w:rsidRPr="00102183">
        <w:rPr>
          <w:rFonts w:ascii="Arial" w:hAnsi="Arial" w:cs="Arial"/>
        </w:rPr>
        <w:t>dies kann bei nachträglichem Um-Editieren der Gleichungen geschehen, wobei es noch zu Verschiebungen zischen Symbol- und Werte-Listen kommen kann</w:t>
      </w:r>
      <w:r w:rsidR="00345FB1" w:rsidRPr="00F5185D">
        <w:rPr>
          <w:rFonts w:ascii="Arial" w:hAnsi="Arial" w:cs="Arial"/>
        </w:rPr>
        <w:t>.</w:t>
      </w:r>
      <w:r w:rsidR="001477CD" w:rsidRPr="00F5185D">
        <w:rPr>
          <w:rFonts w:ascii="Arial" w:hAnsi="Arial" w:cs="Arial"/>
        </w:rPr>
        <w:t xml:space="preserve"> Letzteres zu prüfen ist nach signifikanten Änderungen der Gleichungen ratsam.</w:t>
      </w:r>
      <w:r w:rsidR="001477CD" w:rsidRPr="00102183">
        <w:rPr>
          <w:rFonts w:ascii="Arial" w:hAnsi="Arial" w:cs="Arial"/>
        </w:rPr>
        <w:t xml:space="preserve"> </w:t>
      </w:r>
    </w:p>
    <w:p w14:paraId="68C50340" w14:textId="2EE75353" w:rsidR="00915C86" w:rsidRPr="00102183" w:rsidRDefault="00915C86"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Pr>
          <w:rFonts w:ascii="Arial" w:hAnsi="Arial" w:cs="Arial"/>
        </w:rPr>
        <w:t xml:space="preserve">Durch Änderungen der Gleichungen </w:t>
      </w:r>
      <w:r w:rsidRPr="00915C86">
        <w:rPr>
          <w:rFonts w:ascii="Arial" w:hAnsi="Arial" w:cs="Arial"/>
          <w:i/>
          <w:iCs/>
          <w:sz w:val="24"/>
          <w:szCs w:val="24"/>
        </w:rPr>
        <w:t>überflüssig gewordene Symbole</w:t>
      </w:r>
      <w:r w:rsidRPr="00341860">
        <w:rPr>
          <w:rFonts w:ascii="Arial" w:hAnsi="Arial" w:cs="Arial"/>
          <w:b/>
          <w:bCs/>
        </w:rPr>
        <w:t>:</w:t>
      </w:r>
      <w:r>
        <w:rPr>
          <w:rFonts w:ascii="Arial" w:hAnsi="Arial" w:cs="Arial"/>
        </w:rPr>
        <w:t xml:space="preserve"> zu deren Entfernung wird auf </w:t>
      </w:r>
      <w:hyperlink w:anchor="URH_zu_loeschende_Symbole_DE" w:history="1">
        <w:r w:rsidRPr="00915C86">
          <w:rPr>
            <w:rStyle w:val="Hyperlink"/>
            <w:rFonts w:ascii="Arial" w:hAnsi="Arial" w:cs="Arial"/>
          </w:rPr>
          <w:t>Abschnitt 4.2</w:t>
        </w:r>
      </w:hyperlink>
      <w:r>
        <w:rPr>
          <w:rFonts w:ascii="Arial" w:hAnsi="Arial" w:cs="Arial"/>
        </w:rPr>
        <w:t xml:space="preserve"> verwiesen.</w:t>
      </w:r>
    </w:p>
    <w:p w14:paraId="16E1F767" w14:textId="77777777" w:rsidR="00CA211E" w:rsidRDefault="00CA211E"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t xml:space="preserve">Aufrufe der Funktionen LINFIT bzw. KALFIT sollen jeweils in einer eigenen Hilfsgleichung definiert werden; hinter ihren schließenden Klammern dürfen </w:t>
      </w:r>
      <w:r w:rsidR="000E23CD" w:rsidRPr="00102183">
        <w:rPr>
          <w:rFonts w:ascii="Arial" w:hAnsi="Arial" w:cs="Arial"/>
        </w:rPr>
        <w:t xml:space="preserve">in derselben Gleichung </w:t>
      </w:r>
      <w:r w:rsidRPr="00102183">
        <w:rPr>
          <w:rFonts w:ascii="Arial" w:hAnsi="Arial" w:cs="Arial"/>
        </w:rPr>
        <w:t xml:space="preserve">keine weiteren </w:t>
      </w:r>
      <w:r w:rsidR="00D040DD" w:rsidRPr="00102183">
        <w:rPr>
          <w:rFonts w:ascii="Arial" w:hAnsi="Arial" w:cs="Arial"/>
        </w:rPr>
        <w:t xml:space="preserve">Operatoren oder </w:t>
      </w:r>
      <w:r w:rsidRPr="00102183">
        <w:rPr>
          <w:rFonts w:ascii="Arial" w:hAnsi="Arial" w:cs="Arial"/>
        </w:rPr>
        <w:t xml:space="preserve">Variablen auftauchen. </w:t>
      </w:r>
    </w:p>
    <w:p w14:paraId="08864FD5" w14:textId="77777777" w:rsidR="00B14D12" w:rsidRPr="00F5185D" w:rsidRDefault="00341B08" w:rsidP="00450747">
      <w:pPr>
        <w:pStyle w:val="Listenabsatz"/>
        <w:numPr>
          <w:ilvl w:val="0"/>
          <w:numId w:val="3"/>
        </w:numPr>
        <w:tabs>
          <w:tab w:val="clear" w:pos="720"/>
          <w:tab w:val="num" w:pos="284"/>
        </w:tabs>
        <w:ind w:left="284" w:hanging="284"/>
        <w:jc w:val="both"/>
        <w:rPr>
          <w:rFonts w:ascii="Arial" w:hAnsi="Arial" w:cs="Arial"/>
        </w:rPr>
      </w:pPr>
      <w:r>
        <w:rPr>
          <w:rFonts w:ascii="Arial" w:hAnsi="Arial" w:cs="Arial"/>
        </w:rPr>
        <w:t>Das Toolbar-Icon</w:t>
      </w:r>
      <w:r w:rsidR="00CD12E8">
        <w:rPr>
          <w:rFonts w:ascii="Arial" w:hAnsi="Arial" w:cs="Arial"/>
        </w:rPr>
        <w:t xml:space="preserve"> </w:t>
      </w:r>
      <w:r w:rsidR="00CD12E8" w:rsidRPr="00CD12E8">
        <w:rPr>
          <w:rFonts w:ascii="Arial" w:hAnsi="Arial" w:cs="Arial"/>
          <w:noProof/>
          <w:lang w:eastAsia="de-DE"/>
        </w:rPr>
        <w:drawing>
          <wp:inline distT="0" distB="0" distL="0" distR="0" wp14:anchorId="17101471" wp14:editId="5EECE5B3">
            <wp:extent cx="220324" cy="223200"/>
            <wp:effectExtent l="19050" t="0" r="8276" b="0"/>
            <wp:docPr id="64"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2" cstate="print"/>
                    <a:stretch>
                      <a:fillRect/>
                    </a:stretch>
                  </pic:blipFill>
                  <pic:spPr>
                    <a:xfrm>
                      <a:off x="0" y="0"/>
                      <a:ext cx="220324" cy="223200"/>
                    </a:xfrm>
                    <a:prstGeom prst="rect">
                      <a:avLst/>
                    </a:prstGeom>
                  </pic:spPr>
                </pic:pic>
              </a:graphicData>
            </a:graphic>
          </wp:inline>
        </w:drawing>
      </w:r>
      <w:r>
        <w:rPr>
          <w:rFonts w:ascii="Arial" w:hAnsi="Arial" w:cs="Arial"/>
        </w:rPr>
        <w:t xml:space="preserve">initiiert </w:t>
      </w:r>
      <w:r w:rsidRPr="00734BC4">
        <w:rPr>
          <w:rFonts w:ascii="Arial" w:hAnsi="Arial" w:cs="Arial"/>
        </w:rPr>
        <w:t>eine Neuberechnung der Kennwerte</w:t>
      </w:r>
      <w:r>
        <w:rPr>
          <w:rFonts w:ascii="Arial" w:hAnsi="Arial" w:cs="Arial"/>
        </w:rPr>
        <w:t xml:space="preserve"> </w:t>
      </w:r>
      <w:r w:rsidR="00B14D12" w:rsidRPr="00734BC4">
        <w:rPr>
          <w:rFonts w:ascii="Arial" w:hAnsi="Arial" w:cs="Arial"/>
        </w:rPr>
        <w:t>nach Änderungen an Werten</w:t>
      </w:r>
      <w:r>
        <w:rPr>
          <w:rFonts w:ascii="Arial" w:hAnsi="Arial" w:cs="Arial"/>
        </w:rPr>
        <w:t>.</w:t>
      </w:r>
      <w:r w:rsidR="00B14D12" w:rsidRPr="00734BC4">
        <w:rPr>
          <w:rFonts w:ascii="Arial" w:hAnsi="Arial" w:cs="Arial"/>
        </w:rPr>
        <w:t xml:space="preserve"> </w:t>
      </w:r>
      <w:r w:rsidR="00CF672F" w:rsidRPr="00F5185D">
        <w:rPr>
          <w:rFonts w:ascii="Arial" w:hAnsi="Arial" w:cs="Arial"/>
        </w:rPr>
        <w:t xml:space="preserve">Wenn das Programm danach im TAB „Werte, Unsicherheiten“ stehen bleibt, nochmals das Icon </w:t>
      </w:r>
      <w:r w:rsidR="00CF672F" w:rsidRPr="00F5185D">
        <w:rPr>
          <w:rFonts w:ascii="Arial" w:hAnsi="Arial" w:cs="Arial"/>
          <w:noProof/>
          <w:lang w:eastAsia="de-DE"/>
        </w:rPr>
        <w:drawing>
          <wp:inline distT="0" distB="0" distL="0" distR="0" wp14:anchorId="4134FC23" wp14:editId="28B9AB13">
            <wp:extent cx="220324" cy="223200"/>
            <wp:effectExtent l="19050" t="0" r="8276" b="0"/>
            <wp:docPr id="3"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2" cstate="print"/>
                    <a:stretch>
                      <a:fillRect/>
                    </a:stretch>
                  </pic:blipFill>
                  <pic:spPr>
                    <a:xfrm>
                      <a:off x="0" y="0"/>
                      <a:ext cx="220324" cy="223200"/>
                    </a:xfrm>
                    <a:prstGeom prst="rect">
                      <a:avLst/>
                    </a:prstGeom>
                  </pic:spPr>
                </pic:pic>
              </a:graphicData>
            </a:graphic>
          </wp:inline>
        </w:drawing>
      </w:r>
      <w:r w:rsidR="00CF672F" w:rsidRPr="00F5185D">
        <w:rPr>
          <w:rFonts w:ascii="Arial" w:hAnsi="Arial" w:cs="Arial"/>
        </w:rPr>
        <w:t>verwenden, um ans Ende zu gelangen.</w:t>
      </w:r>
    </w:p>
    <w:p w14:paraId="23B145CB" w14:textId="77777777" w:rsidR="00B14D12" w:rsidRDefault="00B14D12" w:rsidP="00B14D12">
      <w:pPr>
        <w:pStyle w:val="Listenabsatz"/>
        <w:ind w:left="284"/>
        <w:jc w:val="both"/>
        <w:rPr>
          <w:rFonts w:ascii="Arial" w:hAnsi="Arial" w:cs="Arial"/>
        </w:rPr>
      </w:pPr>
    </w:p>
    <w:p w14:paraId="62CF450D" w14:textId="77777777" w:rsidR="00C31877" w:rsidRPr="00C31877" w:rsidRDefault="00C31877" w:rsidP="00450747">
      <w:pPr>
        <w:pStyle w:val="Listenabsatz"/>
        <w:numPr>
          <w:ilvl w:val="0"/>
          <w:numId w:val="3"/>
        </w:numPr>
        <w:tabs>
          <w:tab w:val="clear" w:pos="720"/>
          <w:tab w:val="num" w:pos="284"/>
        </w:tabs>
        <w:ind w:left="284" w:right="-143" w:hanging="284"/>
        <w:jc w:val="both"/>
        <w:rPr>
          <w:rFonts w:ascii="Arial" w:hAnsi="Arial" w:cs="Arial"/>
        </w:rPr>
      </w:pPr>
      <w:r w:rsidRPr="00C31877">
        <w:rPr>
          <w:rFonts w:ascii="Arial" w:hAnsi="Arial" w:cs="Arial"/>
        </w:rPr>
        <w:t xml:space="preserve">Editieren </w:t>
      </w:r>
      <w:r w:rsidR="00CD12E8">
        <w:rPr>
          <w:rFonts w:ascii="Arial" w:hAnsi="Arial" w:cs="Arial"/>
        </w:rPr>
        <w:t>einer</w:t>
      </w:r>
      <w:r w:rsidRPr="00C31877">
        <w:rPr>
          <w:rFonts w:ascii="Arial" w:hAnsi="Arial" w:cs="Arial"/>
        </w:rPr>
        <w:t xml:space="preserve"> Tabellenzelle:</w:t>
      </w:r>
    </w:p>
    <w:p w14:paraId="4498E86D" w14:textId="77777777" w:rsidR="00C31877" w:rsidRPr="00732902" w:rsidRDefault="00C73338" w:rsidP="00C31877">
      <w:pPr>
        <w:pStyle w:val="Listenabsatz"/>
        <w:ind w:left="284" w:right="-143"/>
        <w:jc w:val="both"/>
        <w:rPr>
          <w:rFonts w:ascii="Arial" w:hAnsi="Arial" w:cs="Arial"/>
        </w:rPr>
      </w:pPr>
      <w:r w:rsidRPr="00732902">
        <w:rPr>
          <w:rFonts w:ascii="Arial" w:hAnsi="Arial" w:cs="Arial"/>
        </w:rPr>
        <w:t>ein Klick in die Zeile markiert diese</w:t>
      </w:r>
      <w:r w:rsidR="00C31877" w:rsidRPr="00732902">
        <w:rPr>
          <w:rFonts w:ascii="Arial" w:hAnsi="Arial" w:cs="Arial"/>
        </w:rPr>
        <w:t xml:space="preserve">; </w:t>
      </w:r>
    </w:p>
    <w:p w14:paraId="39197C3C" w14:textId="77777777" w:rsidR="00C31877" w:rsidRDefault="00C73338" w:rsidP="00C31877">
      <w:pPr>
        <w:pStyle w:val="Listenabsatz"/>
        <w:ind w:left="284" w:right="-143"/>
        <w:jc w:val="both"/>
        <w:rPr>
          <w:rFonts w:ascii="Arial" w:hAnsi="Arial" w:cs="Arial"/>
        </w:rPr>
      </w:pPr>
      <w:r w:rsidRPr="00732902">
        <w:rPr>
          <w:rFonts w:ascii="Arial" w:hAnsi="Arial" w:cs="Arial"/>
        </w:rPr>
        <w:t>ein zweiter Klick, in eine Zelle dieser Zeile, erlaubt das Editieren der Zelle.</w:t>
      </w:r>
    </w:p>
    <w:p w14:paraId="21BFCD16" w14:textId="77777777" w:rsidR="00CF672F" w:rsidRDefault="00F5185D" w:rsidP="00C31877">
      <w:pPr>
        <w:pStyle w:val="Listenabsatz"/>
        <w:ind w:left="284" w:right="-143"/>
        <w:jc w:val="both"/>
        <w:rPr>
          <w:rFonts w:ascii="Arial" w:hAnsi="Arial" w:cs="Arial"/>
        </w:rPr>
      </w:pPr>
      <w:r w:rsidRPr="00F5185D">
        <w:rPr>
          <w:rFonts w:ascii="Arial" w:hAnsi="Arial" w:cs="Arial"/>
        </w:rPr>
        <w:t>Eine</w:t>
      </w:r>
      <w:r w:rsidR="00CF672F" w:rsidRPr="00F5185D">
        <w:rPr>
          <w:rFonts w:ascii="Arial" w:hAnsi="Arial" w:cs="Arial"/>
        </w:rPr>
        <w:t xml:space="preserve"> Eingabe in die Zelle muss mit ENTER </w:t>
      </w:r>
      <w:r w:rsidR="00190928">
        <w:rPr>
          <w:rFonts w:ascii="Arial" w:hAnsi="Arial" w:cs="Arial"/>
        </w:rPr>
        <w:t>bestätigt</w:t>
      </w:r>
      <w:r w:rsidR="00CF672F" w:rsidRPr="00F5185D">
        <w:rPr>
          <w:rFonts w:ascii="Arial" w:hAnsi="Arial" w:cs="Arial"/>
        </w:rPr>
        <w:t xml:space="preserve"> werden, d</w:t>
      </w:r>
      <w:r w:rsidR="004174C2">
        <w:rPr>
          <w:rFonts w:ascii="Arial" w:hAnsi="Arial" w:cs="Arial"/>
        </w:rPr>
        <w:t>ie</w:t>
      </w:r>
      <w:r w:rsidR="00CF672F" w:rsidRPr="00F5185D">
        <w:rPr>
          <w:rFonts w:ascii="Arial" w:hAnsi="Arial" w:cs="Arial"/>
        </w:rPr>
        <w:t xml:space="preserve"> TAB-</w:t>
      </w:r>
      <w:r w:rsidR="004174C2">
        <w:rPr>
          <w:rFonts w:ascii="Arial" w:hAnsi="Arial" w:cs="Arial"/>
        </w:rPr>
        <w:t>Taste</w:t>
      </w:r>
      <w:r w:rsidR="00CF672F" w:rsidRPr="00F5185D">
        <w:rPr>
          <w:rFonts w:ascii="Arial" w:hAnsi="Arial" w:cs="Arial"/>
        </w:rPr>
        <w:t xml:space="preserve"> reicht dafür nicht.</w:t>
      </w:r>
    </w:p>
    <w:p w14:paraId="562B7CD0" w14:textId="77777777" w:rsidR="00083505" w:rsidRDefault="00083505" w:rsidP="00C31877">
      <w:pPr>
        <w:pStyle w:val="Listenabsatz"/>
        <w:ind w:left="284" w:right="-143"/>
        <w:jc w:val="both"/>
        <w:rPr>
          <w:rFonts w:ascii="Arial" w:hAnsi="Arial" w:cs="Arial"/>
        </w:rPr>
      </w:pPr>
    </w:p>
    <w:p w14:paraId="5D601DC3" w14:textId="77777777" w:rsidR="00083505" w:rsidRPr="0073019D" w:rsidRDefault="00083505" w:rsidP="00083505">
      <w:pPr>
        <w:pStyle w:val="Listenabsatz"/>
        <w:numPr>
          <w:ilvl w:val="0"/>
          <w:numId w:val="3"/>
        </w:numPr>
        <w:tabs>
          <w:tab w:val="clear" w:pos="720"/>
          <w:tab w:val="num" w:pos="284"/>
        </w:tabs>
        <w:ind w:left="284" w:right="-143" w:hanging="284"/>
        <w:jc w:val="both"/>
        <w:rPr>
          <w:rFonts w:ascii="Arial" w:hAnsi="Arial" w:cs="Arial"/>
        </w:rPr>
      </w:pPr>
      <w:r w:rsidRPr="0073019D">
        <w:rPr>
          <w:rFonts w:ascii="Arial" w:hAnsi="Arial" w:cs="Arial"/>
        </w:rPr>
        <w:t>Einfügen aus der Windows-Zwischenablage in eine Tabellenzelle:</w:t>
      </w:r>
    </w:p>
    <w:p w14:paraId="4B62B8C0" w14:textId="77777777" w:rsidR="00083505" w:rsidRPr="0073019D" w:rsidRDefault="00083505" w:rsidP="00083505">
      <w:pPr>
        <w:pStyle w:val="Listenabsatz"/>
        <w:ind w:left="284" w:right="-143"/>
        <w:jc w:val="both"/>
        <w:rPr>
          <w:rFonts w:ascii="Arial" w:hAnsi="Arial" w:cs="Arial"/>
        </w:rPr>
      </w:pPr>
    </w:p>
    <w:p w14:paraId="255681B5" w14:textId="77777777" w:rsidR="00083505" w:rsidRPr="0073019D" w:rsidRDefault="00083505" w:rsidP="00083505">
      <w:pPr>
        <w:pStyle w:val="Listenabsatz"/>
        <w:ind w:left="284" w:right="-143"/>
        <w:jc w:val="both"/>
        <w:rPr>
          <w:rFonts w:ascii="Arial" w:hAnsi="Arial" w:cs="Arial"/>
        </w:rPr>
      </w:pPr>
      <w:r w:rsidRPr="0073019D">
        <w:rPr>
          <w:rFonts w:ascii="Arial" w:hAnsi="Arial" w:cs="Arial"/>
        </w:rPr>
        <w:t xml:space="preserve">Das Einfügen mit Strg-V funktioniert nur beim ersten Mal, danach nicht mehr! </w:t>
      </w:r>
    </w:p>
    <w:p w14:paraId="02BABC13" w14:textId="77777777" w:rsidR="00083505" w:rsidRDefault="00D4753B" w:rsidP="00083505">
      <w:pPr>
        <w:pStyle w:val="Listenabsatz"/>
        <w:ind w:left="284" w:right="-143"/>
        <w:jc w:val="both"/>
        <w:rPr>
          <w:rFonts w:ascii="Arial" w:hAnsi="Arial" w:cs="Arial"/>
        </w:rPr>
      </w:pPr>
      <w:r w:rsidRPr="00D4753B">
        <w:rPr>
          <w:rFonts w:ascii="Arial" w:hAnsi="Arial" w:cs="Arial"/>
          <w:highlight w:val="yellow"/>
        </w:rPr>
        <w:t xml:space="preserve">Danach </w:t>
      </w:r>
      <w:r w:rsidR="00083505" w:rsidRPr="00D4753B">
        <w:rPr>
          <w:rFonts w:ascii="Arial" w:hAnsi="Arial" w:cs="Arial"/>
          <w:highlight w:val="yellow"/>
        </w:rPr>
        <w:t xml:space="preserve">funktioniert </w:t>
      </w:r>
      <w:r w:rsidRPr="00D4753B">
        <w:rPr>
          <w:rFonts w:ascii="Arial" w:hAnsi="Arial" w:cs="Arial"/>
          <w:highlight w:val="yellow"/>
        </w:rPr>
        <w:t xml:space="preserve">dies </w:t>
      </w:r>
      <w:r w:rsidR="00083505" w:rsidRPr="00D4753B">
        <w:rPr>
          <w:rFonts w:ascii="Arial" w:hAnsi="Arial" w:cs="Arial"/>
          <w:highlight w:val="yellow"/>
        </w:rPr>
        <w:t>nach Markieren des Zellinhalts nur bei Verwendung</w:t>
      </w:r>
      <w:r w:rsidR="00083505" w:rsidRPr="0073019D">
        <w:rPr>
          <w:rFonts w:ascii="Arial" w:hAnsi="Arial" w:cs="Arial"/>
        </w:rPr>
        <w:t xml:space="preserve"> des Punktes „Einfügen“ des Kontext-Menüs;</w:t>
      </w:r>
      <w:r w:rsidR="00083505" w:rsidRPr="00732902">
        <w:rPr>
          <w:rFonts w:ascii="Arial" w:hAnsi="Arial" w:cs="Arial"/>
        </w:rPr>
        <w:t xml:space="preserve"> </w:t>
      </w:r>
    </w:p>
    <w:p w14:paraId="50CDC4AC" w14:textId="77777777" w:rsidR="00201B8C" w:rsidRDefault="00201B8C" w:rsidP="00083505">
      <w:pPr>
        <w:pStyle w:val="Listenabsatz"/>
        <w:ind w:left="284" w:right="-143"/>
        <w:jc w:val="both"/>
        <w:rPr>
          <w:rFonts w:ascii="Arial" w:hAnsi="Arial" w:cs="Arial"/>
        </w:rPr>
      </w:pPr>
    </w:p>
    <w:p w14:paraId="00FED4EE" w14:textId="77777777" w:rsidR="00201B8C" w:rsidRDefault="00201B8C" w:rsidP="001B54F7">
      <w:pPr>
        <w:pStyle w:val="Listenabsatz"/>
        <w:numPr>
          <w:ilvl w:val="0"/>
          <w:numId w:val="3"/>
        </w:numPr>
        <w:tabs>
          <w:tab w:val="clear" w:pos="720"/>
          <w:tab w:val="num" w:pos="284"/>
        </w:tabs>
        <w:ind w:left="284" w:right="-143" w:hanging="284"/>
        <w:jc w:val="both"/>
        <w:rPr>
          <w:rFonts w:ascii="Arial" w:hAnsi="Arial" w:cs="Arial"/>
        </w:rPr>
      </w:pPr>
      <w:r w:rsidRPr="00700F07">
        <w:rPr>
          <w:rFonts w:ascii="Arial" w:hAnsi="Arial" w:cs="Arial"/>
        </w:rPr>
        <w:t xml:space="preserve">Das Optimieren der Spaltenbreiten von Tabellen kann durch Doppelklicken auf den vertikalen Trennstrich zwischen zwei Spaltenköpfen erfolgen; zuvor ändert sich dabei die Form des Mauszeigers. </w:t>
      </w:r>
    </w:p>
    <w:p w14:paraId="4B3B5BCB" w14:textId="77777777" w:rsidR="00513344" w:rsidRDefault="00513344" w:rsidP="00513344">
      <w:pPr>
        <w:pStyle w:val="Listenabsatz"/>
        <w:ind w:left="284" w:right="-143"/>
        <w:jc w:val="both"/>
        <w:rPr>
          <w:rFonts w:ascii="Arial" w:hAnsi="Arial" w:cs="Arial"/>
        </w:rPr>
      </w:pPr>
    </w:p>
    <w:p w14:paraId="3F3D5077" w14:textId="77777777" w:rsidR="00513344" w:rsidRPr="00700F07" w:rsidRDefault="00513344" w:rsidP="001B54F7">
      <w:pPr>
        <w:pStyle w:val="Listenabsatz"/>
        <w:numPr>
          <w:ilvl w:val="0"/>
          <w:numId w:val="3"/>
        </w:numPr>
        <w:tabs>
          <w:tab w:val="clear" w:pos="720"/>
          <w:tab w:val="num" w:pos="284"/>
        </w:tabs>
        <w:ind w:left="284" w:right="-143" w:hanging="284"/>
        <w:jc w:val="both"/>
        <w:rPr>
          <w:rFonts w:ascii="Arial" w:hAnsi="Arial" w:cs="Arial"/>
        </w:rPr>
      </w:pPr>
      <w:r>
        <w:rPr>
          <w:rFonts w:ascii="Arial" w:hAnsi="Arial" w:cs="Arial"/>
        </w:rPr>
        <w:t>Zum Einfügen von Spaltenblöcken aus Excel oder aus Notepad++ in Tabellen-Spalten in UR2 wird auf das Ende des Hilfe-Kapitels 7.7 verwiesen.</w:t>
      </w:r>
    </w:p>
    <w:p w14:paraId="2E44C2BE" w14:textId="77777777" w:rsidR="00201B8C" w:rsidRPr="00201B8C" w:rsidRDefault="00201B8C" w:rsidP="00201B8C">
      <w:pPr>
        <w:ind w:right="-143"/>
        <w:jc w:val="both"/>
        <w:rPr>
          <w:rFonts w:ascii="Arial" w:hAnsi="Arial" w:cs="Arial"/>
        </w:rPr>
      </w:pPr>
    </w:p>
    <w:p w14:paraId="683C60E3" w14:textId="77777777" w:rsidR="00CA211E" w:rsidRPr="00C31877" w:rsidRDefault="00CA211E" w:rsidP="000B7389">
      <w:pPr>
        <w:tabs>
          <w:tab w:val="num" w:pos="426"/>
        </w:tabs>
        <w:rPr>
          <w:rFonts w:ascii="Arial" w:hAnsi="Arial" w:cs="Arial"/>
        </w:rPr>
      </w:pPr>
    </w:p>
    <w:p w14:paraId="7B23BEF4" w14:textId="77777777" w:rsidR="00572574" w:rsidRPr="008C1E70" w:rsidRDefault="00DF7CF0" w:rsidP="00DF7CF0">
      <w:pPr>
        <w:pStyle w:val="berschrift2"/>
        <w:tabs>
          <w:tab w:val="left" w:pos="426"/>
        </w:tabs>
        <w:rPr>
          <w:color w:val="000000"/>
        </w:rPr>
      </w:pPr>
      <w:bookmarkStart w:id="32" w:name="_Struktur_der_Projektdatei"/>
      <w:bookmarkStart w:id="33" w:name="URH_PROJEKTDATEI_DE"/>
      <w:bookmarkEnd w:id="32"/>
      <w:r>
        <w:t>3.6</w:t>
      </w:r>
      <w:r>
        <w:tab/>
      </w:r>
      <w:r w:rsidR="00572574">
        <w:t>Struktur der Projektdatei</w:t>
      </w:r>
      <w:bookmarkEnd w:id="33"/>
    </w:p>
    <w:p w14:paraId="25618277" w14:textId="77777777" w:rsidR="00572574" w:rsidRPr="008C1E70" w:rsidRDefault="00572574" w:rsidP="00572574">
      <w:pPr>
        <w:widowControl w:val="0"/>
        <w:autoSpaceDE w:val="0"/>
        <w:autoSpaceDN w:val="0"/>
        <w:adjustRightInd w:val="0"/>
        <w:jc w:val="both"/>
        <w:rPr>
          <w:rFonts w:ascii="Arial" w:hAnsi="Arial" w:cs="Arial"/>
          <w:color w:val="000000"/>
        </w:rPr>
      </w:pPr>
    </w:p>
    <w:p w14:paraId="28D6D165" w14:textId="77777777" w:rsidR="00043530" w:rsidRDefault="00043530" w:rsidP="00043530">
      <w:pPr>
        <w:widowControl w:val="0"/>
        <w:autoSpaceDE w:val="0"/>
        <w:autoSpaceDN w:val="0"/>
        <w:adjustRightInd w:val="0"/>
        <w:jc w:val="both"/>
        <w:rPr>
          <w:rFonts w:ascii="Arial" w:hAnsi="Arial" w:cs="Arial"/>
          <w:color w:val="000000"/>
        </w:rPr>
      </w:pPr>
      <w:r>
        <w:rPr>
          <w:rFonts w:ascii="Arial" w:hAnsi="Arial" w:cs="Arial"/>
          <w:color w:val="000000"/>
        </w:rPr>
        <w:t>Die Kenntnis des Aufbaus einer Projektdatei kann für eine automatisierte Anwendung von UncertRadio nützlich sein. Z.B. bei regelmäßigen Wiederholungen einer Sr-89/Sr-90-Analyse</w:t>
      </w:r>
      <w:r w:rsidRPr="004E43BD">
        <w:rPr>
          <w:rFonts w:ascii="Arial" w:hAnsi="Arial" w:cs="Arial"/>
          <w:color w:val="000000"/>
        </w:rPr>
        <w:t xml:space="preserve"> </w:t>
      </w:r>
      <w:r>
        <w:rPr>
          <w:rFonts w:ascii="Arial" w:hAnsi="Arial" w:cs="Arial"/>
          <w:color w:val="000000"/>
        </w:rPr>
        <w:t xml:space="preserve">mit linearer Entfaltung, die immer nach dem gleichen Schema erfolgt, wird man eine Grundform der UncertRadio-Projektdatei erstellen, in der sich bestimmte Teile von Messung zu Messung wenig oder gar nicht ändern. Ein anderer Teil jedoch, die Reihe der gemessenen Zählraten, wird sich von Messung zu Messung ändern. Diese „beweglichen“ Daten können beispielsweise mit Visual Basic in Excel in eine solche Projektdatei direkt hineingeschrieben werden. </w:t>
      </w:r>
    </w:p>
    <w:p w14:paraId="542BD214" w14:textId="77777777" w:rsidR="000B417E" w:rsidRDefault="000B417E" w:rsidP="00572574">
      <w:pPr>
        <w:widowControl w:val="0"/>
        <w:autoSpaceDE w:val="0"/>
        <w:autoSpaceDN w:val="0"/>
        <w:adjustRightInd w:val="0"/>
        <w:jc w:val="both"/>
        <w:rPr>
          <w:rFonts w:ascii="Arial" w:hAnsi="Arial" w:cs="Arial"/>
          <w:color w:val="000000"/>
        </w:rPr>
      </w:pPr>
    </w:p>
    <w:p w14:paraId="3027208F" w14:textId="236AE60A" w:rsidR="000B417E" w:rsidRPr="00AE3101" w:rsidRDefault="00043530" w:rsidP="00572574">
      <w:pPr>
        <w:widowControl w:val="0"/>
        <w:autoSpaceDE w:val="0"/>
        <w:autoSpaceDN w:val="0"/>
        <w:adjustRightInd w:val="0"/>
        <w:jc w:val="both"/>
        <w:rPr>
          <w:rFonts w:ascii="Arial" w:hAnsi="Arial" w:cs="Arial"/>
        </w:rPr>
      </w:pPr>
      <w:r w:rsidRPr="00AE3101">
        <w:rPr>
          <w:rFonts w:ascii="Arial" w:hAnsi="Arial" w:cs="Arial"/>
        </w:rPr>
        <w:t xml:space="preserve">Neben der bisher schon verwendeten </w:t>
      </w:r>
      <w:r w:rsidR="000B417E" w:rsidRPr="00AE3101">
        <w:rPr>
          <w:rFonts w:ascii="Arial" w:hAnsi="Arial" w:cs="Arial"/>
        </w:rPr>
        <w:t xml:space="preserve">Ausführung </w:t>
      </w:r>
      <w:r w:rsidRPr="00AE3101">
        <w:rPr>
          <w:rFonts w:ascii="Arial" w:hAnsi="Arial" w:cs="Arial"/>
        </w:rPr>
        <w:t xml:space="preserve">einer Projektdatei </w:t>
      </w:r>
      <w:r w:rsidR="000B417E" w:rsidRPr="00AE3101">
        <w:rPr>
          <w:rFonts w:ascii="Arial" w:hAnsi="Arial" w:cs="Arial"/>
        </w:rPr>
        <w:t>als Textdatei *.TXP</w:t>
      </w:r>
      <w:r w:rsidRPr="00AE3101">
        <w:rPr>
          <w:rFonts w:ascii="Arial" w:hAnsi="Arial" w:cs="Arial"/>
        </w:rPr>
        <w:t xml:space="preserve">, deren Struktur hier ausführlicher dargestellt wird, kann die Variante als CSV-Datei verwendet werden; darauf </w:t>
      </w:r>
      <w:r w:rsidR="00F60A33" w:rsidRPr="00AE3101">
        <w:rPr>
          <w:rFonts w:ascii="Arial" w:hAnsi="Arial" w:cs="Arial"/>
        </w:rPr>
        <w:t xml:space="preserve">wird </w:t>
      </w:r>
      <w:r w:rsidRPr="00AE3101">
        <w:rPr>
          <w:rFonts w:ascii="Arial" w:hAnsi="Arial" w:cs="Arial"/>
        </w:rPr>
        <w:t xml:space="preserve">am Ende dieses Hilfethemas eingegangen. </w:t>
      </w:r>
    </w:p>
    <w:p w14:paraId="6818D8E0" w14:textId="77777777" w:rsidR="000B417E" w:rsidRDefault="000B417E" w:rsidP="00572574">
      <w:pPr>
        <w:widowControl w:val="0"/>
        <w:autoSpaceDE w:val="0"/>
        <w:autoSpaceDN w:val="0"/>
        <w:adjustRightInd w:val="0"/>
        <w:jc w:val="both"/>
        <w:rPr>
          <w:rFonts w:ascii="Arial" w:hAnsi="Arial" w:cs="Arial"/>
          <w:color w:val="000000"/>
        </w:rPr>
      </w:pPr>
    </w:p>
    <w:p w14:paraId="1C44FBCB" w14:textId="77777777" w:rsidR="00A11347" w:rsidRDefault="00183166" w:rsidP="00183166">
      <w:pPr>
        <w:pStyle w:val="berschrift3"/>
        <w:tabs>
          <w:tab w:val="left" w:pos="567"/>
        </w:tabs>
      </w:pPr>
      <w:bookmarkStart w:id="34" w:name="_3.6.1_Projektdatei_im"/>
      <w:bookmarkEnd w:id="34"/>
      <w:r>
        <w:t>3.6.1</w:t>
      </w:r>
      <w:r>
        <w:tab/>
      </w:r>
      <w:r w:rsidR="00043530">
        <w:t>Projektdatei im *.TXP-Format als Textdatei</w:t>
      </w:r>
    </w:p>
    <w:p w14:paraId="1D7C5C3C" w14:textId="77777777" w:rsidR="00043530" w:rsidRDefault="00043530" w:rsidP="00572574">
      <w:pPr>
        <w:widowControl w:val="0"/>
        <w:autoSpaceDE w:val="0"/>
        <w:autoSpaceDN w:val="0"/>
        <w:adjustRightInd w:val="0"/>
        <w:jc w:val="both"/>
        <w:rPr>
          <w:rFonts w:ascii="Arial" w:hAnsi="Arial" w:cs="Arial"/>
          <w:color w:val="000000"/>
        </w:rPr>
      </w:pPr>
    </w:p>
    <w:p w14:paraId="46EB3A32" w14:textId="77777777" w:rsidR="00A11347" w:rsidRDefault="00A11347" w:rsidP="00E046DB">
      <w:pPr>
        <w:widowControl w:val="0"/>
        <w:autoSpaceDE w:val="0"/>
        <w:autoSpaceDN w:val="0"/>
        <w:adjustRightInd w:val="0"/>
        <w:spacing w:after="120"/>
        <w:jc w:val="both"/>
        <w:rPr>
          <w:rFonts w:ascii="Arial" w:hAnsi="Arial" w:cs="Arial"/>
          <w:color w:val="000000"/>
        </w:rPr>
      </w:pPr>
      <w:r>
        <w:rPr>
          <w:rFonts w:ascii="Arial" w:hAnsi="Arial" w:cs="Arial"/>
          <w:color w:val="000000"/>
        </w:rPr>
        <w:t xml:space="preserve">Dies kann so geschehen, dass man </w:t>
      </w:r>
      <w:r w:rsidR="0051711E">
        <w:rPr>
          <w:rFonts w:ascii="Arial" w:hAnsi="Arial" w:cs="Arial"/>
          <w:color w:val="000000"/>
        </w:rPr>
        <w:t xml:space="preserve">zunächst </w:t>
      </w:r>
      <w:r>
        <w:rPr>
          <w:rFonts w:ascii="Arial" w:hAnsi="Arial" w:cs="Arial"/>
          <w:color w:val="000000"/>
        </w:rPr>
        <w:t xml:space="preserve">die Grundform dieser Projektdatei Zeile für Zeile in eine Arbeitskopie – ebenfalls mit der </w:t>
      </w:r>
      <w:proofErr w:type="gramStart"/>
      <w:r>
        <w:rPr>
          <w:rFonts w:ascii="Arial" w:hAnsi="Arial" w:cs="Arial"/>
          <w:color w:val="000000"/>
        </w:rPr>
        <w:t>Dateierweiterung .txp</w:t>
      </w:r>
      <w:proofErr w:type="gramEnd"/>
      <w:r>
        <w:rPr>
          <w:rFonts w:ascii="Arial" w:hAnsi="Arial" w:cs="Arial"/>
          <w:color w:val="000000"/>
        </w:rPr>
        <w:t>, z.B. „Test2.txp“ – kopiert</w:t>
      </w:r>
      <w:r w:rsidR="005F0ED9">
        <w:rPr>
          <w:rFonts w:ascii="Arial" w:hAnsi="Arial" w:cs="Arial"/>
          <w:color w:val="000000"/>
        </w:rPr>
        <w:t>.</w:t>
      </w:r>
      <w:r>
        <w:rPr>
          <w:rFonts w:ascii="Arial" w:hAnsi="Arial" w:cs="Arial"/>
          <w:color w:val="000000"/>
        </w:rPr>
        <w:t xml:space="preserve"> </w:t>
      </w:r>
      <w:r w:rsidR="005F0ED9">
        <w:rPr>
          <w:rFonts w:ascii="Arial" w:hAnsi="Arial" w:cs="Arial"/>
          <w:color w:val="000000"/>
        </w:rPr>
        <w:t>N</w:t>
      </w:r>
      <w:r>
        <w:rPr>
          <w:rFonts w:ascii="Arial" w:hAnsi="Arial" w:cs="Arial"/>
          <w:color w:val="000000"/>
        </w:rPr>
        <w:t xml:space="preserve">ur bei bestimmten Schlüsselwörtern (mit @ eingeleitet, s.u.) </w:t>
      </w:r>
      <w:r w:rsidR="005F0ED9">
        <w:rPr>
          <w:rFonts w:ascii="Arial" w:hAnsi="Arial" w:cs="Arial"/>
          <w:color w:val="000000"/>
        </w:rPr>
        <w:t xml:space="preserve">werden </w:t>
      </w:r>
      <w:r>
        <w:rPr>
          <w:rFonts w:ascii="Arial" w:hAnsi="Arial" w:cs="Arial"/>
          <w:color w:val="000000"/>
        </w:rPr>
        <w:t xml:space="preserve">an der Stelle die der aktuellen Messung entnommenen Daten </w:t>
      </w:r>
      <w:r w:rsidR="005F0ED9">
        <w:rPr>
          <w:rFonts w:ascii="Arial" w:hAnsi="Arial" w:cs="Arial"/>
          <w:color w:val="000000"/>
        </w:rPr>
        <w:t xml:space="preserve">in diese Kopie </w:t>
      </w:r>
      <w:r>
        <w:rPr>
          <w:rFonts w:ascii="Arial" w:hAnsi="Arial" w:cs="Arial"/>
          <w:color w:val="000000"/>
        </w:rPr>
        <w:t>hinein</w:t>
      </w:r>
      <w:r w:rsidR="005F0ED9">
        <w:rPr>
          <w:rFonts w:ascii="Arial" w:hAnsi="Arial" w:cs="Arial"/>
          <w:color w:val="000000"/>
        </w:rPr>
        <w:t>ge</w:t>
      </w:r>
      <w:r>
        <w:rPr>
          <w:rFonts w:ascii="Arial" w:hAnsi="Arial" w:cs="Arial"/>
          <w:color w:val="000000"/>
        </w:rPr>
        <w:t>schri</w:t>
      </w:r>
      <w:r w:rsidR="005F0ED9">
        <w:rPr>
          <w:rFonts w:ascii="Arial" w:hAnsi="Arial" w:cs="Arial"/>
          <w:color w:val="000000"/>
        </w:rPr>
        <w:t>e</w:t>
      </w:r>
      <w:r>
        <w:rPr>
          <w:rFonts w:ascii="Arial" w:hAnsi="Arial" w:cs="Arial"/>
          <w:color w:val="000000"/>
        </w:rPr>
        <w:t>b</w:t>
      </w:r>
      <w:r w:rsidR="005F0ED9">
        <w:rPr>
          <w:rFonts w:ascii="Arial" w:hAnsi="Arial" w:cs="Arial"/>
          <w:color w:val="000000"/>
        </w:rPr>
        <w:t>en</w:t>
      </w:r>
      <w:r>
        <w:rPr>
          <w:rFonts w:ascii="Arial" w:hAnsi="Arial" w:cs="Arial"/>
          <w:color w:val="000000"/>
        </w:rPr>
        <w:t xml:space="preserve">. Nach dem Schließen dieser Arbeitskopie </w:t>
      </w:r>
      <w:r w:rsidR="004E43BD">
        <w:rPr>
          <w:rFonts w:ascii="Arial" w:hAnsi="Arial" w:cs="Arial"/>
          <w:color w:val="000000"/>
        </w:rPr>
        <w:t xml:space="preserve">kann UR </w:t>
      </w:r>
      <w:r w:rsidR="0051711E">
        <w:rPr>
          <w:rFonts w:ascii="Arial" w:hAnsi="Arial" w:cs="Arial"/>
          <w:color w:val="000000"/>
        </w:rPr>
        <w:t xml:space="preserve">z.B. </w:t>
      </w:r>
      <w:r w:rsidR="004E43BD">
        <w:rPr>
          <w:rFonts w:ascii="Arial" w:hAnsi="Arial" w:cs="Arial"/>
          <w:color w:val="000000"/>
        </w:rPr>
        <w:t xml:space="preserve">direkt von Visual Basic aus </w:t>
      </w:r>
      <w:r>
        <w:rPr>
          <w:rFonts w:ascii="Arial" w:hAnsi="Arial" w:cs="Arial"/>
          <w:color w:val="000000"/>
        </w:rPr>
        <w:t xml:space="preserve">so </w:t>
      </w:r>
      <w:r w:rsidR="004E43BD">
        <w:rPr>
          <w:rFonts w:ascii="Arial" w:hAnsi="Arial" w:cs="Arial"/>
          <w:color w:val="000000"/>
        </w:rPr>
        <w:t>gestartet werden</w:t>
      </w:r>
      <w:r>
        <w:rPr>
          <w:rFonts w:ascii="Arial" w:hAnsi="Arial" w:cs="Arial"/>
          <w:color w:val="000000"/>
        </w:rPr>
        <w:t xml:space="preserve">, dass es diese Arbeitskopie </w:t>
      </w:r>
      <w:r w:rsidR="0051711E">
        <w:rPr>
          <w:rFonts w:ascii="Arial" w:hAnsi="Arial" w:cs="Arial"/>
          <w:color w:val="000000"/>
        </w:rPr>
        <w:t xml:space="preserve">dabei </w:t>
      </w:r>
      <w:r>
        <w:rPr>
          <w:rFonts w:ascii="Arial" w:hAnsi="Arial" w:cs="Arial"/>
          <w:color w:val="000000"/>
        </w:rPr>
        <w:t>auch lädt</w:t>
      </w:r>
      <w:r w:rsidR="004E43BD">
        <w:rPr>
          <w:rFonts w:ascii="Arial" w:hAnsi="Arial" w:cs="Arial"/>
          <w:color w:val="000000"/>
        </w:rPr>
        <w:t xml:space="preserve">, </w:t>
      </w:r>
      <w:r>
        <w:rPr>
          <w:rFonts w:ascii="Arial" w:hAnsi="Arial" w:cs="Arial"/>
          <w:color w:val="000000"/>
        </w:rPr>
        <w:t xml:space="preserve">z.B. mit einem „Start Uncertradio.exe Test2.txp“. Dieser </w:t>
      </w:r>
      <w:r w:rsidR="0051711E">
        <w:rPr>
          <w:rFonts w:ascii="Arial" w:hAnsi="Arial" w:cs="Arial"/>
          <w:color w:val="000000"/>
        </w:rPr>
        <w:t xml:space="preserve">externe </w:t>
      </w:r>
      <w:r>
        <w:rPr>
          <w:rFonts w:ascii="Arial" w:hAnsi="Arial" w:cs="Arial"/>
          <w:color w:val="000000"/>
        </w:rPr>
        <w:t xml:space="preserve">Start kann auch über die Windows-Konsole erfolgen:   </w:t>
      </w:r>
    </w:p>
    <w:p w14:paraId="4924662E" w14:textId="77777777" w:rsidR="00A11347" w:rsidRPr="00A11347" w:rsidRDefault="00A11347" w:rsidP="00572574">
      <w:pPr>
        <w:widowControl w:val="0"/>
        <w:autoSpaceDE w:val="0"/>
        <w:autoSpaceDN w:val="0"/>
        <w:adjustRightInd w:val="0"/>
        <w:jc w:val="both"/>
        <w:rPr>
          <w:rFonts w:ascii="Courier New" w:hAnsi="Courier New" w:cs="Courier New"/>
          <w:color w:val="000000"/>
          <w:sz w:val="20"/>
          <w:szCs w:val="20"/>
          <w:lang w:val="en-US"/>
        </w:rPr>
      </w:pPr>
      <w:r w:rsidRPr="0051711E">
        <w:rPr>
          <w:rFonts w:ascii="Courier New" w:hAnsi="Courier New" w:cs="Courier New"/>
          <w:color w:val="000000"/>
          <w:sz w:val="20"/>
          <w:szCs w:val="20"/>
        </w:rPr>
        <w:t xml:space="preserve">     </w:t>
      </w:r>
      <w:r w:rsidRPr="00A11347">
        <w:rPr>
          <w:rFonts w:ascii="Courier New" w:hAnsi="Courier New" w:cs="Courier New"/>
          <w:color w:val="000000"/>
          <w:sz w:val="20"/>
          <w:szCs w:val="20"/>
          <w:lang w:val="en-US"/>
        </w:rPr>
        <w:t>D:\UR &gt; Uncertradio.exe Test2.txp</w:t>
      </w:r>
    </w:p>
    <w:p w14:paraId="1470E0A2" w14:textId="77777777" w:rsidR="004E43BD" w:rsidRDefault="004E43BD" w:rsidP="00572574">
      <w:pPr>
        <w:widowControl w:val="0"/>
        <w:autoSpaceDE w:val="0"/>
        <w:autoSpaceDN w:val="0"/>
        <w:adjustRightInd w:val="0"/>
        <w:jc w:val="both"/>
        <w:rPr>
          <w:rFonts w:ascii="Arial" w:hAnsi="Arial" w:cs="Arial"/>
          <w:color w:val="000000"/>
          <w:lang w:val="en-US"/>
        </w:rPr>
      </w:pPr>
    </w:p>
    <w:p w14:paraId="49666C3C" w14:textId="77777777" w:rsidR="00CF7EBC" w:rsidRDefault="00CF7EBC" w:rsidP="00CF7EBC">
      <w:pPr>
        <w:widowControl w:val="0"/>
        <w:autoSpaceDE w:val="0"/>
        <w:autoSpaceDN w:val="0"/>
        <w:adjustRightInd w:val="0"/>
        <w:jc w:val="both"/>
        <w:rPr>
          <w:rFonts w:ascii="Arial" w:hAnsi="Arial" w:cs="Arial"/>
          <w:color w:val="000000"/>
        </w:rPr>
      </w:pPr>
      <w:r w:rsidRPr="008C1E70">
        <w:rPr>
          <w:rFonts w:ascii="Arial" w:hAnsi="Arial" w:cs="Arial"/>
          <w:color w:val="000000"/>
        </w:rPr>
        <w:t>Die</w:t>
      </w:r>
      <w:r>
        <w:rPr>
          <w:rFonts w:ascii="Arial" w:hAnsi="Arial" w:cs="Arial"/>
          <w:color w:val="000000"/>
        </w:rPr>
        <w:t xml:space="preserve"> folgende Übersicht zeigt den einfachen Aufbau der Struktur einer Projektdatei (Extension TXP).</w:t>
      </w:r>
    </w:p>
    <w:p w14:paraId="79531B47" w14:textId="77777777" w:rsidR="00572574" w:rsidRPr="00CF7EBC" w:rsidRDefault="00572574" w:rsidP="00572574"/>
    <w:p w14:paraId="044A58B3" w14:textId="77777777" w:rsidR="00572574" w:rsidRPr="00B07400" w:rsidRDefault="00572574" w:rsidP="00572574">
      <w:pPr>
        <w:rPr>
          <w:lang w:val="en-US"/>
        </w:rPr>
      </w:pPr>
      <w:r>
        <w:rPr>
          <w:lang w:val="en-US"/>
        </w:rPr>
        <w:t>Note: n</w:t>
      </w:r>
      <w:r w:rsidRPr="00B07400">
        <w:rPr>
          <w:lang w:val="en-US"/>
        </w:rPr>
        <w:t xml:space="preserve">umbers always </w:t>
      </w:r>
      <w:proofErr w:type="gramStart"/>
      <w:r w:rsidRPr="00B07400">
        <w:rPr>
          <w:lang w:val="en-US"/>
        </w:rPr>
        <w:t>with</w:t>
      </w:r>
      <w:r>
        <w:rPr>
          <w:lang w:val="en-US"/>
        </w:rPr>
        <w:t xml:space="preserve"> </w:t>
      </w:r>
      <w:r w:rsidRPr="00B07400">
        <w:rPr>
          <w:lang w:val="en-US"/>
        </w:rPr>
        <w:t>.</w:t>
      </w:r>
      <w:proofErr w:type="gramEnd"/>
      <w:r w:rsidRPr="00B07400">
        <w:rPr>
          <w:lang w:val="en-US"/>
        </w:rPr>
        <w:t xml:space="preserve"> </w:t>
      </w:r>
      <w:r>
        <w:rPr>
          <w:lang w:val="en-US"/>
        </w:rPr>
        <w:t xml:space="preserve">as </w:t>
      </w:r>
      <w:r w:rsidRPr="00B07400">
        <w:rPr>
          <w:lang w:val="en-US"/>
        </w:rPr>
        <w:t>decimal point</w:t>
      </w:r>
      <w:r>
        <w:rPr>
          <w:lang w:val="en-US"/>
        </w:rPr>
        <w:t xml:space="preserve"> (no comma!)!</w:t>
      </w:r>
    </w:p>
    <w:p w14:paraId="33397FB4" w14:textId="77777777" w:rsidR="00572574" w:rsidRPr="00B07400" w:rsidRDefault="00572574" w:rsidP="00572574">
      <w:pPr>
        <w:rPr>
          <w:lang w:val="en-US"/>
        </w:rPr>
      </w:pPr>
    </w:p>
    <w:tbl>
      <w:tblPr>
        <w:tblW w:w="10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959"/>
        <w:gridCol w:w="689"/>
        <w:gridCol w:w="553"/>
        <w:gridCol w:w="168"/>
        <w:gridCol w:w="7"/>
        <w:gridCol w:w="193"/>
        <w:gridCol w:w="2126"/>
        <w:gridCol w:w="375"/>
        <w:gridCol w:w="15"/>
        <w:gridCol w:w="552"/>
        <w:gridCol w:w="334"/>
        <w:gridCol w:w="4252"/>
      </w:tblGrid>
      <w:tr w:rsidR="00572574" w:rsidRPr="00827253" w14:paraId="46397F5D" w14:textId="77777777" w:rsidTr="00140160">
        <w:trPr>
          <w:tblHeader/>
        </w:trPr>
        <w:tc>
          <w:tcPr>
            <w:tcW w:w="5070" w:type="dxa"/>
            <w:gridSpan w:val="8"/>
          </w:tcPr>
          <w:p w14:paraId="3FE4EA77" w14:textId="77777777" w:rsidR="00572574" w:rsidRPr="00827253" w:rsidRDefault="00572574" w:rsidP="004E43BD">
            <w:pPr>
              <w:spacing w:after="120"/>
              <w:rPr>
                <w:sz w:val="20"/>
                <w:szCs w:val="20"/>
              </w:rPr>
            </w:pPr>
            <w:r w:rsidRPr="00827253">
              <w:rPr>
                <w:sz w:val="20"/>
                <w:szCs w:val="20"/>
                <w:lang w:val="en-US"/>
              </w:rPr>
              <w:t xml:space="preserve">      </w:t>
            </w:r>
            <w:r w:rsidRPr="00827253">
              <w:rPr>
                <w:sz w:val="20"/>
                <w:szCs w:val="20"/>
              </w:rPr>
              <w:t>Deutsche Beschreibung:</w:t>
            </w:r>
          </w:p>
        </w:tc>
        <w:tc>
          <w:tcPr>
            <w:tcW w:w="5153" w:type="dxa"/>
            <w:gridSpan w:val="4"/>
          </w:tcPr>
          <w:p w14:paraId="4C03BB69" w14:textId="77777777" w:rsidR="00572574" w:rsidRPr="00827253" w:rsidRDefault="00572574" w:rsidP="004E43BD">
            <w:pPr>
              <w:spacing w:after="120"/>
              <w:rPr>
                <w:sz w:val="20"/>
                <w:szCs w:val="20"/>
                <w:lang w:val="en-GB"/>
              </w:rPr>
            </w:pPr>
            <w:r w:rsidRPr="00827253">
              <w:rPr>
                <w:sz w:val="20"/>
                <w:szCs w:val="20"/>
                <w:lang w:val="en-GB"/>
              </w:rPr>
              <w:t>English description:</w:t>
            </w:r>
          </w:p>
        </w:tc>
      </w:tr>
      <w:tr w:rsidR="007070A7" w:rsidRPr="00FD2607" w14:paraId="458EFCEF" w14:textId="77777777" w:rsidTr="00140160">
        <w:tc>
          <w:tcPr>
            <w:tcW w:w="10223" w:type="dxa"/>
            <w:gridSpan w:val="12"/>
          </w:tcPr>
          <w:p w14:paraId="26D7F2EC" w14:textId="77777777" w:rsidR="007070A7" w:rsidRPr="00085D36" w:rsidRDefault="007070A7" w:rsidP="004E43BD">
            <w:pPr>
              <w:rPr>
                <w:b/>
                <w:sz w:val="20"/>
                <w:szCs w:val="20"/>
              </w:rPr>
            </w:pPr>
            <w:r>
              <w:rPr>
                <w:b/>
                <w:sz w:val="20"/>
                <w:szCs w:val="20"/>
              </w:rPr>
              <w:t xml:space="preserve">Project:             </w:t>
            </w:r>
            <w:r w:rsidRPr="007070A7">
              <w:rPr>
                <w:sz w:val="20"/>
                <w:szCs w:val="20"/>
              </w:rPr>
              <w:t xml:space="preserve">Name der CSV-Projektdatei </w:t>
            </w:r>
            <w:proofErr w:type="gramStart"/>
            <w:r w:rsidRPr="007070A7">
              <w:rPr>
                <w:sz w:val="20"/>
                <w:szCs w:val="20"/>
              </w:rPr>
              <w:t>/  name</w:t>
            </w:r>
            <w:proofErr w:type="gramEnd"/>
            <w:r w:rsidRPr="007070A7">
              <w:rPr>
                <w:sz w:val="20"/>
                <w:szCs w:val="20"/>
              </w:rPr>
              <w:t xml:space="preserve"> of CSV project file</w:t>
            </w:r>
          </w:p>
        </w:tc>
      </w:tr>
      <w:tr w:rsidR="00572574" w:rsidRPr="00FD2607" w14:paraId="662C2BC1" w14:textId="77777777" w:rsidTr="00140160">
        <w:tc>
          <w:tcPr>
            <w:tcW w:w="10223" w:type="dxa"/>
            <w:gridSpan w:val="12"/>
          </w:tcPr>
          <w:p w14:paraId="198A3551" w14:textId="77777777" w:rsidR="00572574" w:rsidRPr="00085D36" w:rsidRDefault="00572574" w:rsidP="004E43BD">
            <w:pPr>
              <w:rPr>
                <w:sz w:val="20"/>
                <w:szCs w:val="20"/>
                <w:lang w:val="en-GB"/>
              </w:rPr>
            </w:pPr>
            <w:r w:rsidRPr="00085D36">
              <w:rPr>
                <w:b/>
                <w:sz w:val="20"/>
                <w:szCs w:val="20"/>
              </w:rPr>
              <w:t>@Titeltext:</w:t>
            </w:r>
          </w:p>
        </w:tc>
      </w:tr>
      <w:tr w:rsidR="00572574" w:rsidRPr="00FD2607" w14:paraId="3CD0B412" w14:textId="77777777" w:rsidTr="00140160">
        <w:tc>
          <w:tcPr>
            <w:tcW w:w="5070" w:type="dxa"/>
            <w:gridSpan w:val="8"/>
          </w:tcPr>
          <w:p w14:paraId="47978851" w14:textId="77777777" w:rsidR="00572574" w:rsidRPr="00085D36" w:rsidRDefault="00572574" w:rsidP="004E43BD">
            <w:pPr>
              <w:tabs>
                <w:tab w:val="left" w:pos="276"/>
              </w:tabs>
              <w:ind w:left="284"/>
              <w:rPr>
                <w:sz w:val="20"/>
                <w:szCs w:val="20"/>
              </w:rPr>
            </w:pPr>
            <w:r w:rsidRPr="00085D36">
              <w:rPr>
                <w:sz w:val="20"/>
                <w:szCs w:val="20"/>
              </w:rPr>
              <w:t xml:space="preserve">Text zur Beschreibung des Verfahrens </w:t>
            </w:r>
          </w:p>
          <w:p w14:paraId="1B557946" w14:textId="77777777" w:rsidR="00572574" w:rsidRPr="00085D36" w:rsidRDefault="00572574" w:rsidP="004E43BD">
            <w:pPr>
              <w:tabs>
                <w:tab w:val="left" w:pos="276"/>
              </w:tabs>
              <w:ind w:left="284"/>
              <w:rPr>
                <w:sz w:val="20"/>
                <w:szCs w:val="20"/>
              </w:rPr>
            </w:pPr>
          </w:p>
        </w:tc>
        <w:tc>
          <w:tcPr>
            <w:tcW w:w="5153" w:type="dxa"/>
            <w:gridSpan w:val="4"/>
          </w:tcPr>
          <w:p w14:paraId="391A30D9" w14:textId="77777777" w:rsidR="00572574" w:rsidRPr="00085D36" w:rsidRDefault="00572574" w:rsidP="004E43BD">
            <w:pPr>
              <w:rPr>
                <w:sz w:val="20"/>
                <w:szCs w:val="20"/>
                <w:lang w:val="en-GB"/>
              </w:rPr>
            </w:pPr>
            <w:r w:rsidRPr="00085D36">
              <w:rPr>
                <w:sz w:val="20"/>
                <w:szCs w:val="20"/>
                <w:lang w:val="en-GB"/>
              </w:rPr>
              <w:t>text describing the procedure</w:t>
            </w:r>
          </w:p>
        </w:tc>
      </w:tr>
      <w:tr w:rsidR="00572574" w:rsidRPr="00FD2607" w14:paraId="610AF6BC" w14:textId="77777777" w:rsidTr="00140160">
        <w:tc>
          <w:tcPr>
            <w:tcW w:w="10223" w:type="dxa"/>
            <w:gridSpan w:val="12"/>
          </w:tcPr>
          <w:p w14:paraId="2D98FC11" w14:textId="77777777" w:rsidR="00572574" w:rsidRPr="00085D36" w:rsidRDefault="00572574" w:rsidP="004E43BD">
            <w:pPr>
              <w:rPr>
                <w:sz w:val="20"/>
                <w:szCs w:val="20"/>
                <w:lang w:val="en-GB"/>
              </w:rPr>
            </w:pPr>
            <w:r w:rsidRPr="00085D36">
              <w:rPr>
                <w:b/>
                <w:sz w:val="20"/>
                <w:szCs w:val="20"/>
              </w:rPr>
              <w:t>@Formeltext:</w:t>
            </w:r>
          </w:p>
        </w:tc>
      </w:tr>
      <w:tr w:rsidR="00572574" w:rsidRPr="00A35475" w14:paraId="418AD274" w14:textId="77777777" w:rsidTr="00140160">
        <w:tc>
          <w:tcPr>
            <w:tcW w:w="5070" w:type="dxa"/>
            <w:gridSpan w:val="8"/>
          </w:tcPr>
          <w:p w14:paraId="7CA86CF9" w14:textId="77777777" w:rsidR="00572574" w:rsidRPr="00085D36" w:rsidRDefault="00572574" w:rsidP="004E43BD">
            <w:pPr>
              <w:tabs>
                <w:tab w:val="left" w:pos="311"/>
              </w:tabs>
              <w:spacing w:after="120"/>
              <w:ind w:left="284"/>
              <w:rPr>
                <w:sz w:val="20"/>
                <w:szCs w:val="20"/>
              </w:rPr>
            </w:pPr>
            <w:r w:rsidRPr="00085D36">
              <w:rPr>
                <w:sz w:val="20"/>
                <w:szCs w:val="20"/>
              </w:rPr>
              <w:tab/>
              <w:t>es folgen die Gleichungen zur Berechnung der Aktivität</w:t>
            </w:r>
          </w:p>
        </w:tc>
        <w:tc>
          <w:tcPr>
            <w:tcW w:w="5153" w:type="dxa"/>
            <w:gridSpan w:val="4"/>
          </w:tcPr>
          <w:p w14:paraId="64699520" w14:textId="77777777" w:rsidR="00572574" w:rsidRPr="00085D36" w:rsidRDefault="00572574" w:rsidP="004E43BD">
            <w:pPr>
              <w:spacing w:after="120"/>
              <w:rPr>
                <w:sz w:val="20"/>
                <w:szCs w:val="20"/>
                <w:lang w:val="en-GB"/>
              </w:rPr>
            </w:pPr>
            <w:r w:rsidRPr="00085D36">
              <w:rPr>
                <w:sz w:val="20"/>
                <w:szCs w:val="20"/>
                <w:lang w:val="en-GB"/>
              </w:rPr>
              <w:t>is followed by the equations for calculating the activity</w:t>
            </w:r>
          </w:p>
        </w:tc>
      </w:tr>
      <w:tr w:rsidR="00572574" w:rsidRPr="00FD2607" w14:paraId="121B69D1" w14:textId="77777777" w:rsidTr="00140160">
        <w:tc>
          <w:tcPr>
            <w:tcW w:w="10223" w:type="dxa"/>
            <w:gridSpan w:val="12"/>
          </w:tcPr>
          <w:p w14:paraId="05B88037" w14:textId="77777777" w:rsidR="00572574" w:rsidRPr="00085D36" w:rsidRDefault="00572574" w:rsidP="004E43BD">
            <w:pPr>
              <w:rPr>
                <w:sz w:val="20"/>
                <w:szCs w:val="20"/>
                <w:lang w:val="en-GB"/>
              </w:rPr>
            </w:pPr>
            <w:r w:rsidRPr="00085D36">
              <w:rPr>
                <w:b/>
                <w:sz w:val="20"/>
                <w:szCs w:val="20"/>
              </w:rPr>
              <w:t>@FormeltextFit:</w:t>
            </w:r>
          </w:p>
        </w:tc>
      </w:tr>
      <w:tr w:rsidR="00572574" w:rsidRPr="00A35475" w14:paraId="5060E634" w14:textId="77777777" w:rsidTr="00140160">
        <w:tc>
          <w:tcPr>
            <w:tcW w:w="5070" w:type="dxa"/>
            <w:gridSpan w:val="8"/>
          </w:tcPr>
          <w:p w14:paraId="40B7345E" w14:textId="77777777" w:rsidR="004E43BD" w:rsidRPr="00085D36" w:rsidRDefault="00572574" w:rsidP="004E43BD">
            <w:pPr>
              <w:spacing w:after="120"/>
              <w:ind w:left="284"/>
              <w:rPr>
                <w:sz w:val="20"/>
                <w:szCs w:val="20"/>
              </w:rPr>
            </w:pPr>
            <w:r w:rsidRPr="00085D36">
              <w:rPr>
                <w:sz w:val="20"/>
                <w:szCs w:val="20"/>
              </w:rPr>
              <w:t xml:space="preserve">es folgen die Gleichungen der energieabhängigen Funktionen im Verfahren </w:t>
            </w:r>
            <w:r w:rsidRPr="00085D36">
              <w:rPr>
                <w:i/>
                <w:sz w:val="20"/>
                <w:szCs w:val="20"/>
              </w:rPr>
              <w:t>Gamspk1</w:t>
            </w:r>
            <w:r w:rsidRPr="00085D36">
              <w:rPr>
                <w:sz w:val="20"/>
                <w:szCs w:val="20"/>
              </w:rPr>
              <w:t xml:space="preserve"> oder der Abklingfunktionen im Verfahren </w:t>
            </w:r>
            <w:r w:rsidRPr="00085D36">
              <w:rPr>
                <w:i/>
                <w:sz w:val="20"/>
                <w:szCs w:val="20"/>
              </w:rPr>
              <w:t>Linfit1</w:t>
            </w:r>
            <w:r w:rsidRPr="00085D36">
              <w:rPr>
                <w:sz w:val="20"/>
                <w:szCs w:val="20"/>
              </w:rPr>
              <w:t>.</w:t>
            </w:r>
          </w:p>
        </w:tc>
        <w:tc>
          <w:tcPr>
            <w:tcW w:w="5153" w:type="dxa"/>
            <w:gridSpan w:val="4"/>
          </w:tcPr>
          <w:p w14:paraId="4F60D1E4" w14:textId="77777777" w:rsidR="00572574" w:rsidRPr="00085D36" w:rsidRDefault="00572574" w:rsidP="004E43BD">
            <w:pPr>
              <w:spacing w:after="120"/>
              <w:rPr>
                <w:sz w:val="20"/>
                <w:szCs w:val="20"/>
                <w:lang w:val="en-GB"/>
              </w:rPr>
            </w:pPr>
            <w:r w:rsidRPr="00085D36">
              <w:rPr>
                <w:sz w:val="20"/>
                <w:szCs w:val="20"/>
                <w:lang w:val="en-GB"/>
              </w:rPr>
              <w:t xml:space="preserve">is followed by equations describing the energy dependent curves in the method </w:t>
            </w:r>
            <w:r w:rsidRPr="00085D36">
              <w:rPr>
                <w:i/>
                <w:sz w:val="20"/>
                <w:szCs w:val="20"/>
                <w:lang w:val="en-GB"/>
              </w:rPr>
              <w:t>Gamspk1</w:t>
            </w:r>
            <w:r w:rsidRPr="00085D36">
              <w:rPr>
                <w:sz w:val="20"/>
                <w:szCs w:val="20"/>
                <w:lang w:val="en-GB"/>
              </w:rPr>
              <w:t xml:space="preserve"> or the decay functions in the method </w:t>
            </w:r>
            <w:r w:rsidRPr="00085D36">
              <w:rPr>
                <w:i/>
                <w:sz w:val="20"/>
                <w:szCs w:val="20"/>
                <w:lang w:val="en-GB"/>
              </w:rPr>
              <w:t>Linfit1</w:t>
            </w:r>
            <w:r w:rsidRPr="00085D36">
              <w:rPr>
                <w:sz w:val="20"/>
                <w:szCs w:val="20"/>
                <w:lang w:val="en-GB"/>
              </w:rPr>
              <w:t>.</w:t>
            </w:r>
          </w:p>
        </w:tc>
      </w:tr>
      <w:tr w:rsidR="00572574" w:rsidRPr="00FD2607" w14:paraId="41DD41DD" w14:textId="77777777" w:rsidTr="00140160">
        <w:tc>
          <w:tcPr>
            <w:tcW w:w="10223" w:type="dxa"/>
            <w:gridSpan w:val="12"/>
          </w:tcPr>
          <w:p w14:paraId="306C3295" w14:textId="77777777" w:rsidR="00572574" w:rsidRPr="00085D36" w:rsidRDefault="00572574" w:rsidP="004E43BD">
            <w:pPr>
              <w:rPr>
                <w:sz w:val="20"/>
                <w:szCs w:val="20"/>
                <w:lang w:val="en-GB"/>
              </w:rPr>
            </w:pPr>
            <w:r w:rsidRPr="00085D36">
              <w:rPr>
                <w:b/>
                <w:sz w:val="20"/>
                <w:szCs w:val="20"/>
              </w:rPr>
              <w:t>@Symbole-GRID:</w:t>
            </w:r>
          </w:p>
        </w:tc>
      </w:tr>
      <w:tr w:rsidR="00572574" w:rsidRPr="00A35475" w14:paraId="60B147A0" w14:textId="77777777" w:rsidTr="00140160">
        <w:trPr>
          <w:trHeight w:val="402"/>
        </w:trPr>
        <w:tc>
          <w:tcPr>
            <w:tcW w:w="5070" w:type="dxa"/>
            <w:gridSpan w:val="8"/>
          </w:tcPr>
          <w:p w14:paraId="60349CEA" w14:textId="77777777" w:rsidR="00572574" w:rsidRPr="00085D36" w:rsidRDefault="00572574" w:rsidP="004E43BD">
            <w:pPr>
              <w:ind w:left="284"/>
              <w:rPr>
                <w:sz w:val="20"/>
                <w:szCs w:val="20"/>
              </w:rPr>
            </w:pPr>
            <w:r w:rsidRPr="00085D36">
              <w:rPr>
                <w:sz w:val="20"/>
                <w:szCs w:val="20"/>
              </w:rPr>
              <w:t xml:space="preserve">folgende Variablen werden Werte zugeordnet: </w:t>
            </w:r>
          </w:p>
        </w:tc>
        <w:tc>
          <w:tcPr>
            <w:tcW w:w="5153" w:type="dxa"/>
            <w:gridSpan w:val="4"/>
          </w:tcPr>
          <w:p w14:paraId="5D74B0D8" w14:textId="77777777" w:rsidR="00572574" w:rsidRPr="00085D36" w:rsidRDefault="00572574" w:rsidP="004E43BD">
            <w:pPr>
              <w:rPr>
                <w:sz w:val="20"/>
                <w:szCs w:val="20"/>
                <w:lang w:val="en-GB"/>
              </w:rPr>
            </w:pPr>
            <w:r w:rsidRPr="00085D36">
              <w:rPr>
                <w:sz w:val="20"/>
                <w:szCs w:val="20"/>
                <w:lang w:val="en-GB"/>
              </w:rPr>
              <w:t>values are attributed to the following variables:</w:t>
            </w:r>
          </w:p>
        </w:tc>
      </w:tr>
      <w:tr w:rsidR="00572574" w:rsidRPr="00A35475" w14:paraId="516096C6" w14:textId="77777777" w:rsidTr="00140160">
        <w:trPr>
          <w:trHeight w:val="616"/>
        </w:trPr>
        <w:tc>
          <w:tcPr>
            <w:tcW w:w="959" w:type="dxa"/>
          </w:tcPr>
          <w:p w14:paraId="0C15BA51" w14:textId="77777777" w:rsidR="00572574" w:rsidRPr="00085D36" w:rsidRDefault="00572574" w:rsidP="004E43BD">
            <w:pPr>
              <w:rPr>
                <w:sz w:val="20"/>
                <w:szCs w:val="20"/>
              </w:rPr>
            </w:pPr>
            <w:r w:rsidRPr="00085D36">
              <w:rPr>
                <w:sz w:val="20"/>
                <w:szCs w:val="20"/>
              </w:rPr>
              <w:t xml:space="preserve">nchs= 1  </w:t>
            </w:r>
          </w:p>
          <w:p w14:paraId="38996C33" w14:textId="77777777" w:rsidR="00572574" w:rsidRPr="00085D36" w:rsidRDefault="00572574" w:rsidP="004E43BD">
            <w:pPr>
              <w:rPr>
                <w:sz w:val="20"/>
                <w:szCs w:val="20"/>
              </w:rPr>
            </w:pPr>
            <w:r w:rsidRPr="00085D36">
              <w:rPr>
                <w:sz w:val="20"/>
                <w:szCs w:val="20"/>
              </w:rPr>
              <w:t>nEGr= 1</w:t>
            </w:r>
          </w:p>
          <w:p w14:paraId="70D8B1E6" w14:textId="77777777" w:rsidR="00572574" w:rsidRPr="00085D36" w:rsidRDefault="00572574" w:rsidP="004E43BD">
            <w:pPr>
              <w:rPr>
                <w:sz w:val="20"/>
                <w:szCs w:val="20"/>
              </w:rPr>
            </w:pPr>
            <w:r w:rsidRPr="00085D36">
              <w:rPr>
                <w:sz w:val="20"/>
                <w:szCs w:val="20"/>
              </w:rPr>
              <w:t>ngrs= 8</w:t>
            </w:r>
          </w:p>
          <w:p w14:paraId="442DA86F" w14:textId="77777777" w:rsidR="00572574" w:rsidRPr="00085D36" w:rsidRDefault="00572574" w:rsidP="004E43BD">
            <w:pPr>
              <w:rPr>
                <w:sz w:val="20"/>
                <w:szCs w:val="20"/>
              </w:rPr>
            </w:pPr>
            <w:r w:rsidRPr="00085D36">
              <w:rPr>
                <w:sz w:val="20"/>
                <w:szCs w:val="20"/>
              </w:rPr>
              <w:t>nab= 3</w:t>
            </w:r>
          </w:p>
          <w:p w14:paraId="26A3891C" w14:textId="77777777" w:rsidR="00572574" w:rsidRPr="00085D36" w:rsidRDefault="00572574" w:rsidP="004E43BD">
            <w:pPr>
              <w:rPr>
                <w:sz w:val="20"/>
                <w:szCs w:val="20"/>
              </w:rPr>
            </w:pPr>
            <w:r w:rsidRPr="00085D36">
              <w:rPr>
                <w:sz w:val="20"/>
                <w:szCs w:val="20"/>
              </w:rPr>
              <w:t>nmu= 5</w:t>
            </w:r>
          </w:p>
        </w:tc>
        <w:tc>
          <w:tcPr>
            <w:tcW w:w="4111" w:type="dxa"/>
            <w:gridSpan w:val="7"/>
          </w:tcPr>
          <w:p w14:paraId="6ACFC864" w14:textId="77777777" w:rsidR="00572574" w:rsidRPr="00085D36" w:rsidRDefault="00572574" w:rsidP="004E43BD">
            <w:pPr>
              <w:rPr>
                <w:sz w:val="20"/>
                <w:szCs w:val="20"/>
              </w:rPr>
            </w:pPr>
            <w:r w:rsidRPr="00085D36">
              <w:rPr>
                <w:sz w:val="20"/>
                <w:szCs w:val="20"/>
              </w:rPr>
              <w:t>Anzahl der Messkanäle</w:t>
            </w:r>
          </w:p>
          <w:p w14:paraId="4047A0A2" w14:textId="77777777" w:rsidR="00572574" w:rsidRPr="00085D36" w:rsidRDefault="00572574" w:rsidP="004E43BD">
            <w:pPr>
              <w:rPr>
                <w:sz w:val="20"/>
                <w:szCs w:val="20"/>
              </w:rPr>
            </w:pPr>
            <w:r w:rsidRPr="00085D36">
              <w:rPr>
                <w:sz w:val="20"/>
                <w:szCs w:val="20"/>
              </w:rPr>
              <w:t>Anzahl der Ergebnisgrößen</w:t>
            </w:r>
          </w:p>
          <w:p w14:paraId="16EA4DE1" w14:textId="77777777" w:rsidR="00572574" w:rsidRPr="00085D36" w:rsidRDefault="00572574" w:rsidP="004E43BD">
            <w:pPr>
              <w:rPr>
                <w:sz w:val="20"/>
                <w:szCs w:val="20"/>
              </w:rPr>
            </w:pPr>
            <w:r w:rsidRPr="00085D36">
              <w:rPr>
                <w:sz w:val="20"/>
                <w:szCs w:val="20"/>
              </w:rPr>
              <w:t>Anzahl der Variablen (Symbole)</w:t>
            </w:r>
          </w:p>
          <w:p w14:paraId="35BA8136" w14:textId="77777777" w:rsidR="00572574" w:rsidRPr="00085D36" w:rsidRDefault="00572574" w:rsidP="004E43BD">
            <w:pPr>
              <w:rPr>
                <w:sz w:val="20"/>
                <w:szCs w:val="20"/>
              </w:rPr>
            </w:pPr>
            <w:r w:rsidRPr="00085D36">
              <w:rPr>
                <w:sz w:val="20"/>
                <w:szCs w:val="20"/>
              </w:rPr>
              <w:t>Anzahl der abhängigen Symbole (a)</w:t>
            </w:r>
          </w:p>
          <w:p w14:paraId="4EFBD19A" w14:textId="77777777" w:rsidR="00572574" w:rsidRPr="00085D36" w:rsidRDefault="00572574" w:rsidP="004E43BD">
            <w:pPr>
              <w:rPr>
                <w:sz w:val="20"/>
                <w:szCs w:val="20"/>
              </w:rPr>
            </w:pPr>
            <w:r w:rsidRPr="00085D36">
              <w:rPr>
                <w:sz w:val="20"/>
                <w:szCs w:val="20"/>
              </w:rPr>
              <w:t>Anzahl der unabhängigen Symbole (u)</w:t>
            </w:r>
          </w:p>
        </w:tc>
        <w:tc>
          <w:tcPr>
            <w:tcW w:w="567" w:type="dxa"/>
            <w:gridSpan w:val="2"/>
          </w:tcPr>
          <w:p w14:paraId="2DA4EABF" w14:textId="77777777" w:rsidR="00572574" w:rsidRPr="00085D36" w:rsidRDefault="00572574" w:rsidP="004E43BD">
            <w:pPr>
              <w:rPr>
                <w:sz w:val="20"/>
                <w:szCs w:val="20"/>
              </w:rPr>
            </w:pPr>
          </w:p>
        </w:tc>
        <w:tc>
          <w:tcPr>
            <w:tcW w:w="4586" w:type="dxa"/>
            <w:gridSpan w:val="2"/>
          </w:tcPr>
          <w:p w14:paraId="2ACE6726" w14:textId="77777777" w:rsidR="00572574" w:rsidRPr="00085D36" w:rsidRDefault="00572574" w:rsidP="004E43BD">
            <w:pPr>
              <w:rPr>
                <w:sz w:val="20"/>
                <w:szCs w:val="20"/>
                <w:lang w:val="en-GB"/>
              </w:rPr>
            </w:pPr>
            <w:r w:rsidRPr="00085D36">
              <w:rPr>
                <w:sz w:val="20"/>
                <w:szCs w:val="20"/>
                <w:lang w:val="en-GB"/>
              </w:rPr>
              <w:t>number of counting channels</w:t>
            </w:r>
          </w:p>
          <w:p w14:paraId="4B57D467" w14:textId="77777777" w:rsidR="00572574" w:rsidRPr="00085D36" w:rsidRDefault="00572574" w:rsidP="004E43BD">
            <w:pPr>
              <w:rPr>
                <w:sz w:val="20"/>
                <w:szCs w:val="20"/>
                <w:lang w:val="en-GB"/>
              </w:rPr>
            </w:pPr>
            <w:r w:rsidRPr="00085D36">
              <w:rPr>
                <w:sz w:val="20"/>
                <w:szCs w:val="20"/>
                <w:lang w:val="en-GB"/>
              </w:rPr>
              <w:t xml:space="preserve">number of </w:t>
            </w:r>
            <w:r w:rsidR="0007399F">
              <w:rPr>
                <w:sz w:val="20"/>
                <w:szCs w:val="20"/>
                <w:lang w:val="en-GB"/>
              </w:rPr>
              <w:t>output qu</w:t>
            </w:r>
            <w:r w:rsidR="00F472C7">
              <w:rPr>
                <w:sz w:val="20"/>
                <w:szCs w:val="20"/>
                <w:lang w:val="en-GB"/>
              </w:rPr>
              <w:t>a</w:t>
            </w:r>
            <w:r w:rsidR="0007399F">
              <w:rPr>
                <w:sz w:val="20"/>
                <w:szCs w:val="20"/>
                <w:lang w:val="en-GB"/>
              </w:rPr>
              <w:t>ntities</w:t>
            </w:r>
          </w:p>
          <w:p w14:paraId="037C44B8" w14:textId="77777777" w:rsidR="00572574" w:rsidRPr="00085D36" w:rsidRDefault="00572574" w:rsidP="004E43BD">
            <w:pPr>
              <w:rPr>
                <w:sz w:val="20"/>
                <w:szCs w:val="20"/>
                <w:lang w:val="en-GB"/>
              </w:rPr>
            </w:pPr>
            <w:r w:rsidRPr="00085D36">
              <w:rPr>
                <w:sz w:val="20"/>
                <w:szCs w:val="20"/>
                <w:lang w:val="en-GB"/>
              </w:rPr>
              <w:t>number of variables (symbols)</w:t>
            </w:r>
          </w:p>
          <w:p w14:paraId="5164FD64" w14:textId="77777777" w:rsidR="00572574" w:rsidRPr="00085D36" w:rsidRDefault="00572574" w:rsidP="004E43BD">
            <w:pPr>
              <w:rPr>
                <w:sz w:val="20"/>
                <w:szCs w:val="20"/>
                <w:lang w:val="en-GB"/>
              </w:rPr>
            </w:pPr>
            <w:r w:rsidRPr="00085D36">
              <w:rPr>
                <w:sz w:val="20"/>
                <w:szCs w:val="20"/>
                <w:lang w:val="en-GB"/>
              </w:rPr>
              <w:t>number of dependent symbols (a)</w:t>
            </w:r>
          </w:p>
          <w:p w14:paraId="2A59C829" w14:textId="77777777" w:rsidR="00572574" w:rsidRPr="00085D36" w:rsidRDefault="00572574" w:rsidP="004E43BD">
            <w:pPr>
              <w:rPr>
                <w:sz w:val="20"/>
                <w:szCs w:val="20"/>
                <w:lang w:val="en-GB"/>
              </w:rPr>
            </w:pPr>
            <w:r w:rsidRPr="00085D36">
              <w:rPr>
                <w:sz w:val="20"/>
                <w:szCs w:val="20"/>
                <w:lang w:val="en-GB"/>
              </w:rPr>
              <w:t>number of independent symbols (u)</w:t>
            </w:r>
          </w:p>
        </w:tc>
      </w:tr>
      <w:tr w:rsidR="00572574" w:rsidRPr="0089394C" w14:paraId="1BF128C8" w14:textId="77777777" w:rsidTr="00140160">
        <w:trPr>
          <w:trHeight w:val="616"/>
        </w:trPr>
        <w:tc>
          <w:tcPr>
            <w:tcW w:w="5070" w:type="dxa"/>
            <w:gridSpan w:val="8"/>
          </w:tcPr>
          <w:p w14:paraId="01850785" w14:textId="77777777" w:rsidR="00572574" w:rsidRDefault="00572574" w:rsidP="004E43BD">
            <w:pPr>
              <w:rPr>
                <w:sz w:val="20"/>
                <w:szCs w:val="20"/>
              </w:rPr>
            </w:pPr>
            <w:r w:rsidRPr="00085D36">
              <w:rPr>
                <w:sz w:val="20"/>
                <w:szCs w:val="20"/>
              </w:rPr>
              <w:t>Hiernach folgen zeilenweise die Informationen, die zum „Symbole-Grid“ im TAB „Gleichungen“ gehören, für jedes Symbol (in den Zeilen dient das Zeichen # als Trennzeichen):</w:t>
            </w:r>
          </w:p>
          <w:p w14:paraId="677E27C5" w14:textId="77777777" w:rsidR="007070A7" w:rsidRPr="00085D36" w:rsidRDefault="007070A7" w:rsidP="004E43BD">
            <w:pPr>
              <w:rPr>
                <w:sz w:val="20"/>
                <w:szCs w:val="20"/>
              </w:rPr>
            </w:pPr>
          </w:p>
          <w:p w14:paraId="6DC8A215" w14:textId="77777777" w:rsidR="00572574" w:rsidRPr="00085D36" w:rsidRDefault="00572574" w:rsidP="00450747">
            <w:pPr>
              <w:numPr>
                <w:ilvl w:val="0"/>
                <w:numId w:val="11"/>
              </w:numPr>
              <w:ind w:left="567" w:hanging="283"/>
              <w:rPr>
                <w:sz w:val="20"/>
                <w:szCs w:val="20"/>
              </w:rPr>
            </w:pPr>
            <w:r w:rsidRPr="00085D36">
              <w:rPr>
                <w:sz w:val="20"/>
                <w:szCs w:val="20"/>
              </w:rPr>
              <w:t xml:space="preserve">der Name, </w:t>
            </w:r>
          </w:p>
          <w:p w14:paraId="44FEEC0D" w14:textId="77777777" w:rsidR="00572574" w:rsidRPr="00085D36" w:rsidRDefault="00572574" w:rsidP="00450747">
            <w:pPr>
              <w:numPr>
                <w:ilvl w:val="0"/>
                <w:numId w:val="11"/>
              </w:numPr>
              <w:ind w:left="567" w:hanging="283"/>
              <w:rPr>
                <w:sz w:val="20"/>
                <w:szCs w:val="20"/>
              </w:rPr>
            </w:pPr>
            <w:r w:rsidRPr="00085D36">
              <w:rPr>
                <w:sz w:val="20"/>
                <w:szCs w:val="20"/>
              </w:rPr>
              <w:t xml:space="preserve">der Typ (a oder u), </w:t>
            </w:r>
          </w:p>
          <w:p w14:paraId="02B28246" w14:textId="77777777" w:rsidR="00572574" w:rsidRPr="00085D36" w:rsidRDefault="00572574" w:rsidP="00450747">
            <w:pPr>
              <w:numPr>
                <w:ilvl w:val="0"/>
                <w:numId w:val="11"/>
              </w:numPr>
              <w:ind w:left="567" w:hanging="283"/>
              <w:rPr>
                <w:sz w:val="20"/>
                <w:szCs w:val="20"/>
              </w:rPr>
            </w:pPr>
            <w:r w:rsidRPr="00085D36">
              <w:rPr>
                <w:sz w:val="20"/>
                <w:szCs w:val="20"/>
              </w:rPr>
              <w:t xml:space="preserve">die Einheit und </w:t>
            </w:r>
          </w:p>
          <w:p w14:paraId="153C58DA" w14:textId="77777777" w:rsidR="00572574" w:rsidRPr="00085D36" w:rsidRDefault="00572574" w:rsidP="00450747">
            <w:pPr>
              <w:numPr>
                <w:ilvl w:val="0"/>
                <w:numId w:val="11"/>
              </w:numPr>
              <w:ind w:left="567" w:hanging="283"/>
              <w:rPr>
                <w:sz w:val="20"/>
                <w:szCs w:val="20"/>
              </w:rPr>
            </w:pPr>
            <w:r w:rsidRPr="00085D36">
              <w:rPr>
                <w:sz w:val="20"/>
                <w:szCs w:val="20"/>
              </w:rPr>
              <w:t xml:space="preserve">die „Bedeutung“; </w:t>
            </w:r>
          </w:p>
          <w:p w14:paraId="4729571F" w14:textId="77777777" w:rsidR="00572574" w:rsidRPr="00085D36" w:rsidRDefault="00572574" w:rsidP="004E43BD">
            <w:pPr>
              <w:ind w:left="284"/>
              <w:rPr>
                <w:sz w:val="20"/>
                <w:szCs w:val="20"/>
              </w:rPr>
            </w:pPr>
          </w:p>
        </w:tc>
        <w:tc>
          <w:tcPr>
            <w:tcW w:w="5153" w:type="dxa"/>
            <w:gridSpan w:val="4"/>
          </w:tcPr>
          <w:p w14:paraId="18002C63" w14:textId="77777777" w:rsidR="00572574" w:rsidRDefault="00572574" w:rsidP="004E43BD">
            <w:pPr>
              <w:rPr>
                <w:sz w:val="20"/>
                <w:szCs w:val="20"/>
                <w:lang w:val="en-GB"/>
              </w:rPr>
            </w:pPr>
            <w:r w:rsidRPr="00085D36">
              <w:rPr>
                <w:sz w:val="20"/>
                <w:szCs w:val="20"/>
                <w:lang w:val="en-GB"/>
              </w:rPr>
              <w:t>For each symbol from the „symbol grid” of the TAB “Equations” following information is given (with # as separating character):</w:t>
            </w:r>
          </w:p>
          <w:p w14:paraId="59B3898F" w14:textId="77777777" w:rsidR="00ED3642" w:rsidRPr="00085D36" w:rsidRDefault="00ED3642" w:rsidP="004E43BD">
            <w:pPr>
              <w:rPr>
                <w:sz w:val="20"/>
                <w:szCs w:val="20"/>
                <w:lang w:val="en-GB"/>
              </w:rPr>
            </w:pPr>
          </w:p>
          <w:p w14:paraId="57B12A9C"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name, </w:t>
            </w:r>
          </w:p>
          <w:p w14:paraId="42BC7F95"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type (a or u), </w:t>
            </w:r>
          </w:p>
          <w:p w14:paraId="547759F5"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unit and </w:t>
            </w:r>
          </w:p>
          <w:p w14:paraId="01C2FC40"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the symbol‘s „meaning</w:t>
            </w:r>
            <w:proofErr w:type="gramStart"/>
            <w:r w:rsidRPr="00085D36">
              <w:rPr>
                <w:sz w:val="20"/>
                <w:szCs w:val="20"/>
                <w:lang w:val="en-GB"/>
              </w:rPr>
              <w:t>“;</w:t>
            </w:r>
            <w:proofErr w:type="gramEnd"/>
            <w:r w:rsidRPr="00085D36">
              <w:rPr>
                <w:sz w:val="20"/>
                <w:szCs w:val="20"/>
                <w:lang w:val="en-GB"/>
              </w:rPr>
              <w:t xml:space="preserve"> </w:t>
            </w:r>
          </w:p>
          <w:p w14:paraId="3053DA79" w14:textId="77777777" w:rsidR="00572574" w:rsidRPr="00085D36" w:rsidRDefault="00572574" w:rsidP="004E43BD">
            <w:pPr>
              <w:rPr>
                <w:sz w:val="20"/>
                <w:szCs w:val="20"/>
                <w:lang w:val="en-GB"/>
              </w:rPr>
            </w:pPr>
          </w:p>
        </w:tc>
      </w:tr>
      <w:tr w:rsidR="00572574" w:rsidRPr="00FD2607" w14:paraId="2339DFAC" w14:textId="77777777" w:rsidTr="00140160">
        <w:tc>
          <w:tcPr>
            <w:tcW w:w="10223" w:type="dxa"/>
            <w:gridSpan w:val="12"/>
          </w:tcPr>
          <w:p w14:paraId="0DB63C74" w14:textId="77777777" w:rsidR="00572574" w:rsidRPr="00085D36" w:rsidRDefault="00572574" w:rsidP="004E43BD">
            <w:pPr>
              <w:rPr>
                <w:sz w:val="20"/>
                <w:szCs w:val="20"/>
                <w:lang w:val="en-GB"/>
              </w:rPr>
            </w:pPr>
            <w:r w:rsidRPr="00085D36">
              <w:rPr>
                <w:b/>
                <w:sz w:val="20"/>
                <w:szCs w:val="20"/>
              </w:rPr>
              <w:t>@Menu1 und Menu2:</w:t>
            </w:r>
          </w:p>
        </w:tc>
      </w:tr>
      <w:tr w:rsidR="00572574" w:rsidRPr="00A35475" w14:paraId="460BEE7D" w14:textId="77777777" w:rsidTr="00140160">
        <w:tc>
          <w:tcPr>
            <w:tcW w:w="5070" w:type="dxa"/>
            <w:gridSpan w:val="8"/>
          </w:tcPr>
          <w:p w14:paraId="7E467F6E" w14:textId="77777777" w:rsidR="00572574" w:rsidRPr="00085D36" w:rsidRDefault="00572574" w:rsidP="004E43BD">
            <w:pPr>
              <w:ind w:left="284"/>
              <w:rPr>
                <w:sz w:val="20"/>
                <w:szCs w:val="20"/>
              </w:rPr>
            </w:pPr>
            <w:r w:rsidRPr="00085D36">
              <w:rPr>
                <w:sz w:val="20"/>
                <w:szCs w:val="20"/>
              </w:rPr>
              <w:t>Nummern der Symbole der:</w:t>
            </w:r>
          </w:p>
        </w:tc>
        <w:tc>
          <w:tcPr>
            <w:tcW w:w="5153" w:type="dxa"/>
            <w:gridSpan w:val="4"/>
          </w:tcPr>
          <w:p w14:paraId="719396C5" w14:textId="77777777" w:rsidR="00572574" w:rsidRPr="00085D36" w:rsidRDefault="00572574" w:rsidP="004E43BD">
            <w:pPr>
              <w:rPr>
                <w:sz w:val="20"/>
                <w:szCs w:val="20"/>
                <w:lang w:val="en-GB"/>
              </w:rPr>
            </w:pPr>
            <w:r w:rsidRPr="00085D36">
              <w:rPr>
                <w:sz w:val="20"/>
                <w:szCs w:val="20"/>
                <w:lang w:val="en-GB"/>
              </w:rPr>
              <w:t>numbers of the symbols of:</w:t>
            </w:r>
          </w:p>
        </w:tc>
      </w:tr>
      <w:tr w:rsidR="00572574" w:rsidRPr="00FD2607" w14:paraId="21A508F1" w14:textId="77777777" w:rsidTr="00140160">
        <w:tc>
          <w:tcPr>
            <w:tcW w:w="1648" w:type="dxa"/>
            <w:gridSpan w:val="2"/>
          </w:tcPr>
          <w:p w14:paraId="52C9130A" w14:textId="77777777" w:rsidR="00572574" w:rsidRPr="00085D36" w:rsidRDefault="00572574" w:rsidP="004E43BD">
            <w:pPr>
              <w:rPr>
                <w:sz w:val="20"/>
                <w:szCs w:val="20"/>
              </w:rPr>
            </w:pPr>
            <w:r w:rsidRPr="00085D36">
              <w:rPr>
                <w:sz w:val="20"/>
                <w:szCs w:val="20"/>
              </w:rPr>
              <w:t>knetto= 2</w:t>
            </w:r>
          </w:p>
        </w:tc>
        <w:tc>
          <w:tcPr>
            <w:tcW w:w="3422" w:type="dxa"/>
            <w:gridSpan w:val="6"/>
          </w:tcPr>
          <w:p w14:paraId="06EC5A7A" w14:textId="77777777" w:rsidR="00572574" w:rsidRPr="00085D36" w:rsidRDefault="00572574" w:rsidP="004E43BD">
            <w:pPr>
              <w:rPr>
                <w:sz w:val="20"/>
                <w:szCs w:val="20"/>
              </w:rPr>
            </w:pPr>
            <w:r w:rsidRPr="00085D36">
              <w:rPr>
                <w:sz w:val="20"/>
                <w:szCs w:val="20"/>
              </w:rPr>
              <w:t>Nettozählrate</w:t>
            </w:r>
          </w:p>
        </w:tc>
        <w:tc>
          <w:tcPr>
            <w:tcW w:w="5153" w:type="dxa"/>
            <w:gridSpan w:val="4"/>
          </w:tcPr>
          <w:p w14:paraId="3457A6C1" w14:textId="77777777" w:rsidR="00572574" w:rsidRPr="00085D36" w:rsidRDefault="00572574" w:rsidP="004E43BD">
            <w:pPr>
              <w:rPr>
                <w:sz w:val="20"/>
                <w:szCs w:val="20"/>
                <w:lang w:val="en-GB"/>
              </w:rPr>
            </w:pPr>
            <w:r w:rsidRPr="00085D36">
              <w:rPr>
                <w:sz w:val="20"/>
                <w:szCs w:val="20"/>
                <w:lang w:val="en-GB"/>
              </w:rPr>
              <w:t>net counting rate</w:t>
            </w:r>
          </w:p>
        </w:tc>
      </w:tr>
      <w:tr w:rsidR="00572574" w:rsidRPr="00A35475" w14:paraId="0D4519BD" w14:textId="77777777" w:rsidTr="00140160">
        <w:tc>
          <w:tcPr>
            <w:tcW w:w="1648" w:type="dxa"/>
            <w:gridSpan w:val="2"/>
          </w:tcPr>
          <w:p w14:paraId="5354BC53" w14:textId="77777777" w:rsidR="00572574" w:rsidRPr="00085D36" w:rsidRDefault="00572574" w:rsidP="004E43BD">
            <w:pPr>
              <w:rPr>
                <w:sz w:val="20"/>
                <w:szCs w:val="20"/>
              </w:rPr>
            </w:pPr>
            <w:r w:rsidRPr="00085D36">
              <w:rPr>
                <w:sz w:val="20"/>
                <w:szCs w:val="20"/>
              </w:rPr>
              <w:t>kbrutto= 0</w:t>
            </w:r>
          </w:p>
        </w:tc>
        <w:tc>
          <w:tcPr>
            <w:tcW w:w="3422" w:type="dxa"/>
            <w:gridSpan w:val="6"/>
          </w:tcPr>
          <w:p w14:paraId="74C98D86" w14:textId="77777777" w:rsidR="00572574" w:rsidRPr="00085D36" w:rsidRDefault="00572574" w:rsidP="004E43BD">
            <w:pPr>
              <w:rPr>
                <w:sz w:val="20"/>
                <w:szCs w:val="20"/>
              </w:rPr>
            </w:pPr>
            <w:r w:rsidRPr="00085D36">
              <w:rPr>
                <w:sz w:val="20"/>
                <w:szCs w:val="20"/>
              </w:rPr>
              <w:t>Bruttozählrate (0: nicht verwendet bei Verfahren mit Entfaltung)</w:t>
            </w:r>
          </w:p>
        </w:tc>
        <w:tc>
          <w:tcPr>
            <w:tcW w:w="5153" w:type="dxa"/>
            <w:gridSpan w:val="4"/>
          </w:tcPr>
          <w:p w14:paraId="7347318E" w14:textId="77777777" w:rsidR="00572574" w:rsidRPr="00085D36" w:rsidRDefault="00572574" w:rsidP="004E43BD">
            <w:pPr>
              <w:rPr>
                <w:sz w:val="20"/>
                <w:szCs w:val="20"/>
                <w:lang w:val="en-GB"/>
              </w:rPr>
            </w:pPr>
            <w:r w:rsidRPr="00085D36">
              <w:rPr>
                <w:sz w:val="20"/>
                <w:szCs w:val="20"/>
                <w:lang w:val="en-GB"/>
              </w:rPr>
              <w:t>gross counting rate (0: not used with procedures using linear unfolding)</w:t>
            </w:r>
          </w:p>
        </w:tc>
      </w:tr>
      <w:tr w:rsidR="00572574" w:rsidRPr="00FD2607" w14:paraId="73358AD1" w14:textId="77777777" w:rsidTr="00140160">
        <w:tc>
          <w:tcPr>
            <w:tcW w:w="5070" w:type="dxa"/>
            <w:gridSpan w:val="8"/>
            <w:tcBorders>
              <w:bottom w:val="single" w:sz="4" w:space="0" w:color="auto"/>
            </w:tcBorders>
          </w:tcPr>
          <w:p w14:paraId="2EF91298" w14:textId="77777777" w:rsidR="00572574" w:rsidRPr="00085D36" w:rsidRDefault="00572574" w:rsidP="004E43BD">
            <w:pPr>
              <w:rPr>
                <w:b/>
                <w:sz w:val="20"/>
                <w:szCs w:val="20"/>
              </w:rPr>
            </w:pPr>
            <w:r w:rsidRPr="00085D36">
              <w:rPr>
                <w:b/>
                <w:sz w:val="20"/>
                <w:szCs w:val="20"/>
              </w:rPr>
              <w:t>@Unc-Grid:</w:t>
            </w:r>
          </w:p>
        </w:tc>
        <w:tc>
          <w:tcPr>
            <w:tcW w:w="5153" w:type="dxa"/>
            <w:gridSpan w:val="4"/>
            <w:tcBorders>
              <w:bottom w:val="single" w:sz="4" w:space="0" w:color="auto"/>
            </w:tcBorders>
          </w:tcPr>
          <w:p w14:paraId="244B2E22" w14:textId="77777777" w:rsidR="00572574" w:rsidRPr="00085D36" w:rsidRDefault="00572574" w:rsidP="004E43BD">
            <w:pPr>
              <w:rPr>
                <w:sz w:val="20"/>
                <w:szCs w:val="20"/>
                <w:lang w:val="en-GB"/>
              </w:rPr>
            </w:pPr>
          </w:p>
        </w:tc>
      </w:tr>
      <w:tr w:rsidR="002A76D7" w:rsidRPr="00A35475" w14:paraId="612DBCD0" w14:textId="77777777" w:rsidTr="00140160">
        <w:tc>
          <w:tcPr>
            <w:tcW w:w="5070" w:type="dxa"/>
            <w:gridSpan w:val="8"/>
            <w:tcBorders>
              <w:bottom w:val="nil"/>
            </w:tcBorders>
          </w:tcPr>
          <w:p w14:paraId="681B642B" w14:textId="77777777" w:rsidR="002A76D7" w:rsidRPr="00085D36" w:rsidRDefault="002A76D7" w:rsidP="004E43BD">
            <w:pPr>
              <w:rPr>
                <w:b/>
                <w:sz w:val="20"/>
                <w:szCs w:val="20"/>
              </w:rPr>
            </w:pPr>
            <w:r w:rsidRPr="00085D36">
              <w:rPr>
                <w:sz w:val="20"/>
                <w:szCs w:val="20"/>
              </w:rPr>
              <w:t>Es folgt für jede Variable eine Zeile, in der mit einer csv-Struktur (# als Trennzeichen) folgende Elemente (Zahlenwerte: double precision;</w:t>
            </w:r>
            <w:r>
              <w:rPr>
                <w:sz w:val="20"/>
                <w:szCs w:val="20"/>
              </w:rPr>
              <w:t xml:space="preserve"> </w:t>
            </w:r>
            <w:r w:rsidRPr="00085D36">
              <w:rPr>
                <w:sz w:val="20"/>
                <w:szCs w:val="20"/>
              </w:rPr>
              <w:t>-999.d0 bedeutet „nicht definiert“) stehen:</w:t>
            </w:r>
          </w:p>
        </w:tc>
        <w:tc>
          <w:tcPr>
            <w:tcW w:w="5153" w:type="dxa"/>
            <w:gridSpan w:val="4"/>
            <w:tcBorders>
              <w:bottom w:val="nil"/>
            </w:tcBorders>
          </w:tcPr>
          <w:p w14:paraId="7DDEA35A" w14:textId="77777777" w:rsidR="002A76D7" w:rsidRPr="002A76D7" w:rsidRDefault="002A76D7" w:rsidP="004E43BD">
            <w:pPr>
              <w:rPr>
                <w:sz w:val="20"/>
                <w:szCs w:val="20"/>
                <w:lang w:val="en-US"/>
              </w:rPr>
            </w:pPr>
            <w:r w:rsidRPr="00085D36">
              <w:rPr>
                <w:sz w:val="20"/>
                <w:szCs w:val="20"/>
                <w:lang w:val="en-GB"/>
              </w:rPr>
              <w:t>for each variable the following elements are given in one row (with a csv structure; # as separating character; numbers: double precision, -999.d0 means “not defined”:</w:t>
            </w:r>
          </w:p>
        </w:tc>
      </w:tr>
      <w:tr w:rsidR="00572574" w:rsidRPr="008D2ABC" w14:paraId="47D1885D" w14:textId="77777777" w:rsidTr="00140160">
        <w:tc>
          <w:tcPr>
            <w:tcW w:w="5070" w:type="dxa"/>
            <w:gridSpan w:val="8"/>
            <w:tcBorders>
              <w:top w:val="nil"/>
            </w:tcBorders>
          </w:tcPr>
          <w:p w14:paraId="32B160FD" w14:textId="77777777" w:rsidR="00572574" w:rsidRPr="00085D36" w:rsidRDefault="00572574" w:rsidP="00450747">
            <w:pPr>
              <w:numPr>
                <w:ilvl w:val="0"/>
                <w:numId w:val="12"/>
              </w:numPr>
              <w:ind w:left="567" w:hanging="283"/>
              <w:rPr>
                <w:sz w:val="20"/>
                <w:szCs w:val="20"/>
              </w:rPr>
            </w:pPr>
            <w:r w:rsidRPr="00085D36">
              <w:rPr>
                <w:sz w:val="20"/>
                <w:szCs w:val="20"/>
              </w:rPr>
              <w:t xml:space="preserve">Symbol; </w:t>
            </w:r>
          </w:p>
          <w:p w14:paraId="59E29330" w14:textId="77777777" w:rsidR="00572574" w:rsidRPr="00085D36" w:rsidRDefault="00572574" w:rsidP="00450747">
            <w:pPr>
              <w:numPr>
                <w:ilvl w:val="0"/>
                <w:numId w:val="12"/>
              </w:numPr>
              <w:ind w:left="567" w:hanging="283"/>
              <w:rPr>
                <w:sz w:val="20"/>
                <w:szCs w:val="20"/>
              </w:rPr>
            </w:pPr>
            <w:r w:rsidRPr="00085D36">
              <w:rPr>
                <w:sz w:val="20"/>
                <w:szCs w:val="20"/>
              </w:rPr>
              <w:t>Wert der Größe;</w:t>
            </w:r>
          </w:p>
          <w:p w14:paraId="64358B00" w14:textId="77777777" w:rsidR="00140160" w:rsidRDefault="00572574" w:rsidP="00450747">
            <w:pPr>
              <w:numPr>
                <w:ilvl w:val="0"/>
                <w:numId w:val="12"/>
              </w:numPr>
              <w:ind w:left="567" w:hanging="283"/>
              <w:rPr>
                <w:sz w:val="20"/>
                <w:szCs w:val="20"/>
              </w:rPr>
            </w:pPr>
            <w:r w:rsidRPr="00085D36">
              <w:rPr>
                <w:sz w:val="20"/>
                <w:szCs w:val="20"/>
              </w:rPr>
              <w:t>Index des Verteilungstyps</w:t>
            </w:r>
            <w:r w:rsidR="00140160">
              <w:rPr>
                <w:sz w:val="20"/>
                <w:szCs w:val="20"/>
              </w:rPr>
              <w:t>:</w:t>
            </w:r>
          </w:p>
          <w:p w14:paraId="752274C9" w14:textId="77777777" w:rsidR="00572574" w:rsidRDefault="00572574" w:rsidP="00140160">
            <w:pPr>
              <w:ind w:left="567"/>
              <w:rPr>
                <w:sz w:val="20"/>
                <w:szCs w:val="20"/>
              </w:rPr>
            </w:pPr>
            <w:proofErr w:type="gramStart"/>
            <w:r w:rsidRPr="00085D36">
              <w:rPr>
                <w:sz w:val="20"/>
                <w:szCs w:val="20"/>
              </w:rPr>
              <w:t xml:space="preserve">1 </w:t>
            </w:r>
            <w:r w:rsidR="00140160">
              <w:rPr>
                <w:sz w:val="20"/>
                <w:szCs w:val="20"/>
              </w:rPr>
              <w:t xml:space="preserve"> </w:t>
            </w:r>
            <w:r w:rsidRPr="00085D36">
              <w:rPr>
                <w:sz w:val="20"/>
                <w:szCs w:val="20"/>
              </w:rPr>
              <w:t>Normalverteilung</w:t>
            </w:r>
            <w:proofErr w:type="gramEnd"/>
          </w:p>
          <w:p w14:paraId="45E7318A" w14:textId="77777777" w:rsidR="00140160" w:rsidRDefault="00140160" w:rsidP="00140160">
            <w:pPr>
              <w:ind w:left="567"/>
              <w:rPr>
                <w:sz w:val="20"/>
                <w:szCs w:val="20"/>
              </w:rPr>
            </w:pPr>
            <w:proofErr w:type="gramStart"/>
            <w:r>
              <w:rPr>
                <w:sz w:val="20"/>
                <w:szCs w:val="20"/>
              </w:rPr>
              <w:t>2  Rechteckverteilung</w:t>
            </w:r>
            <w:proofErr w:type="gramEnd"/>
          </w:p>
          <w:p w14:paraId="516451F9" w14:textId="77777777" w:rsidR="00140160" w:rsidRDefault="00140160" w:rsidP="00140160">
            <w:pPr>
              <w:ind w:left="567"/>
              <w:rPr>
                <w:sz w:val="20"/>
                <w:szCs w:val="20"/>
              </w:rPr>
            </w:pPr>
            <w:proofErr w:type="gramStart"/>
            <w:r>
              <w:rPr>
                <w:sz w:val="20"/>
                <w:szCs w:val="20"/>
              </w:rPr>
              <w:t>3  Dreiecksverteilung</w:t>
            </w:r>
            <w:proofErr w:type="gramEnd"/>
          </w:p>
          <w:p w14:paraId="10A9AB4E" w14:textId="77777777" w:rsidR="00140160" w:rsidRDefault="00140160" w:rsidP="00140160">
            <w:pPr>
              <w:ind w:left="567"/>
              <w:rPr>
                <w:sz w:val="20"/>
                <w:szCs w:val="20"/>
              </w:rPr>
            </w:pPr>
            <w:proofErr w:type="gramStart"/>
            <w:r>
              <w:rPr>
                <w:sz w:val="20"/>
                <w:szCs w:val="20"/>
              </w:rPr>
              <w:t>4  (</w:t>
            </w:r>
            <w:proofErr w:type="gramEnd"/>
            <w:r>
              <w:rPr>
                <w:sz w:val="20"/>
                <w:szCs w:val="20"/>
              </w:rPr>
              <w:t>N+</w:t>
            </w:r>
            <w:r w:rsidR="009E35B3">
              <w:rPr>
                <w:sz w:val="20"/>
                <w:szCs w:val="20"/>
              </w:rPr>
              <w:t>x</w:t>
            </w:r>
            <w:r>
              <w:rPr>
                <w:sz w:val="20"/>
                <w:szCs w:val="20"/>
              </w:rPr>
              <w:t>)-Regel für Impulsanzahlen</w:t>
            </w:r>
          </w:p>
          <w:p w14:paraId="581D8DC0" w14:textId="77777777" w:rsidR="00FB67DD" w:rsidRPr="00D847A4" w:rsidRDefault="00FB67DD" w:rsidP="00140160">
            <w:pPr>
              <w:ind w:left="567"/>
              <w:rPr>
                <w:sz w:val="20"/>
                <w:szCs w:val="20"/>
              </w:rPr>
            </w:pPr>
            <w:proofErr w:type="gramStart"/>
            <w:r w:rsidRPr="00D847A4">
              <w:rPr>
                <w:sz w:val="20"/>
                <w:szCs w:val="20"/>
              </w:rPr>
              <w:t>5  Lognormalverteilung</w:t>
            </w:r>
            <w:proofErr w:type="gramEnd"/>
          </w:p>
          <w:p w14:paraId="00D3E45B" w14:textId="77777777" w:rsidR="00FB67DD" w:rsidRPr="00D847A4" w:rsidRDefault="00FB67DD" w:rsidP="00140160">
            <w:pPr>
              <w:ind w:left="567"/>
              <w:rPr>
                <w:sz w:val="20"/>
                <w:szCs w:val="20"/>
              </w:rPr>
            </w:pPr>
            <w:proofErr w:type="gramStart"/>
            <w:r w:rsidRPr="00D847A4">
              <w:rPr>
                <w:sz w:val="20"/>
                <w:szCs w:val="20"/>
              </w:rPr>
              <w:t>6  Gammaverteilung</w:t>
            </w:r>
            <w:proofErr w:type="gramEnd"/>
          </w:p>
          <w:p w14:paraId="5BEC3639" w14:textId="77777777" w:rsidR="00FB67DD" w:rsidRPr="00D847A4" w:rsidRDefault="00FB67DD" w:rsidP="00140160">
            <w:pPr>
              <w:ind w:left="567"/>
              <w:rPr>
                <w:sz w:val="20"/>
                <w:szCs w:val="20"/>
              </w:rPr>
            </w:pPr>
            <w:proofErr w:type="gramStart"/>
            <w:r w:rsidRPr="00D847A4">
              <w:rPr>
                <w:sz w:val="20"/>
                <w:szCs w:val="20"/>
              </w:rPr>
              <w:t>7  Binomia</w:t>
            </w:r>
            <w:proofErr w:type="gramEnd"/>
            <w:r w:rsidRPr="00D847A4">
              <w:rPr>
                <w:sz w:val="20"/>
                <w:szCs w:val="20"/>
              </w:rPr>
              <w:t>+Poisson-Verteilung</w:t>
            </w:r>
          </w:p>
          <w:p w14:paraId="0FE90745" w14:textId="13FDFFB3" w:rsidR="00FB67DD" w:rsidRPr="00D847A4" w:rsidRDefault="00FB67DD" w:rsidP="00140160">
            <w:pPr>
              <w:ind w:left="567"/>
              <w:rPr>
                <w:sz w:val="20"/>
                <w:szCs w:val="20"/>
              </w:rPr>
            </w:pPr>
            <w:proofErr w:type="gramStart"/>
            <w:r w:rsidRPr="00D847A4">
              <w:rPr>
                <w:sz w:val="20"/>
                <w:szCs w:val="20"/>
              </w:rPr>
              <w:t>8</w:t>
            </w:r>
            <w:r w:rsidR="00BC7467">
              <w:rPr>
                <w:sz w:val="20"/>
                <w:szCs w:val="20"/>
              </w:rPr>
              <w:t xml:space="preserve">  </w:t>
            </w:r>
            <w:r w:rsidRPr="00D847A4">
              <w:rPr>
                <w:sz w:val="20"/>
                <w:szCs w:val="20"/>
              </w:rPr>
              <w:t>2</w:t>
            </w:r>
            <w:proofErr w:type="gramEnd"/>
            <w:r w:rsidRPr="00D847A4">
              <w:rPr>
                <w:sz w:val="20"/>
                <w:szCs w:val="20"/>
              </w:rPr>
              <w:t xml:space="preserve">-ParameterBetaverteilung </w:t>
            </w:r>
          </w:p>
          <w:p w14:paraId="79C8A9D8" w14:textId="37EE8533" w:rsidR="00FB67DD" w:rsidRDefault="00FB67DD" w:rsidP="00140160">
            <w:pPr>
              <w:ind w:left="567"/>
              <w:rPr>
                <w:sz w:val="20"/>
                <w:szCs w:val="20"/>
              </w:rPr>
            </w:pPr>
            <w:proofErr w:type="gramStart"/>
            <w:r w:rsidRPr="00D847A4">
              <w:rPr>
                <w:sz w:val="20"/>
                <w:szCs w:val="20"/>
              </w:rPr>
              <w:t>9</w:t>
            </w:r>
            <w:r w:rsidR="00BC7467">
              <w:rPr>
                <w:sz w:val="20"/>
                <w:szCs w:val="20"/>
              </w:rPr>
              <w:t xml:space="preserve"> </w:t>
            </w:r>
            <w:r w:rsidRPr="00D847A4">
              <w:rPr>
                <w:sz w:val="20"/>
                <w:szCs w:val="20"/>
              </w:rPr>
              <w:t xml:space="preserve"> t</w:t>
            </w:r>
            <w:proofErr w:type="gramEnd"/>
            <w:r w:rsidRPr="00D847A4">
              <w:rPr>
                <w:sz w:val="20"/>
                <w:szCs w:val="20"/>
              </w:rPr>
              <w:t>-Verteilung</w:t>
            </w:r>
          </w:p>
          <w:p w14:paraId="2228C41F" w14:textId="77777777" w:rsidR="00572574" w:rsidRPr="00085D36" w:rsidRDefault="00572574" w:rsidP="00450747">
            <w:pPr>
              <w:numPr>
                <w:ilvl w:val="0"/>
                <w:numId w:val="12"/>
              </w:numPr>
              <w:ind w:left="567" w:hanging="283"/>
              <w:rPr>
                <w:sz w:val="20"/>
                <w:szCs w:val="20"/>
              </w:rPr>
            </w:pPr>
            <w:r w:rsidRPr="00085D36">
              <w:rPr>
                <w:sz w:val="20"/>
                <w:szCs w:val="20"/>
              </w:rPr>
              <w:t>Text-Formel für die Standardunsicherheit;</w:t>
            </w:r>
          </w:p>
          <w:p w14:paraId="10F8AE75" w14:textId="77777777" w:rsidR="00572574" w:rsidRPr="00085D36" w:rsidRDefault="00572574" w:rsidP="00450747">
            <w:pPr>
              <w:numPr>
                <w:ilvl w:val="0"/>
                <w:numId w:val="12"/>
              </w:numPr>
              <w:ind w:left="567" w:hanging="283"/>
              <w:rPr>
                <w:sz w:val="20"/>
                <w:szCs w:val="20"/>
              </w:rPr>
            </w:pPr>
            <w:r w:rsidRPr="00085D36">
              <w:rPr>
                <w:sz w:val="20"/>
                <w:szCs w:val="20"/>
              </w:rPr>
              <w:t>Zahlenwert der Standardunsicherheit;</w:t>
            </w:r>
          </w:p>
          <w:p w14:paraId="2F498623" w14:textId="77777777" w:rsidR="00572574" w:rsidRPr="00085D36" w:rsidRDefault="00572574" w:rsidP="00450747">
            <w:pPr>
              <w:numPr>
                <w:ilvl w:val="0"/>
                <w:numId w:val="12"/>
              </w:numPr>
              <w:ind w:left="567" w:hanging="283"/>
              <w:rPr>
                <w:sz w:val="20"/>
                <w:szCs w:val="20"/>
              </w:rPr>
            </w:pPr>
            <w:r w:rsidRPr="00085D36">
              <w:rPr>
                <w:sz w:val="20"/>
                <w:szCs w:val="20"/>
              </w:rPr>
              <w:t>Halbreite der Verteilung (Dreieck oder Rechteck);</w:t>
            </w:r>
          </w:p>
          <w:p w14:paraId="32ABB911" w14:textId="77777777" w:rsidR="00572574" w:rsidRPr="00085D36" w:rsidRDefault="00572574" w:rsidP="00450747">
            <w:pPr>
              <w:numPr>
                <w:ilvl w:val="0"/>
                <w:numId w:val="12"/>
              </w:numPr>
              <w:ind w:left="567" w:hanging="283"/>
              <w:rPr>
                <w:sz w:val="20"/>
                <w:szCs w:val="20"/>
              </w:rPr>
            </w:pPr>
            <w:r w:rsidRPr="00085D36">
              <w:rPr>
                <w:sz w:val="20"/>
                <w:szCs w:val="20"/>
              </w:rPr>
              <w:t xml:space="preserve">1: absolute bzw. 2: relative Unsicherheitsangabe bei der Eingabe; </w:t>
            </w:r>
          </w:p>
          <w:p w14:paraId="00E79E8A" w14:textId="0C5FF4F1" w:rsidR="00572574" w:rsidRPr="00085D36" w:rsidRDefault="00572574" w:rsidP="00450747">
            <w:pPr>
              <w:numPr>
                <w:ilvl w:val="0"/>
                <w:numId w:val="12"/>
              </w:numPr>
              <w:ind w:left="567" w:hanging="283"/>
              <w:rPr>
                <w:sz w:val="20"/>
                <w:szCs w:val="20"/>
              </w:rPr>
            </w:pPr>
            <w:r w:rsidRPr="00085D36">
              <w:rPr>
                <w:sz w:val="20"/>
                <w:szCs w:val="20"/>
              </w:rPr>
              <w:t xml:space="preserve">berechnete </w:t>
            </w:r>
            <w:r w:rsidR="007D0072" w:rsidRPr="00934B85">
              <w:rPr>
                <w:sz w:val="20"/>
                <w:szCs w:val="20"/>
              </w:rPr>
              <w:t>absolute</w:t>
            </w:r>
            <w:r w:rsidR="007D0072">
              <w:rPr>
                <w:sz w:val="20"/>
                <w:szCs w:val="20"/>
              </w:rPr>
              <w:t xml:space="preserve"> </w:t>
            </w:r>
            <w:r w:rsidRPr="00085D36">
              <w:rPr>
                <w:sz w:val="20"/>
                <w:szCs w:val="20"/>
              </w:rPr>
              <w:t>Standardunsicherheit.</w:t>
            </w:r>
          </w:p>
          <w:p w14:paraId="50B9D40C" w14:textId="77777777" w:rsidR="00572574" w:rsidRPr="00085D36" w:rsidRDefault="00572574" w:rsidP="004E43BD">
            <w:pPr>
              <w:ind w:left="284"/>
              <w:rPr>
                <w:sz w:val="20"/>
                <w:szCs w:val="20"/>
              </w:rPr>
            </w:pPr>
          </w:p>
        </w:tc>
        <w:tc>
          <w:tcPr>
            <w:tcW w:w="5153" w:type="dxa"/>
            <w:gridSpan w:val="4"/>
            <w:tcBorders>
              <w:top w:val="nil"/>
            </w:tcBorders>
          </w:tcPr>
          <w:p w14:paraId="0408A7E1" w14:textId="77777777" w:rsidR="00572574" w:rsidRPr="00085D36" w:rsidRDefault="00140160" w:rsidP="00450747">
            <w:pPr>
              <w:numPr>
                <w:ilvl w:val="0"/>
                <w:numId w:val="12"/>
              </w:numPr>
              <w:ind w:left="459" w:hanging="283"/>
              <w:rPr>
                <w:sz w:val="20"/>
                <w:szCs w:val="20"/>
                <w:lang w:val="en-GB"/>
              </w:rPr>
            </w:pPr>
            <w:proofErr w:type="gramStart"/>
            <w:r>
              <w:rPr>
                <w:sz w:val="20"/>
                <w:szCs w:val="20"/>
                <w:lang w:val="en-GB"/>
              </w:rPr>
              <w:t>symbol;</w:t>
            </w:r>
            <w:proofErr w:type="gramEnd"/>
            <w:r w:rsidR="00572574" w:rsidRPr="00085D36">
              <w:rPr>
                <w:sz w:val="20"/>
                <w:szCs w:val="20"/>
                <w:lang w:val="en-GB"/>
              </w:rPr>
              <w:t xml:space="preserve"> </w:t>
            </w:r>
          </w:p>
          <w:p w14:paraId="5B1D27AC" w14:textId="77777777" w:rsidR="00572574" w:rsidRPr="00085D36" w:rsidRDefault="00140160" w:rsidP="00450747">
            <w:pPr>
              <w:numPr>
                <w:ilvl w:val="0"/>
                <w:numId w:val="12"/>
              </w:numPr>
              <w:ind w:left="459" w:hanging="283"/>
              <w:rPr>
                <w:sz w:val="20"/>
                <w:szCs w:val="20"/>
                <w:lang w:val="en-GB"/>
              </w:rPr>
            </w:pPr>
            <w:r>
              <w:rPr>
                <w:sz w:val="20"/>
                <w:szCs w:val="20"/>
                <w:lang w:val="en-GB"/>
              </w:rPr>
              <w:t xml:space="preserve">value of the </w:t>
            </w:r>
            <w:proofErr w:type="gramStart"/>
            <w:r>
              <w:rPr>
                <w:sz w:val="20"/>
                <w:szCs w:val="20"/>
                <w:lang w:val="en-GB"/>
              </w:rPr>
              <w:t>quantity;</w:t>
            </w:r>
            <w:proofErr w:type="gramEnd"/>
          </w:p>
          <w:p w14:paraId="0887CF86" w14:textId="77777777" w:rsidR="00140160" w:rsidRDefault="00572574" w:rsidP="00450747">
            <w:pPr>
              <w:numPr>
                <w:ilvl w:val="0"/>
                <w:numId w:val="12"/>
              </w:numPr>
              <w:ind w:left="459" w:hanging="283"/>
              <w:rPr>
                <w:sz w:val="20"/>
                <w:szCs w:val="20"/>
                <w:lang w:val="en-GB"/>
              </w:rPr>
            </w:pPr>
            <w:r w:rsidRPr="00085D36">
              <w:rPr>
                <w:sz w:val="20"/>
                <w:szCs w:val="20"/>
                <w:lang w:val="en-GB"/>
              </w:rPr>
              <w:t xml:space="preserve">Index of the distribution type </w:t>
            </w:r>
          </w:p>
          <w:p w14:paraId="5D30F995" w14:textId="77777777" w:rsidR="00572574" w:rsidRDefault="00572574" w:rsidP="00140160">
            <w:pPr>
              <w:ind w:left="459"/>
              <w:rPr>
                <w:sz w:val="20"/>
                <w:szCs w:val="20"/>
                <w:lang w:val="en-GB"/>
              </w:rPr>
            </w:pPr>
            <w:r w:rsidRPr="00085D36">
              <w:rPr>
                <w:sz w:val="20"/>
                <w:szCs w:val="20"/>
                <w:lang w:val="en-GB"/>
              </w:rPr>
              <w:t xml:space="preserve">1 </w:t>
            </w:r>
            <w:r w:rsidR="00140160">
              <w:rPr>
                <w:sz w:val="20"/>
                <w:szCs w:val="20"/>
                <w:lang w:val="en-GB"/>
              </w:rPr>
              <w:t xml:space="preserve"> </w:t>
            </w:r>
            <w:r w:rsidRPr="00085D36">
              <w:rPr>
                <w:sz w:val="20"/>
                <w:szCs w:val="20"/>
                <w:lang w:val="en-GB"/>
              </w:rPr>
              <w:t>normal distribution</w:t>
            </w:r>
          </w:p>
          <w:p w14:paraId="3AE3A1EB" w14:textId="77777777" w:rsidR="00140160" w:rsidRDefault="00140160" w:rsidP="00140160">
            <w:pPr>
              <w:ind w:left="459"/>
              <w:rPr>
                <w:sz w:val="20"/>
                <w:szCs w:val="20"/>
                <w:lang w:val="en-GB"/>
              </w:rPr>
            </w:pPr>
            <w:r>
              <w:rPr>
                <w:sz w:val="20"/>
                <w:szCs w:val="20"/>
                <w:lang w:val="en-GB"/>
              </w:rPr>
              <w:t xml:space="preserve">2  rectangular </w:t>
            </w:r>
            <w:proofErr w:type="gramStart"/>
            <w:r>
              <w:rPr>
                <w:sz w:val="20"/>
                <w:szCs w:val="20"/>
                <w:lang w:val="en-GB"/>
              </w:rPr>
              <w:t>distribution</w:t>
            </w:r>
            <w:proofErr w:type="gramEnd"/>
          </w:p>
          <w:p w14:paraId="49C79793" w14:textId="77777777" w:rsidR="00140160" w:rsidRDefault="00140160" w:rsidP="00140160">
            <w:pPr>
              <w:ind w:left="459"/>
              <w:rPr>
                <w:sz w:val="20"/>
                <w:szCs w:val="20"/>
                <w:lang w:val="en-GB"/>
              </w:rPr>
            </w:pPr>
            <w:r>
              <w:rPr>
                <w:sz w:val="20"/>
                <w:szCs w:val="20"/>
                <w:lang w:val="en-GB"/>
              </w:rPr>
              <w:t xml:space="preserve">3  triangular </w:t>
            </w:r>
            <w:proofErr w:type="gramStart"/>
            <w:r>
              <w:rPr>
                <w:sz w:val="20"/>
                <w:szCs w:val="20"/>
                <w:lang w:val="en-GB"/>
              </w:rPr>
              <w:t>distribution</w:t>
            </w:r>
            <w:proofErr w:type="gramEnd"/>
          </w:p>
          <w:p w14:paraId="090ECF21" w14:textId="77777777" w:rsidR="00140160" w:rsidRDefault="00140160" w:rsidP="00140160">
            <w:pPr>
              <w:ind w:left="459"/>
              <w:rPr>
                <w:sz w:val="20"/>
                <w:szCs w:val="20"/>
                <w:lang w:val="en-GB"/>
              </w:rPr>
            </w:pPr>
            <w:r w:rsidRPr="00140160">
              <w:rPr>
                <w:sz w:val="20"/>
                <w:szCs w:val="20"/>
                <w:lang w:val="en-GB"/>
              </w:rPr>
              <w:t xml:space="preserve">4 </w:t>
            </w:r>
            <w:r>
              <w:rPr>
                <w:sz w:val="20"/>
                <w:szCs w:val="20"/>
                <w:lang w:val="en-GB"/>
              </w:rPr>
              <w:t xml:space="preserve"> </w:t>
            </w:r>
            <w:r w:rsidRPr="00140160">
              <w:rPr>
                <w:sz w:val="20"/>
                <w:szCs w:val="20"/>
                <w:lang w:val="en-GB"/>
              </w:rPr>
              <w:t>(N+</w:t>
            </w:r>
            <w:r w:rsidR="009E35B3">
              <w:rPr>
                <w:sz w:val="20"/>
                <w:szCs w:val="20"/>
                <w:lang w:val="en-GB"/>
              </w:rPr>
              <w:t>x</w:t>
            </w:r>
            <w:r w:rsidRPr="00140160">
              <w:rPr>
                <w:sz w:val="20"/>
                <w:szCs w:val="20"/>
                <w:lang w:val="en-GB"/>
              </w:rPr>
              <w:t>) rule for counting numbers</w:t>
            </w:r>
            <w:r w:rsidR="002C467A">
              <w:rPr>
                <w:sz w:val="20"/>
                <w:szCs w:val="20"/>
                <w:lang w:val="en-GB"/>
              </w:rPr>
              <w:t xml:space="preserve"> </w:t>
            </w:r>
          </w:p>
          <w:p w14:paraId="182CC79C" w14:textId="77777777" w:rsidR="002C467A" w:rsidRPr="002C467A" w:rsidRDefault="002C467A" w:rsidP="00140160">
            <w:pPr>
              <w:ind w:left="459"/>
              <w:rPr>
                <w:sz w:val="20"/>
                <w:szCs w:val="20"/>
                <w:lang w:val="fr-FR"/>
              </w:rPr>
            </w:pPr>
            <w:proofErr w:type="gramStart"/>
            <w:r w:rsidRPr="002C467A">
              <w:rPr>
                <w:sz w:val="20"/>
                <w:szCs w:val="20"/>
                <w:lang w:val="fr-FR"/>
              </w:rPr>
              <w:t>5  lognormal</w:t>
            </w:r>
            <w:proofErr w:type="gramEnd"/>
            <w:r w:rsidRPr="002C467A">
              <w:rPr>
                <w:sz w:val="20"/>
                <w:szCs w:val="20"/>
                <w:lang w:val="fr-FR"/>
              </w:rPr>
              <w:t xml:space="preserve"> distribution</w:t>
            </w:r>
          </w:p>
          <w:p w14:paraId="08F25C01" w14:textId="77777777" w:rsidR="002C467A" w:rsidRPr="002C467A" w:rsidRDefault="002C467A" w:rsidP="00140160">
            <w:pPr>
              <w:ind w:left="459"/>
              <w:rPr>
                <w:sz w:val="20"/>
                <w:szCs w:val="20"/>
                <w:lang w:val="fr-FR"/>
              </w:rPr>
            </w:pPr>
            <w:proofErr w:type="gramStart"/>
            <w:r w:rsidRPr="002C467A">
              <w:rPr>
                <w:sz w:val="20"/>
                <w:szCs w:val="20"/>
                <w:lang w:val="fr-FR"/>
              </w:rPr>
              <w:t>6  gamma</w:t>
            </w:r>
            <w:proofErr w:type="gramEnd"/>
            <w:r w:rsidRPr="002C467A">
              <w:rPr>
                <w:sz w:val="20"/>
                <w:szCs w:val="20"/>
                <w:lang w:val="fr-FR"/>
              </w:rPr>
              <w:t xml:space="preserve"> distribution</w:t>
            </w:r>
          </w:p>
          <w:p w14:paraId="54C04BE8" w14:textId="77777777" w:rsidR="002C467A" w:rsidRDefault="002C467A" w:rsidP="00140160">
            <w:pPr>
              <w:ind w:left="459"/>
              <w:rPr>
                <w:sz w:val="20"/>
                <w:szCs w:val="20"/>
                <w:lang w:val="fr-FR"/>
              </w:rPr>
            </w:pPr>
            <w:proofErr w:type="gramStart"/>
            <w:r w:rsidRPr="002C467A">
              <w:rPr>
                <w:sz w:val="20"/>
                <w:szCs w:val="20"/>
                <w:lang w:val="fr-FR"/>
              </w:rPr>
              <w:t>7  binomial</w:t>
            </w:r>
            <w:proofErr w:type="gramEnd"/>
            <w:r w:rsidRPr="002C467A">
              <w:rPr>
                <w:sz w:val="20"/>
                <w:szCs w:val="20"/>
                <w:lang w:val="fr-FR"/>
              </w:rPr>
              <w:t>+poisson</w:t>
            </w:r>
            <w:r>
              <w:rPr>
                <w:sz w:val="20"/>
                <w:szCs w:val="20"/>
                <w:lang w:val="fr-FR"/>
              </w:rPr>
              <w:t xml:space="preserve"> distribution</w:t>
            </w:r>
          </w:p>
          <w:p w14:paraId="702CF04D" w14:textId="77777777" w:rsidR="002C467A" w:rsidRDefault="002C467A" w:rsidP="00140160">
            <w:pPr>
              <w:ind w:left="459"/>
              <w:rPr>
                <w:sz w:val="20"/>
                <w:szCs w:val="20"/>
                <w:lang w:val="fr-FR"/>
              </w:rPr>
            </w:pPr>
            <w:proofErr w:type="gramStart"/>
            <w:r>
              <w:rPr>
                <w:sz w:val="20"/>
                <w:szCs w:val="20"/>
                <w:lang w:val="fr-FR"/>
              </w:rPr>
              <w:t>8  2</w:t>
            </w:r>
            <w:proofErr w:type="gramEnd"/>
            <w:r>
              <w:rPr>
                <w:sz w:val="20"/>
                <w:szCs w:val="20"/>
                <w:lang w:val="fr-FR"/>
              </w:rPr>
              <w:t>-parameter beta distribution</w:t>
            </w:r>
          </w:p>
          <w:p w14:paraId="070B9ED4" w14:textId="23D1335F" w:rsidR="002C467A" w:rsidRPr="002C467A" w:rsidRDefault="002C467A" w:rsidP="00140160">
            <w:pPr>
              <w:ind w:left="459"/>
              <w:rPr>
                <w:sz w:val="20"/>
                <w:szCs w:val="20"/>
                <w:lang w:val="fr-FR"/>
              </w:rPr>
            </w:pPr>
            <w:r>
              <w:rPr>
                <w:sz w:val="20"/>
                <w:szCs w:val="20"/>
                <w:lang w:val="fr-FR"/>
              </w:rPr>
              <w:t>9</w:t>
            </w:r>
            <w:r w:rsidR="00BC7467">
              <w:rPr>
                <w:sz w:val="20"/>
                <w:szCs w:val="20"/>
                <w:lang w:val="fr-FR"/>
              </w:rPr>
              <w:t xml:space="preserve"> </w:t>
            </w:r>
            <w:r>
              <w:rPr>
                <w:sz w:val="20"/>
                <w:szCs w:val="20"/>
                <w:lang w:val="fr-FR"/>
              </w:rPr>
              <w:t>t-distribution</w:t>
            </w:r>
          </w:p>
          <w:p w14:paraId="63D8F15F"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 xml:space="preserve">text formula for standard </w:t>
            </w:r>
            <w:proofErr w:type="gramStart"/>
            <w:r w:rsidRPr="00085D36">
              <w:rPr>
                <w:sz w:val="20"/>
                <w:szCs w:val="20"/>
                <w:lang w:val="en-GB"/>
              </w:rPr>
              <w:t>uncertainty;</w:t>
            </w:r>
            <w:proofErr w:type="gramEnd"/>
          </w:p>
          <w:p w14:paraId="14B0B8DC"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 xml:space="preserve">value of the standard </w:t>
            </w:r>
            <w:proofErr w:type="gramStart"/>
            <w:r w:rsidRPr="00085D36">
              <w:rPr>
                <w:sz w:val="20"/>
                <w:szCs w:val="20"/>
                <w:lang w:val="en-GB"/>
              </w:rPr>
              <w:t>uncertainty;</w:t>
            </w:r>
            <w:proofErr w:type="gramEnd"/>
          </w:p>
          <w:p w14:paraId="5AB08040"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Half-width of a distribution (triangular or rectangular</w:t>
            </w:r>
            <w:proofErr w:type="gramStart"/>
            <w:r w:rsidRPr="00085D36">
              <w:rPr>
                <w:sz w:val="20"/>
                <w:szCs w:val="20"/>
                <w:lang w:val="en-GB"/>
              </w:rPr>
              <w:t>);</w:t>
            </w:r>
            <w:proofErr w:type="gramEnd"/>
          </w:p>
          <w:p w14:paraId="4034F729"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interpretation of the uncertainty:</w:t>
            </w:r>
          </w:p>
          <w:p w14:paraId="4AFAA68D" w14:textId="77777777" w:rsidR="00572574" w:rsidRPr="00085D36" w:rsidRDefault="00572574" w:rsidP="004E43BD">
            <w:pPr>
              <w:ind w:left="459"/>
              <w:rPr>
                <w:sz w:val="20"/>
                <w:szCs w:val="20"/>
                <w:lang w:val="en-GB"/>
              </w:rPr>
            </w:pPr>
            <w:r w:rsidRPr="00085D36">
              <w:rPr>
                <w:sz w:val="20"/>
                <w:szCs w:val="20"/>
                <w:lang w:val="en-GB"/>
              </w:rPr>
              <w:t xml:space="preserve">    1: absolute,  2: </w:t>
            </w:r>
            <w:proofErr w:type="gramStart"/>
            <w:r w:rsidRPr="00085D36">
              <w:rPr>
                <w:sz w:val="20"/>
                <w:szCs w:val="20"/>
                <w:lang w:val="en-GB"/>
              </w:rPr>
              <w:t>relative;</w:t>
            </w:r>
            <w:proofErr w:type="gramEnd"/>
            <w:r w:rsidRPr="00085D36">
              <w:rPr>
                <w:sz w:val="20"/>
                <w:szCs w:val="20"/>
                <w:lang w:val="en-GB"/>
              </w:rPr>
              <w:t xml:space="preserve"> </w:t>
            </w:r>
          </w:p>
          <w:p w14:paraId="0CD45414" w14:textId="3B21D317" w:rsidR="00572574" w:rsidRPr="00085D36" w:rsidRDefault="00572574" w:rsidP="00450747">
            <w:pPr>
              <w:numPr>
                <w:ilvl w:val="0"/>
                <w:numId w:val="12"/>
              </w:numPr>
              <w:ind w:left="459" w:hanging="283"/>
              <w:rPr>
                <w:sz w:val="20"/>
                <w:szCs w:val="20"/>
                <w:lang w:val="en-GB"/>
              </w:rPr>
            </w:pPr>
            <w:r w:rsidRPr="00085D36">
              <w:rPr>
                <w:sz w:val="20"/>
                <w:szCs w:val="20"/>
                <w:lang w:val="en-GB"/>
              </w:rPr>
              <w:t xml:space="preserve">calculated </w:t>
            </w:r>
            <w:r w:rsidR="007D0072" w:rsidRPr="00934B85">
              <w:rPr>
                <w:sz w:val="20"/>
                <w:szCs w:val="20"/>
                <w:lang w:val="en-GB"/>
              </w:rPr>
              <w:t>absolute</w:t>
            </w:r>
            <w:r w:rsidR="007D0072">
              <w:rPr>
                <w:sz w:val="20"/>
                <w:szCs w:val="20"/>
                <w:lang w:val="en-GB"/>
              </w:rPr>
              <w:t xml:space="preserve"> </w:t>
            </w:r>
            <w:r w:rsidRPr="00085D36">
              <w:rPr>
                <w:sz w:val="20"/>
                <w:szCs w:val="20"/>
                <w:lang w:val="en-GB"/>
              </w:rPr>
              <w:t xml:space="preserve">standard uncertainty. </w:t>
            </w:r>
          </w:p>
          <w:p w14:paraId="48AA4979" w14:textId="77777777" w:rsidR="00572574" w:rsidRPr="00085D36" w:rsidRDefault="00572574" w:rsidP="004E43BD">
            <w:pPr>
              <w:rPr>
                <w:sz w:val="20"/>
                <w:szCs w:val="20"/>
                <w:lang w:val="en-GB"/>
              </w:rPr>
            </w:pPr>
          </w:p>
        </w:tc>
      </w:tr>
      <w:tr w:rsidR="00572574" w:rsidRPr="00FD2607" w14:paraId="7B651000" w14:textId="77777777" w:rsidTr="00140160">
        <w:tc>
          <w:tcPr>
            <w:tcW w:w="10223" w:type="dxa"/>
            <w:gridSpan w:val="12"/>
          </w:tcPr>
          <w:p w14:paraId="4C6936B8" w14:textId="77777777" w:rsidR="00572574" w:rsidRPr="00085D36" w:rsidRDefault="00572574" w:rsidP="004E43BD">
            <w:pPr>
              <w:rPr>
                <w:sz w:val="20"/>
                <w:szCs w:val="20"/>
                <w:lang w:val="en-GB"/>
              </w:rPr>
            </w:pPr>
            <w:r w:rsidRPr="00085D36">
              <w:rPr>
                <w:b/>
                <w:sz w:val="20"/>
                <w:szCs w:val="20"/>
              </w:rPr>
              <w:t>@Covar-Grid:</w:t>
            </w:r>
          </w:p>
        </w:tc>
      </w:tr>
      <w:tr w:rsidR="00572574" w:rsidRPr="00A35475" w14:paraId="04BA8E53" w14:textId="77777777" w:rsidTr="00140160">
        <w:tc>
          <w:tcPr>
            <w:tcW w:w="5070" w:type="dxa"/>
            <w:gridSpan w:val="8"/>
          </w:tcPr>
          <w:p w14:paraId="6F23C410" w14:textId="77777777" w:rsidR="00572574" w:rsidRPr="00085D36" w:rsidRDefault="00572574" w:rsidP="004E43BD">
            <w:pPr>
              <w:rPr>
                <w:sz w:val="20"/>
                <w:szCs w:val="20"/>
              </w:rPr>
            </w:pPr>
            <w:r w:rsidRPr="00085D36">
              <w:rPr>
                <w:sz w:val="20"/>
                <w:szCs w:val="20"/>
              </w:rPr>
              <w:t>Falls Kovarianzen definiert sind, folgen diese hiernach folgt für jedes Variablenpaar:</w:t>
            </w:r>
          </w:p>
          <w:p w14:paraId="4A258197" w14:textId="77777777" w:rsidR="00572574" w:rsidRPr="00085D36" w:rsidRDefault="00572574" w:rsidP="00450747">
            <w:pPr>
              <w:numPr>
                <w:ilvl w:val="0"/>
                <w:numId w:val="13"/>
              </w:numPr>
              <w:ind w:left="567" w:hanging="283"/>
              <w:rPr>
                <w:sz w:val="20"/>
                <w:szCs w:val="20"/>
              </w:rPr>
            </w:pPr>
            <w:r w:rsidRPr="00085D36">
              <w:rPr>
                <w:sz w:val="20"/>
                <w:szCs w:val="20"/>
              </w:rPr>
              <w:t xml:space="preserve">die zwei </w:t>
            </w:r>
            <w:r w:rsidR="0027595A" w:rsidRPr="00D22091">
              <w:rPr>
                <w:sz w:val="20"/>
                <w:szCs w:val="20"/>
              </w:rPr>
              <w:t>Symbol-</w:t>
            </w:r>
            <w:r w:rsidRPr="00085D36">
              <w:rPr>
                <w:sz w:val="20"/>
                <w:szCs w:val="20"/>
              </w:rPr>
              <w:t>Nummern des Variablenpaars;</w:t>
            </w:r>
          </w:p>
          <w:p w14:paraId="1BE9475D" w14:textId="77777777" w:rsidR="00572574" w:rsidRPr="00085D36" w:rsidRDefault="00572574" w:rsidP="00450747">
            <w:pPr>
              <w:numPr>
                <w:ilvl w:val="0"/>
                <w:numId w:val="13"/>
              </w:numPr>
              <w:ind w:left="567" w:hanging="283"/>
              <w:rPr>
                <w:sz w:val="20"/>
                <w:szCs w:val="20"/>
              </w:rPr>
            </w:pPr>
            <w:r w:rsidRPr="00085D36">
              <w:rPr>
                <w:sz w:val="20"/>
                <w:szCs w:val="20"/>
              </w:rPr>
              <w:t>1 für Kovarianz oder 2 für Korrelation;</w:t>
            </w:r>
          </w:p>
          <w:p w14:paraId="5F637587" w14:textId="77777777" w:rsidR="00572574" w:rsidRPr="00085D36" w:rsidRDefault="00572574" w:rsidP="00450747">
            <w:pPr>
              <w:numPr>
                <w:ilvl w:val="0"/>
                <w:numId w:val="13"/>
              </w:numPr>
              <w:ind w:left="567" w:hanging="283"/>
              <w:rPr>
                <w:sz w:val="20"/>
                <w:szCs w:val="20"/>
              </w:rPr>
            </w:pPr>
            <w:r w:rsidRPr="00085D36">
              <w:rPr>
                <w:sz w:val="20"/>
                <w:szCs w:val="20"/>
              </w:rPr>
              <w:t>ggf. Textformel für die Kovarianz;</w:t>
            </w:r>
          </w:p>
          <w:p w14:paraId="05A0A579" w14:textId="77777777" w:rsidR="00572574" w:rsidRPr="00085D36" w:rsidRDefault="00572574" w:rsidP="00450747">
            <w:pPr>
              <w:numPr>
                <w:ilvl w:val="0"/>
                <w:numId w:val="13"/>
              </w:numPr>
              <w:ind w:left="567" w:hanging="283"/>
              <w:rPr>
                <w:sz w:val="20"/>
                <w:szCs w:val="20"/>
              </w:rPr>
            </w:pPr>
            <w:r w:rsidRPr="00085D36">
              <w:rPr>
                <w:sz w:val="20"/>
                <w:szCs w:val="20"/>
              </w:rPr>
              <w:t>Wert der Kovarianz (1) bzw. Korrelation (2)</w:t>
            </w:r>
          </w:p>
        </w:tc>
        <w:tc>
          <w:tcPr>
            <w:tcW w:w="5153" w:type="dxa"/>
            <w:gridSpan w:val="4"/>
          </w:tcPr>
          <w:p w14:paraId="7EF8B5DF" w14:textId="77777777" w:rsidR="00572574" w:rsidRPr="00085D36" w:rsidRDefault="00572574" w:rsidP="004E43BD">
            <w:pPr>
              <w:rPr>
                <w:sz w:val="20"/>
                <w:szCs w:val="20"/>
                <w:lang w:val="en-GB"/>
              </w:rPr>
            </w:pPr>
            <w:r w:rsidRPr="00085D36">
              <w:rPr>
                <w:sz w:val="20"/>
                <w:szCs w:val="20"/>
                <w:lang w:val="en-GB"/>
              </w:rPr>
              <w:t>If covariances are defined, they are characterized for each pair of variables:</w:t>
            </w:r>
          </w:p>
          <w:p w14:paraId="26661E94"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 xml:space="preserve">the two </w:t>
            </w:r>
            <w:r w:rsidR="0027595A" w:rsidRPr="00D22091">
              <w:rPr>
                <w:sz w:val="20"/>
                <w:szCs w:val="20"/>
                <w:lang w:val="en-GB"/>
              </w:rPr>
              <w:t xml:space="preserve">symbol </w:t>
            </w:r>
            <w:r w:rsidRPr="00085D36">
              <w:rPr>
                <w:sz w:val="20"/>
                <w:szCs w:val="20"/>
                <w:lang w:val="en-GB"/>
              </w:rPr>
              <w:t xml:space="preserve">numbers of the </w:t>
            </w:r>
            <w:proofErr w:type="gramStart"/>
            <w:r w:rsidRPr="00085D36">
              <w:rPr>
                <w:sz w:val="20"/>
                <w:szCs w:val="20"/>
                <w:lang w:val="en-GB"/>
              </w:rPr>
              <w:t>pair;</w:t>
            </w:r>
            <w:proofErr w:type="gramEnd"/>
          </w:p>
          <w:p w14:paraId="36AFE344"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 xml:space="preserve">1 for covariance, or 2 for </w:t>
            </w:r>
            <w:proofErr w:type="gramStart"/>
            <w:r w:rsidRPr="00085D36">
              <w:rPr>
                <w:sz w:val="20"/>
                <w:szCs w:val="20"/>
                <w:lang w:val="en-GB"/>
              </w:rPr>
              <w:t>correlation;</w:t>
            </w:r>
            <w:proofErr w:type="gramEnd"/>
          </w:p>
          <w:p w14:paraId="14AE76D5"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 xml:space="preserve">if necessary, covariance formula as </w:t>
            </w:r>
            <w:proofErr w:type="gramStart"/>
            <w:r w:rsidRPr="00085D36">
              <w:rPr>
                <w:sz w:val="20"/>
                <w:szCs w:val="20"/>
                <w:lang w:val="en-GB"/>
              </w:rPr>
              <w:t>text;</w:t>
            </w:r>
            <w:proofErr w:type="gramEnd"/>
          </w:p>
          <w:p w14:paraId="041175AA"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value of covariance (1) or correlation (2)</w:t>
            </w:r>
          </w:p>
          <w:p w14:paraId="2CDBBBA6" w14:textId="77777777" w:rsidR="00572574" w:rsidRPr="00085D36" w:rsidRDefault="00572574" w:rsidP="004E43BD">
            <w:pPr>
              <w:rPr>
                <w:sz w:val="20"/>
                <w:szCs w:val="20"/>
                <w:lang w:val="en-GB"/>
              </w:rPr>
            </w:pPr>
          </w:p>
        </w:tc>
      </w:tr>
      <w:tr w:rsidR="00572574" w:rsidRPr="00FD2607" w14:paraId="10669712" w14:textId="77777777" w:rsidTr="00140160">
        <w:tc>
          <w:tcPr>
            <w:tcW w:w="10223" w:type="dxa"/>
            <w:gridSpan w:val="12"/>
          </w:tcPr>
          <w:p w14:paraId="03F2B06A" w14:textId="77777777" w:rsidR="00572574" w:rsidRPr="00085D36" w:rsidRDefault="00572574" w:rsidP="004E43BD">
            <w:pPr>
              <w:rPr>
                <w:sz w:val="20"/>
                <w:szCs w:val="20"/>
                <w:lang w:val="en-GB"/>
              </w:rPr>
            </w:pPr>
            <w:r w:rsidRPr="00085D36">
              <w:rPr>
                <w:b/>
                <w:sz w:val="20"/>
                <w:szCs w:val="20"/>
              </w:rPr>
              <w:t>@Abkling-Grid:</w:t>
            </w:r>
          </w:p>
        </w:tc>
      </w:tr>
      <w:tr w:rsidR="00572574" w:rsidRPr="00C52733" w14:paraId="3A193272" w14:textId="77777777" w:rsidTr="00140160">
        <w:tc>
          <w:tcPr>
            <w:tcW w:w="2201" w:type="dxa"/>
            <w:gridSpan w:val="3"/>
          </w:tcPr>
          <w:p w14:paraId="4ABE48BB" w14:textId="77777777" w:rsidR="00572574" w:rsidRPr="00C52733" w:rsidRDefault="00572574" w:rsidP="004E43BD">
            <w:pPr>
              <w:rPr>
                <w:sz w:val="20"/>
                <w:szCs w:val="20"/>
              </w:rPr>
            </w:pPr>
            <w:r w:rsidRPr="00C52733">
              <w:rPr>
                <w:sz w:val="20"/>
                <w:szCs w:val="20"/>
              </w:rPr>
              <w:t>ModPar= 1 1 1 1 1 0 0</w:t>
            </w:r>
          </w:p>
          <w:p w14:paraId="00F91ACF" w14:textId="77777777" w:rsidR="009D5A7A" w:rsidRPr="00C52733" w:rsidRDefault="009D5A7A" w:rsidP="004E43BD">
            <w:pPr>
              <w:rPr>
                <w:sz w:val="20"/>
                <w:szCs w:val="20"/>
              </w:rPr>
            </w:pPr>
          </w:p>
          <w:p w14:paraId="6F8627C0" w14:textId="77777777" w:rsidR="00F529C5" w:rsidRPr="00C52733" w:rsidRDefault="002850ED" w:rsidP="004E43BD">
            <w:pPr>
              <w:rPr>
                <w:sz w:val="20"/>
                <w:szCs w:val="20"/>
              </w:rPr>
            </w:pPr>
            <w:r>
              <w:rPr>
                <w:sz w:val="20"/>
                <w:szCs w:val="20"/>
              </w:rPr>
              <w:t>8</w:t>
            </w:r>
            <w:r w:rsidR="00F529C5" w:rsidRPr="00C52733">
              <w:rPr>
                <w:sz w:val="20"/>
                <w:szCs w:val="20"/>
              </w:rPr>
              <w:t xml:space="preserve"> Werte</w:t>
            </w:r>
            <w:r w:rsidR="009D5A7A" w:rsidRPr="00C52733">
              <w:rPr>
                <w:sz w:val="20"/>
                <w:szCs w:val="20"/>
              </w:rPr>
              <w:t xml:space="preserve"> (</w:t>
            </w:r>
            <w:r>
              <w:rPr>
                <w:sz w:val="20"/>
                <w:szCs w:val="20"/>
              </w:rPr>
              <w:t>8</w:t>
            </w:r>
            <w:r w:rsidR="009D5A7A" w:rsidRPr="00C52733">
              <w:rPr>
                <w:sz w:val="20"/>
                <w:szCs w:val="20"/>
              </w:rPr>
              <w:t xml:space="preserve"> values)</w:t>
            </w:r>
            <w:r w:rsidR="00F529C5" w:rsidRPr="00C52733">
              <w:rPr>
                <w:sz w:val="20"/>
                <w:szCs w:val="20"/>
              </w:rPr>
              <w:t>:</w:t>
            </w:r>
          </w:p>
          <w:p w14:paraId="08AFE591" w14:textId="77777777" w:rsidR="00F529C5" w:rsidRPr="00C52733" w:rsidRDefault="009D5A7A" w:rsidP="00F529C5">
            <w:pPr>
              <w:rPr>
                <w:sz w:val="20"/>
                <w:szCs w:val="20"/>
              </w:rPr>
            </w:pPr>
            <w:r w:rsidRPr="00C52733">
              <w:rPr>
                <w:sz w:val="20"/>
                <w:szCs w:val="20"/>
              </w:rPr>
              <w:t>#</w:t>
            </w:r>
            <w:r w:rsidR="00F529C5" w:rsidRPr="00C52733">
              <w:rPr>
                <w:sz w:val="20"/>
                <w:szCs w:val="20"/>
              </w:rPr>
              <w:t>1</w:t>
            </w:r>
            <w:r w:rsidRPr="00C52733">
              <w:rPr>
                <w:sz w:val="20"/>
                <w:szCs w:val="20"/>
              </w:rPr>
              <w:t xml:space="preserve"> </w:t>
            </w:r>
            <w:r w:rsidR="00F529C5" w:rsidRPr="00C52733">
              <w:rPr>
                <w:sz w:val="20"/>
                <w:szCs w:val="20"/>
              </w:rPr>
              <w:t xml:space="preserve">-3: </w:t>
            </w:r>
            <w:r w:rsidR="000B417E" w:rsidRPr="00C52733">
              <w:rPr>
                <w:sz w:val="20"/>
                <w:szCs w:val="20"/>
              </w:rPr>
              <w:t>ifit(</w:t>
            </w:r>
            <w:r w:rsidR="00F97107">
              <w:rPr>
                <w:sz w:val="20"/>
                <w:szCs w:val="20"/>
              </w:rPr>
              <w:t>.</w:t>
            </w:r>
            <w:r w:rsidR="000B417E" w:rsidRPr="00C52733">
              <w:rPr>
                <w:sz w:val="20"/>
                <w:szCs w:val="20"/>
              </w:rPr>
              <w:t>)</w:t>
            </w:r>
          </w:p>
          <w:p w14:paraId="5F06B195" w14:textId="77777777" w:rsidR="009D5A7A" w:rsidRPr="00C52733" w:rsidRDefault="009D5A7A" w:rsidP="00F529C5">
            <w:pPr>
              <w:rPr>
                <w:sz w:val="20"/>
                <w:szCs w:val="20"/>
              </w:rPr>
            </w:pPr>
          </w:p>
          <w:p w14:paraId="1ED78D07" w14:textId="77777777" w:rsidR="00F529C5" w:rsidRPr="00C52733" w:rsidRDefault="009D5A7A" w:rsidP="00F529C5">
            <w:pPr>
              <w:rPr>
                <w:sz w:val="20"/>
                <w:szCs w:val="20"/>
              </w:rPr>
            </w:pPr>
            <w:r w:rsidRPr="00C52733">
              <w:rPr>
                <w:sz w:val="20"/>
                <w:szCs w:val="20"/>
              </w:rPr>
              <w:t>#</w:t>
            </w:r>
            <w:r w:rsidR="00F529C5" w:rsidRPr="00C52733">
              <w:rPr>
                <w:sz w:val="20"/>
                <w:szCs w:val="20"/>
              </w:rPr>
              <w:t xml:space="preserve">4: </w:t>
            </w:r>
          </w:p>
          <w:p w14:paraId="4E4A0E99" w14:textId="77777777" w:rsidR="00F529C5" w:rsidRPr="00C52733" w:rsidRDefault="009D5A7A" w:rsidP="00F529C5">
            <w:pPr>
              <w:rPr>
                <w:sz w:val="20"/>
                <w:szCs w:val="20"/>
              </w:rPr>
            </w:pPr>
            <w:r w:rsidRPr="00C52733">
              <w:rPr>
                <w:sz w:val="20"/>
                <w:szCs w:val="20"/>
              </w:rPr>
              <w:t>#5</w:t>
            </w:r>
            <w:r w:rsidR="00F529C5" w:rsidRPr="00C52733">
              <w:rPr>
                <w:sz w:val="20"/>
                <w:szCs w:val="20"/>
              </w:rPr>
              <w:t xml:space="preserve">: </w:t>
            </w:r>
          </w:p>
          <w:p w14:paraId="0A1EE13F" w14:textId="77777777" w:rsidR="00F529C5" w:rsidRPr="00C52733" w:rsidRDefault="009D5A7A" w:rsidP="009D5A7A">
            <w:pPr>
              <w:rPr>
                <w:sz w:val="20"/>
                <w:szCs w:val="20"/>
              </w:rPr>
            </w:pPr>
            <w:r w:rsidRPr="00C52733">
              <w:rPr>
                <w:sz w:val="20"/>
                <w:szCs w:val="20"/>
              </w:rPr>
              <w:t>#6</w:t>
            </w:r>
            <w:r w:rsidR="00F529C5" w:rsidRPr="00C52733">
              <w:rPr>
                <w:sz w:val="20"/>
                <w:szCs w:val="20"/>
              </w:rPr>
              <w:t xml:space="preserve">: </w:t>
            </w:r>
          </w:p>
          <w:p w14:paraId="5DB3E34F" w14:textId="77777777" w:rsidR="009D5A7A" w:rsidRPr="00C52733" w:rsidRDefault="009D5A7A" w:rsidP="009D5A7A">
            <w:pPr>
              <w:rPr>
                <w:sz w:val="20"/>
                <w:szCs w:val="20"/>
              </w:rPr>
            </w:pPr>
          </w:p>
          <w:p w14:paraId="59243B18" w14:textId="77777777" w:rsidR="009D5A7A" w:rsidRPr="00C52733" w:rsidRDefault="009D5A7A" w:rsidP="009D5A7A">
            <w:pPr>
              <w:rPr>
                <w:sz w:val="20"/>
                <w:szCs w:val="20"/>
              </w:rPr>
            </w:pPr>
          </w:p>
          <w:p w14:paraId="5DFBE90D" w14:textId="77777777" w:rsidR="009D5A7A" w:rsidRDefault="009D5A7A" w:rsidP="009D5A7A">
            <w:pPr>
              <w:spacing w:after="60"/>
              <w:rPr>
                <w:sz w:val="20"/>
                <w:szCs w:val="20"/>
              </w:rPr>
            </w:pPr>
            <w:r w:rsidRPr="00C52733">
              <w:rPr>
                <w:sz w:val="20"/>
                <w:szCs w:val="20"/>
              </w:rPr>
              <w:t>#7</w:t>
            </w:r>
            <w:r w:rsidR="00F529C5" w:rsidRPr="00C52733">
              <w:rPr>
                <w:sz w:val="20"/>
                <w:szCs w:val="20"/>
              </w:rPr>
              <w:t xml:space="preserve">: </w:t>
            </w:r>
          </w:p>
          <w:p w14:paraId="24286FB1" w14:textId="77777777" w:rsidR="000D40C3" w:rsidRDefault="000D40C3" w:rsidP="000D40C3">
            <w:pPr>
              <w:rPr>
                <w:sz w:val="20"/>
                <w:szCs w:val="20"/>
              </w:rPr>
            </w:pPr>
            <w:r>
              <w:rPr>
                <w:sz w:val="20"/>
                <w:szCs w:val="20"/>
              </w:rPr>
              <w:t>#8:</w:t>
            </w:r>
          </w:p>
          <w:p w14:paraId="3E519638" w14:textId="77777777" w:rsidR="000D40C3" w:rsidRDefault="000D40C3" w:rsidP="009D5A7A">
            <w:pPr>
              <w:spacing w:after="60"/>
              <w:rPr>
                <w:sz w:val="20"/>
                <w:szCs w:val="20"/>
              </w:rPr>
            </w:pPr>
          </w:p>
          <w:p w14:paraId="5AFCAFAB" w14:textId="77777777" w:rsidR="000D40C3" w:rsidRPr="00C52733" w:rsidRDefault="000D40C3" w:rsidP="009D5A7A">
            <w:pPr>
              <w:spacing w:after="60"/>
              <w:rPr>
                <w:sz w:val="20"/>
                <w:szCs w:val="20"/>
              </w:rPr>
            </w:pPr>
          </w:p>
          <w:p w14:paraId="2AEC1E58" w14:textId="77777777" w:rsidR="00572574" w:rsidRPr="00C52733" w:rsidRDefault="00572574" w:rsidP="004E43BD">
            <w:pPr>
              <w:rPr>
                <w:sz w:val="20"/>
                <w:szCs w:val="20"/>
              </w:rPr>
            </w:pPr>
            <w:r w:rsidRPr="00C52733">
              <w:rPr>
                <w:sz w:val="20"/>
                <w:szCs w:val="20"/>
              </w:rPr>
              <w:t>01.01.2005 12:12</w:t>
            </w:r>
            <w:r w:rsidR="00AE28EB">
              <w:rPr>
                <w:sz w:val="20"/>
                <w:szCs w:val="20"/>
              </w:rPr>
              <w:t>:07</w:t>
            </w:r>
          </w:p>
          <w:p w14:paraId="3F54ED09" w14:textId="77777777" w:rsidR="00572574" w:rsidRPr="00C52733" w:rsidRDefault="00572574" w:rsidP="004E43BD">
            <w:pPr>
              <w:rPr>
                <w:sz w:val="20"/>
                <w:szCs w:val="20"/>
              </w:rPr>
            </w:pPr>
            <w:r w:rsidRPr="00C52733">
              <w:rPr>
                <w:sz w:val="20"/>
                <w:szCs w:val="20"/>
              </w:rPr>
              <w:t>1</w:t>
            </w:r>
          </w:p>
        </w:tc>
        <w:tc>
          <w:tcPr>
            <w:tcW w:w="2869" w:type="dxa"/>
            <w:gridSpan w:val="5"/>
          </w:tcPr>
          <w:p w14:paraId="38164EA8" w14:textId="77777777" w:rsidR="00572574" w:rsidRPr="00C52733" w:rsidRDefault="00572574" w:rsidP="004E43BD">
            <w:pPr>
              <w:rPr>
                <w:sz w:val="20"/>
                <w:szCs w:val="20"/>
              </w:rPr>
            </w:pPr>
            <w:r w:rsidRPr="00C52733">
              <w:rPr>
                <w:sz w:val="20"/>
                <w:szCs w:val="20"/>
              </w:rPr>
              <w:t xml:space="preserve"> </w:t>
            </w:r>
            <w:r w:rsidR="00F529C5" w:rsidRPr="00C52733">
              <w:rPr>
                <w:sz w:val="20"/>
                <w:szCs w:val="20"/>
              </w:rPr>
              <w:t>7 checkbox/radiobutton-</w:t>
            </w:r>
            <w:r w:rsidRPr="00C52733">
              <w:rPr>
                <w:sz w:val="20"/>
                <w:szCs w:val="20"/>
              </w:rPr>
              <w:t>Werte im Grid;</w:t>
            </w:r>
          </w:p>
          <w:p w14:paraId="4AD45B72" w14:textId="77777777" w:rsidR="009D5A7A" w:rsidRPr="00C52733" w:rsidRDefault="009D5A7A" w:rsidP="00F529C5">
            <w:pPr>
              <w:rPr>
                <w:sz w:val="20"/>
                <w:szCs w:val="20"/>
              </w:rPr>
            </w:pPr>
          </w:p>
          <w:p w14:paraId="4FC50B24" w14:textId="77777777" w:rsidR="00F529C5" w:rsidRPr="00C52733" w:rsidRDefault="00F529C5" w:rsidP="00F529C5">
            <w:pPr>
              <w:rPr>
                <w:sz w:val="20"/>
                <w:szCs w:val="20"/>
              </w:rPr>
            </w:pPr>
            <w:r w:rsidRPr="00C52733">
              <w:rPr>
                <w:sz w:val="20"/>
                <w:szCs w:val="20"/>
              </w:rPr>
              <w:t>welche Parameter fitten?</w:t>
            </w:r>
            <w:r w:rsidR="009D5A7A" w:rsidRPr="00C52733">
              <w:rPr>
                <w:sz w:val="20"/>
                <w:szCs w:val="20"/>
              </w:rPr>
              <w:t xml:space="preserve"> (</w:t>
            </w:r>
            <w:r w:rsidR="00F97107">
              <w:rPr>
                <w:sz w:val="20"/>
                <w:szCs w:val="20"/>
              </w:rPr>
              <w:t>1</w:t>
            </w:r>
            <w:r w:rsidR="009D5A7A" w:rsidRPr="00C52733">
              <w:rPr>
                <w:sz w:val="20"/>
                <w:szCs w:val="20"/>
              </w:rPr>
              <w:t>:</w:t>
            </w:r>
            <w:r w:rsidR="00F97107">
              <w:rPr>
                <w:sz w:val="20"/>
                <w:szCs w:val="20"/>
              </w:rPr>
              <w:t xml:space="preserve"> </w:t>
            </w:r>
            <w:proofErr w:type="gramStart"/>
            <w:r w:rsidR="00F97107">
              <w:rPr>
                <w:sz w:val="20"/>
                <w:szCs w:val="20"/>
              </w:rPr>
              <w:t>fitte</w:t>
            </w:r>
            <w:r w:rsidR="009D5A7A" w:rsidRPr="00C52733">
              <w:rPr>
                <w:sz w:val="20"/>
                <w:szCs w:val="20"/>
              </w:rPr>
              <w:t>n</w:t>
            </w:r>
            <w:r w:rsidR="00F97107">
              <w:rPr>
                <w:sz w:val="20"/>
                <w:szCs w:val="20"/>
              </w:rPr>
              <w:t xml:space="preserve">; </w:t>
            </w:r>
            <w:r w:rsidR="009D5A7A" w:rsidRPr="00C52733">
              <w:rPr>
                <w:sz w:val="20"/>
                <w:szCs w:val="20"/>
              </w:rPr>
              <w:t xml:space="preserve"> </w:t>
            </w:r>
            <w:r w:rsidR="00F97107">
              <w:rPr>
                <w:sz w:val="20"/>
                <w:szCs w:val="20"/>
              </w:rPr>
              <w:t>2</w:t>
            </w:r>
            <w:proofErr w:type="gramEnd"/>
            <w:r w:rsidR="009D5A7A" w:rsidRPr="00C52733">
              <w:rPr>
                <w:sz w:val="20"/>
                <w:szCs w:val="20"/>
              </w:rPr>
              <w:t xml:space="preserve">: </w:t>
            </w:r>
            <w:r w:rsidR="00F97107">
              <w:rPr>
                <w:sz w:val="20"/>
                <w:szCs w:val="20"/>
              </w:rPr>
              <w:t>festhalten; 3: weglassen</w:t>
            </w:r>
            <w:r w:rsidR="009D5A7A" w:rsidRPr="00C52733">
              <w:rPr>
                <w:sz w:val="20"/>
                <w:szCs w:val="20"/>
              </w:rPr>
              <w:t>)</w:t>
            </w:r>
          </w:p>
          <w:p w14:paraId="55493F0A" w14:textId="77777777" w:rsidR="0027595A" w:rsidRPr="00C52733" w:rsidRDefault="009D5A7A" w:rsidP="004E43BD">
            <w:pPr>
              <w:rPr>
                <w:sz w:val="20"/>
                <w:szCs w:val="20"/>
              </w:rPr>
            </w:pPr>
            <w:r w:rsidRPr="00C52733">
              <w:rPr>
                <w:sz w:val="20"/>
                <w:szCs w:val="20"/>
              </w:rPr>
              <w:t>gew</w:t>
            </w:r>
            <w:r w:rsidR="00F529C5" w:rsidRPr="00C52733">
              <w:rPr>
                <w:sz w:val="20"/>
                <w:szCs w:val="20"/>
              </w:rPr>
              <w:t>icht</w:t>
            </w:r>
            <w:r w:rsidRPr="00C52733">
              <w:rPr>
                <w:sz w:val="20"/>
                <w:szCs w:val="20"/>
              </w:rPr>
              <w:t>eter Fit</w:t>
            </w:r>
            <w:r w:rsidR="00F529C5" w:rsidRPr="00C52733">
              <w:rPr>
                <w:sz w:val="20"/>
                <w:szCs w:val="20"/>
              </w:rPr>
              <w:t>?</w:t>
            </w:r>
          </w:p>
          <w:p w14:paraId="7604501A" w14:textId="77777777" w:rsidR="00F529C5" w:rsidRPr="00C52733" w:rsidRDefault="00F529C5" w:rsidP="004E43BD">
            <w:pPr>
              <w:rPr>
                <w:sz w:val="20"/>
                <w:szCs w:val="20"/>
              </w:rPr>
            </w:pPr>
            <w:r w:rsidRPr="00C52733">
              <w:rPr>
                <w:sz w:val="20"/>
                <w:szCs w:val="20"/>
              </w:rPr>
              <w:t>Benutzung Kovarianzen</w:t>
            </w:r>
          </w:p>
          <w:p w14:paraId="1E81DDBF" w14:textId="77777777" w:rsidR="009D5A7A" w:rsidRPr="00C52733" w:rsidRDefault="009D5A7A" w:rsidP="009D5A7A">
            <w:pPr>
              <w:rPr>
                <w:sz w:val="20"/>
                <w:szCs w:val="20"/>
              </w:rPr>
            </w:pPr>
            <w:r w:rsidRPr="00C52733">
              <w:rPr>
                <w:sz w:val="20"/>
                <w:szCs w:val="20"/>
              </w:rPr>
              <w:t>Wahl der Fitmethode:</w:t>
            </w:r>
          </w:p>
          <w:p w14:paraId="7724BC3A" w14:textId="764A222C" w:rsidR="009D5A7A" w:rsidRPr="00C52733" w:rsidRDefault="009D5A7A" w:rsidP="009D5A7A">
            <w:pPr>
              <w:rPr>
                <w:sz w:val="20"/>
                <w:szCs w:val="20"/>
              </w:rPr>
            </w:pPr>
            <w:r w:rsidRPr="00C52733">
              <w:rPr>
                <w:sz w:val="20"/>
                <w:szCs w:val="20"/>
              </w:rPr>
              <w:t xml:space="preserve">     0: </w:t>
            </w:r>
            <w:r w:rsidR="001F1A3D">
              <w:rPr>
                <w:sz w:val="20"/>
                <w:szCs w:val="20"/>
              </w:rPr>
              <w:t>WLS</w:t>
            </w:r>
            <w:r w:rsidRPr="00C52733">
              <w:rPr>
                <w:sz w:val="20"/>
                <w:szCs w:val="20"/>
              </w:rPr>
              <w:t xml:space="preserve">, 1: PLSQ, </w:t>
            </w:r>
          </w:p>
          <w:p w14:paraId="57560716" w14:textId="741749CF" w:rsidR="009D5A7A" w:rsidRPr="00C52733" w:rsidRDefault="009D5A7A" w:rsidP="009D5A7A">
            <w:pPr>
              <w:rPr>
                <w:sz w:val="20"/>
                <w:szCs w:val="20"/>
              </w:rPr>
            </w:pPr>
            <w:r w:rsidRPr="00C52733">
              <w:rPr>
                <w:sz w:val="20"/>
                <w:szCs w:val="20"/>
              </w:rPr>
              <w:t xml:space="preserve">     2: PMLE, 3: </w:t>
            </w:r>
            <w:r w:rsidR="001F1A3D">
              <w:rPr>
                <w:sz w:val="20"/>
                <w:szCs w:val="20"/>
              </w:rPr>
              <w:t>W</w:t>
            </w:r>
            <w:r w:rsidRPr="00C52733">
              <w:rPr>
                <w:sz w:val="20"/>
                <w:szCs w:val="20"/>
              </w:rPr>
              <w:t>TLS</w:t>
            </w:r>
          </w:p>
          <w:p w14:paraId="1A5AC750" w14:textId="3393FFE0" w:rsidR="00F529C5" w:rsidRDefault="0039456D" w:rsidP="009D5A7A">
            <w:pPr>
              <w:spacing w:after="60"/>
              <w:rPr>
                <w:sz w:val="20"/>
                <w:szCs w:val="20"/>
              </w:rPr>
            </w:pPr>
            <w:r>
              <w:rPr>
                <w:sz w:val="20"/>
                <w:szCs w:val="20"/>
              </w:rPr>
              <w:t>W</w:t>
            </w:r>
            <w:r w:rsidR="009D5A7A" w:rsidRPr="00C52733">
              <w:rPr>
                <w:sz w:val="20"/>
                <w:szCs w:val="20"/>
              </w:rPr>
              <w:t>TLS: nein/ja (jetzt überflüssig)</w:t>
            </w:r>
          </w:p>
          <w:p w14:paraId="279D0641" w14:textId="77777777" w:rsidR="000D40C3" w:rsidRDefault="000D40C3" w:rsidP="009D5A7A">
            <w:pPr>
              <w:spacing w:after="60"/>
              <w:rPr>
                <w:sz w:val="20"/>
                <w:szCs w:val="20"/>
              </w:rPr>
            </w:pPr>
            <w:r>
              <w:rPr>
                <w:sz w:val="20"/>
                <w:szCs w:val="20"/>
              </w:rPr>
              <w:t>Nachweiswahrscheinlichkeiten variabel zwischen Messungen:</w:t>
            </w:r>
          </w:p>
          <w:p w14:paraId="4E05BC4F" w14:textId="77777777" w:rsidR="000D40C3" w:rsidRPr="00C52733" w:rsidRDefault="000D40C3" w:rsidP="009D5A7A">
            <w:pPr>
              <w:spacing w:after="60"/>
              <w:rPr>
                <w:sz w:val="20"/>
                <w:szCs w:val="20"/>
              </w:rPr>
            </w:pPr>
            <w:r>
              <w:rPr>
                <w:sz w:val="20"/>
                <w:szCs w:val="20"/>
              </w:rPr>
              <w:t xml:space="preserve">  0: nein; 1: ja</w:t>
            </w:r>
          </w:p>
          <w:p w14:paraId="4D161497" w14:textId="77777777" w:rsidR="00572574" w:rsidRPr="00C52733" w:rsidRDefault="00572574" w:rsidP="004E43BD">
            <w:pPr>
              <w:rPr>
                <w:sz w:val="20"/>
                <w:szCs w:val="20"/>
              </w:rPr>
            </w:pPr>
            <w:r w:rsidRPr="00C52733">
              <w:rPr>
                <w:sz w:val="20"/>
                <w:szCs w:val="20"/>
              </w:rPr>
              <w:t>Datum/Uhrzeit Sr/Y-Separat.;</w:t>
            </w:r>
          </w:p>
          <w:p w14:paraId="6320C24A" w14:textId="77777777" w:rsidR="00572574" w:rsidRPr="00C52733" w:rsidRDefault="00572574" w:rsidP="004E43BD">
            <w:pPr>
              <w:rPr>
                <w:sz w:val="20"/>
                <w:szCs w:val="20"/>
              </w:rPr>
            </w:pPr>
            <w:r w:rsidRPr="00C52733">
              <w:rPr>
                <w:sz w:val="20"/>
                <w:szCs w:val="20"/>
              </w:rPr>
              <w:t>Zeiteinheit (1: s; 2: min).</w:t>
            </w:r>
          </w:p>
        </w:tc>
        <w:tc>
          <w:tcPr>
            <w:tcW w:w="5153" w:type="dxa"/>
            <w:gridSpan w:val="4"/>
          </w:tcPr>
          <w:p w14:paraId="7ACA7E20" w14:textId="77777777" w:rsidR="00572574" w:rsidRPr="00F4553D" w:rsidRDefault="00F529C5" w:rsidP="004E43BD">
            <w:pPr>
              <w:rPr>
                <w:sz w:val="20"/>
                <w:szCs w:val="20"/>
                <w:lang w:val="en-GB"/>
              </w:rPr>
            </w:pPr>
            <w:r w:rsidRPr="00F4553D">
              <w:rPr>
                <w:sz w:val="20"/>
                <w:szCs w:val="20"/>
                <w:lang w:val="en-GB"/>
              </w:rPr>
              <w:t>7</w:t>
            </w:r>
            <w:r w:rsidR="00572574" w:rsidRPr="00F4553D">
              <w:rPr>
                <w:sz w:val="20"/>
                <w:szCs w:val="20"/>
                <w:lang w:val="en-GB"/>
              </w:rPr>
              <w:t xml:space="preserve"> checkbox</w:t>
            </w:r>
            <w:r w:rsidRPr="00F4553D">
              <w:rPr>
                <w:sz w:val="20"/>
                <w:szCs w:val="20"/>
                <w:lang w:val="en-GB"/>
              </w:rPr>
              <w:t>/radiobutton</w:t>
            </w:r>
            <w:r w:rsidR="00572574" w:rsidRPr="00F4553D">
              <w:rPr>
                <w:sz w:val="20"/>
                <w:szCs w:val="20"/>
                <w:lang w:val="en-GB"/>
              </w:rPr>
              <w:t xml:space="preserve"> values within the grid defining the model of the decay </w:t>
            </w:r>
            <w:proofErr w:type="gramStart"/>
            <w:r w:rsidR="00572574" w:rsidRPr="00F4553D">
              <w:rPr>
                <w:sz w:val="20"/>
                <w:szCs w:val="20"/>
                <w:lang w:val="en-GB"/>
              </w:rPr>
              <w:t>curve;</w:t>
            </w:r>
            <w:proofErr w:type="gramEnd"/>
          </w:p>
          <w:p w14:paraId="45558B62" w14:textId="77777777" w:rsidR="00F529C5" w:rsidRPr="00C52733" w:rsidRDefault="00F529C5" w:rsidP="004E43BD">
            <w:pPr>
              <w:rPr>
                <w:sz w:val="20"/>
                <w:szCs w:val="20"/>
                <w:lang w:val="en-GB"/>
              </w:rPr>
            </w:pPr>
          </w:p>
          <w:p w14:paraId="7DD10EE2" w14:textId="77777777" w:rsidR="00F529C5" w:rsidRPr="00C52733" w:rsidRDefault="009D5A7A" w:rsidP="004E43BD">
            <w:pPr>
              <w:rPr>
                <w:sz w:val="20"/>
                <w:szCs w:val="20"/>
                <w:lang w:val="en-GB"/>
              </w:rPr>
            </w:pPr>
            <w:r w:rsidRPr="00C52733">
              <w:rPr>
                <w:sz w:val="20"/>
                <w:szCs w:val="20"/>
                <w:lang w:val="en-GB"/>
              </w:rPr>
              <w:t>which parameters to fit? (</w:t>
            </w:r>
            <w:r w:rsidR="00F97107">
              <w:rPr>
                <w:sz w:val="20"/>
                <w:szCs w:val="20"/>
                <w:lang w:val="en-GB"/>
              </w:rPr>
              <w:t>1</w:t>
            </w:r>
            <w:r w:rsidRPr="00C52733">
              <w:rPr>
                <w:sz w:val="20"/>
                <w:szCs w:val="20"/>
                <w:lang w:val="en-GB"/>
              </w:rPr>
              <w:t>:</w:t>
            </w:r>
            <w:r w:rsidR="00F97107">
              <w:rPr>
                <w:sz w:val="20"/>
                <w:szCs w:val="20"/>
                <w:lang w:val="en-GB"/>
              </w:rPr>
              <w:t xml:space="preserve"> fit</w:t>
            </w:r>
            <w:r w:rsidRPr="00C52733">
              <w:rPr>
                <w:sz w:val="20"/>
                <w:szCs w:val="20"/>
                <w:lang w:val="en-GB"/>
              </w:rPr>
              <w:t xml:space="preserve">; </w:t>
            </w:r>
            <w:r w:rsidR="00F97107">
              <w:rPr>
                <w:sz w:val="20"/>
                <w:szCs w:val="20"/>
                <w:lang w:val="en-GB"/>
              </w:rPr>
              <w:t>2</w:t>
            </w:r>
            <w:r w:rsidRPr="00C52733">
              <w:rPr>
                <w:sz w:val="20"/>
                <w:szCs w:val="20"/>
                <w:lang w:val="en-GB"/>
              </w:rPr>
              <w:t xml:space="preserve">: </w:t>
            </w:r>
            <w:r w:rsidR="00F97107">
              <w:rPr>
                <w:sz w:val="20"/>
                <w:szCs w:val="20"/>
                <w:lang w:val="en-GB"/>
              </w:rPr>
              <w:t>fix it; 3: omit it</w:t>
            </w:r>
            <w:r w:rsidRPr="00C52733">
              <w:rPr>
                <w:sz w:val="20"/>
                <w:szCs w:val="20"/>
                <w:lang w:val="en-GB"/>
              </w:rPr>
              <w:t>)</w:t>
            </w:r>
          </w:p>
          <w:p w14:paraId="5834DD99" w14:textId="77777777" w:rsidR="009D5A7A" w:rsidRPr="00C52733" w:rsidRDefault="009D5A7A" w:rsidP="004E43BD">
            <w:pPr>
              <w:rPr>
                <w:sz w:val="20"/>
                <w:szCs w:val="20"/>
                <w:lang w:val="en-GB"/>
              </w:rPr>
            </w:pPr>
          </w:p>
          <w:p w14:paraId="7F262D31" w14:textId="77777777" w:rsidR="009D5A7A" w:rsidRPr="00C52733" w:rsidRDefault="009D5A7A" w:rsidP="004E43BD">
            <w:pPr>
              <w:rPr>
                <w:sz w:val="20"/>
                <w:szCs w:val="20"/>
                <w:lang w:val="en-GB"/>
              </w:rPr>
            </w:pPr>
            <w:r w:rsidRPr="00C52733">
              <w:rPr>
                <w:sz w:val="20"/>
                <w:szCs w:val="20"/>
                <w:lang w:val="en-GB"/>
              </w:rPr>
              <w:t>use weighted fit?</w:t>
            </w:r>
          </w:p>
          <w:p w14:paraId="76A09F3E" w14:textId="77777777" w:rsidR="009D5A7A" w:rsidRPr="00C52733" w:rsidRDefault="009D5A7A" w:rsidP="004E43BD">
            <w:pPr>
              <w:rPr>
                <w:sz w:val="20"/>
                <w:szCs w:val="20"/>
                <w:lang w:val="en-GB"/>
              </w:rPr>
            </w:pPr>
            <w:r w:rsidRPr="00C52733">
              <w:rPr>
                <w:sz w:val="20"/>
                <w:szCs w:val="20"/>
                <w:lang w:val="en-GB"/>
              </w:rPr>
              <w:t>use covariances?</w:t>
            </w:r>
          </w:p>
          <w:p w14:paraId="0B0A03D7" w14:textId="77777777" w:rsidR="009D5A7A" w:rsidRPr="00C52733" w:rsidRDefault="009D5A7A" w:rsidP="004E43BD">
            <w:pPr>
              <w:rPr>
                <w:sz w:val="20"/>
                <w:szCs w:val="20"/>
                <w:lang w:val="en-GB"/>
              </w:rPr>
            </w:pPr>
            <w:r w:rsidRPr="00C52733">
              <w:rPr>
                <w:sz w:val="20"/>
                <w:szCs w:val="20"/>
                <w:lang w:val="en-GB"/>
              </w:rPr>
              <w:t>use of fitting method:</w:t>
            </w:r>
          </w:p>
          <w:p w14:paraId="1A41FB64" w14:textId="767A046E" w:rsidR="009D5A7A" w:rsidRPr="00C52733" w:rsidRDefault="009D5A7A" w:rsidP="009D5A7A">
            <w:pPr>
              <w:rPr>
                <w:sz w:val="20"/>
                <w:szCs w:val="20"/>
                <w:lang w:val="en-US"/>
              </w:rPr>
            </w:pPr>
            <w:r w:rsidRPr="00C52733">
              <w:rPr>
                <w:sz w:val="20"/>
                <w:szCs w:val="20"/>
                <w:lang w:val="en-US"/>
              </w:rPr>
              <w:t xml:space="preserve">     0: </w:t>
            </w:r>
            <w:r w:rsidR="001F1A3D">
              <w:rPr>
                <w:sz w:val="20"/>
                <w:szCs w:val="20"/>
                <w:lang w:val="en-US"/>
              </w:rPr>
              <w:t>WLS</w:t>
            </w:r>
            <w:r w:rsidRPr="00C52733">
              <w:rPr>
                <w:sz w:val="20"/>
                <w:szCs w:val="20"/>
                <w:lang w:val="en-US"/>
              </w:rPr>
              <w:t xml:space="preserve">, 1: PLSQ, </w:t>
            </w:r>
          </w:p>
          <w:p w14:paraId="7055EC37" w14:textId="6C5F8816" w:rsidR="009D5A7A" w:rsidRPr="00C52733" w:rsidRDefault="009D5A7A" w:rsidP="004E43BD">
            <w:pPr>
              <w:rPr>
                <w:sz w:val="20"/>
                <w:szCs w:val="20"/>
                <w:lang w:val="en-US"/>
              </w:rPr>
            </w:pPr>
            <w:r w:rsidRPr="00C52733">
              <w:rPr>
                <w:sz w:val="20"/>
                <w:szCs w:val="20"/>
                <w:lang w:val="en-US"/>
              </w:rPr>
              <w:t xml:space="preserve">     2: PMLE, 3: </w:t>
            </w:r>
            <w:r w:rsidR="001F1A3D">
              <w:rPr>
                <w:sz w:val="20"/>
                <w:szCs w:val="20"/>
                <w:lang w:val="en-US"/>
              </w:rPr>
              <w:t>W</w:t>
            </w:r>
            <w:r w:rsidRPr="00C52733">
              <w:rPr>
                <w:sz w:val="20"/>
                <w:szCs w:val="20"/>
                <w:lang w:val="en-US"/>
              </w:rPr>
              <w:t>TLS</w:t>
            </w:r>
          </w:p>
          <w:p w14:paraId="2B53DF5C" w14:textId="628C42AD" w:rsidR="009D5A7A" w:rsidRDefault="0039456D" w:rsidP="009D5A7A">
            <w:pPr>
              <w:spacing w:after="60"/>
              <w:rPr>
                <w:sz w:val="20"/>
                <w:szCs w:val="20"/>
                <w:lang w:val="en-US"/>
              </w:rPr>
            </w:pPr>
            <w:r>
              <w:rPr>
                <w:sz w:val="20"/>
                <w:szCs w:val="20"/>
                <w:lang w:val="en-US"/>
              </w:rPr>
              <w:t>W</w:t>
            </w:r>
            <w:r w:rsidR="009D5A7A" w:rsidRPr="00C52733">
              <w:rPr>
                <w:sz w:val="20"/>
                <w:szCs w:val="20"/>
                <w:lang w:val="en-US"/>
              </w:rPr>
              <w:t>TLS: no/yes (now redundant)</w:t>
            </w:r>
          </w:p>
          <w:p w14:paraId="4BAC9D1F" w14:textId="77777777" w:rsidR="000D40C3" w:rsidRDefault="000D40C3" w:rsidP="000D40C3">
            <w:pPr>
              <w:rPr>
                <w:sz w:val="20"/>
                <w:szCs w:val="20"/>
                <w:lang w:val="en-US"/>
              </w:rPr>
            </w:pPr>
            <w:r>
              <w:rPr>
                <w:sz w:val="20"/>
                <w:szCs w:val="20"/>
                <w:lang w:val="en-US"/>
              </w:rPr>
              <w:t>counting efficiencies vary with measurements:</w:t>
            </w:r>
          </w:p>
          <w:p w14:paraId="381479CA" w14:textId="77777777" w:rsidR="000D40C3" w:rsidRDefault="000D40C3" w:rsidP="009D5A7A">
            <w:pPr>
              <w:spacing w:after="60"/>
              <w:rPr>
                <w:sz w:val="20"/>
                <w:szCs w:val="20"/>
                <w:lang w:val="en-US"/>
              </w:rPr>
            </w:pPr>
          </w:p>
          <w:p w14:paraId="049117D3" w14:textId="77777777" w:rsidR="000D40C3" w:rsidRPr="00C52733" w:rsidRDefault="000D40C3" w:rsidP="009D5A7A">
            <w:pPr>
              <w:spacing w:after="60"/>
              <w:rPr>
                <w:sz w:val="20"/>
                <w:szCs w:val="20"/>
                <w:lang w:val="en-US"/>
              </w:rPr>
            </w:pPr>
            <w:r>
              <w:rPr>
                <w:sz w:val="20"/>
                <w:szCs w:val="20"/>
                <w:lang w:val="en-US"/>
              </w:rPr>
              <w:t xml:space="preserve">  0: </w:t>
            </w:r>
            <w:proofErr w:type="gramStart"/>
            <w:r>
              <w:rPr>
                <w:sz w:val="20"/>
                <w:szCs w:val="20"/>
                <w:lang w:val="en-US"/>
              </w:rPr>
              <w:t>no;  1</w:t>
            </w:r>
            <w:proofErr w:type="gramEnd"/>
            <w:r>
              <w:rPr>
                <w:sz w:val="20"/>
                <w:szCs w:val="20"/>
                <w:lang w:val="en-US"/>
              </w:rPr>
              <w:t xml:space="preserve">: yes </w:t>
            </w:r>
          </w:p>
          <w:p w14:paraId="4D4B9A2C" w14:textId="77777777" w:rsidR="00572574" w:rsidRPr="00C52733" w:rsidRDefault="00572574" w:rsidP="004E43BD">
            <w:pPr>
              <w:rPr>
                <w:sz w:val="20"/>
                <w:szCs w:val="20"/>
                <w:lang w:val="en-GB"/>
              </w:rPr>
            </w:pPr>
            <w:r w:rsidRPr="00C52733">
              <w:rPr>
                <w:sz w:val="20"/>
                <w:szCs w:val="20"/>
                <w:lang w:val="en-GB"/>
              </w:rPr>
              <w:t>datetime of e.g. Sr/Y separation:</w:t>
            </w:r>
          </w:p>
          <w:p w14:paraId="68665D61" w14:textId="77777777" w:rsidR="00572574" w:rsidRPr="00C52733" w:rsidRDefault="00572574" w:rsidP="004E43BD">
            <w:pPr>
              <w:rPr>
                <w:sz w:val="20"/>
                <w:szCs w:val="20"/>
                <w:lang w:val="en-GB"/>
              </w:rPr>
            </w:pPr>
            <w:r w:rsidRPr="00C52733">
              <w:rPr>
                <w:sz w:val="20"/>
                <w:szCs w:val="20"/>
                <w:lang w:val="en-GB"/>
              </w:rPr>
              <w:t>time base (1: s;  2: min).</w:t>
            </w:r>
          </w:p>
        </w:tc>
      </w:tr>
      <w:tr w:rsidR="00572574" w:rsidRPr="00A35475" w14:paraId="3010737C" w14:textId="77777777" w:rsidTr="00140160">
        <w:tc>
          <w:tcPr>
            <w:tcW w:w="5070" w:type="dxa"/>
            <w:gridSpan w:val="8"/>
          </w:tcPr>
          <w:p w14:paraId="73B121F1" w14:textId="77777777" w:rsidR="00572574" w:rsidRDefault="00572574" w:rsidP="004E43BD">
            <w:pPr>
              <w:rPr>
                <w:sz w:val="20"/>
                <w:szCs w:val="20"/>
              </w:rPr>
            </w:pPr>
            <w:r w:rsidRPr="00085D36">
              <w:rPr>
                <w:sz w:val="20"/>
                <w:szCs w:val="20"/>
              </w:rPr>
              <w:t>Hiernach folgen, für jede Messung der Abklingkurve eine Zeile, die folgende Daten enthält:</w:t>
            </w:r>
          </w:p>
          <w:p w14:paraId="6D701548" w14:textId="77777777" w:rsidR="00BE2432" w:rsidRPr="00085D36" w:rsidRDefault="00BE2432" w:rsidP="004E43BD">
            <w:pPr>
              <w:rPr>
                <w:sz w:val="20"/>
                <w:szCs w:val="20"/>
              </w:rPr>
            </w:pPr>
          </w:p>
          <w:p w14:paraId="7FED595F" w14:textId="77777777" w:rsidR="00572574" w:rsidRDefault="00572574" w:rsidP="00450747">
            <w:pPr>
              <w:numPr>
                <w:ilvl w:val="0"/>
                <w:numId w:val="14"/>
              </w:numPr>
              <w:ind w:left="284" w:hanging="142"/>
              <w:rPr>
                <w:sz w:val="20"/>
                <w:szCs w:val="20"/>
              </w:rPr>
            </w:pPr>
            <w:r w:rsidRPr="00085D36">
              <w:rPr>
                <w:sz w:val="20"/>
                <w:szCs w:val="20"/>
              </w:rPr>
              <w:t>Startdatum der Messung – oder Zeitdifferenz zum Abtrenn-Datum;</w:t>
            </w:r>
          </w:p>
          <w:p w14:paraId="4F8A9935" w14:textId="77777777" w:rsidR="00572574" w:rsidRPr="00085D36" w:rsidRDefault="00572574" w:rsidP="00450747">
            <w:pPr>
              <w:numPr>
                <w:ilvl w:val="0"/>
                <w:numId w:val="14"/>
              </w:numPr>
              <w:ind w:left="284" w:hanging="142"/>
              <w:rPr>
                <w:sz w:val="20"/>
                <w:szCs w:val="20"/>
              </w:rPr>
            </w:pPr>
            <w:r w:rsidRPr="00085D36">
              <w:rPr>
                <w:sz w:val="20"/>
                <w:szCs w:val="20"/>
              </w:rPr>
              <w:t>Messdauer der Bruttomessung;</w:t>
            </w:r>
          </w:p>
          <w:p w14:paraId="13245E4C" w14:textId="77777777" w:rsidR="00572574" w:rsidRPr="00085D36" w:rsidRDefault="00572574" w:rsidP="00450747">
            <w:pPr>
              <w:numPr>
                <w:ilvl w:val="0"/>
                <w:numId w:val="14"/>
              </w:numPr>
              <w:ind w:left="284" w:hanging="142"/>
              <w:rPr>
                <w:sz w:val="20"/>
                <w:szCs w:val="20"/>
              </w:rPr>
            </w:pPr>
            <w:r w:rsidRPr="00085D36">
              <w:rPr>
                <w:sz w:val="20"/>
                <w:szCs w:val="20"/>
              </w:rPr>
              <w:t>Bruttoimpulse;</w:t>
            </w:r>
          </w:p>
          <w:p w14:paraId="75424D7E" w14:textId="77777777" w:rsidR="00572574" w:rsidRPr="00085D36" w:rsidRDefault="00572574" w:rsidP="00450747">
            <w:pPr>
              <w:numPr>
                <w:ilvl w:val="0"/>
                <w:numId w:val="14"/>
              </w:numPr>
              <w:ind w:left="284" w:hanging="142"/>
              <w:rPr>
                <w:sz w:val="20"/>
                <w:szCs w:val="20"/>
              </w:rPr>
            </w:pPr>
            <w:r w:rsidRPr="00085D36">
              <w:rPr>
                <w:sz w:val="20"/>
                <w:szCs w:val="20"/>
              </w:rPr>
              <w:t>Bruttozählrate;</w:t>
            </w:r>
          </w:p>
          <w:p w14:paraId="0BA3CA58" w14:textId="77777777" w:rsidR="00572574" w:rsidRPr="00085D36" w:rsidRDefault="00572574" w:rsidP="00450747">
            <w:pPr>
              <w:numPr>
                <w:ilvl w:val="0"/>
                <w:numId w:val="14"/>
              </w:numPr>
              <w:ind w:left="284" w:hanging="142"/>
              <w:rPr>
                <w:sz w:val="20"/>
                <w:szCs w:val="20"/>
              </w:rPr>
            </w:pPr>
            <w:r w:rsidRPr="00085D36">
              <w:rPr>
                <w:sz w:val="20"/>
                <w:szCs w:val="20"/>
              </w:rPr>
              <w:t>Unsicherheit der Bruttozählrate;</w:t>
            </w:r>
          </w:p>
          <w:p w14:paraId="25965748" w14:textId="77777777" w:rsidR="00572574" w:rsidRPr="00085D36" w:rsidRDefault="00572574" w:rsidP="00450747">
            <w:pPr>
              <w:numPr>
                <w:ilvl w:val="0"/>
                <w:numId w:val="14"/>
              </w:numPr>
              <w:ind w:left="284" w:hanging="142"/>
              <w:rPr>
                <w:sz w:val="20"/>
                <w:szCs w:val="20"/>
              </w:rPr>
            </w:pPr>
            <w:r w:rsidRPr="00085D36">
              <w:rPr>
                <w:sz w:val="20"/>
                <w:szCs w:val="20"/>
              </w:rPr>
              <w:t>Messdauer der Nulleffektmessung;</w:t>
            </w:r>
          </w:p>
          <w:p w14:paraId="139F194F" w14:textId="77777777" w:rsidR="00572574" w:rsidRPr="00085D36" w:rsidRDefault="00572574" w:rsidP="00450747">
            <w:pPr>
              <w:numPr>
                <w:ilvl w:val="0"/>
                <w:numId w:val="14"/>
              </w:numPr>
              <w:ind w:left="284" w:hanging="142"/>
              <w:rPr>
                <w:sz w:val="20"/>
                <w:szCs w:val="20"/>
              </w:rPr>
            </w:pPr>
            <w:r w:rsidRPr="00085D36">
              <w:rPr>
                <w:sz w:val="20"/>
                <w:szCs w:val="20"/>
              </w:rPr>
              <w:t>Impulse der Nulleffektmessung;</w:t>
            </w:r>
          </w:p>
          <w:p w14:paraId="599AAF5C" w14:textId="77777777" w:rsidR="00572574" w:rsidRPr="00085D36" w:rsidRDefault="00572574" w:rsidP="00450747">
            <w:pPr>
              <w:numPr>
                <w:ilvl w:val="0"/>
                <w:numId w:val="14"/>
              </w:numPr>
              <w:ind w:left="284" w:hanging="142"/>
              <w:rPr>
                <w:sz w:val="20"/>
                <w:szCs w:val="20"/>
              </w:rPr>
            </w:pPr>
            <w:r w:rsidRPr="00085D36">
              <w:rPr>
                <w:sz w:val="20"/>
                <w:szCs w:val="20"/>
              </w:rPr>
              <w:t>Nulleffektzählrate;</w:t>
            </w:r>
          </w:p>
          <w:p w14:paraId="1E463716" w14:textId="77777777" w:rsidR="00572574" w:rsidRPr="00085D36" w:rsidRDefault="00572574" w:rsidP="00450747">
            <w:pPr>
              <w:numPr>
                <w:ilvl w:val="0"/>
                <w:numId w:val="14"/>
              </w:numPr>
              <w:ind w:left="284" w:hanging="142"/>
              <w:rPr>
                <w:sz w:val="20"/>
                <w:szCs w:val="20"/>
              </w:rPr>
            </w:pPr>
            <w:r w:rsidRPr="00085D36">
              <w:rPr>
                <w:sz w:val="20"/>
                <w:szCs w:val="20"/>
              </w:rPr>
              <w:t>Unsicherheit der Nulleffektzählrate;</w:t>
            </w:r>
          </w:p>
          <w:p w14:paraId="06BC1898" w14:textId="77777777" w:rsidR="00572574" w:rsidRPr="00085D36" w:rsidRDefault="00572574" w:rsidP="00450747">
            <w:pPr>
              <w:numPr>
                <w:ilvl w:val="0"/>
                <w:numId w:val="14"/>
              </w:numPr>
              <w:ind w:left="284" w:hanging="142"/>
              <w:rPr>
                <w:sz w:val="20"/>
                <w:szCs w:val="20"/>
              </w:rPr>
            </w:pPr>
            <w:r w:rsidRPr="00085D36">
              <w:rPr>
                <w:sz w:val="20"/>
                <w:szCs w:val="20"/>
              </w:rPr>
              <w:t>Nettozählrate;</w:t>
            </w:r>
          </w:p>
          <w:p w14:paraId="79082B46" w14:textId="77777777" w:rsidR="00572574" w:rsidRPr="00085D36" w:rsidRDefault="00572574" w:rsidP="00450747">
            <w:pPr>
              <w:numPr>
                <w:ilvl w:val="0"/>
                <w:numId w:val="14"/>
              </w:numPr>
              <w:ind w:left="284" w:hanging="142"/>
              <w:rPr>
                <w:sz w:val="20"/>
                <w:szCs w:val="20"/>
              </w:rPr>
            </w:pPr>
            <w:r w:rsidRPr="00085D36">
              <w:rPr>
                <w:sz w:val="20"/>
                <w:szCs w:val="20"/>
              </w:rPr>
              <w:t>Unsicherheit der Nettozählrate;</w:t>
            </w:r>
          </w:p>
          <w:p w14:paraId="49711524" w14:textId="77777777" w:rsidR="00572574" w:rsidRPr="00085D36" w:rsidRDefault="00572574" w:rsidP="004E43BD">
            <w:pPr>
              <w:rPr>
                <w:sz w:val="20"/>
                <w:szCs w:val="20"/>
              </w:rPr>
            </w:pPr>
          </w:p>
        </w:tc>
        <w:tc>
          <w:tcPr>
            <w:tcW w:w="5153" w:type="dxa"/>
            <w:gridSpan w:val="4"/>
          </w:tcPr>
          <w:p w14:paraId="1244D189" w14:textId="77777777" w:rsidR="00572574" w:rsidRPr="00CE4498" w:rsidRDefault="00572574" w:rsidP="004E43BD">
            <w:pPr>
              <w:rPr>
                <w:sz w:val="20"/>
                <w:szCs w:val="20"/>
                <w:lang w:val="en-GB"/>
              </w:rPr>
            </w:pPr>
            <w:r w:rsidRPr="00CE4498">
              <w:rPr>
                <w:sz w:val="20"/>
                <w:szCs w:val="20"/>
                <w:lang w:val="en-GB"/>
              </w:rPr>
              <w:t xml:space="preserve">Hereafter, for each measurement of the decay curve one row is given, containing following data:  </w:t>
            </w:r>
          </w:p>
          <w:p w14:paraId="752724DF" w14:textId="77777777" w:rsidR="009D5A7A" w:rsidRPr="00CE4498" w:rsidRDefault="009D5A7A" w:rsidP="004E43BD">
            <w:pPr>
              <w:rPr>
                <w:sz w:val="20"/>
                <w:szCs w:val="20"/>
                <w:lang w:val="en-GB"/>
              </w:rPr>
            </w:pPr>
          </w:p>
          <w:p w14:paraId="79BE7060"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start date of the measurement – or time difference to  datetime of the chemical </w:t>
            </w:r>
            <w:proofErr w:type="gramStart"/>
            <w:r w:rsidRPr="00CE4498">
              <w:rPr>
                <w:sz w:val="20"/>
                <w:szCs w:val="20"/>
                <w:lang w:val="en-GB"/>
              </w:rPr>
              <w:t>separation;</w:t>
            </w:r>
            <w:proofErr w:type="gramEnd"/>
          </w:p>
          <w:p w14:paraId="19EA0C56"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gross counting </w:t>
            </w:r>
            <w:proofErr w:type="gramStart"/>
            <w:r w:rsidRPr="00CE4498">
              <w:rPr>
                <w:sz w:val="20"/>
                <w:szCs w:val="20"/>
                <w:lang w:val="en-GB"/>
              </w:rPr>
              <w:t>duration;</w:t>
            </w:r>
            <w:proofErr w:type="gramEnd"/>
          </w:p>
          <w:p w14:paraId="42E803A7"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gross </w:t>
            </w:r>
            <w:proofErr w:type="gramStart"/>
            <w:r w:rsidRPr="00CE4498">
              <w:rPr>
                <w:sz w:val="20"/>
                <w:szCs w:val="20"/>
                <w:lang w:val="en-GB"/>
              </w:rPr>
              <w:t>counts;</w:t>
            </w:r>
            <w:proofErr w:type="gramEnd"/>
          </w:p>
          <w:p w14:paraId="59E0F149"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gross counting </w:t>
            </w:r>
            <w:proofErr w:type="gramStart"/>
            <w:r w:rsidRPr="00CE4498">
              <w:rPr>
                <w:sz w:val="20"/>
                <w:szCs w:val="20"/>
                <w:lang w:val="en-GB"/>
              </w:rPr>
              <w:t>rate;</w:t>
            </w:r>
            <w:proofErr w:type="gramEnd"/>
          </w:p>
          <w:p w14:paraId="259572A2"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uncertainty of gross counting </w:t>
            </w:r>
            <w:proofErr w:type="gramStart"/>
            <w:r w:rsidRPr="00CE4498">
              <w:rPr>
                <w:sz w:val="20"/>
                <w:szCs w:val="20"/>
                <w:lang w:val="en-GB"/>
              </w:rPr>
              <w:t>rate;</w:t>
            </w:r>
            <w:proofErr w:type="gramEnd"/>
          </w:p>
          <w:p w14:paraId="715B8704"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counting duration of background </w:t>
            </w:r>
            <w:proofErr w:type="gramStart"/>
            <w:r w:rsidRPr="00CE4498">
              <w:rPr>
                <w:sz w:val="20"/>
                <w:szCs w:val="20"/>
                <w:lang w:val="en-GB"/>
              </w:rPr>
              <w:t>meas.;</w:t>
            </w:r>
            <w:proofErr w:type="gramEnd"/>
          </w:p>
          <w:p w14:paraId="5F57A04F"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counts of background </w:t>
            </w:r>
            <w:proofErr w:type="gramStart"/>
            <w:r w:rsidRPr="00CE4498">
              <w:rPr>
                <w:sz w:val="20"/>
                <w:szCs w:val="20"/>
                <w:lang w:val="en-GB"/>
              </w:rPr>
              <w:t>measurement;</w:t>
            </w:r>
            <w:proofErr w:type="gramEnd"/>
          </w:p>
          <w:p w14:paraId="3FADDA47"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background counting </w:t>
            </w:r>
            <w:proofErr w:type="gramStart"/>
            <w:r w:rsidRPr="00CE4498">
              <w:rPr>
                <w:sz w:val="20"/>
                <w:szCs w:val="20"/>
                <w:lang w:val="en-GB"/>
              </w:rPr>
              <w:t>rate;</w:t>
            </w:r>
            <w:proofErr w:type="gramEnd"/>
          </w:p>
          <w:p w14:paraId="0B9BBEFF"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uncertainty of background counting </w:t>
            </w:r>
            <w:proofErr w:type="gramStart"/>
            <w:r w:rsidRPr="00CE4498">
              <w:rPr>
                <w:sz w:val="20"/>
                <w:szCs w:val="20"/>
                <w:lang w:val="en-GB"/>
              </w:rPr>
              <w:t>rate;</w:t>
            </w:r>
            <w:proofErr w:type="gramEnd"/>
          </w:p>
          <w:p w14:paraId="70FAF102"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net counting </w:t>
            </w:r>
            <w:proofErr w:type="gramStart"/>
            <w:r w:rsidRPr="00CE4498">
              <w:rPr>
                <w:sz w:val="20"/>
                <w:szCs w:val="20"/>
                <w:lang w:val="en-GB"/>
              </w:rPr>
              <w:t>rate;</w:t>
            </w:r>
            <w:proofErr w:type="gramEnd"/>
          </w:p>
          <w:p w14:paraId="65FCD8A7" w14:textId="77777777" w:rsidR="00572574" w:rsidRPr="00085D36" w:rsidRDefault="00572574" w:rsidP="00450747">
            <w:pPr>
              <w:numPr>
                <w:ilvl w:val="0"/>
                <w:numId w:val="14"/>
              </w:numPr>
              <w:ind w:left="175" w:hanging="142"/>
              <w:rPr>
                <w:sz w:val="20"/>
                <w:szCs w:val="20"/>
                <w:lang w:val="en-US"/>
              </w:rPr>
            </w:pPr>
            <w:r w:rsidRPr="00CE4498">
              <w:rPr>
                <w:sz w:val="20"/>
                <w:szCs w:val="20"/>
                <w:lang w:val="en-GB"/>
              </w:rPr>
              <w:t>uncertainty of</w:t>
            </w:r>
            <w:r w:rsidRPr="00085D36">
              <w:rPr>
                <w:sz w:val="20"/>
                <w:szCs w:val="20"/>
                <w:lang w:val="en-US"/>
              </w:rPr>
              <w:t xml:space="preserve"> net counting rate;</w:t>
            </w:r>
          </w:p>
        </w:tc>
      </w:tr>
      <w:tr w:rsidR="00572574" w:rsidRPr="00FD2607" w14:paraId="4A04ED95" w14:textId="77777777" w:rsidTr="00140160">
        <w:tc>
          <w:tcPr>
            <w:tcW w:w="10223" w:type="dxa"/>
            <w:gridSpan w:val="12"/>
          </w:tcPr>
          <w:p w14:paraId="022B1658" w14:textId="77777777" w:rsidR="00572574" w:rsidRPr="00085D36" w:rsidRDefault="00572574" w:rsidP="004E43BD">
            <w:pPr>
              <w:rPr>
                <w:sz w:val="20"/>
                <w:szCs w:val="20"/>
                <w:lang w:val="en-GB"/>
              </w:rPr>
            </w:pPr>
            <w:r w:rsidRPr="00085D36">
              <w:rPr>
                <w:b/>
                <w:sz w:val="20"/>
                <w:szCs w:val="20"/>
              </w:rPr>
              <w:t xml:space="preserve">@Gamspk1-Grid:    </w:t>
            </w:r>
          </w:p>
        </w:tc>
      </w:tr>
      <w:tr w:rsidR="00572574" w:rsidRPr="00A35475" w14:paraId="0C7E80FC" w14:textId="77777777" w:rsidTr="00140160">
        <w:tc>
          <w:tcPr>
            <w:tcW w:w="2376" w:type="dxa"/>
            <w:gridSpan w:val="5"/>
          </w:tcPr>
          <w:p w14:paraId="3A1B4F23" w14:textId="77777777" w:rsidR="00572574" w:rsidRPr="00085D36" w:rsidRDefault="00572574" w:rsidP="004E43BD">
            <w:pPr>
              <w:rPr>
                <w:b/>
                <w:sz w:val="20"/>
                <w:szCs w:val="20"/>
              </w:rPr>
            </w:pPr>
            <w:r w:rsidRPr="00085D36">
              <w:rPr>
                <w:sz w:val="20"/>
                <w:szCs w:val="20"/>
              </w:rPr>
              <w:t>CurveUse= 0 0 0 0</w:t>
            </w:r>
          </w:p>
        </w:tc>
        <w:tc>
          <w:tcPr>
            <w:tcW w:w="2694" w:type="dxa"/>
            <w:gridSpan w:val="3"/>
          </w:tcPr>
          <w:p w14:paraId="44B7D2AC" w14:textId="1A58E551" w:rsidR="00572574" w:rsidRPr="00085D36" w:rsidRDefault="00572574" w:rsidP="00CE4498">
            <w:pPr>
              <w:rPr>
                <w:b/>
                <w:sz w:val="20"/>
                <w:szCs w:val="20"/>
              </w:rPr>
            </w:pPr>
            <w:r w:rsidRPr="00085D36">
              <w:rPr>
                <w:sz w:val="20"/>
                <w:szCs w:val="20"/>
              </w:rPr>
              <w:t>für Checkbox-Werte im Dialog „Definition energieabhängiger Kurven“</w:t>
            </w:r>
            <w:r w:rsidR="00942E05">
              <w:rPr>
                <w:sz w:val="20"/>
                <w:szCs w:val="20"/>
              </w:rPr>
              <w:t xml:space="preserve"> </w:t>
            </w:r>
            <w:r w:rsidR="00CE4498">
              <w:rPr>
                <w:sz w:val="20"/>
                <w:szCs w:val="20"/>
              </w:rPr>
              <w:t xml:space="preserve">(nur </w:t>
            </w:r>
            <w:r w:rsidR="00942E05">
              <w:rPr>
                <w:sz w:val="20"/>
                <w:szCs w:val="20"/>
              </w:rPr>
              <w:t>UR1-Projekte</w:t>
            </w:r>
            <w:r w:rsidR="00CE4498">
              <w:rPr>
                <w:sz w:val="20"/>
                <w:szCs w:val="20"/>
              </w:rPr>
              <w:t>)</w:t>
            </w:r>
            <w:r w:rsidR="00FD7453">
              <w:rPr>
                <w:sz w:val="20"/>
                <w:szCs w:val="20"/>
              </w:rPr>
              <w:t>; wird nicht mehr verwendet;</w:t>
            </w:r>
          </w:p>
        </w:tc>
        <w:tc>
          <w:tcPr>
            <w:tcW w:w="5153" w:type="dxa"/>
            <w:gridSpan w:val="4"/>
          </w:tcPr>
          <w:p w14:paraId="5B19EBF8" w14:textId="50D8BC17" w:rsidR="00572574" w:rsidRPr="00085D36" w:rsidRDefault="00572574" w:rsidP="00CE4498">
            <w:pPr>
              <w:rPr>
                <w:sz w:val="20"/>
                <w:szCs w:val="20"/>
                <w:lang w:val="en-GB"/>
              </w:rPr>
            </w:pPr>
            <w:r w:rsidRPr="00085D36">
              <w:rPr>
                <w:sz w:val="20"/>
                <w:szCs w:val="20"/>
                <w:lang w:val="en-GB"/>
              </w:rPr>
              <w:t>for checkbox values within the dialog „Definition of energy dependent curves“</w:t>
            </w:r>
            <w:r w:rsidR="00942E05">
              <w:rPr>
                <w:sz w:val="20"/>
                <w:szCs w:val="20"/>
                <w:lang w:val="en-GB"/>
              </w:rPr>
              <w:t xml:space="preserve"> </w:t>
            </w:r>
            <w:r w:rsidR="00CE4498">
              <w:rPr>
                <w:sz w:val="20"/>
                <w:szCs w:val="20"/>
                <w:lang w:val="en-GB"/>
              </w:rPr>
              <w:t xml:space="preserve">(only </w:t>
            </w:r>
            <w:r w:rsidR="00942E05">
              <w:rPr>
                <w:sz w:val="20"/>
                <w:szCs w:val="20"/>
                <w:lang w:val="en-GB"/>
              </w:rPr>
              <w:t>UR1 projects</w:t>
            </w:r>
            <w:r w:rsidR="00CE4498">
              <w:rPr>
                <w:sz w:val="20"/>
                <w:szCs w:val="20"/>
                <w:lang w:val="en-GB"/>
              </w:rPr>
              <w:t>)</w:t>
            </w:r>
            <w:r w:rsidR="00FD7453">
              <w:rPr>
                <w:sz w:val="20"/>
                <w:szCs w:val="20"/>
                <w:lang w:val="en-GB"/>
              </w:rPr>
              <w:t>; no longer used;</w:t>
            </w:r>
          </w:p>
        </w:tc>
      </w:tr>
      <w:tr w:rsidR="00572574" w:rsidRPr="00A35475" w14:paraId="4CA85787" w14:textId="77777777" w:rsidTr="00140160">
        <w:tc>
          <w:tcPr>
            <w:tcW w:w="2376" w:type="dxa"/>
            <w:gridSpan w:val="5"/>
          </w:tcPr>
          <w:p w14:paraId="000A026A" w14:textId="77777777" w:rsidR="00572574" w:rsidRPr="00C73CA7" w:rsidRDefault="00572574" w:rsidP="004E43BD">
            <w:pPr>
              <w:rPr>
                <w:b/>
                <w:bCs/>
                <w:sz w:val="20"/>
                <w:szCs w:val="20"/>
                <w:lang w:val="en-GB"/>
              </w:rPr>
            </w:pPr>
            <w:r w:rsidRPr="00C73CA7">
              <w:rPr>
                <w:sz w:val="20"/>
                <w:szCs w:val="20"/>
                <w:lang w:val="en-GB"/>
              </w:rPr>
              <w:t xml:space="preserve">UnitRadio=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2</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p>
          <w:p w14:paraId="190B4367" w14:textId="19BF0C7C" w:rsidR="002106E3" w:rsidRPr="002106E3" w:rsidRDefault="002106E3" w:rsidP="004E43BD">
            <w:pPr>
              <w:rPr>
                <w:sz w:val="20"/>
                <w:szCs w:val="20"/>
                <w:lang w:val="en-GB"/>
              </w:rPr>
            </w:pPr>
            <w:r w:rsidRPr="002106E3">
              <w:rPr>
                <w:b/>
                <w:bCs/>
                <w:sz w:val="20"/>
                <w:szCs w:val="20"/>
                <w:lang w:val="en-GB"/>
              </w:rPr>
              <w:t xml:space="preserve"> </w:t>
            </w:r>
            <w:r w:rsidRPr="002106E3">
              <w:rPr>
                <w:sz w:val="20"/>
                <w:szCs w:val="20"/>
                <w:u w:val="single"/>
                <w:lang w:val="en-GB"/>
              </w:rPr>
              <w:t>Reduced to</w:t>
            </w:r>
            <w:r w:rsidRPr="002106E3">
              <w:rPr>
                <w:sz w:val="20"/>
                <w:szCs w:val="20"/>
                <w:lang w:val="en-GB"/>
              </w:rPr>
              <w:t>, since V. 2.4.19:</w:t>
            </w:r>
          </w:p>
          <w:p w14:paraId="10F8245B" w14:textId="77777777" w:rsidR="002106E3" w:rsidRDefault="002106E3" w:rsidP="004E43BD">
            <w:pPr>
              <w:rPr>
                <w:b/>
                <w:bCs/>
                <w:i/>
                <w:iCs/>
                <w:sz w:val="20"/>
                <w:szCs w:val="20"/>
                <w:lang w:val="en-GB"/>
              </w:rPr>
            </w:pPr>
            <w:r>
              <w:rPr>
                <w:sz w:val="20"/>
                <w:szCs w:val="20"/>
                <w:lang w:val="en-GB"/>
              </w:rPr>
              <w:t xml:space="preserve">      </w:t>
            </w:r>
            <w:r w:rsidRPr="002106E3">
              <w:rPr>
                <w:sz w:val="20"/>
                <w:szCs w:val="20"/>
                <w:lang w:val="en-GB"/>
              </w:rPr>
              <w:t xml:space="preserve">UnitRadio=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p>
          <w:p w14:paraId="6C26E8A2" w14:textId="722734E7" w:rsidR="002106E3" w:rsidRPr="002106E3" w:rsidRDefault="002106E3" w:rsidP="004E43BD">
            <w:pPr>
              <w:rPr>
                <w:sz w:val="20"/>
                <w:szCs w:val="20"/>
                <w:lang w:val="en-GB"/>
              </w:rPr>
            </w:pPr>
            <w:r>
              <w:rPr>
                <w:i/>
                <w:iCs/>
                <w:sz w:val="20"/>
                <w:szCs w:val="20"/>
                <w:lang w:val="en-GB"/>
              </w:rPr>
              <w:t xml:space="preserve">      </w:t>
            </w:r>
            <w:r w:rsidRPr="002106E3">
              <w:rPr>
                <w:i/>
                <w:iCs/>
                <w:sz w:val="20"/>
                <w:szCs w:val="20"/>
                <w:lang w:val="en-GB"/>
              </w:rPr>
              <w:t>(see section 7.16)</w:t>
            </w:r>
          </w:p>
        </w:tc>
        <w:tc>
          <w:tcPr>
            <w:tcW w:w="2694" w:type="dxa"/>
            <w:gridSpan w:val="3"/>
          </w:tcPr>
          <w:p w14:paraId="2BB78BAF" w14:textId="7902BCB9" w:rsidR="00572574" w:rsidRPr="00085D36" w:rsidRDefault="00572574" w:rsidP="004E43BD">
            <w:pPr>
              <w:rPr>
                <w:sz w:val="20"/>
                <w:szCs w:val="20"/>
              </w:rPr>
            </w:pPr>
            <w:r w:rsidRPr="00085D36">
              <w:rPr>
                <w:sz w:val="20"/>
                <w:szCs w:val="20"/>
              </w:rPr>
              <w:t xml:space="preserve">Werte der Radiobuttons </w:t>
            </w:r>
            <w:r w:rsidR="00915516">
              <w:rPr>
                <w:sz w:val="20"/>
                <w:szCs w:val="20"/>
              </w:rPr>
              <w:t xml:space="preserve">(1 oder 2) </w:t>
            </w:r>
            <w:r w:rsidRPr="00085D36">
              <w:rPr>
                <w:sz w:val="20"/>
                <w:szCs w:val="20"/>
              </w:rPr>
              <w:t>im Dialog zur Eingabe der Gammazählraten</w:t>
            </w:r>
          </w:p>
        </w:tc>
        <w:tc>
          <w:tcPr>
            <w:tcW w:w="5153" w:type="dxa"/>
            <w:gridSpan w:val="4"/>
          </w:tcPr>
          <w:p w14:paraId="3B7683BA" w14:textId="0960435C" w:rsidR="00572574" w:rsidRPr="00085D36" w:rsidRDefault="00915516" w:rsidP="004E43BD">
            <w:pPr>
              <w:rPr>
                <w:sz w:val="20"/>
                <w:szCs w:val="20"/>
                <w:lang w:val="en-GB"/>
              </w:rPr>
            </w:pPr>
            <w:r w:rsidRPr="00085D36">
              <w:rPr>
                <w:sz w:val="20"/>
                <w:szCs w:val="20"/>
                <w:lang w:val="en-GB"/>
              </w:rPr>
              <w:t>R</w:t>
            </w:r>
            <w:r w:rsidR="00572574" w:rsidRPr="00085D36">
              <w:rPr>
                <w:sz w:val="20"/>
                <w:szCs w:val="20"/>
                <w:lang w:val="en-GB"/>
              </w:rPr>
              <w:t>adio</w:t>
            </w:r>
            <w:r>
              <w:rPr>
                <w:sz w:val="20"/>
                <w:szCs w:val="20"/>
                <w:lang w:val="en-GB"/>
              </w:rPr>
              <w:t xml:space="preserve"> </w:t>
            </w:r>
            <w:r w:rsidR="00572574" w:rsidRPr="00085D36">
              <w:rPr>
                <w:sz w:val="20"/>
                <w:szCs w:val="20"/>
                <w:lang w:val="en-GB"/>
              </w:rPr>
              <w:t xml:space="preserve">button values </w:t>
            </w:r>
            <w:r>
              <w:rPr>
                <w:sz w:val="20"/>
                <w:szCs w:val="20"/>
                <w:lang w:val="en-GB"/>
              </w:rPr>
              <w:t xml:space="preserve">(1 or 2) </w:t>
            </w:r>
            <w:r w:rsidR="00572574" w:rsidRPr="00085D36">
              <w:rPr>
                <w:sz w:val="20"/>
                <w:szCs w:val="20"/>
                <w:lang w:val="en-GB"/>
              </w:rPr>
              <w:t>within the dialog for input of counting rates of gamma lines</w:t>
            </w:r>
          </w:p>
        </w:tc>
      </w:tr>
      <w:tr w:rsidR="00572574" w:rsidRPr="00A35475" w14:paraId="7D681F79" w14:textId="77777777" w:rsidTr="00140160">
        <w:tc>
          <w:tcPr>
            <w:tcW w:w="2376" w:type="dxa"/>
            <w:gridSpan w:val="5"/>
          </w:tcPr>
          <w:p w14:paraId="7132B187" w14:textId="77777777" w:rsidR="00572574" w:rsidRPr="00085D36" w:rsidRDefault="00572574" w:rsidP="004E43BD">
            <w:pPr>
              <w:rPr>
                <w:sz w:val="20"/>
                <w:szCs w:val="20"/>
              </w:rPr>
            </w:pPr>
            <w:r w:rsidRPr="00085D36">
              <w:rPr>
                <w:sz w:val="20"/>
                <w:szCs w:val="20"/>
              </w:rPr>
              <w:t>MeanTyp= 1</w:t>
            </w:r>
          </w:p>
        </w:tc>
        <w:tc>
          <w:tcPr>
            <w:tcW w:w="2694" w:type="dxa"/>
            <w:gridSpan w:val="3"/>
          </w:tcPr>
          <w:p w14:paraId="40D17FEE" w14:textId="77777777" w:rsidR="00572574" w:rsidRPr="00085D36" w:rsidRDefault="00572574" w:rsidP="004E43BD">
            <w:pPr>
              <w:rPr>
                <w:b/>
                <w:sz w:val="20"/>
                <w:szCs w:val="20"/>
              </w:rPr>
            </w:pPr>
            <w:r w:rsidRPr="00085D36">
              <w:rPr>
                <w:sz w:val="20"/>
                <w:szCs w:val="20"/>
              </w:rPr>
              <w:t>Mittelwerttyp</w:t>
            </w:r>
          </w:p>
        </w:tc>
        <w:tc>
          <w:tcPr>
            <w:tcW w:w="5153" w:type="dxa"/>
            <w:gridSpan w:val="4"/>
          </w:tcPr>
          <w:p w14:paraId="402598EA" w14:textId="77777777" w:rsidR="00572574" w:rsidRPr="00085D36" w:rsidRDefault="00572574" w:rsidP="004E43BD">
            <w:pPr>
              <w:rPr>
                <w:sz w:val="20"/>
                <w:szCs w:val="20"/>
                <w:lang w:val="en-GB"/>
              </w:rPr>
            </w:pPr>
            <w:r w:rsidRPr="00085D36">
              <w:rPr>
                <w:sz w:val="20"/>
                <w:szCs w:val="20"/>
                <w:lang w:val="en-GB"/>
              </w:rPr>
              <w:t>type of mean used for averaging activities</w:t>
            </w:r>
          </w:p>
        </w:tc>
      </w:tr>
      <w:tr w:rsidR="00572574" w:rsidRPr="00A35475" w14:paraId="4BFE9F25" w14:textId="77777777" w:rsidTr="00140160">
        <w:tc>
          <w:tcPr>
            <w:tcW w:w="2376" w:type="dxa"/>
            <w:gridSpan w:val="5"/>
          </w:tcPr>
          <w:p w14:paraId="1E8C5653" w14:textId="77777777" w:rsidR="00572574" w:rsidRPr="00085D36" w:rsidRDefault="00572574" w:rsidP="004E43BD">
            <w:pPr>
              <w:rPr>
                <w:b/>
                <w:sz w:val="20"/>
                <w:szCs w:val="20"/>
              </w:rPr>
            </w:pPr>
            <w:r w:rsidRPr="00085D36">
              <w:rPr>
                <w:sz w:val="20"/>
                <w:szCs w:val="20"/>
              </w:rPr>
              <w:t>FBT= 1.1200</w:t>
            </w:r>
          </w:p>
        </w:tc>
        <w:tc>
          <w:tcPr>
            <w:tcW w:w="2694" w:type="dxa"/>
            <w:gridSpan w:val="3"/>
          </w:tcPr>
          <w:p w14:paraId="08D88140" w14:textId="77777777" w:rsidR="00572574" w:rsidRPr="00085D36" w:rsidRDefault="00572574" w:rsidP="004E43BD">
            <w:pPr>
              <w:rPr>
                <w:b/>
                <w:sz w:val="20"/>
                <w:szCs w:val="20"/>
              </w:rPr>
            </w:pPr>
            <w:r w:rsidRPr="00085D36">
              <w:rPr>
                <w:sz w:val="20"/>
                <w:szCs w:val="20"/>
              </w:rPr>
              <w:t>(1+b/(2L</w:t>
            </w:r>
            <w:proofErr w:type="gramStart"/>
            <w:r w:rsidRPr="00085D36">
              <w:rPr>
                <w:sz w:val="20"/>
                <w:szCs w:val="20"/>
              </w:rPr>
              <w:t>))-</w:t>
            </w:r>
            <w:proofErr w:type="gramEnd"/>
            <w:r w:rsidRPr="00085D36">
              <w:rPr>
                <w:sz w:val="20"/>
                <w:szCs w:val="20"/>
              </w:rPr>
              <w:t>äquivalenter Faktor</w:t>
            </w:r>
          </w:p>
        </w:tc>
        <w:tc>
          <w:tcPr>
            <w:tcW w:w="5153" w:type="dxa"/>
            <w:gridSpan w:val="4"/>
          </w:tcPr>
          <w:p w14:paraId="74E33895" w14:textId="77777777" w:rsidR="00572574" w:rsidRPr="00085D36" w:rsidRDefault="00572574" w:rsidP="004E43BD">
            <w:pPr>
              <w:rPr>
                <w:b/>
                <w:sz w:val="20"/>
                <w:szCs w:val="20"/>
                <w:lang w:val="en-GB"/>
              </w:rPr>
            </w:pPr>
            <w:r w:rsidRPr="00085D36">
              <w:rPr>
                <w:sz w:val="20"/>
                <w:szCs w:val="20"/>
                <w:lang w:val="en-GB"/>
              </w:rPr>
              <w:t xml:space="preserve">factor equivalent to (1+b/(2L)) </w:t>
            </w:r>
          </w:p>
        </w:tc>
      </w:tr>
      <w:tr w:rsidR="00572574" w:rsidRPr="00A35475" w14:paraId="446D895B" w14:textId="77777777" w:rsidTr="00140160">
        <w:tc>
          <w:tcPr>
            <w:tcW w:w="2376" w:type="dxa"/>
            <w:gridSpan w:val="5"/>
          </w:tcPr>
          <w:p w14:paraId="022C2164" w14:textId="77777777" w:rsidR="00572574" w:rsidRPr="00085D36" w:rsidRDefault="00572574" w:rsidP="004E43BD">
            <w:pPr>
              <w:rPr>
                <w:b/>
                <w:sz w:val="20"/>
                <w:szCs w:val="20"/>
              </w:rPr>
            </w:pPr>
            <w:r w:rsidRPr="00085D36">
              <w:rPr>
                <w:sz w:val="20"/>
                <w:szCs w:val="20"/>
              </w:rPr>
              <w:t>EcorrUse=1</w:t>
            </w:r>
          </w:p>
        </w:tc>
        <w:tc>
          <w:tcPr>
            <w:tcW w:w="2694" w:type="dxa"/>
            <w:gridSpan w:val="3"/>
          </w:tcPr>
          <w:p w14:paraId="7209AFB9" w14:textId="77777777" w:rsidR="00572574" w:rsidRPr="00085D36" w:rsidRDefault="00572574" w:rsidP="004E43BD">
            <w:pPr>
              <w:rPr>
                <w:b/>
                <w:sz w:val="20"/>
                <w:szCs w:val="20"/>
              </w:rPr>
            </w:pPr>
            <w:r w:rsidRPr="00085D36">
              <w:rPr>
                <w:sz w:val="20"/>
                <w:szCs w:val="20"/>
              </w:rPr>
              <w:t>sollen Effizienz-Korrelationen verwendet werden?</w:t>
            </w:r>
          </w:p>
        </w:tc>
        <w:tc>
          <w:tcPr>
            <w:tcW w:w="5153" w:type="dxa"/>
            <w:gridSpan w:val="4"/>
          </w:tcPr>
          <w:p w14:paraId="78A74777" w14:textId="77777777" w:rsidR="00572574" w:rsidRPr="00085D36" w:rsidRDefault="00572574" w:rsidP="004E43BD">
            <w:pPr>
              <w:rPr>
                <w:sz w:val="20"/>
                <w:szCs w:val="20"/>
                <w:lang w:val="en-GB"/>
              </w:rPr>
            </w:pPr>
            <w:r w:rsidRPr="00085D36">
              <w:rPr>
                <w:sz w:val="20"/>
                <w:szCs w:val="20"/>
                <w:lang w:val="en-GB"/>
              </w:rPr>
              <w:t>shall peak efficiency correlations be used?</w:t>
            </w:r>
          </w:p>
        </w:tc>
      </w:tr>
      <w:tr w:rsidR="00572574" w:rsidRPr="00A35475" w14:paraId="69D9CD2E" w14:textId="77777777" w:rsidTr="00140160">
        <w:tc>
          <w:tcPr>
            <w:tcW w:w="5070" w:type="dxa"/>
            <w:gridSpan w:val="8"/>
          </w:tcPr>
          <w:p w14:paraId="393B3BE7" w14:textId="77777777" w:rsidR="00572574" w:rsidRPr="00085D36" w:rsidRDefault="00572574" w:rsidP="004E43BD">
            <w:pPr>
              <w:rPr>
                <w:sz w:val="20"/>
                <w:szCs w:val="20"/>
              </w:rPr>
            </w:pPr>
            <w:r w:rsidRPr="00085D36">
              <w:rPr>
                <w:sz w:val="20"/>
                <w:szCs w:val="20"/>
              </w:rPr>
              <w:t>Hiernach folgen, für jede Gammalinie eine Zeile:</w:t>
            </w:r>
          </w:p>
          <w:p w14:paraId="3075F093" w14:textId="77777777" w:rsidR="00572574" w:rsidRPr="00085D36" w:rsidRDefault="00572574" w:rsidP="00450747">
            <w:pPr>
              <w:numPr>
                <w:ilvl w:val="0"/>
                <w:numId w:val="14"/>
              </w:numPr>
              <w:ind w:left="426" w:hanging="284"/>
              <w:rPr>
                <w:sz w:val="20"/>
                <w:szCs w:val="20"/>
              </w:rPr>
            </w:pPr>
            <w:r w:rsidRPr="00085D36">
              <w:rPr>
                <w:sz w:val="20"/>
                <w:szCs w:val="20"/>
              </w:rPr>
              <w:t>1 für Verwendung der Linie, sonst 0;</w:t>
            </w:r>
          </w:p>
          <w:p w14:paraId="379B0135" w14:textId="77777777" w:rsidR="00572574" w:rsidRPr="00085D36" w:rsidRDefault="00572574" w:rsidP="00450747">
            <w:pPr>
              <w:numPr>
                <w:ilvl w:val="0"/>
                <w:numId w:val="14"/>
              </w:numPr>
              <w:ind w:left="426" w:hanging="284"/>
              <w:rPr>
                <w:sz w:val="20"/>
                <w:szCs w:val="20"/>
              </w:rPr>
            </w:pPr>
            <w:r w:rsidRPr="00085D36">
              <w:rPr>
                <w:sz w:val="20"/>
                <w:szCs w:val="20"/>
              </w:rPr>
              <w:t>Energie der Linie (keV);</w:t>
            </w:r>
          </w:p>
          <w:p w14:paraId="508A24DF" w14:textId="77777777" w:rsidR="00572574" w:rsidRPr="00085D36" w:rsidRDefault="00572574" w:rsidP="00450747">
            <w:pPr>
              <w:numPr>
                <w:ilvl w:val="0"/>
                <w:numId w:val="14"/>
              </w:numPr>
              <w:ind w:left="426" w:hanging="284"/>
              <w:rPr>
                <w:sz w:val="20"/>
                <w:szCs w:val="20"/>
              </w:rPr>
            </w:pPr>
            <w:r w:rsidRPr="00085D36">
              <w:rPr>
                <w:sz w:val="20"/>
                <w:szCs w:val="20"/>
              </w:rPr>
              <w:t>Wert der Nettozählrate, Rnet;</w:t>
            </w:r>
          </w:p>
          <w:p w14:paraId="5EB557F3" w14:textId="77777777" w:rsidR="00572574" w:rsidRPr="00085D36" w:rsidRDefault="00572574" w:rsidP="00450747">
            <w:pPr>
              <w:numPr>
                <w:ilvl w:val="0"/>
                <w:numId w:val="14"/>
              </w:numPr>
              <w:ind w:left="426" w:hanging="284"/>
              <w:rPr>
                <w:sz w:val="20"/>
                <w:szCs w:val="20"/>
              </w:rPr>
            </w:pPr>
            <w:r w:rsidRPr="00085D36">
              <w:rPr>
                <w:sz w:val="20"/>
                <w:szCs w:val="20"/>
              </w:rPr>
              <w:t>Wert der Untergrund-Kontinuum-Zählrate, RT;</w:t>
            </w:r>
          </w:p>
          <w:p w14:paraId="6DFBF66B" w14:textId="77777777" w:rsidR="00572574" w:rsidRPr="00085D36" w:rsidRDefault="00572574" w:rsidP="004E43BD">
            <w:pPr>
              <w:ind w:left="426" w:hanging="284"/>
              <w:rPr>
                <w:sz w:val="20"/>
                <w:szCs w:val="20"/>
              </w:rPr>
            </w:pPr>
          </w:p>
          <w:p w14:paraId="76294B59" w14:textId="77777777" w:rsidR="00572574" w:rsidRPr="00085D36" w:rsidRDefault="00572574" w:rsidP="00450747">
            <w:pPr>
              <w:numPr>
                <w:ilvl w:val="0"/>
                <w:numId w:val="14"/>
              </w:numPr>
              <w:ind w:left="426" w:hanging="284"/>
              <w:rPr>
                <w:sz w:val="20"/>
                <w:szCs w:val="20"/>
              </w:rPr>
            </w:pPr>
            <w:r w:rsidRPr="00085D36">
              <w:rPr>
                <w:sz w:val="20"/>
                <w:szCs w:val="20"/>
              </w:rPr>
              <w:t>Wert der Netto-Nulleffektzählrate, Rbg im separaten Spektrum;</w:t>
            </w:r>
          </w:p>
          <w:p w14:paraId="293C8580" w14:textId="77777777" w:rsidR="00572574" w:rsidRPr="00085D36" w:rsidRDefault="00572574" w:rsidP="00450747">
            <w:pPr>
              <w:numPr>
                <w:ilvl w:val="0"/>
                <w:numId w:val="14"/>
              </w:numPr>
              <w:ind w:left="426" w:hanging="284"/>
              <w:rPr>
                <w:sz w:val="20"/>
                <w:szCs w:val="20"/>
              </w:rPr>
            </w:pPr>
            <w:r w:rsidRPr="00085D36">
              <w:rPr>
                <w:sz w:val="20"/>
                <w:szCs w:val="20"/>
              </w:rPr>
              <w:t>Wert der Effizienz, effi;</w:t>
            </w:r>
          </w:p>
          <w:p w14:paraId="11DA5632" w14:textId="77777777" w:rsidR="00572574" w:rsidRPr="00085D36" w:rsidRDefault="00572574" w:rsidP="00450747">
            <w:pPr>
              <w:numPr>
                <w:ilvl w:val="0"/>
                <w:numId w:val="14"/>
              </w:numPr>
              <w:ind w:left="426" w:hanging="284"/>
              <w:rPr>
                <w:sz w:val="20"/>
                <w:szCs w:val="20"/>
              </w:rPr>
            </w:pPr>
            <w:r w:rsidRPr="00085D36">
              <w:rPr>
                <w:sz w:val="20"/>
                <w:szCs w:val="20"/>
              </w:rPr>
              <w:t>Unsicherheit der Effizienz;</w:t>
            </w:r>
          </w:p>
          <w:p w14:paraId="002975B7" w14:textId="77777777" w:rsidR="00572574" w:rsidRPr="00085D36" w:rsidRDefault="00572574" w:rsidP="00450747">
            <w:pPr>
              <w:numPr>
                <w:ilvl w:val="0"/>
                <w:numId w:val="14"/>
              </w:numPr>
              <w:ind w:left="426" w:hanging="284"/>
              <w:rPr>
                <w:sz w:val="20"/>
                <w:szCs w:val="20"/>
              </w:rPr>
            </w:pPr>
            <w:r w:rsidRPr="00085D36">
              <w:rPr>
                <w:sz w:val="20"/>
                <w:szCs w:val="20"/>
              </w:rPr>
              <w:t>Gamma-Emissionsrate, pgamm;</w:t>
            </w:r>
          </w:p>
          <w:p w14:paraId="51958DC6" w14:textId="77777777" w:rsidR="00572574" w:rsidRPr="00085D36" w:rsidRDefault="00572574" w:rsidP="00450747">
            <w:pPr>
              <w:numPr>
                <w:ilvl w:val="0"/>
                <w:numId w:val="14"/>
              </w:numPr>
              <w:ind w:left="426" w:hanging="284"/>
              <w:rPr>
                <w:sz w:val="20"/>
                <w:szCs w:val="20"/>
              </w:rPr>
            </w:pPr>
            <w:r w:rsidRPr="00085D36">
              <w:rPr>
                <w:sz w:val="20"/>
                <w:szCs w:val="20"/>
              </w:rPr>
              <w:t>Unsicherheit von pgamm;</w:t>
            </w:r>
          </w:p>
          <w:p w14:paraId="716CC9C8" w14:textId="77777777" w:rsidR="00572574" w:rsidRPr="00085D36" w:rsidRDefault="00572574" w:rsidP="00450747">
            <w:pPr>
              <w:numPr>
                <w:ilvl w:val="0"/>
                <w:numId w:val="14"/>
              </w:numPr>
              <w:ind w:left="426" w:hanging="284"/>
              <w:rPr>
                <w:sz w:val="20"/>
                <w:szCs w:val="20"/>
              </w:rPr>
            </w:pPr>
            <w:r w:rsidRPr="00085D36">
              <w:rPr>
                <w:sz w:val="20"/>
                <w:szCs w:val="20"/>
              </w:rPr>
              <w:t>Wert der Selbstschwächungskorrektion, f_att;</w:t>
            </w:r>
          </w:p>
          <w:p w14:paraId="7585F89C" w14:textId="77777777" w:rsidR="00572574" w:rsidRPr="00085D36" w:rsidRDefault="00572574" w:rsidP="00450747">
            <w:pPr>
              <w:numPr>
                <w:ilvl w:val="0"/>
                <w:numId w:val="14"/>
              </w:numPr>
              <w:ind w:left="426" w:hanging="284"/>
              <w:rPr>
                <w:sz w:val="20"/>
                <w:szCs w:val="20"/>
              </w:rPr>
            </w:pPr>
            <w:r w:rsidRPr="00085D36">
              <w:rPr>
                <w:sz w:val="20"/>
                <w:szCs w:val="20"/>
              </w:rPr>
              <w:t>Unsicherheit von f_att;</w:t>
            </w:r>
          </w:p>
          <w:p w14:paraId="2F9F7BB9" w14:textId="77777777" w:rsidR="00572574" w:rsidRPr="00085D36" w:rsidRDefault="00572574" w:rsidP="00450747">
            <w:pPr>
              <w:numPr>
                <w:ilvl w:val="0"/>
                <w:numId w:val="14"/>
              </w:numPr>
              <w:ind w:left="426" w:hanging="284"/>
              <w:rPr>
                <w:sz w:val="20"/>
                <w:szCs w:val="20"/>
              </w:rPr>
            </w:pPr>
            <w:r w:rsidRPr="00085D36">
              <w:rPr>
                <w:sz w:val="20"/>
                <w:szCs w:val="20"/>
              </w:rPr>
              <w:t xml:space="preserve">Wert der Koinzidenzsummationskorrektion, </w:t>
            </w:r>
            <w:r w:rsidR="00FE5E1A" w:rsidRPr="00085D36">
              <w:rPr>
                <w:sz w:val="20"/>
                <w:szCs w:val="20"/>
              </w:rPr>
              <w:br/>
            </w:r>
            <w:r w:rsidRPr="00085D36">
              <w:rPr>
                <w:sz w:val="20"/>
                <w:szCs w:val="20"/>
              </w:rPr>
              <w:t>f_coin;</w:t>
            </w:r>
          </w:p>
          <w:p w14:paraId="54820A0C" w14:textId="77777777" w:rsidR="00572574" w:rsidRDefault="00572574" w:rsidP="00450747">
            <w:pPr>
              <w:numPr>
                <w:ilvl w:val="0"/>
                <w:numId w:val="14"/>
              </w:numPr>
              <w:ind w:left="426" w:hanging="284"/>
              <w:rPr>
                <w:sz w:val="20"/>
                <w:szCs w:val="20"/>
              </w:rPr>
            </w:pPr>
            <w:r w:rsidRPr="00085D36">
              <w:rPr>
                <w:sz w:val="20"/>
                <w:szCs w:val="20"/>
              </w:rPr>
              <w:t>Unsicherheit von f_coin</w:t>
            </w:r>
          </w:p>
          <w:p w14:paraId="145A3636" w14:textId="2BD3D4F7" w:rsidR="003E2B05" w:rsidRPr="00085D36" w:rsidRDefault="003E2B05" w:rsidP="00450747">
            <w:pPr>
              <w:numPr>
                <w:ilvl w:val="0"/>
                <w:numId w:val="14"/>
              </w:numPr>
              <w:ind w:left="426" w:hanging="284"/>
              <w:rPr>
                <w:sz w:val="20"/>
                <w:szCs w:val="20"/>
              </w:rPr>
            </w:pPr>
            <w:r>
              <w:rPr>
                <w:sz w:val="20"/>
                <w:szCs w:val="20"/>
              </w:rPr>
              <w:t>Ein früher noch vorhandener Parameter WMextSD wird nicht mehr verwendet</w:t>
            </w:r>
          </w:p>
        </w:tc>
        <w:tc>
          <w:tcPr>
            <w:tcW w:w="5153" w:type="dxa"/>
            <w:gridSpan w:val="4"/>
          </w:tcPr>
          <w:p w14:paraId="63DE6C76" w14:textId="77777777" w:rsidR="00572574" w:rsidRPr="00085D36" w:rsidRDefault="00572574" w:rsidP="004E43BD">
            <w:pPr>
              <w:rPr>
                <w:sz w:val="20"/>
                <w:szCs w:val="20"/>
                <w:lang w:val="en-GB"/>
              </w:rPr>
            </w:pPr>
            <w:r w:rsidRPr="00085D36">
              <w:rPr>
                <w:sz w:val="20"/>
                <w:szCs w:val="20"/>
                <w:lang w:val="en-GB"/>
              </w:rPr>
              <w:t>Hereafter, for each gamma line one row:</w:t>
            </w:r>
          </w:p>
          <w:p w14:paraId="66F3E992"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1 for using the line, 0 </w:t>
            </w:r>
            <w:proofErr w:type="gramStart"/>
            <w:r w:rsidRPr="00085D36">
              <w:rPr>
                <w:sz w:val="20"/>
                <w:szCs w:val="20"/>
                <w:lang w:val="en-GB"/>
              </w:rPr>
              <w:t>otherwise;</w:t>
            </w:r>
            <w:proofErr w:type="gramEnd"/>
          </w:p>
          <w:p w14:paraId="365465CC"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energy of the line (keV</w:t>
            </w:r>
            <w:proofErr w:type="gramStart"/>
            <w:r w:rsidRPr="00085D36">
              <w:rPr>
                <w:sz w:val="20"/>
                <w:szCs w:val="20"/>
                <w:lang w:val="en-GB"/>
              </w:rPr>
              <w:t>);</w:t>
            </w:r>
            <w:proofErr w:type="gramEnd"/>
          </w:p>
          <w:p w14:paraId="5ED22231"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net counting </w:t>
            </w:r>
            <w:proofErr w:type="gramStart"/>
            <w:r w:rsidRPr="00085D36">
              <w:rPr>
                <w:sz w:val="20"/>
                <w:szCs w:val="20"/>
                <w:lang w:val="en-GB"/>
              </w:rPr>
              <w:t>rate;</w:t>
            </w:r>
            <w:proofErr w:type="gramEnd"/>
          </w:p>
          <w:p w14:paraId="3E769EE6"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the background continuum counting rate, </w:t>
            </w:r>
            <w:proofErr w:type="gramStart"/>
            <w:r w:rsidRPr="00085D36">
              <w:rPr>
                <w:sz w:val="20"/>
                <w:szCs w:val="20"/>
                <w:lang w:val="en-GB"/>
              </w:rPr>
              <w:t>RT;</w:t>
            </w:r>
            <w:proofErr w:type="gramEnd"/>
          </w:p>
          <w:p w14:paraId="67BAA303"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net counting rate from separate background spectrum, </w:t>
            </w:r>
            <w:proofErr w:type="gramStart"/>
            <w:r w:rsidRPr="00085D36">
              <w:rPr>
                <w:sz w:val="20"/>
                <w:szCs w:val="20"/>
                <w:lang w:val="en-GB"/>
              </w:rPr>
              <w:t>Rbg;</w:t>
            </w:r>
            <w:proofErr w:type="gramEnd"/>
          </w:p>
          <w:p w14:paraId="7E0C928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the peak efficiency, </w:t>
            </w:r>
            <w:proofErr w:type="gramStart"/>
            <w:r w:rsidRPr="00085D36">
              <w:rPr>
                <w:sz w:val="20"/>
                <w:szCs w:val="20"/>
                <w:lang w:val="en-GB"/>
              </w:rPr>
              <w:t>effi;</w:t>
            </w:r>
            <w:proofErr w:type="gramEnd"/>
          </w:p>
          <w:p w14:paraId="435E99EA"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uncertainty of </w:t>
            </w:r>
            <w:proofErr w:type="gramStart"/>
            <w:r w:rsidRPr="00085D36">
              <w:rPr>
                <w:sz w:val="20"/>
                <w:szCs w:val="20"/>
                <w:lang w:val="en-GB"/>
              </w:rPr>
              <w:t>effi;</w:t>
            </w:r>
            <w:proofErr w:type="gramEnd"/>
          </w:p>
          <w:p w14:paraId="1F43817F"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Gamma-emission rate, </w:t>
            </w:r>
            <w:proofErr w:type="gramStart"/>
            <w:r w:rsidRPr="00085D36">
              <w:rPr>
                <w:sz w:val="20"/>
                <w:szCs w:val="20"/>
                <w:lang w:val="en-GB"/>
              </w:rPr>
              <w:t>pgamm;</w:t>
            </w:r>
            <w:proofErr w:type="gramEnd"/>
          </w:p>
          <w:p w14:paraId="7BCBB6A8"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uncertainty of </w:t>
            </w:r>
            <w:proofErr w:type="gramStart"/>
            <w:r w:rsidRPr="00085D36">
              <w:rPr>
                <w:sz w:val="20"/>
                <w:szCs w:val="20"/>
                <w:lang w:val="en-GB"/>
              </w:rPr>
              <w:t>pgamm;</w:t>
            </w:r>
            <w:proofErr w:type="gramEnd"/>
          </w:p>
          <w:p w14:paraId="512B3CD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self-attenuation correction, f_</w:t>
            </w:r>
            <w:proofErr w:type="gramStart"/>
            <w:r w:rsidRPr="00085D36">
              <w:rPr>
                <w:sz w:val="20"/>
                <w:szCs w:val="20"/>
                <w:lang w:val="en-GB"/>
              </w:rPr>
              <w:t>att;</w:t>
            </w:r>
            <w:proofErr w:type="gramEnd"/>
          </w:p>
          <w:p w14:paraId="02CA2761"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uncertainty of f_</w:t>
            </w:r>
            <w:proofErr w:type="gramStart"/>
            <w:r w:rsidRPr="00085D36">
              <w:rPr>
                <w:sz w:val="20"/>
                <w:szCs w:val="20"/>
                <w:lang w:val="en-GB"/>
              </w:rPr>
              <w:t>att;</w:t>
            </w:r>
            <w:proofErr w:type="gramEnd"/>
          </w:p>
          <w:p w14:paraId="20555FD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coincidence summing correction, </w:t>
            </w:r>
            <w:r w:rsidR="00FE5E1A" w:rsidRPr="00085D36">
              <w:rPr>
                <w:sz w:val="20"/>
                <w:szCs w:val="20"/>
                <w:lang w:val="en-GB"/>
              </w:rPr>
              <w:br/>
            </w:r>
            <w:r w:rsidRPr="00085D36">
              <w:rPr>
                <w:sz w:val="20"/>
                <w:szCs w:val="20"/>
                <w:lang w:val="en-GB"/>
              </w:rPr>
              <w:t>f_</w:t>
            </w:r>
            <w:proofErr w:type="gramStart"/>
            <w:r w:rsidRPr="00085D36">
              <w:rPr>
                <w:sz w:val="20"/>
                <w:szCs w:val="20"/>
                <w:lang w:val="en-GB"/>
              </w:rPr>
              <w:t>coin;</w:t>
            </w:r>
            <w:proofErr w:type="gramEnd"/>
          </w:p>
          <w:p w14:paraId="064AD6BD" w14:textId="77777777" w:rsidR="00572574" w:rsidRDefault="00572574" w:rsidP="00450747">
            <w:pPr>
              <w:numPr>
                <w:ilvl w:val="0"/>
                <w:numId w:val="14"/>
              </w:numPr>
              <w:ind w:left="317" w:hanging="284"/>
              <w:rPr>
                <w:sz w:val="20"/>
                <w:szCs w:val="20"/>
                <w:lang w:val="en-GB"/>
              </w:rPr>
            </w:pPr>
            <w:r w:rsidRPr="00085D36">
              <w:rPr>
                <w:sz w:val="20"/>
                <w:szCs w:val="20"/>
                <w:lang w:val="en-GB"/>
              </w:rPr>
              <w:t>uncertainty of f_coin</w:t>
            </w:r>
          </w:p>
          <w:p w14:paraId="294DE0E7" w14:textId="158C42CB" w:rsidR="003E2B05" w:rsidRPr="00085D36" w:rsidRDefault="003E2B05" w:rsidP="00450747">
            <w:pPr>
              <w:numPr>
                <w:ilvl w:val="0"/>
                <w:numId w:val="14"/>
              </w:numPr>
              <w:ind w:left="317" w:hanging="284"/>
              <w:rPr>
                <w:sz w:val="20"/>
                <w:szCs w:val="20"/>
                <w:lang w:val="en-GB"/>
              </w:rPr>
            </w:pPr>
            <w:r>
              <w:rPr>
                <w:sz w:val="20"/>
                <w:szCs w:val="20"/>
                <w:lang w:val="en-GB"/>
              </w:rPr>
              <w:t>a parameter WMextSD used earlier is no longer considered</w:t>
            </w:r>
          </w:p>
          <w:p w14:paraId="5AAF8193" w14:textId="77777777" w:rsidR="00572574" w:rsidRDefault="00572574" w:rsidP="004E43BD">
            <w:pPr>
              <w:rPr>
                <w:sz w:val="20"/>
                <w:szCs w:val="20"/>
                <w:lang w:val="en-GB"/>
              </w:rPr>
            </w:pPr>
          </w:p>
          <w:p w14:paraId="001CBF0C" w14:textId="77777777" w:rsidR="003E2B05" w:rsidRPr="00085D36" w:rsidRDefault="003E2B05" w:rsidP="004E43BD">
            <w:pPr>
              <w:rPr>
                <w:sz w:val="20"/>
                <w:szCs w:val="20"/>
                <w:lang w:val="en-GB"/>
              </w:rPr>
            </w:pPr>
          </w:p>
        </w:tc>
      </w:tr>
      <w:tr w:rsidR="00102183" w:rsidRPr="00B82B0E" w14:paraId="3C8C28E2" w14:textId="77777777" w:rsidTr="00140160">
        <w:tc>
          <w:tcPr>
            <w:tcW w:w="10223" w:type="dxa"/>
            <w:gridSpan w:val="12"/>
          </w:tcPr>
          <w:p w14:paraId="63A142CA" w14:textId="77777777" w:rsidR="00102183" w:rsidRPr="00B82B0E" w:rsidRDefault="00102183" w:rsidP="0002524E">
            <w:pPr>
              <w:rPr>
                <w:sz w:val="20"/>
                <w:szCs w:val="20"/>
                <w:lang w:val="en-GB"/>
              </w:rPr>
            </w:pPr>
            <w:r w:rsidRPr="00B82B0E">
              <w:rPr>
                <w:b/>
                <w:sz w:val="20"/>
                <w:szCs w:val="20"/>
              </w:rPr>
              <w:t>@Kalfit-Grid:</w:t>
            </w:r>
          </w:p>
        </w:tc>
      </w:tr>
      <w:tr w:rsidR="00102183" w:rsidRPr="00A35475" w14:paraId="10DB3C3E" w14:textId="77777777" w:rsidTr="00140160">
        <w:tc>
          <w:tcPr>
            <w:tcW w:w="2369" w:type="dxa"/>
            <w:gridSpan w:val="4"/>
          </w:tcPr>
          <w:p w14:paraId="68093659" w14:textId="77777777" w:rsidR="00102183" w:rsidRPr="00B82B0E" w:rsidRDefault="00102183" w:rsidP="0002524E">
            <w:pPr>
              <w:rPr>
                <w:sz w:val="20"/>
                <w:szCs w:val="20"/>
              </w:rPr>
            </w:pPr>
            <w:r w:rsidRPr="00B82B0E">
              <w:rPr>
                <w:sz w:val="20"/>
                <w:szCs w:val="20"/>
              </w:rPr>
              <w:t>KalPars</w:t>
            </w:r>
            <w:proofErr w:type="gramStart"/>
            <w:r w:rsidRPr="00B82B0E">
              <w:rPr>
                <w:sz w:val="20"/>
                <w:szCs w:val="20"/>
              </w:rPr>
              <w:t>=  5</w:t>
            </w:r>
            <w:proofErr w:type="gramEnd"/>
            <w:r w:rsidRPr="00B82B0E">
              <w:rPr>
                <w:sz w:val="20"/>
                <w:szCs w:val="20"/>
              </w:rPr>
              <w:t xml:space="preserve"> 2</w:t>
            </w:r>
          </w:p>
          <w:p w14:paraId="4476E2C7" w14:textId="77777777" w:rsidR="00102183" w:rsidRPr="00B82B0E" w:rsidRDefault="00102183" w:rsidP="0002524E">
            <w:pPr>
              <w:rPr>
                <w:sz w:val="20"/>
                <w:szCs w:val="20"/>
                <w:lang w:val="en-US"/>
              </w:rPr>
            </w:pPr>
          </w:p>
          <w:p w14:paraId="1FE6BC18" w14:textId="77777777" w:rsidR="00102183" w:rsidRPr="00B82B0E" w:rsidRDefault="00102183" w:rsidP="0002524E">
            <w:pPr>
              <w:rPr>
                <w:sz w:val="20"/>
                <w:szCs w:val="20"/>
                <w:lang w:val="en-US"/>
              </w:rPr>
            </w:pPr>
            <w:r w:rsidRPr="00B82B0E">
              <w:rPr>
                <w:sz w:val="20"/>
                <w:szCs w:val="20"/>
                <w:lang w:val="en-US"/>
              </w:rPr>
              <w:t>#1:  5</w:t>
            </w:r>
          </w:p>
          <w:p w14:paraId="71CAA95A" w14:textId="77777777" w:rsidR="00102183" w:rsidRPr="00B82B0E" w:rsidRDefault="00102183" w:rsidP="0002524E">
            <w:pPr>
              <w:rPr>
                <w:sz w:val="20"/>
                <w:szCs w:val="20"/>
                <w:lang w:val="en-US"/>
              </w:rPr>
            </w:pPr>
            <w:r w:rsidRPr="00B82B0E">
              <w:rPr>
                <w:sz w:val="20"/>
                <w:szCs w:val="20"/>
                <w:lang w:val="en-US"/>
              </w:rPr>
              <w:t xml:space="preserve">#2:  2 </w:t>
            </w:r>
          </w:p>
          <w:p w14:paraId="06CFCA39" w14:textId="77777777" w:rsidR="00102183" w:rsidRPr="00B82B0E" w:rsidRDefault="00102183" w:rsidP="0002524E">
            <w:pPr>
              <w:rPr>
                <w:sz w:val="20"/>
                <w:szCs w:val="20"/>
                <w:lang w:val="en-US"/>
              </w:rPr>
            </w:pPr>
          </w:p>
          <w:p w14:paraId="6C8DAF2B" w14:textId="77777777" w:rsidR="00102183" w:rsidRPr="00B82B0E" w:rsidRDefault="00102183" w:rsidP="0002524E">
            <w:pPr>
              <w:rPr>
                <w:sz w:val="20"/>
                <w:szCs w:val="20"/>
                <w:lang w:val="en-US"/>
              </w:rPr>
            </w:pPr>
          </w:p>
          <w:p w14:paraId="1285E2E2" w14:textId="77777777" w:rsidR="00102183" w:rsidRPr="00B82B0E" w:rsidRDefault="00102183" w:rsidP="0002524E">
            <w:pPr>
              <w:rPr>
                <w:sz w:val="20"/>
                <w:szCs w:val="20"/>
                <w:lang w:val="en-US"/>
              </w:rPr>
            </w:pPr>
            <w:r w:rsidRPr="00B82B0E">
              <w:rPr>
                <w:sz w:val="20"/>
                <w:szCs w:val="20"/>
                <w:lang w:val="en-US"/>
              </w:rPr>
              <w:t>Ctitel</w:t>
            </w:r>
          </w:p>
        </w:tc>
        <w:tc>
          <w:tcPr>
            <w:tcW w:w="2716" w:type="dxa"/>
            <w:gridSpan w:val="5"/>
          </w:tcPr>
          <w:p w14:paraId="355DBF0F" w14:textId="77777777" w:rsidR="00102183" w:rsidRPr="00B82B0E" w:rsidRDefault="00102183" w:rsidP="0002524E">
            <w:pPr>
              <w:rPr>
                <w:sz w:val="20"/>
                <w:szCs w:val="20"/>
              </w:rPr>
            </w:pPr>
            <w:r w:rsidRPr="00B82B0E">
              <w:rPr>
                <w:sz w:val="20"/>
                <w:szCs w:val="20"/>
              </w:rPr>
              <w:t>2 Integer-Feld-Werte im Dialog:</w:t>
            </w:r>
          </w:p>
          <w:p w14:paraId="68777CD0" w14:textId="77777777" w:rsidR="00102183" w:rsidRPr="00B82B0E" w:rsidRDefault="00102183" w:rsidP="0002524E">
            <w:pPr>
              <w:rPr>
                <w:sz w:val="20"/>
                <w:szCs w:val="20"/>
              </w:rPr>
            </w:pPr>
          </w:p>
          <w:p w14:paraId="4AFC13A6" w14:textId="77777777" w:rsidR="00102183" w:rsidRPr="00B82B0E" w:rsidRDefault="00102183" w:rsidP="0002524E">
            <w:pPr>
              <w:rPr>
                <w:sz w:val="20"/>
                <w:szCs w:val="20"/>
              </w:rPr>
            </w:pPr>
            <w:r w:rsidRPr="00B82B0E">
              <w:rPr>
                <w:sz w:val="20"/>
                <w:szCs w:val="20"/>
              </w:rPr>
              <w:t>Anzahl der Kalibrierpunkte</w:t>
            </w:r>
          </w:p>
          <w:p w14:paraId="438AAA36" w14:textId="77777777" w:rsidR="00102183" w:rsidRPr="00B82B0E" w:rsidRDefault="00102183" w:rsidP="0002524E">
            <w:pPr>
              <w:rPr>
                <w:sz w:val="20"/>
                <w:szCs w:val="20"/>
              </w:rPr>
            </w:pPr>
            <w:r w:rsidRPr="00B82B0E">
              <w:rPr>
                <w:sz w:val="20"/>
                <w:szCs w:val="20"/>
              </w:rPr>
              <w:t>Grad des Fit-Polynoms (0-3)</w:t>
            </w:r>
          </w:p>
          <w:p w14:paraId="39B0AA77" w14:textId="77777777" w:rsidR="00102183" w:rsidRPr="00B82B0E" w:rsidRDefault="00102183" w:rsidP="0002524E">
            <w:pPr>
              <w:rPr>
                <w:sz w:val="20"/>
                <w:szCs w:val="20"/>
              </w:rPr>
            </w:pPr>
            <w:r w:rsidRPr="00B82B0E">
              <w:rPr>
                <w:sz w:val="20"/>
                <w:szCs w:val="20"/>
              </w:rPr>
              <w:t xml:space="preserve">  (0: Mittelwert der Y-Werte)</w:t>
            </w:r>
          </w:p>
          <w:p w14:paraId="498870B2" w14:textId="77777777" w:rsidR="00102183" w:rsidRPr="00B82B0E" w:rsidRDefault="00102183" w:rsidP="0002524E">
            <w:pPr>
              <w:rPr>
                <w:sz w:val="20"/>
                <w:szCs w:val="20"/>
              </w:rPr>
            </w:pPr>
          </w:p>
          <w:p w14:paraId="125831DC" w14:textId="77777777" w:rsidR="00102183" w:rsidRPr="00B82B0E" w:rsidRDefault="00102183" w:rsidP="0002524E">
            <w:pPr>
              <w:rPr>
                <w:sz w:val="20"/>
                <w:szCs w:val="20"/>
              </w:rPr>
            </w:pPr>
            <w:r w:rsidRPr="00B82B0E">
              <w:rPr>
                <w:sz w:val="20"/>
                <w:szCs w:val="20"/>
              </w:rPr>
              <w:t>Titel der Kalibrierkurve</w:t>
            </w:r>
          </w:p>
        </w:tc>
        <w:tc>
          <w:tcPr>
            <w:tcW w:w="5138" w:type="dxa"/>
            <w:gridSpan w:val="3"/>
          </w:tcPr>
          <w:p w14:paraId="5C7D8C8D" w14:textId="77777777" w:rsidR="00102183" w:rsidRPr="00B82B0E" w:rsidRDefault="00102183" w:rsidP="0002524E">
            <w:pPr>
              <w:rPr>
                <w:sz w:val="20"/>
                <w:szCs w:val="20"/>
                <w:lang w:val="en-GB"/>
              </w:rPr>
            </w:pPr>
            <w:r w:rsidRPr="00B82B0E">
              <w:rPr>
                <w:sz w:val="20"/>
                <w:szCs w:val="20"/>
                <w:lang w:val="en-US"/>
              </w:rPr>
              <w:t>2 integer field values in the dialog:</w:t>
            </w:r>
          </w:p>
          <w:p w14:paraId="5785EFF0" w14:textId="77777777" w:rsidR="00102183" w:rsidRPr="00B82B0E" w:rsidRDefault="00102183" w:rsidP="0002524E">
            <w:pPr>
              <w:rPr>
                <w:sz w:val="20"/>
                <w:szCs w:val="20"/>
                <w:lang w:val="en-GB"/>
              </w:rPr>
            </w:pPr>
          </w:p>
          <w:p w14:paraId="4852A78C" w14:textId="77777777" w:rsidR="00102183" w:rsidRPr="00B82B0E" w:rsidRDefault="00102183" w:rsidP="0002524E">
            <w:pPr>
              <w:rPr>
                <w:sz w:val="20"/>
                <w:szCs w:val="20"/>
                <w:lang w:val="en-GB"/>
              </w:rPr>
            </w:pPr>
            <w:r w:rsidRPr="00B82B0E">
              <w:rPr>
                <w:sz w:val="20"/>
                <w:szCs w:val="20"/>
                <w:lang w:val="en-GB"/>
              </w:rPr>
              <w:t>number of calibration points</w:t>
            </w:r>
          </w:p>
          <w:p w14:paraId="25F28C23" w14:textId="77777777" w:rsidR="00102183" w:rsidRPr="00B82B0E" w:rsidRDefault="00102183" w:rsidP="0002524E">
            <w:pPr>
              <w:rPr>
                <w:sz w:val="20"/>
                <w:szCs w:val="20"/>
                <w:lang w:val="en-GB"/>
              </w:rPr>
            </w:pPr>
            <w:r w:rsidRPr="00B82B0E">
              <w:rPr>
                <w:sz w:val="20"/>
                <w:szCs w:val="20"/>
                <w:lang w:val="en-US"/>
              </w:rPr>
              <w:t>Degree of fit polynomial</w:t>
            </w:r>
            <w:r w:rsidRPr="00B82B0E">
              <w:rPr>
                <w:sz w:val="20"/>
                <w:szCs w:val="20"/>
                <w:lang w:val="en-GB"/>
              </w:rPr>
              <w:t xml:space="preserve"> (0-3)</w:t>
            </w:r>
          </w:p>
          <w:p w14:paraId="64F6F23B" w14:textId="77777777" w:rsidR="00102183" w:rsidRPr="00B82B0E" w:rsidRDefault="00102183" w:rsidP="0002524E">
            <w:pPr>
              <w:rPr>
                <w:sz w:val="20"/>
                <w:szCs w:val="20"/>
                <w:lang w:val="en-GB"/>
              </w:rPr>
            </w:pPr>
            <w:r w:rsidRPr="00B82B0E">
              <w:rPr>
                <w:sz w:val="20"/>
                <w:szCs w:val="20"/>
                <w:lang w:val="en-GB"/>
              </w:rPr>
              <w:t xml:space="preserve">   (0: Mean of the y-values)</w:t>
            </w:r>
          </w:p>
          <w:p w14:paraId="70B7A144" w14:textId="77777777" w:rsidR="00102183" w:rsidRPr="00B82B0E" w:rsidRDefault="00102183" w:rsidP="0002524E">
            <w:pPr>
              <w:rPr>
                <w:sz w:val="20"/>
                <w:szCs w:val="20"/>
                <w:lang w:val="en-GB"/>
              </w:rPr>
            </w:pPr>
          </w:p>
          <w:p w14:paraId="4FB293C1" w14:textId="68DB5B86" w:rsidR="00102183" w:rsidRPr="00B82B0E" w:rsidRDefault="00102183" w:rsidP="0002524E">
            <w:pPr>
              <w:rPr>
                <w:sz w:val="20"/>
                <w:szCs w:val="20"/>
                <w:lang w:val="en-US"/>
              </w:rPr>
            </w:pPr>
            <w:r w:rsidRPr="00B82B0E">
              <w:rPr>
                <w:sz w:val="20"/>
                <w:szCs w:val="20"/>
                <w:lang w:val="en-US"/>
              </w:rPr>
              <w:t>Title of the calibration curve</w:t>
            </w:r>
          </w:p>
        </w:tc>
      </w:tr>
      <w:tr w:rsidR="00102183" w:rsidRPr="00B82B0E" w14:paraId="15B67E9D" w14:textId="77777777" w:rsidTr="00140160">
        <w:tc>
          <w:tcPr>
            <w:tcW w:w="4695" w:type="dxa"/>
            <w:gridSpan w:val="7"/>
          </w:tcPr>
          <w:p w14:paraId="45A2C3EE" w14:textId="77777777" w:rsidR="00102183" w:rsidRPr="00B82B0E" w:rsidRDefault="00102183" w:rsidP="0002524E">
            <w:pPr>
              <w:rPr>
                <w:sz w:val="20"/>
                <w:szCs w:val="20"/>
              </w:rPr>
            </w:pPr>
            <w:r w:rsidRPr="00B82B0E">
              <w:rPr>
                <w:sz w:val="20"/>
                <w:szCs w:val="20"/>
              </w:rPr>
              <w:t xml:space="preserve">Hiernach folgen zeilenweise </w:t>
            </w:r>
            <w:r w:rsidR="00413E65" w:rsidRPr="00B82B0E">
              <w:rPr>
                <w:sz w:val="20"/>
                <w:szCs w:val="20"/>
              </w:rPr>
              <w:t>4</w:t>
            </w:r>
            <w:r w:rsidRPr="00B82B0E">
              <w:rPr>
                <w:sz w:val="20"/>
                <w:szCs w:val="20"/>
              </w:rPr>
              <w:t xml:space="preserve"> Werte der Kalibrierkurve:</w:t>
            </w:r>
          </w:p>
          <w:p w14:paraId="10435E27" w14:textId="77777777" w:rsidR="00102183" w:rsidRPr="00B82B0E" w:rsidRDefault="00102183" w:rsidP="0002524E">
            <w:pPr>
              <w:rPr>
                <w:sz w:val="20"/>
                <w:szCs w:val="20"/>
              </w:rPr>
            </w:pPr>
            <w:r w:rsidRPr="00B82B0E">
              <w:rPr>
                <w:sz w:val="20"/>
                <w:szCs w:val="20"/>
              </w:rPr>
              <w:t xml:space="preserve">  X-Wert,</w:t>
            </w:r>
          </w:p>
          <w:p w14:paraId="037FA5BC" w14:textId="77777777" w:rsidR="00102183" w:rsidRPr="00B82B0E" w:rsidRDefault="00102183" w:rsidP="0002524E">
            <w:pPr>
              <w:rPr>
                <w:sz w:val="20"/>
                <w:szCs w:val="20"/>
              </w:rPr>
            </w:pPr>
            <w:r w:rsidRPr="00B82B0E">
              <w:rPr>
                <w:sz w:val="20"/>
                <w:szCs w:val="20"/>
              </w:rPr>
              <w:t xml:space="preserve">  Std Unsicherheit des X-Werts (oder leer oder 1),</w:t>
            </w:r>
          </w:p>
          <w:p w14:paraId="5305CD2D" w14:textId="77777777" w:rsidR="00102183" w:rsidRPr="00B82B0E" w:rsidRDefault="00102183" w:rsidP="0002524E">
            <w:pPr>
              <w:rPr>
                <w:sz w:val="20"/>
                <w:szCs w:val="20"/>
              </w:rPr>
            </w:pPr>
            <w:r w:rsidRPr="00B82B0E">
              <w:rPr>
                <w:sz w:val="20"/>
                <w:szCs w:val="20"/>
              </w:rPr>
              <w:t xml:space="preserve">  Y-Wert,</w:t>
            </w:r>
          </w:p>
          <w:p w14:paraId="209D13D0" w14:textId="77777777" w:rsidR="00102183" w:rsidRPr="00B82B0E" w:rsidRDefault="00102183" w:rsidP="0002524E">
            <w:pPr>
              <w:rPr>
                <w:sz w:val="20"/>
                <w:szCs w:val="20"/>
              </w:rPr>
            </w:pPr>
            <w:r w:rsidRPr="00B82B0E">
              <w:rPr>
                <w:sz w:val="20"/>
                <w:szCs w:val="20"/>
              </w:rPr>
              <w:t xml:space="preserve">  Std Unsicherheit des Y-Werts (oder leer oder 1)</w:t>
            </w:r>
          </w:p>
          <w:p w14:paraId="450DCB95" w14:textId="77777777" w:rsidR="00102183" w:rsidRPr="00B82B0E" w:rsidRDefault="00102183" w:rsidP="0002524E">
            <w:pPr>
              <w:rPr>
                <w:sz w:val="20"/>
                <w:szCs w:val="20"/>
              </w:rPr>
            </w:pPr>
            <w:r w:rsidRPr="00B82B0E">
              <w:rPr>
                <w:sz w:val="20"/>
                <w:szCs w:val="20"/>
              </w:rPr>
              <w:t xml:space="preserve">         (1 bedeutet identische Wichtung)</w:t>
            </w:r>
          </w:p>
        </w:tc>
        <w:tc>
          <w:tcPr>
            <w:tcW w:w="5528" w:type="dxa"/>
            <w:gridSpan w:val="5"/>
          </w:tcPr>
          <w:p w14:paraId="3D47F5BC" w14:textId="77777777" w:rsidR="00102183" w:rsidRPr="00B82B0E" w:rsidRDefault="00102183" w:rsidP="0002524E">
            <w:pPr>
              <w:rPr>
                <w:sz w:val="20"/>
                <w:szCs w:val="20"/>
                <w:lang w:val="en-US"/>
              </w:rPr>
            </w:pPr>
            <w:r w:rsidRPr="00B82B0E">
              <w:rPr>
                <w:sz w:val="20"/>
                <w:szCs w:val="20"/>
                <w:lang w:val="en-US"/>
              </w:rPr>
              <w:t xml:space="preserve">Hereafter, </w:t>
            </w:r>
            <w:r w:rsidR="00413E65" w:rsidRPr="00B82B0E">
              <w:rPr>
                <w:sz w:val="20"/>
                <w:szCs w:val="20"/>
                <w:lang w:val="en-US"/>
              </w:rPr>
              <w:t>4</w:t>
            </w:r>
            <w:r w:rsidRPr="00B82B0E">
              <w:rPr>
                <w:sz w:val="20"/>
                <w:szCs w:val="20"/>
                <w:lang w:val="en-US"/>
              </w:rPr>
              <w:t xml:space="preserve"> values of the calibration curve follow, line by line:</w:t>
            </w:r>
          </w:p>
          <w:p w14:paraId="0CAB08A3" w14:textId="77777777" w:rsidR="00102183" w:rsidRPr="00B82B0E" w:rsidRDefault="00102183" w:rsidP="0002524E">
            <w:pPr>
              <w:rPr>
                <w:sz w:val="20"/>
                <w:szCs w:val="20"/>
                <w:lang w:val="en-US"/>
              </w:rPr>
            </w:pPr>
            <w:r w:rsidRPr="00B82B0E">
              <w:rPr>
                <w:sz w:val="20"/>
                <w:szCs w:val="20"/>
                <w:lang w:val="en-US"/>
              </w:rPr>
              <w:t xml:space="preserve">  X value,</w:t>
            </w:r>
          </w:p>
          <w:p w14:paraId="187718CE" w14:textId="77777777" w:rsidR="00102183" w:rsidRPr="00B82B0E" w:rsidRDefault="00102183" w:rsidP="0002524E">
            <w:pPr>
              <w:rPr>
                <w:sz w:val="20"/>
                <w:szCs w:val="20"/>
                <w:lang w:val="en-US"/>
              </w:rPr>
            </w:pPr>
            <w:r w:rsidRPr="00B82B0E">
              <w:rPr>
                <w:sz w:val="20"/>
                <w:szCs w:val="20"/>
                <w:lang w:val="en-US"/>
              </w:rPr>
              <w:t xml:space="preserve">  Std uncertainty of X value (or empty or 1),</w:t>
            </w:r>
          </w:p>
          <w:p w14:paraId="2BFF442B" w14:textId="77777777" w:rsidR="00102183" w:rsidRPr="00B82B0E" w:rsidRDefault="00102183" w:rsidP="0002524E">
            <w:pPr>
              <w:rPr>
                <w:sz w:val="20"/>
                <w:szCs w:val="20"/>
                <w:lang w:val="en-US"/>
              </w:rPr>
            </w:pPr>
            <w:r w:rsidRPr="00B82B0E">
              <w:rPr>
                <w:sz w:val="20"/>
                <w:szCs w:val="20"/>
                <w:lang w:val="en-US"/>
              </w:rPr>
              <w:t xml:space="preserve">  Y value,</w:t>
            </w:r>
          </w:p>
          <w:p w14:paraId="7AE6FB56" w14:textId="77777777" w:rsidR="00102183" w:rsidRPr="00B82B0E" w:rsidRDefault="00102183" w:rsidP="0002524E">
            <w:pPr>
              <w:rPr>
                <w:sz w:val="20"/>
                <w:szCs w:val="20"/>
                <w:lang w:val="en-US"/>
              </w:rPr>
            </w:pPr>
            <w:r w:rsidRPr="00B82B0E">
              <w:rPr>
                <w:sz w:val="20"/>
                <w:szCs w:val="20"/>
                <w:lang w:val="en-US"/>
              </w:rPr>
              <w:t xml:space="preserve">  Std uncertainty of Y value (or empty or 1)</w:t>
            </w:r>
          </w:p>
          <w:p w14:paraId="0A450AA8" w14:textId="77777777" w:rsidR="00102183" w:rsidRPr="00B82B0E" w:rsidRDefault="00102183" w:rsidP="0002524E">
            <w:pPr>
              <w:rPr>
                <w:sz w:val="20"/>
                <w:szCs w:val="20"/>
                <w:lang w:val="en-US"/>
              </w:rPr>
            </w:pPr>
            <w:r w:rsidRPr="00B82B0E">
              <w:rPr>
                <w:sz w:val="20"/>
                <w:szCs w:val="20"/>
                <w:lang w:val="en-US"/>
              </w:rPr>
              <w:t xml:space="preserve">    (1 means identical weighting)</w:t>
            </w:r>
          </w:p>
        </w:tc>
      </w:tr>
      <w:tr w:rsidR="00827253" w:rsidRPr="00FE5E1A" w14:paraId="232B7CA2" w14:textId="77777777" w:rsidTr="00140160">
        <w:tc>
          <w:tcPr>
            <w:tcW w:w="10223" w:type="dxa"/>
            <w:gridSpan w:val="12"/>
          </w:tcPr>
          <w:p w14:paraId="15240DA0" w14:textId="77777777" w:rsidR="00827253" w:rsidRDefault="00827253" w:rsidP="00851A25">
            <w:pPr>
              <w:ind w:right="-143"/>
              <w:rPr>
                <w:sz w:val="20"/>
                <w:szCs w:val="20"/>
                <w:lang w:val="en-GB"/>
              </w:rPr>
            </w:pPr>
            <w:r w:rsidRPr="00085D36">
              <w:rPr>
                <w:b/>
                <w:sz w:val="20"/>
                <w:szCs w:val="20"/>
                <w:lang w:val="en-US"/>
              </w:rPr>
              <w:t>@Sonstige:</w:t>
            </w:r>
          </w:p>
        </w:tc>
      </w:tr>
      <w:tr w:rsidR="00827253" w:rsidRPr="00A35475" w14:paraId="578C9DFA" w14:textId="77777777" w:rsidTr="00140160">
        <w:tc>
          <w:tcPr>
            <w:tcW w:w="2201" w:type="dxa"/>
            <w:gridSpan w:val="3"/>
          </w:tcPr>
          <w:p w14:paraId="56590D98" w14:textId="77777777" w:rsidR="00827253" w:rsidRPr="0040715E" w:rsidRDefault="00827253" w:rsidP="00851A25">
            <w:pPr>
              <w:ind w:left="284" w:right="-143"/>
              <w:rPr>
                <w:sz w:val="20"/>
                <w:szCs w:val="20"/>
                <w:lang w:val="en-GB"/>
              </w:rPr>
            </w:pPr>
            <w:r w:rsidRPr="0040715E">
              <w:rPr>
                <w:sz w:val="20"/>
                <w:szCs w:val="20"/>
                <w:lang w:val="en-GB"/>
              </w:rPr>
              <w:t>kalpha=3.000000</w:t>
            </w:r>
          </w:p>
          <w:p w14:paraId="316B69A5" w14:textId="77777777" w:rsidR="00827253" w:rsidRPr="0040715E" w:rsidRDefault="00827253" w:rsidP="00851A25">
            <w:pPr>
              <w:ind w:left="284" w:right="-143"/>
              <w:rPr>
                <w:sz w:val="20"/>
                <w:szCs w:val="20"/>
                <w:lang w:val="en-GB"/>
              </w:rPr>
            </w:pPr>
            <w:r w:rsidRPr="0040715E">
              <w:rPr>
                <w:sz w:val="20"/>
                <w:szCs w:val="20"/>
                <w:lang w:val="en-GB"/>
              </w:rPr>
              <w:t>kbeta=1.644854</w:t>
            </w:r>
          </w:p>
          <w:p w14:paraId="00C0A83A" w14:textId="77777777" w:rsidR="00827253" w:rsidRPr="0040715E" w:rsidRDefault="00827253" w:rsidP="00851A25">
            <w:pPr>
              <w:ind w:left="284" w:right="-143"/>
              <w:rPr>
                <w:sz w:val="20"/>
                <w:szCs w:val="20"/>
                <w:lang w:val="en-GB"/>
              </w:rPr>
            </w:pPr>
            <w:r w:rsidRPr="0040715E">
              <w:rPr>
                <w:sz w:val="20"/>
                <w:szCs w:val="20"/>
                <w:lang w:val="en-GB"/>
              </w:rPr>
              <w:t>coverf=1.000</w:t>
            </w:r>
          </w:p>
          <w:p w14:paraId="7A025EE8" w14:textId="77777777" w:rsidR="00827253" w:rsidRPr="0040715E" w:rsidRDefault="00827253" w:rsidP="00851A25">
            <w:pPr>
              <w:ind w:left="284" w:right="-143"/>
              <w:rPr>
                <w:sz w:val="20"/>
                <w:szCs w:val="20"/>
                <w:lang w:val="en-GB"/>
              </w:rPr>
            </w:pPr>
          </w:p>
          <w:p w14:paraId="47FFE012" w14:textId="6F71C32F" w:rsidR="00827253" w:rsidRPr="0040715E" w:rsidRDefault="00D84016" w:rsidP="00851A25">
            <w:pPr>
              <w:ind w:left="284" w:right="-143"/>
              <w:rPr>
                <w:sz w:val="20"/>
                <w:szCs w:val="20"/>
                <w:lang w:val="en-GB"/>
              </w:rPr>
            </w:pPr>
            <w:r w:rsidRPr="0040715E">
              <w:rPr>
                <w:sz w:val="20"/>
                <w:szCs w:val="20"/>
                <w:lang w:val="en-GB"/>
              </w:rPr>
              <w:t>coverin</w:t>
            </w:r>
            <w:r w:rsidR="00827253" w:rsidRPr="0040715E">
              <w:rPr>
                <w:sz w:val="20"/>
                <w:szCs w:val="20"/>
                <w:lang w:val="en-GB"/>
              </w:rPr>
              <w:t>=1</w:t>
            </w:r>
            <w:r w:rsidRPr="0040715E">
              <w:rPr>
                <w:sz w:val="20"/>
                <w:szCs w:val="20"/>
                <w:lang w:val="en-GB"/>
              </w:rPr>
              <w:t>.0</w:t>
            </w:r>
          </w:p>
          <w:p w14:paraId="711467CC" w14:textId="77777777" w:rsidR="00D84016" w:rsidRPr="0040715E" w:rsidRDefault="00D84016" w:rsidP="00851A25">
            <w:pPr>
              <w:ind w:left="284" w:right="-143"/>
              <w:rPr>
                <w:sz w:val="20"/>
                <w:szCs w:val="20"/>
                <w:lang w:val="en-GB"/>
              </w:rPr>
            </w:pPr>
          </w:p>
          <w:p w14:paraId="3E43E63C" w14:textId="7E1B1C2A" w:rsidR="00827253" w:rsidRPr="0040715E" w:rsidRDefault="00827253" w:rsidP="00851A25">
            <w:pPr>
              <w:ind w:left="284" w:right="-143"/>
              <w:rPr>
                <w:sz w:val="20"/>
                <w:szCs w:val="20"/>
                <w:lang w:val="en-GB"/>
              </w:rPr>
            </w:pPr>
            <w:r w:rsidRPr="0040715E">
              <w:rPr>
                <w:sz w:val="20"/>
                <w:szCs w:val="20"/>
                <w:lang w:val="en-GB"/>
              </w:rPr>
              <w:t>1-gamma=0.9500</w:t>
            </w:r>
          </w:p>
          <w:p w14:paraId="4DE46184" w14:textId="77777777" w:rsidR="00827253" w:rsidRPr="0040715E" w:rsidRDefault="00827253" w:rsidP="00851A25">
            <w:pPr>
              <w:ind w:left="284" w:right="-143"/>
              <w:rPr>
                <w:sz w:val="20"/>
                <w:szCs w:val="20"/>
                <w:lang w:val="en-GB"/>
              </w:rPr>
            </w:pPr>
          </w:p>
          <w:p w14:paraId="4D7DD700" w14:textId="28EA3E92" w:rsidR="00827253" w:rsidRPr="0040715E" w:rsidRDefault="00827253" w:rsidP="00851A25">
            <w:pPr>
              <w:ind w:left="284" w:right="-143"/>
              <w:rPr>
                <w:sz w:val="20"/>
                <w:szCs w:val="20"/>
                <w:lang w:val="en-GB"/>
              </w:rPr>
            </w:pPr>
            <w:r w:rsidRPr="0040715E">
              <w:rPr>
                <w:sz w:val="20"/>
                <w:szCs w:val="20"/>
                <w:lang w:val="en-GB"/>
              </w:rPr>
              <w:t>GamDistAdd=</w:t>
            </w:r>
            <w:r w:rsidR="00022B77">
              <w:rPr>
                <w:sz w:val="20"/>
                <w:szCs w:val="20"/>
                <w:lang w:val="en-GB"/>
              </w:rPr>
              <w:t>0</w:t>
            </w:r>
            <w:r w:rsidRPr="0040715E">
              <w:rPr>
                <w:sz w:val="20"/>
                <w:szCs w:val="20"/>
                <w:lang w:val="en-GB"/>
              </w:rPr>
              <w:t>.0</w:t>
            </w:r>
          </w:p>
          <w:p w14:paraId="6FADF0DE" w14:textId="77777777" w:rsidR="001B346D" w:rsidRPr="0040715E" w:rsidRDefault="001B346D" w:rsidP="001B346D">
            <w:pPr>
              <w:ind w:left="284" w:right="-143"/>
              <w:rPr>
                <w:sz w:val="20"/>
                <w:szCs w:val="20"/>
                <w:lang w:val="en-GB"/>
              </w:rPr>
            </w:pPr>
          </w:p>
          <w:p w14:paraId="7EFE54A1" w14:textId="77777777" w:rsidR="00827253" w:rsidRDefault="001B346D" w:rsidP="001B346D">
            <w:pPr>
              <w:ind w:left="284" w:right="-143"/>
              <w:rPr>
                <w:sz w:val="20"/>
                <w:szCs w:val="20"/>
                <w:lang w:val="en-US"/>
              </w:rPr>
            </w:pPr>
            <w:r>
              <w:rPr>
                <w:sz w:val="20"/>
                <w:szCs w:val="20"/>
                <w:lang w:val="en-US"/>
              </w:rPr>
              <w:t>ModelType=PosLin</w:t>
            </w:r>
          </w:p>
          <w:p w14:paraId="7E01988C" w14:textId="77777777" w:rsidR="008820DA" w:rsidRDefault="008820DA" w:rsidP="001B346D">
            <w:pPr>
              <w:ind w:left="284" w:right="-143"/>
              <w:rPr>
                <w:sz w:val="20"/>
                <w:szCs w:val="20"/>
                <w:lang w:val="en-US"/>
              </w:rPr>
            </w:pPr>
          </w:p>
          <w:p w14:paraId="75BD1727" w14:textId="77777777" w:rsidR="008820DA" w:rsidRDefault="008820DA" w:rsidP="001B346D">
            <w:pPr>
              <w:ind w:left="284" w:right="-143"/>
              <w:rPr>
                <w:sz w:val="20"/>
                <w:szCs w:val="20"/>
                <w:lang w:val="en-US"/>
              </w:rPr>
            </w:pPr>
            <w:r w:rsidRPr="0003063E">
              <w:rPr>
                <w:sz w:val="20"/>
                <w:szCs w:val="20"/>
                <w:lang w:val="en-US"/>
              </w:rPr>
              <w:t>BinPoi=8 10 12 9</w:t>
            </w:r>
          </w:p>
          <w:p w14:paraId="02A22DBF" w14:textId="77777777" w:rsidR="005C1520" w:rsidRDefault="005C1520" w:rsidP="003B537E">
            <w:pPr>
              <w:ind w:right="-143"/>
              <w:rPr>
                <w:sz w:val="20"/>
                <w:szCs w:val="20"/>
                <w:lang w:val="en-US"/>
              </w:rPr>
            </w:pPr>
          </w:p>
          <w:p w14:paraId="2285E138" w14:textId="77777777" w:rsidR="004B5756" w:rsidRDefault="00D84016" w:rsidP="003B537E">
            <w:pPr>
              <w:ind w:right="-143"/>
              <w:rPr>
                <w:sz w:val="20"/>
                <w:szCs w:val="20"/>
                <w:lang w:val="en-US"/>
              </w:rPr>
            </w:pPr>
            <w:r w:rsidRPr="00D84016">
              <w:rPr>
                <w:b/>
                <w:bCs/>
                <w:sz w:val="20"/>
                <w:szCs w:val="20"/>
                <w:lang w:val="en-US"/>
              </w:rPr>
              <w:t>Note:</w:t>
            </w:r>
            <w:r>
              <w:rPr>
                <w:sz w:val="20"/>
                <w:szCs w:val="20"/>
                <w:lang w:val="en-US"/>
              </w:rPr>
              <w:t xml:space="preserve"> NWGTyp is no </w:t>
            </w:r>
          </w:p>
          <w:p w14:paraId="1E464100" w14:textId="051DF20C" w:rsidR="00D84016" w:rsidRDefault="00D84016" w:rsidP="003B537E">
            <w:pPr>
              <w:ind w:right="-143"/>
              <w:rPr>
                <w:sz w:val="20"/>
                <w:szCs w:val="20"/>
                <w:lang w:val="en-US"/>
              </w:rPr>
            </w:pPr>
            <w:r>
              <w:rPr>
                <w:sz w:val="20"/>
                <w:szCs w:val="20"/>
                <w:lang w:val="en-US"/>
              </w:rPr>
              <w:t>longer used</w:t>
            </w:r>
          </w:p>
        </w:tc>
        <w:tc>
          <w:tcPr>
            <w:tcW w:w="2869" w:type="dxa"/>
            <w:gridSpan w:val="5"/>
          </w:tcPr>
          <w:p w14:paraId="08386682" w14:textId="77777777" w:rsidR="00827253" w:rsidRDefault="00827253" w:rsidP="00851A25">
            <w:pPr>
              <w:ind w:right="-60"/>
              <w:rPr>
                <w:sz w:val="20"/>
                <w:szCs w:val="20"/>
              </w:rPr>
            </w:pPr>
            <w:r w:rsidRPr="00085D36">
              <w:rPr>
                <w:sz w:val="20"/>
                <w:szCs w:val="20"/>
              </w:rPr>
              <w:t>Quantil zum Fehler 1. Art α;</w:t>
            </w:r>
          </w:p>
          <w:p w14:paraId="76C143F8" w14:textId="77777777" w:rsidR="00827253" w:rsidRDefault="00827253" w:rsidP="00851A25">
            <w:pPr>
              <w:ind w:right="-60"/>
              <w:rPr>
                <w:sz w:val="20"/>
                <w:szCs w:val="20"/>
              </w:rPr>
            </w:pPr>
            <w:r w:rsidRPr="00085D36">
              <w:rPr>
                <w:sz w:val="20"/>
                <w:szCs w:val="20"/>
              </w:rPr>
              <w:t>Quantil zum Fehler 2. Art β;</w:t>
            </w:r>
          </w:p>
          <w:p w14:paraId="6F596A84" w14:textId="77777777" w:rsidR="00827253" w:rsidRDefault="00827253" w:rsidP="00851A25">
            <w:pPr>
              <w:ind w:right="-60"/>
              <w:rPr>
                <w:sz w:val="20"/>
                <w:szCs w:val="20"/>
              </w:rPr>
            </w:pPr>
            <w:r w:rsidRPr="00085D36">
              <w:rPr>
                <w:sz w:val="20"/>
                <w:szCs w:val="20"/>
              </w:rPr>
              <w:t>Erweiterungsfaktor für die Ergebnisunsicherheit;</w:t>
            </w:r>
          </w:p>
          <w:p w14:paraId="67537CFD" w14:textId="35BF3F60" w:rsidR="00D84016" w:rsidRDefault="00D84016" w:rsidP="00D84016">
            <w:pPr>
              <w:ind w:right="-60"/>
              <w:rPr>
                <w:sz w:val="20"/>
                <w:szCs w:val="20"/>
              </w:rPr>
            </w:pPr>
            <w:r w:rsidRPr="00085D36">
              <w:rPr>
                <w:sz w:val="20"/>
                <w:szCs w:val="20"/>
              </w:rPr>
              <w:t xml:space="preserve">Erweiterungsfaktor für die </w:t>
            </w:r>
            <w:r>
              <w:rPr>
                <w:sz w:val="20"/>
                <w:szCs w:val="20"/>
              </w:rPr>
              <w:t>Eingabe</w:t>
            </w:r>
            <w:r w:rsidRPr="00085D36">
              <w:rPr>
                <w:sz w:val="20"/>
                <w:szCs w:val="20"/>
              </w:rPr>
              <w:t>unsicherheit</w:t>
            </w:r>
            <w:r>
              <w:rPr>
                <w:sz w:val="20"/>
                <w:szCs w:val="20"/>
              </w:rPr>
              <w:t xml:space="preserve"> unabh. Größen;</w:t>
            </w:r>
          </w:p>
          <w:p w14:paraId="57A94EBB" w14:textId="77777777" w:rsidR="00827253" w:rsidRDefault="00827253" w:rsidP="00851A25">
            <w:pPr>
              <w:ind w:right="-60"/>
              <w:rPr>
                <w:sz w:val="20"/>
                <w:szCs w:val="20"/>
              </w:rPr>
            </w:pPr>
            <w:r w:rsidRPr="00085D36">
              <w:rPr>
                <w:sz w:val="20"/>
                <w:szCs w:val="20"/>
              </w:rPr>
              <w:t>Wahrscheinlichkeit zum Vertrauensintervall</w:t>
            </w:r>
          </w:p>
          <w:p w14:paraId="153E2E35" w14:textId="77777777" w:rsidR="00827253" w:rsidRDefault="00827253" w:rsidP="00851A25">
            <w:pPr>
              <w:ind w:right="-60"/>
              <w:rPr>
                <w:sz w:val="20"/>
                <w:szCs w:val="20"/>
              </w:rPr>
            </w:pPr>
            <w:r>
              <w:rPr>
                <w:sz w:val="20"/>
                <w:szCs w:val="20"/>
              </w:rPr>
              <w:t>Parameter für Gammaverteilung;</w:t>
            </w:r>
          </w:p>
          <w:p w14:paraId="0D7F6BAB" w14:textId="77777777" w:rsidR="001B346D" w:rsidRDefault="001B346D" w:rsidP="00851A25">
            <w:pPr>
              <w:ind w:right="-60"/>
              <w:rPr>
                <w:sz w:val="20"/>
                <w:szCs w:val="20"/>
              </w:rPr>
            </w:pPr>
          </w:p>
          <w:p w14:paraId="6C522C60" w14:textId="77777777" w:rsidR="001B346D" w:rsidRDefault="001B346D" w:rsidP="001B346D">
            <w:pPr>
              <w:ind w:right="-60"/>
              <w:rPr>
                <w:sz w:val="20"/>
                <w:szCs w:val="20"/>
                <w:lang w:val="en-GB"/>
              </w:rPr>
            </w:pPr>
            <w:r>
              <w:rPr>
                <w:sz w:val="20"/>
                <w:szCs w:val="20"/>
                <w:lang w:val="en-GB"/>
              </w:rPr>
              <w:t>ModellTyp</w:t>
            </w:r>
          </w:p>
          <w:p w14:paraId="277D53FD" w14:textId="7C23BED2" w:rsidR="00827253" w:rsidRDefault="001B346D" w:rsidP="001B346D">
            <w:pPr>
              <w:ind w:right="-60"/>
              <w:rPr>
                <w:sz w:val="20"/>
                <w:szCs w:val="20"/>
                <w:lang w:val="en-GB"/>
              </w:rPr>
            </w:pPr>
            <w:r w:rsidRPr="001B346D">
              <w:rPr>
                <w:sz w:val="20"/>
                <w:szCs w:val="20"/>
                <w:lang w:val="en-GB"/>
              </w:rPr>
              <w:t xml:space="preserve"> (</w:t>
            </w:r>
            <w:proofErr w:type="gramStart"/>
            <w:r w:rsidR="00321C51" w:rsidRPr="00321C51">
              <w:rPr>
                <w:sz w:val="20"/>
                <w:szCs w:val="20"/>
                <w:lang w:val="en-GB"/>
              </w:rPr>
              <w:t>one</w:t>
            </w:r>
            <w:proofErr w:type="gramEnd"/>
            <w:r w:rsidR="00321C51" w:rsidRPr="00321C51">
              <w:rPr>
                <w:sz w:val="20"/>
                <w:szCs w:val="20"/>
                <w:lang w:val="en-GB"/>
              </w:rPr>
              <w:t xml:space="preserve"> of:</w:t>
            </w:r>
            <w:r w:rsidR="00321C51">
              <w:rPr>
                <w:sz w:val="20"/>
                <w:szCs w:val="20"/>
                <w:lang w:val="en-GB"/>
              </w:rPr>
              <w:t xml:space="preserve"> </w:t>
            </w:r>
            <w:r w:rsidRPr="001B346D">
              <w:rPr>
                <w:sz w:val="20"/>
                <w:szCs w:val="20"/>
                <w:lang w:val="en-GB"/>
              </w:rPr>
              <w:t>PosLin/GUMonly/NegLin)</w:t>
            </w:r>
            <w:r w:rsidR="00827253" w:rsidRPr="001B346D">
              <w:rPr>
                <w:sz w:val="20"/>
                <w:szCs w:val="20"/>
                <w:lang w:val="en-GB"/>
              </w:rPr>
              <w:t>;</w:t>
            </w:r>
          </w:p>
          <w:p w14:paraId="0E0BE728" w14:textId="71090A83" w:rsidR="005C1520" w:rsidRPr="0080668D" w:rsidRDefault="008820DA" w:rsidP="003B537E">
            <w:pPr>
              <w:ind w:right="-60"/>
              <w:rPr>
                <w:sz w:val="20"/>
                <w:szCs w:val="20"/>
              </w:rPr>
            </w:pPr>
            <w:r w:rsidRPr="0080668D">
              <w:rPr>
                <w:sz w:val="20"/>
                <w:szCs w:val="20"/>
              </w:rPr>
              <w:t>Binom/Poisson-Fall: Symbol-Nummern von p, R0, tm, lambda</w:t>
            </w:r>
          </w:p>
        </w:tc>
        <w:tc>
          <w:tcPr>
            <w:tcW w:w="5153" w:type="dxa"/>
            <w:gridSpan w:val="4"/>
          </w:tcPr>
          <w:p w14:paraId="79AF9FA0" w14:textId="77777777" w:rsidR="00827253" w:rsidRDefault="00827253" w:rsidP="00851A25">
            <w:pPr>
              <w:ind w:right="-143"/>
              <w:rPr>
                <w:sz w:val="20"/>
                <w:szCs w:val="20"/>
                <w:lang w:val="en-GB"/>
              </w:rPr>
            </w:pPr>
            <w:r w:rsidRPr="00085D36">
              <w:rPr>
                <w:sz w:val="20"/>
                <w:szCs w:val="20"/>
                <w:lang w:val="en-GB"/>
              </w:rPr>
              <w:t xml:space="preserve">Quantile associated with type I error, </w:t>
            </w:r>
            <w:proofErr w:type="gramStart"/>
            <w:r w:rsidRPr="00085D36">
              <w:rPr>
                <w:sz w:val="20"/>
                <w:szCs w:val="20"/>
                <w:lang w:val="en-GB"/>
              </w:rPr>
              <w:t>α;</w:t>
            </w:r>
            <w:proofErr w:type="gramEnd"/>
          </w:p>
          <w:p w14:paraId="618BC2DF" w14:textId="77777777" w:rsidR="00827253" w:rsidRDefault="00827253" w:rsidP="00851A25">
            <w:pPr>
              <w:ind w:right="-143"/>
              <w:rPr>
                <w:sz w:val="20"/>
                <w:szCs w:val="20"/>
                <w:lang w:val="en-GB"/>
              </w:rPr>
            </w:pPr>
            <w:r w:rsidRPr="00085D36">
              <w:rPr>
                <w:sz w:val="20"/>
                <w:szCs w:val="20"/>
                <w:lang w:val="en-GB"/>
              </w:rPr>
              <w:t xml:space="preserve">Quantile associated with type II error, </w:t>
            </w:r>
            <w:proofErr w:type="gramStart"/>
            <w:r w:rsidRPr="00085D36">
              <w:rPr>
                <w:sz w:val="20"/>
                <w:szCs w:val="20"/>
                <w:lang w:val="en-GB"/>
              </w:rPr>
              <w:t>β;</w:t>
            </w:r>
            <w:proofErr w:type="gramEnd"/>
          </w:p>
          <w:p w14:paraId="49BFC7B1" w14:textId="77777777" w:rsidR="00827253" w:rsidRDefault="00827253" w:rsidP="00851A25">
            <w:pPr>
              <w:ind w:right="-143"/>
              <w:rPr>
                <w:sz w:val="20"/>
                <w:szCs w:val="20"/>
                <w:lang w:val="en-GB"/>
              </w:rPr>
            </w:pPr>
            <w:r w:rsidRPr="00085D36">
              <w:rPr>
                <w:sz w:val="20"/>
                <w:szCs w:val="20"/>
                <w:lang w:val="en-GB"/>
              </w:rPr>
              <w:t xml:space="preserve">coverage factor for uncertainty of the output </w:t>
            </w:r>
            <w:proofErr w:type="gramStart"/>
            <w:r w:rsidRPr="00085D36">
              <w:rPr>
                <w:sz w:val="20"/>
                <w:szCs w:val="20"/>
                <w:lang w:val="en-GB"/>
              </w:rPr>
              <w:t>quantity;</w:t>
            </w:r>
            <w:proofErr w:type="gramEnd"/>
          </w:p>
          <w:p w14:paraId="5D5CB39B" w14:textId="77777777" w:rsidR="00827253" w:rsidRDefault="00827253" w:rsidP="00851A25">
            <w:pPr>
              <w:ind w:right="-143"/>
              <w:rPr>
                <w:sz w:val="20"/>
                <w:szCs w:val="20"/>
                <w:lang w:val="en-GB"/>
              </w:rPr>
            </w:pPr>
          </w:p>
          <w:p w14:paraId="0867BA8B" w14:textId="6759E10A" w:rsidR="00D84016" w:rsidRDefault="00D84016" w:rsidP="00851A25">
            <w:pPr>
              <w:ind w:right="-143"/>
              <w:rPr>
                <w:sz w:val="20"/>
                <w:szCs w:val="20"/>
                <w:lang w:val="en-GB"/>
              </w:rPr>
            </w:pPr>
            <w:r w:rsidRPr="00085D36">
              <w:rPr>
                <w:sz w:val="20"/>
                <w:szCs w:val="20"/>
                <w:lang w:val="en-GB"/>
              </w:rPr>
              <w:t>coverage factor for uncertaint</w:t>
            </w:r>
            <w:r>
              <w:rPr>
                <w:sz w:val="20"/>
                <w:szCs w:val="20"/>
                <w:lang w:val="en-GB"/>
              </w:rPr>
              <w:t>ies</w:t>
            </w:r>
            <w:r w:rsidRPr="00085D36">
              <w:rPr>
                <w:sz w:val="20"/>
                <w:szCs w:val="20"/>
                <w:lang w:val="en-GB"/>
              </w:rPr>
              <w:t xml:space="preserve"> of the</w:t>
            </w:r>
            <w:r>
              <w:rPr>
                <w:sz w:val="20"/>
                <w:szCs w:val="20"/>
                <w:lang w:val="en-GB"/>
              </w:rPr>
              <w:t xml:space="preserve"> independent in</w:t>
            </w:r>
            <w:r w:rsidRPr="00085D36">
              <w:rPr>
                <w:sz w:val="20"/>
                <w:szCs w:val="20"/>
                <w:lang w:val="en-GB"/>
              </w:rPr>
              <w:t xml:space="preserve">put </w:t>
            </w:r>
            <w:proofErr w:type="gramStart"/>
            <w:r w:rsidRPr="00085D36">
              <w:rPr>
                <w:sz w:val="20"/>
                <w:szCs w:val="20"/>
                <w:lang w:val="en-GB"/>
              </w:rPr>
              <w:t>quantity</w:t>
            </w:r>
            <w:r>
              <w:rPr>
                <w:sz w:val="20"/>
                <w:szCs w:val="20"/>
                <w:lang w:val="en-GB"/>
              </w:rPr>
              <w:t>;</w:t>
            </w:r>
            <w:proofErr w:type="gramEnd"/>
          </w:p>
          <w:p w14:paraId="1EE13DC9" w14:textId="496A2705" w:rsidR="00827253" w:rsidRDefault="00D84016" w:rsidP="00851A25">
            <w:pPr>
              <w:ind w:right="-143"/>
              <w:rPr>
                <w:sz w:val="20"/>
                <w:szCs w:val="20"/>
                <w:lang w:val="en-GB"/>
              </w:rPr>
            </w:pPr>
            <w:r w:rsidRPr="00085D36">
              <w:rPr>
                <w:sz w:val="20"/>
                <w:szCs w:val="20"/>
                <w:lang w:val="en-GB"/>
              </w:rPr>
              <w:t xml:space="preserve"> </w:t>
            </w:r>
            <w:r w:rsidR="00827253" w:rsidRPr="00085D36">
              <w:rPr>
                <w:sz w:val="20"/>
                <w:szCs w:val="20"/>
                <w:lang w:val="en-GB"/>
              </w:rPr>
              <w:t xml:space="preserve">probability associated with the confidence interval </w:t>
            </w:r>
          </w:p>
          <w:p w14:paraId="420C1A37" w14:textId="77777777" w:rsidR="00827253" w:rsidRDefault="00827253" w:rsidP="00851A25">
            <w:pPr>
              <w:ind w:right="-143"/>
              <w:rPr>
                <w:sz w:val="20"/>
                <w:szCs w:val="20"/>
                <w:lang w:val="en-GB"/>
              </w:rPr>
            </w:pPr>
          </w:p>
          <w:p w14:paraId="655693C8" w14:textId="77777777" w:rsidR="00827253" w:rsidRDefault="00827253" w:rsidP="00851A25">
            <w:pPr>
              <w:ind w:right="-143"/>
              <w:rPr>
                <w:sz w:val="20"/>
                <w:szCs w:val="20"/>
                <w:lang w:val="en-GB"/>
              </w:rPr>
            </w:pPr>
            <w:r>
              <w:rPr>
                <w:sz w:val="20"/>
                <w:szCs w:val="20"/>
                <w:lang w:val="en-GB"/>
              </w:rPr>
              <w:t>Parameter</w:t>
            </w:r>
            <w:r w:rsidRPr="00085D36">
              <w:rPr>
                <w:sz w:val="20"/>
                <w:szCs w:val="20"/>
                <w:lang w:val="en-GB"/>
              </w:rPr>
              <w:t xml:space="preserve"> </w:t>
            </w:r>
            <w:r>
              <w:rPr>
                <w:sz w:val="20"/>
                <w:szCs w:val="20"/>
                <w:lang w:val="en-GB"/>
              </w:rPr>
              <w:t xml:space="preserve">for Gamma </w:t>
            </w:r>
            <w:proofErr w:type="gramStart"/>
            <w:r>
              <w:rPr>
                <w:sz w:val="20"/>
                <w:szCs w:val="20"/>
                <w:lang w:val="en-GB"/>
              </w:rPr>
              <w:t>distribution;</w:t>
            </w:r>
            <w:proofErr w:type="gramEnd"/>
          </w:p>
          <w:p w14:paraId="45705DC3" w14:textId="77777777" w:rsidR="001B346D" w:rsidRDefault="001B346D" w:rsidP="00851A25">
            <w:pPr>
              <w:ind w:right="-143"/>
              <w:rPr>
                <w:sz w:val="20"/>
                <w:szCs w:val="20"/>
                <w:lang w:val="en-GB"/>
              </w:rPr>
            </w:pPr>
          </w:p>
          <w:p w14:paraId="02C9D038" w14:textId="49ED8DAE" w:rsidR="00827253" w:rsidRDefault="001B346D" w:rsidP="001B346D">
            <w:pPr>
              <w:ind w:right="-143"/>
              <w:rPr>
                <w:sz w:val="20"/>
                <w:szCs w:val="20"/>
                <w:lang w:val="en-GB"/>
              </w:rPr>
            </w:pPr>
            <w:r w:rsidRPr="001B346D">
              <w:rPr>
                <w:sz w:val="20"/>
                <w:szCs w:val="20"/>
                <w:lang w:val="en-GB"/>
              </w:rPr>
              <w:t>Type of model (</w:t>
            </w:r>
            <w:r w:rsidR="00321C51" w:rsidRPr="00321C51">
              <w:rPr>
                <w:sz w:val="20"/>
                <w:szCs w:val="20"/>
                <w:lang w:val="en-GB"/>
              </w:rPr>
              <w:t>one of</w:t>
            </w:r>
            <w:r w:rsidR="00321C51">
              <w:rPr>
                <w:sz w:val="20"/>
                <w:szCs w:val="20"/>
                <w:lang w:val="en-GB"/>
              </w:rPr>
              <w:t xml:space="preserve"> </w:t>
            </w:r>
            <w:r w:rsidRPr="001B346D">
              <w:rPr>
                <w:sz w:val="20"/>
                <w:szCs w:val="20"/>
                <w:lang w:val="en-GB"/>
              </w:rPr>
              <w:t>PosLin/GUMonly/NegLin</w:t>
            </w:r>
            <w:proofErr w:type="gramStart"/>
            <w:r w:rsidRPr="001B346D">
              <w:rPr>
                <w:sz w:val="20"/>
                <w:szCs w:val="20"/>
                <w:lang w:val="en-GB"/>
              </w:rPr>
              <w:t>)</w:t>
            </w:r>
            <w:r w:rsidR="00827253">
              <w:rPr>
                <w:sz w:val="20"/>
                <w:szCs w:val="20"/>
                <w:lang w:val="en-GB"/>
              </w:rPr>
              <w:t>;</w:t>
            </w:r>
            <w:proofErr w:type="gramEnd"/>
          </w:p>
          <w:p w14:paraId="1345A7AC" w14:textId="77777777" w:rsidR="008820DA" w:rsidRDefault="008820DA" w:rsidP="001B346D">
            <w:pPr>
              <w:ind w:right="-143"/>
              <w:rPr>
                <w:sz w:val="20"/>
                <w:szCs w:val="20"/>
                <w:lang w:val="en-GB"/>
              </w:rPr>
            </w:pPr>
          </w:p>
          <w:p w14:paraId="6DA92403" w14:textId="77777777" w:rsidR="005C1520" w:rsidRDefault="008820DA" w:rsidP="001B346D">
            <w:pPr>
              <w:ind w:right="-143"/>
              <w:rPr>
                <w:sz w:val="20"/>
                <w:szCs w:val="20"/>
                <w:lang w:val="en-GB"/>
              </w:rPr>
            </w:pPr>
            <w:r>
              <w:rPr>
                <w:sz w:val="20"/>
                <w:szCs w:val="20"/>
                <w:lang w:val="en-GB"/>
              </w:rPr>
              <w:t>Binom/Poisson case: symbol numbers of p, R0, tm, lambda</w:t>
            </w:r>
          </w:p>
          <w:p w14:paraId="723E3538" w14:textId="2054D200" w:rsidR="005C1520" w:rsidRDefault="005C1520" w:rsidP="001B346D">
            <w:pPr>
              <w:ind w:right="-143"/>
              <w:rPr>
                <w:sz w:val="20"/>
                <w:szCs w:val="20"/>
                <w:lang w:val="en-GB"/>
              </w:rPr>
            </w:pPr>
          </w:p>
        </w:tc>
      </w:tr>
      <w:tr w:rsidR="00F13BD5" w:rsidRPr="001E77AC" w14:paraId="272CDC95" w14:textId="77777777" w:rsidTr="00F13BD5">
        <w:tc>
          <w:tcPr>
            <w:tcW w:w="10223" w:type="dxa"/>
            <w:gridSpan w:val="12"/>
          </w:tcPr>
          <w:p w14:paraId="48956ABE" w14:textId="77777777" w:rsidR="00F13BD5" w:rsidRPr="001E77AC" w:rsidRDefault="00F13BD5" w:rsidP="00851A25">
            <w:pPr>
              <w:ind w:right="-143"/>
              <w:rPr>
                <w:b/>
                <w:sz w:val="20"/>
                <w:szCs w:val="20"/>
                <w:lang w:val="en-GB"/>
              </w:rPr>
            </w:pPr>
            <w:r w:rsidRPr="001E77AC">
              <w:rPr>
                <w:b/>
                <w:sz w:val="20"/>
                <w:szCs w:val="20"/>
              </w:rPr>
              <w:t>@Means:</w:t>
            </w:r>
          </w:p>
        </w:tc>
      </w:tr>
      <w:tr w:rsidR="00F13BD5" w:rsidRPr="00FA4E0F" w14:paraId="2AE21CF0" w14:textId="77777777" w:rsidTr="004720AC">
        <w:tc>
          <w:tcPr>
            <w:tcW w:w="2569" w:type="dxa"/>
            <w:gridSpan w:val="6"/>
          </w:tcPr>
          <w:p w14:paraId="7F1706A2" w14:textId="77777777" w:rsidR="00F13BD5" w:rsidRPr="00BC1E14" w:rsidRDefault="00F13BD5" w:rsidP="00805467">
            <w:pPr>
              <w:ind w:right="-143"/>
              <w:rPr>
                <w:sz w:val="20"/>
                <w:szCs w:val="20"/>
                <w:lang w:val="en-GB"/>
              </w:rPr>
            </w:pPr>
            <w:r w:rsidRPr="00BC1E14">
              <w:rPr>
                <w:sz w:val="20"/>
                <w:szCs w:val="20"/>
                <w:lang w:val="en-GB"/>
              </w:rPr>
              <w:t xml:space="preserve">meantyp= 2 2 </w:t>
            </w:r>
          </w:p>
          <w:p w14:paraId="31667222" w14:textId="77777777" w:rsidR="00F13BD5" w:rsidRPr="00BC1E14" w:rsidRDefault="00F13BD5" w:rsidP="00805467">
            <w:pPr>
              <w:ind w:right="-143"/>
              <w:rPr>
                <w:sz w:val="20"/>
                <w:szCs w:val="20"/>
                <w:lang w:val="en-GB"/>
              </w:rPr>
            </w:pPr>
          </w:p>
          <w:p w14:paraId="423550CD" w14:textId="77777777" w:rsidR="00F13BD5" w:rsidRPr="00BC1E14" w:rsidRDefault="00F13BD5" w:rsidP="00805467">
            <w:pPr>
              <w:ind w:right="-143"/>
              <w:rPr>
                <w:sz w:val="20"/>
                <w:szCs w:val="20"/>
                <w:lang w:val="en-GB"/>
              </w:rPr>
            </w:pPr>
          </w:p>
          <w:p w14:paraId="6E036047" w14:textId="77777777" w:rsidR="00CE7AA6" w:rsidRDefault="00CE7AA6" w:rsidP="00F13BD5">
            <w:pPr>
              <w:ind w:right="-143"/>
              <w:rPr>
                <w:sz w:val="20"/>
                <w:szCs w:val="20"/>
                <w:lang w:val="en-GB"/>
              </w:rPr>
            </w:pPr>
          </w:p>
          <w:p w14:paraId="7128DA7C" w14:textId="77777777" w:rsidR="00CE7AA6" w:rsidRDefault="00CE7AA6" w:rsidP="00F13BD5">
            <w:pPr>
              <w:ind w:right="-143"/>
              <w:rPr>
                <w:sz w:val="20"/>
                <w:szCs w:val="20"/>
                <w:lang w:val="en-GB"/>
              </w:rPr>
            </w:pPr>
          </w:p>
          <w:p w14:paraId="4C906122" w14:textId="77777777" w:rsidR="00CE7AA6" w:rsidRDefault="00CE7AA6" w:rsidP="00F13BD5">
            <w:pPr>
              <w:ind w:right="-143"/>
              <w:rPr>
                <w:sz w:val="20"/>
                <w:szCs w:val="20"/>
                <w:lang w:val="en-GB"/>
              </w:rPr>
            </w:pPr>
          </w:p>
          <w:p w14:paraId="2FA64F27" w14:textId="18379079" w:rsidR="00CE7AA6" w:rsidRDefault="00CE7AA6" w:rsidP="00F13BD5">
            <w:pPr>
              <w:ind w:right="-143"/>
              <w:rPr>
                <w:sz w:val="20"/>
                <w:szCs w:val="20"/>
                <w:lang w:val="en-GB"/>
              </w:rPr>
            </w:pPr>
          </w:p>
          <w:p w14:paraId="26AE359F" w14:textId="77777777" w:rsidR="00A229F8" w:rsidRDefault="00A229F8" w:rsidP="00F13BD5">
            <w:pPr>
              <w:ind w:right="-143"/>
              <w:rPr>
                <w:sz w:val="20"/>
                <w:szCs w:val="20"/>
                <w:lang w:val="en-GB"/>
              </w:rPr>
            </w:pPr>
          </w:p>
          <w:p w14:paraId="660CFDBB" w14:textId="77777777" w:rsidR="00E91977" w:rsidRDefault="00E91977" w:rsidP="00F13BD5">
            <w:pPr>
              <w:ind w:right="-143"/>
              <w:rPr>
                <w:sz w:val="20"/>
                <w:szCs w:val="20"/>
                <w:lang w:val="en-GB"/>
              </w:rPr>
            </w:pPr>
          </w:p>
          <w:p w14:paraId="1269A922" w14:textId="3521C148" w:rsidR="00181F69" w:rsidRPr="00BC1E14" w:rsidRDefault="00181F69" w:rsidP="00F13BD5">
            <w:pPr>
              <w:ind w:right="-143"/>
              <w:rPr>
                <w:sz w:val="20"/>
                <w:szCs w:val="20"/>
                <w:lang w:val="en-GB"/>
              </w:rPr>
            </w:pPr>
            <w:r w:rsidRPr="00BC1E14">
              <w:rPr>
                <w:sz w:val="20"/>
                <w:szCs w:val="20"/>
                <w:lang w:val="en-GB"/>
              </w:rPr>
              <w:t>refmean= 2</w:t>
            </w:r>
            <w:r w:rsidR="00E91977">
              <w:rPr>
                <w:sz w:val="20"/>
                <w:szCs w:val="20"/>
                <w:lang w:val="en-GB"/>
              </w:rPr>
              <w:t xml:space="preserve"> (&gt; 0)</w:t>
            </w:r>
          </w:p>
          <w:p w14:paraId="7A8A3CF6" w14:textId="6B00AB44" w:rsidR="00181F69" w:rsidRDefault="00181F69" w:rsidP="00F13BD5">
            <w:pPr>
              <w:ind w:right="-143"/>
              <w:rPr>
                <w:sz w:val="20"/>
                <w:szCs w:val="20"/>
                <w:lang w:val="en-GB"/>
              </w:rPr>
            </w:pPr>
          </w:p>
          <w:p w14:paraId="13B72DD1" w14:textId="112C5711" w:rsidR="00E91977" w:rsidRDefault="00E91977" w:rsidP="00F13BD5">
            <w:pPr>
              <w:ind w:right="-143"/>
              <w:rPr>
                <w:sz w:val="20"/>
                <w:szCs w:val="20"/>
                <w:lang w:val="en-GB"/>
              </w:rPr>
            </w:pPr>
          </w:p>
          <w:p w14:paraId="6D14D34E" w14:textId="77777777" w:rsidR="00A7774D" w:rsidRPr="00BC1E14" w:rsidRDefault="00A7774D" w:rsidP="00F13BD5">
            <w:pPr>
              <w:ind w:right="-143"/>
              <w:rPr>
                <w:sz w:val="20"/>
                <w:szCs w:val="20"/>
                <w:lang w:val="en-GB"/>
              </w:rPr>
            </w:pPr>
          </w:p>
          <w:p w14:paraId="2451B1BD" w14:textId="305DB956" w:rsidR="00F13BD5" w:rsidRPr="00BC1E14" w:rsidRDefault="004720AC" w:rsidP="00F13BD5">
            <w:pPr>
              <w:ind w:right="-143"/>
              <w:rPr>
                <w:sz w:val="20"/>
                <w:szCs w:val="20"/>
                <w:lang w:val="en-GB"/>
              </w:rPr>
            </w:pPr>
            <w:r w:rsidRPr="00BC1E14">
              <w:rPr>
                <w:sz w:val="20"/>
                <w:szCs w:val="20"/>
                <w:lang w:val="en-GB"/>
              </w:rPr>
              <w:t xml:space="preserve">gefolgt von / </w:t>
            </w:r>
            <w:r w:rsidR="00FA4E0F" w:rsidRPr="00BC1E14">
              <w:rPr>
                <w:sz w:val="20"/>
                <w:szCs w:val="20"/>
                <w:lang w:val="en-GB"/>
              </w:rPr>
              <w:t>follow</w:t>
            </w:r>
            <w:r w:rsidR="005C1520">
              <w:rPr>
                <w:sz w:val="20"/>
                <w:szCs w:val="20"/>
                <w:lang w:val="en-GB"/>
              </w:rPr>
              <w:t>e</w:t>
            </w:r>
            <w:r w:rsidR="00FA4E0F" w:rsidRPr="00BC1E14">
              <w:rPr>
                <w:sz w:val="20"/>
                <w:szCs w:val="20"/>
                <w:lang w:val="en-GB"/>
              </w:rPr>
              <w:t>d by:</w:t>
            </w:r>
          </w:p>
          <w:p w14:paraId="6D1C699D" w14:textId="77777777" w:rsidR="00F13BD5" w:rsidRPr="001E77AC" w:rsidRDefault="00F13BD5" w:rsidP="00F13BD5">
            <w:pPr>
              <w:ind w:right="-143"/>
              <w:rPr>
                <w:sz w:val="20"/>
                <w:szCs w:val="20"/>
              </w:rPr>
            </w:pPr>
            <w:r w:rsidRPr="001E77AC">
              <w:rPr>
                <w:sz w:val="20"/>
                <w:szCs w:val="20"/>
              </w:rPr>
              <w:t>n Zeilen der Art</w:t>
            </w:r>
            <w:r w:rsidR="004720AC" w:rsidRPr="001E77AC">
              <w:rPr>
                <w:sz w:val="20"/>
                <w:szCs w:val="20"/>
              </w:rPr>
              <w:t xml:space="preserve">: </w:t>
            </w:r>
            <w:r w:rsidR="00FA4E0F" w:rsidRPr="001E77AC">
              <w:rPr>
                <w:sz w:val="20"/>
                <w:szCs w:val="20"/>
              </w:rPr>
              <w:t>/</w:t>
            </w:r>
            <w:r w:rsidR="004720AC" w:rsidRPr="001E77AC">
              <w:rPr>
                <w:sz w:val="20"/>
                <w:szCs w:val="20"/>
              </w:rPr>
              <w:t xml:space="preserve"> </w:t>
            </w:r>
            <w:r w:rsidR="00FA4E0F" w:rsidRPr="001E77AC">
              <w:rPr>
                <w:sz w:val="20"/>
                <w:szCs w:val="20"/>
              </w:rPr>
              <w:t>n lines like</w:t>
            </w:r>
            <w:r w:rsidR="004720AC" w:rsidRPr="001E77AC">
              <w:rPr>
                <w:sz w:val="20"/>
                <w:szCs w:val="20"/>
              </w:rPr>
              <w:t>:</w:t>
            </w:r>
          </w:p>
          <w:p w14:paraId="7D8624E2" w14:textId="77777777" w:rsidR="00F13BD5" w:rsidRDefault="00F13BD5" w:rsidP="00FA4E0F">
            <w:pPr>
              <w:ind w:right="-143"/>
              <w:rPr>
                <w:sz w:val="20"/>
                <w:szCs w:val="20"/>
              </w:rPr>
            </w:pPr>
            <w:r w:rsidRPr="001E77AC">
              <w:rPr>
                <w:sz w:val="20"/>
                <w:szCs w:val="20"/>
              </w:rPr>
              <w:t xml:space="preserve">     </w:t>
            </w:r>
            <w:r w:rsidR="00FA4E0F" w:rsidRPr="001E77AC">
              <w:rPr>
                <w:sz w:val="20"/>
                <w:szCs w:val="20"/>
              </w:rPr>
              <w:t>„</w:t>
            </w:r>
            <w:r w:rsidRPr="001E77AC">
              <w:rPr>
                <w:sz w:val="20"/>
                <w:szCs w:val="20"/>
              </w:rPr>
              <w:t>name_</w:t>
            </w:r>
            <w:proofErr w:type="gramStart"/>
            <w:r w:rsidRPr="001E77AC">
              <w:rPr>
                <w:sz w:val="20"/>
                <w:szCs w:val="20"/>
              </w:rPr>
              <w:t xml:space="preserve">data  </w:t>
            </w:r>
            <w:r w:rsidR="00FA4E0F" w:rsidRPr="001E77AC">
              <w:rPr>
                <w:sz w:val="20"/>
                <w:szCs w:val="20"/>
              </w:rPr>
              <w:t>1.5</w:t>
            </w:r>
            <w:proofErr w:type="gramEnd"/>
            <w:r w:rsidR="00FA4E0F" w:rsidRPr="001E77AC">
              <w:rPr>
                <w:sz w:val="20"/>
                <w:szCs w:val="20"/>
              </w:rPr>
              <w:t xml:space="preserve"> 2.0 2.2…“</w:t>
            </w:r>
            <w:r w:rsidRPr="001E77AC">
              <w:rPr>
                <w:sz w:val="20"/>
                <w:szCs w:val="20"/>
              </w:rPr>
              <w:t xml:space="preserve"> </w:t>
            </w:r>
          </w:p>
          <w:p w14:paraId="760C9096" w14:textId="0F2E3F6C" w:rsidR="00CE7AA6" w:rsidRPr="00CE7AA6" w:rsidRDefault="00CE7AA6" w:rsidP="00FA4E0F">
            <w:pPr>
              <w:ind w:right="-143"/>
              <w:rPr>
                <w:sz w:val="20"/>
                <w:szCs w:val="20"/>
                <w:lang w:val="en-GB"/>
              </w:rPr>
            </w:pPr>
          </w:p>
        </w:tc>
        <w:tc>
          <w:tcPr>
            <w:tcW w:w="3402" w:type="dxa"/>
            <w:gridSpan w:val="5"/>
          </w:tcPr>
          <w:p w14:paraId="5B13C1B4" w14:textId="44B53033" w:rsidR="00F13BD5" w:rsidRDefault="00F13BD5" w:rsidP="00F13BD5">
            <w:pPr>
              <w:ind w:right="-60"/>
              <w:rPr>
                <w:sz w:val="20"/>
                <w:szCs w:val="20"/>
              </w:rPr>
            </w:pPr>
            <w:r w:rsidRPr="001E77AC">
              <w:rPr>
                <w:sz w:val="20"/>
                <w:szCs w:val="20"/>
              </w:rPr>
              <w:t>eine Folge von n Mittelwert-Typen (integer, Werte 1,</w:t>
            </w:r>
            <w:r w:rsidR="00236513" w:rsidRPr="001E77AC">
              <w:rPr>
                <w:sz w:val="20"/>
                <w:szCs w:val="20"/>
              </w:rPr>
              <w:t xml:space="preserve"> </w:t>
            </w:r>
            <w:r w:rsidRPr="001E77AC">
              <w:rPr>
                <w:sz w:val="20"/>
                <w:szCs w:val="20"/>
              </w:rPr>
              <w:t>2 oder 3) der n Mittelwert-Variablen</w:t>
            </w:r>
          </w:p>
          <w:p w14:paraId="04CDA87C" w14:textId="3FEA05C5" w:rsidR="00CE7AA6" w:rsidRDefault="00CE7AA6" w:rsidP="00CE7AA6">
            <w:pPr>
              <w:ind w:right="-143"/>
              <w:rPr>
                <w:sz w:val="20"/>
                <w:szCs w:val="20"/>
              </w:rPr>
            </w:pPr>
            <w:r w:rsidRPr="00CE7AA6">
              <w:rPr>
                <w:sz w:val="20"/>
                <w:szCs w:val="20"/>
              </w:rPr>
              <w:t>Bedeutung der meantyp-Nummer:</w:t>
            </w:r>
          </w:p>
          <w:p w14:paraId="0FEC1A28" w14:textId="4DC3330B" w:rsidR="00A229F8" w:rsidRPr="00CE7AA6" w:rsidRDefault="00A229F8" w:rsidP="00CE7AA6">
            <w:pPr>
              <w:ind w:right="-143"/>
              <w:rPr>
                <w:sz w:val="20"/>
                <w:szCs w:val="20"/>
              </w:rPr>
            </w:pPr>
            <w:r>
              <w:rPr>
                <w:sz w:val="20"/>
                <w:szCs w:val="20"/>
              </w:rPr>
              <w:t>(„unbekannte zufällige Einflüsse“)</w:t>
            </w:r>
          </w:p>
          <w:p w14:paraId="60C55AB6" w14:textId="3654C2D2" w:rsidR="00CE7AA6" w:rsidRPr="00CE7AA6" w:rsidRDefault="00CE7AA6" w:rsidP="00CE7AA6">
            <w:pPr>
              <w:ind w:right="-143"/>
              <w:rPr>
                <w:sz w:val="20"/>
                <w:szCs w:val="20"/>
              </w:rPr>
            </w:pPr>
            <w:r w:rsidRPr="00CE7AA6">
              <w:rPr>
                <w:sz w:val="20"/>
                <w:szCs w:val="20"/>
              </w:rPr>
              <w:t>1: siehe Gl. (1) in 6.9.1</w:t>
            </w:r>
          </w:p>
          <w:p w14:paraId="0E35E4C4" w14:textId="1D309066" w:rsidR="00CE7AA6" w:rsidRPr="00CE7AA6" w:rsidRDefault="00CE7AA6" w:rsidP="00CE7AA6">
            <w:pPr>
              <w:ind w:right="-143"/>
              <w:rPr>
                <w:sz w:val="20"/>
                <w:szCs w:val="20"/>
              </w:rPr>
            </w:pPr>
            <w:r w:rsidRPr="00CE7AA6">
              <w:rPr>
                <w:sz w:val="20"/>
                <w:szCs w:val="20"/>
              </w:rPr>
              <w:t>2: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(3) in 6.9.1</w:t>
            </w:r>
          </w:p>
          <w:p w14:paraId="7606FABA" w14:textId="3FD776A0" w:rsidR="00CE7AA6" w:rsidRDefault="00CE7AA6" w:rsidP="00CE7AA6">
            <w:pPr>
              <w:ind w:right="-60"/>
              <w:rPr>
                <w:sz w:val="20"/>
                <w:szCs w:val="20"/>
              </w:rPr>
            </w:pPr>
            <w:r w:rsidRPr="00CE7AA6">
              <w:rPr>
                <w:sz w:val="20"/>
                <w:szCs w:val="20"/>
              </w:rPr>
              <w:t>3: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w:t>
            </w:r>
            <w:r w:rsidR="003D4807">
              <w:rPr>
                <w:sz w:val="20"/>
                <w:szCs w:val="20"/>
              </w:rPr>
              <w:t>5</w:t>
            </w:r>
            <w:r w:rsidRPr="00CE7AA6">
              <w:rPr>
                <w:sz w:val="20"/>
                <w:szCs w:val="20"/>
              </w:rPr>
              <w:t>) in 6.9.1</w:t>
            </w:r>
          </w:p>
          <w:p w14:paraId="15C22696" w14:textId="554DEB14" w:rsidR="0098789A" w:rsidRPr="001E77AC" w:rsidRDefault="0098789A" w:rsidP="00CE7AA6">
            <w:pPr>
              <w:ind w:right="-60"/>
              <w:rPr>
                <w:sz w:val="20"/>
                <w:szCs w:val="20"/>
              </w:rPr>
            </w:pPr>
          </w:p>
          <w:p w14:paraId="1FFAEFEF" w14:textId="6AA933B5" w:rsidR="004720AC" w:rsidRPr="001E77AC" w:rsidRDefault="00181F69" w:rsidP="00FA4E0F">
            <w:pPr>
              <w:ind w:right="-60"/>
              <w:rPr>
                <w:sz w:val="20"/>
                <w:szCs w:val="20"/>
              </w:rPr>
            </w:pPr>
            <w:r>
              <w:rPr>
                <w:sz w:val="20"/>
                <w:szCs w:val="20"/>
              </w:rPr>
              <w:t>für Referenz-Zweck selektierter Datensatz</w:t>
            </w:r>
          </w:p>
          <w:p w14:paraId="78D3599F" w14:textId="17121C56" w:rsidR="004720AC" w:rsidRDefault="00E91977" w:rsidP="00FA4E0F">
            <w:pPr>
              <w:ind w:right="-60"/>
              <w:rPr>
                <w:sz w:val="20"/>
                <w:szCs w:val="20"/>
              </w:rPr>
            </w:pPr>
            <w:r>
              <w:rPr>
                <w:sz w:val="20"/>
                <w:szCs w:val="20"/>
              </w:rPr>
              <w:t>„bekannte Einflüsse“: siehe Gl. (</w:t>
            </w:r>
            <w:r w:rsidR="003D4807">
              <w:rPr>
                <w:sz w:val="20"/>
                <w:szCs w:val="20"/>
              </w:rPr>
              <w:t>6</w:t>
            </w:r>
            <w:r>
              <w:rPr>
                <w:sz w:val="20"/>
                <w:szCs w:val="20"/>
              </w:rPr>
              <w:t>) u. (</w:t>
            </w:r>
            <w:r w:rsidR="003D4807">
              <w:rPr>
                <w:sz w:val="20"/>
                <w:szCs w:val="20"/>
              </w:rPr>
              <w:t>7</w:t>
            </w:r>
            <w:r>
              <w:rPr>
                <w:sz w:val="20"/>
                <w:szCs w:val="20"/>
              </w:rPr>
              <w:t>)</w:t>
            </w:r>
            <w:r w:rsidR="00A7774D">
              <w:rPr>
                <w:sz w:val="20"/>
                <w:szCs w:val="20"/>
              </w:rPr>
              <w:t xml:space="preserve"> in 6.9.1</w:t>
            </w:r>
          </w:p>
          <w:p w14:paraId="2F379BB3" w14:textId="77777777" w:rsidR="00E91977" w:rsidRPr="001E77AC" w:rsidRDefault="00E91977" w:rsidP="00FA4E0F">
            <w:pPr>
              <w:ind w:right="-60"/>
              <w:rPr>
                <w:sz w:val="20"/>
                <w:szCs w:val="20"/>
              </w:rPr>
            </w:pPr>
          </w:p>
          <w:p w14:paraId="3931C404" w14:textId="4EC47F06" w:rsidR="00F13BD5" w:rsidRPr="001E77AC" w:rsidRDefault="00FA4E0F" w:rsidP="00E91977">
            <w:pPr>
              <w:ind w:right="-60"/>
              <w:rPr>
                <w:sz w:val="20"/>
                <w:szCs w:val="20"/>
              </w:rPr>
            </w:pPr>
            <w:r w:rsidRPr="001E77AC">
              <w:rPr>
                <w:sz w:val="20"/>
                <w:szCs w:val="20"/>
              </w:rPr>
              <w:t xml:space="preserve">Ein Variablen-Bezeichner, gefolgt von den </w:t>
            </w:r>
            <w:r w:rsidR="00F13BD5" w:rsidRPr="001E77AC">
              <w:rPr>
                <w:sz w:val="20"/>
                <w:szCs w:val="20"/>
              </w:rPr>
              <w:t>Einzelwerte</w:t>
            </w:r>
            <w:r w:rsidRPr="001E77AC">
              <w:rPr>
                <w:sz w:val="20"/>
                <w:szCs w:val="20"/>
              </w:rPr>
              <w:t>n</w:t>
            </w:r>
            <w:r w:rsidR="00F13BD5" w:rsidRPr="001E77AC">
              <w:rPr>
                <w:sz w:val="20"/>
                <w:szCs w:val="20"/>
              </w:rPr>
              <w:t xml:space="preserve"> der Variablen mit</w:t>
            </w:r>
            <w:r w:rsidR="00E91977">
              <w:rPr>
                <w:sz w:val="20"/>
                <w:szCs w:val="20"/>
              </w:rPr>
              <w:t xml:space="preserve"> </w:t>
            </w:r>
            <w:r w:rsidR="00F13BD5" w:rsidRPr="001E77AC">
              <w:rPr>
                <w:sz w:val="20"/>
                <w:szCs w:val="20"/>
              </w:rPr>
              <w:t>dem Namen „name“ aus der Symbolliste</w:t>
            </w:r>
          </w:p>
        </w:tc>
        <w:tc>
          <w:tcPr>
            <w:tcW w:w="4252" w:type="dxa"/>
          </w:tcPr>
          <w:p w14:paraId="4539AE43" w14:textId="77777777" w:rsidR="00F13BD5" w:rsidRPr="001E77AC" w:rsidRDefault="00FA4E0F" w:rsidP="00FA4E0F">
            <w:pPr>
              <w:ind w:right="-143"/>
              <w:rPr>
                <w:sz w:val="20"/>
                <w:szCs w:val="20"/>
                <w:lang w:val="en-GB"/>
              </w:rPr>
            </w:pPr>
            <w:r w:rsidRPr="001E77AC">
              <w:rPr>
                <w:sz w:val="20"/>
                <w:szCs w:val="20"/>
                <w:lang w:val="en-GB"/>
              </w:rPr>
              <w:t>a series of n types of means (integer, values 1,</w:t>
            </w:r>
            <w:r w:rsidR="00236513" w:rsidRPr="001E77AC">
              <w:rPr>
                <w:sz w:val="20"/>
                <w:szCs w:val="20"/>
                <w:lang w:val="en-GB"/>
              </w:rPr>
              <w:t xml:space="preserve"> </w:t>
            </w:r>
            <w:r w:rsidRPr="001E77AC">
              <w:rPr>
                <w:sz w:val="20"/>
                <w:szCs w:val="20"/>
                <w:lang w:val="en-GB"/>
              </w:rPr>
              <w:t>2 or 3) of the n mean variables</w:t>
            </w:r>
          </w:p>
          <w:p w14:paraId="50DF0DE4" w14:textId="5A5A2EAE" w:rsidR="00FA4E0F" w:rsidRDefault="00FA4E0F" w:rsidP="00FA4E0F">
            <w:pPr>
              <w:ind w:right="-143"/>
              <w:rPr>
                <w:sz w:val="20"/>
                <w:szCs w:val="20"/>
                <w:lang w:val="en-GB"/>
              </w:rPr>
            </w:pPr>
          </w:p>
          <w:p w14:paraId="1A15EE01" w14:textId="548A0FC0" w:rsidR="00CE7AA6" w:rsidRDefault="00CE7AA6" w:rsidP="00CE7AA6">
            <w:pPr>
              <w:ind w:right="-143"/>
              <w:rPr>
                <w:sz w:val="20"/>
                <w:szCs w:val="20"/>
                <w:lang w:val="en-GB"/>
              </w:rPr>
            </w:pPr>
            <w:r w:rsidRPr="00CE7AA6">
              <w:rPr>
                <w:sz w:val="20"/>
                <w:szCs w:val="20"/>
                <w:lang w:val="en-GB"/>
              </w:rPr>
              <w:t>Meaning of meantyp number:</w:t>
            </w:r>
          </w:p>
          <w:p w14:paraId="4F8B2206" w14:textId="46AB7038" w:rsidR="00A229F8" w:rsidRPr="00CE7AA6" w:rsidRDefault="00A229F8" w:rsidP="00CE7AA6">
            <w:pPr>
              <w:ind w:right="-143"/>
              <w:rPr>
                <w:sz w:val="20"/>
                <w:szCs w:val="20"/>
                <w:lang w:val="en-GB"/>
              </w:rPr>
            </w:pPr>
            <w:r>
              <w:rPr>
                <w:sz w:val="20"/>
                <w:szCs w:val="20"/>
                <w:lang w:val="en-GB"/>
              </w:rPr>
              <w:t>(“unknown random influ</w:t>
            </w:r>
            <w:r w:rsidR="00A7774D">
              <w:rPr>
                <w:sz w:val="20"/>
                <w:szCs w:val="20"/>
                <w:lang w:val="en-GB"/>
              </w:rPr>
              <w:t>e</w:t>
            </w:r>
            <w:r>
              <w:rPr>
                <w:sz w:val="20"/>
                <w:szCs w:val="20"/>
                <w:lang w:val="en-GB"/>
              </w:rPr>
              <w:t>nces”)</w:t>
            </w:r>
          </w:p>
          <w:p w14:paraId="56585AB4" w14:textId="77777777" w:rsidR="00CE7AA6" w:rsidRDefault="00CE7AA6" w:rsidP="00CE7AA6">
            <w:pPr>
              <w:ind w:right="-143"/>
              <w:rPr>
                <w:sz w:val="20"/>
                <w:szCs w:val="20"/>
                <w:lang w:val="en-GB"/>
              </w:rPr>
            </w:pPr>
            <w:r w:rsidRPr="00CE7AA6">
              <w:rPr>
                <w:sz w:val="20"/>
                <w:szCs w:val="20"/>
                <w:lang w:val="en-GB"/>
              </w:rPr>
              <w:t xml:space="preserve">1: </w:t>
            </w:r>
            <w:r>
              <w:rPr>
                <w:sz w:val="20"/>
                <w:szCs w:val="20"/>
                <w:lang w:val="en-GB"/>
              </w:rPr>
              <w:t>see Eq. (1) in 6.9.1</w:t>
            </w:r>
          </w:p>
          <w:p w14:paraId="169C8A07" w14:textId="77777777" w:rsidR="00CE7AA6" w:rsidRDefault="00CE7AA6" w:rsidP="00CE7AA6">
            <w:pPr>
              <w:ind w:right="-143"/>
              <w:rPr>
                <w:sz w:val="20"/>
                <w:szCs w:val="20"/>
                <w:lang w:val="en-GB"/>
              </w:rPr>
            </w:pPr>
            <w:r>
              <w:rPr>
                <w:sz w:val="20"/>
                <w:szCs w:val="20"/>
                <w:lang w:val="en-GB"/>
              </w:rPr>
              <w:t>2: see Eq. (3) in 6.9.1</w:t>
            </w:r>
          </w:p>
          <w:p w14:paraId="50BDBD59" w14:textId="28F7E758" w:rsidR="00CE7AA6" w:rsidRPr="001E77AC" w:rsidRDefault="00CE7AA6" w:rsidP="00CE7AA6">
            <w:pPr>
              <w:ind w:right="-143"/>
              <w:rPr>
                <w:sz w:val="20"/>
                <w:szCs w:val="20"/>
                <w:lang w:val="en-GB"/>
              </w:rPr>
            </w:pPr>
            <w:r>
              <w:rPr>
                <w:sz w:val="20"/>
                <w:szCs w:val="20"/>
                <w:lang w:val="en-GB"/>
              </w:rPr>
              <w:t>3: see Eq. (</w:t>
            </w:r>
            <w:r w:rsidR="003D4807">
              <w:rPr>
                <w:sz w:val="20"/>
                <w:szCs w:val="20"/>
                <w:lang w:val="en-GB"/>
              </w:rPr>
              <w:t>5</w:t>
            </w:r>
            <w:r>
              <w:rPr>
                <w:sz w:val="20"/>
                <w:szCs w:val="20"/>
                <w:lang w:val="en-GB"/>
              </w:rPr>
              <w:t>) in 6.9.1</w:t>
            </w:r>
          </w:p>
          <w:p w14:paraId="2C1087CA" w14:textId="77777777" w:rsidR="00E91977" w:rsidRDefault="00E91977" w:rsidP="00FA4E0F">
            <w:pPr>
              <w:ind w:right="-143"/>
              <w:rPr>
                <w:sz w:val="20"/>
                <w:szCs w:val="20"/>
                <w:lang w:val="en-GB"/>
              </w:rPr>
            </w:pPr>
          </w:p>
          <w:p w14:paraId="1824BD98" w14:textId="1FF0C3F1" w:rsidR="004720AC" w:rsidRPr="001E77AC" w:rsidRDefault="00181F69" w:rsidP="00FA4E0F">
            <w:pPr>
              <w:ind w:right="-143"/>
              <w:rPr>
                <w:sz w:val="20"/>
                <w:szCs w:val="20"/>
                <w:lang w:val="en-GB"/>
              </w:rPr>
            </w:pPr>
            <w:r>
              <w:rPr>
                <w:sz w:val="20"/>
                <w:szCs w:val="20"/>
                <w:lang w:val="en-GB"/>
              </w:rPr>
              <w:t>data record selected for reference purpose</w:t>
            </w:r>
          </w:p>
          <w:p w14:paraId="6AC7743E" w14:textId="316B7595" w:rsidR="00E91977" w:rsidRDefault="00E91977" w:rsidP="00E91977">
            <w:pPr>
              <w:ind w:right="-143"/>
              <w:rPr>
                <w:sz w:val="20"/>
                <w:szCs w:val="20"/>
                <w:lang w:val="en-GB"/>
              </w:rPr>
            </w:pPr>
            <w:r>
              <w:rPr>
                <w:sz w:val="20"/>
                <w:szCs w:val="20"/>
                <w:lang w:val="en-GB"/>
              </w:rPr>
              <w:t>“</w:t>
            </w:r>
            <w:proofErr w:type="gramStart"/>
            <w:r>
              <w:rPr>
                <w:sz w:val="20"/>
                <w:szCs w:val="20"/>
                <w:lang w:val="en-GB"/>
              </w:rPr>
              <w:t>known</w:t>
            </w:r>
            <w:proofErr w:type="gramEnd"/>
            <w:r>
              <w:rPr>
                <w:sz w:val="20"/>
                <w:szCs w:val="20"/>
                <w:lang w:val="en-GB"/>
              </w:rPr>
              <w:t xml:space="preserve"> influences”: see Eqs. (</w:t>
            </w:r>
            <w:r w:rsidR="003D4807">
              <w:rPr>
                <w:sz w:val="20"/>
                <w:szCs w:val="20"/>
                <w:lang w:val="en-GB"/>
              </w:rPr>
              <w:t>6</w:t>
            </w:r>
            <w:r>
              <w:rPr>
                <w:sz w:val="20"/>
                <w:szCs w:val="20"/>
                <w:lang w:val="en-GB"/>
              </w:rPr>
              <w:t>) and (</w:t>
            </w:r>
            <w:r w:rsidR="003D4807">
              <w:rPr>
                <w:sz w:val="20"/>
                <w:szCs w:val="20"/>
                <w:lang w:val="en-GB"/>
              </w:rPr>
              <w:t>7</w:t>
            </w:r>
            <w:r>
              <w:rPr>
                <w:sz w:val="20"/>
                <w:szCs w:val="20"/>
                <w:lang w:val="en-GB"/>
              </w:rPr>
              <w:t>)</w:t>
            </w:r>
            <w:r w:rsidR="00A7774D">
              <w:rPr>
                <w:sz w:val="20"/>
                <w:szCs w:val="20"/>
                <w:lang w:val="en-GB"/>
              </w:rPr>
              <w:t xml:space="preserve"> in 6.9.1</w:t>
            </w:r>
          </w:p>
          <w:p w14:paraId="548A3AEC" w14:textId="028AAB3A" w:rsidR="004720AC" w:rsidRDefault="004720AC" w:rsidP="00FA4E0F">
            <w:pPr>
              <w:ind w:right="-143"/>
              <w:rPr>
                <w:sz w:val="20"/>
                <w:szCs w:val="20"/>
                <w:lang w:val="en-GB"/>
              </w:rPr>
            </w:pPr>
          </w:p>
          <w:p w14:paraId="1CD7783C" w14:textId="77777777" w:rsidR="00A7774D" w:rsidRPr="001E77AC" w:rsidRDefault="00A7774D" w:rsidP="00FA4E0F">
            <w:pPr>
              <w:ind w:right="-143"/>
              <w:rPr>
                <w:sz w:val="20"/>
                <w:szCs w:val="20"/>
                <w:lang w:val="en-GB"/>
              </w:rPr>
            </w:pPr>
          </w:p>
          <w:p w14:paraId="56034D3E" w14:textId="77777777" w:rsidR="004720AC" w:rsidRPr="001E77AC" w:rsidRDefault="00FA4E0F" w:rsidP="00FA4E0F">
            <w:pPr>
              <w:ind w:right="-143"/>
              <w:rPr>
                <w:sz w:val="20"/>
                <w:szCs w:val="20"/>
                <w:lang w:val="en-GB"/>
              </w:rPr>
            </w:pPr>
            <w:r w:rsidRPr="001E77AC">
              <w:rPr>
                <w:sz w:val="20"/>
                <w:szCs w:val="20"/>
                <w:lang w:val="en-GB"/>
              </w:rPr>
              <w:t xml:space="preserve">a variable-identifier, followed by the single values of the variable with the name “name” of the symbol </w:t>
            </w:r>
          </w:p>
          <w:p w14:paraId="57B737BC" w14:textId="77777777" w:rsidR="00FA4E0F" w:rsidRPr="00FA4E0F" w:rsidRDefault="00FA4E0F" w:rsidP="00FA4E0F">
            <w:pPr>
              <w:ind w:right="-143"/>
              <w:rPr>
                <w:sz w:val="20"/>
                <w:szCs w:val="20"/>
                <w:lang w:val="en-GB"/>
              </w:rPr>
            </w:pPr>
            <w:r w:rsidRPr="001E77AC">
              <w:rPr>
                <w:sz w:val="20"/>
                <w:szCs w:val="20"/>
                <w:lang w:val="en-GB"/>
              </w:rPr>
              <w:t>list</w:t>
            </w:r>
          </w:p>
        </w:tc>
      </w:tr>
    </w:tbl>
    <w:p w14:paraId="3F7CDD68" w14:textId="77777777" w:rsidR="00572574" w:rsidRPr="00FA4E0F" w:rsidRDefault="00572574" w:rsidP="004417C4">
      <w:pPr>
        <w:pStyle w:val="NurText"/>
        <w:rPr>
          <w:lang w:val="en-GB"/>
        </w:rPr>
      </w:pPr>
    </w:p>
    <w:p w14:paraId="3446BDCB" w14:textId="77777777" w:rsidR="00043530" w:rsidRPr="00FA4E0F" w:rsidRDefault="00043530" w:rsidP="004417C4">
      <w:pPr>
        <w:pStyle w:val="NurText"/>
        <w:rPr>
          <w:lang w:val="en-GB"/>
        </w:rPr>
      </w:pPr>
    </w:p>
    <w:p w14:paraId="18EBD483" w14:textId="77777777" w:rsidR="00043530" w:rsidRDefault="00183166" w:rsidP="00183166">
      <w:pPr>
        <w:pStyle w:val="berschrift3"/>
        <w:tabs>
          <w:tab w:val="left" w:pos="567"/>
        </w:tabs>
      </w:pPr>
      <w:r>
        <w:t>3.6.2</w:t>
      </w:r>
      <w:r>
        <w:tab/>
      </w:r>
      <w:r w:rsidR="00043530">
        <w:t>Projektdatei im</w:t>
      </w:r>
      <w:r w:rsidR="00F60A33">
        <w:t xml:space="preserve"> Excel-k</w:t>
      </w:r>
      <w:r w:rsidR="00043530">
        <w:t>ompatiblen *.CSV-Format</w:t>
      </w:r>
    </w:p>
    <w:p w14:paraId="2A446F2C" w14:textId="77777777" w:rsidR="00043530" w:rsidRDefault="00043530" w:rsidP="00572574"/>
    <w:p w14:paraId="1E69ACB3" w14:textId="77777777" w:rsidR="00F60A33" w:rsidRPr="00F60A33" w:rsidRDefault="00F60A33" w:rsidP="00572574">
      <w:pPr>
        <w:rPr>
          <w:b/>
        </w:rPr>
      </w:pPr>
      <w:bookmarkStart w:id="35" w:name="URH_CSV_FORMAT_DE"/>
      <w:r w:rsidRPr="00F60A33">
        <w:rPr>
          <w:b/>
        </w:rPr>
        <w:t>Projektdatei im Excel-kompatiblen *.CSV-Format</w:t>
      </w:r>
      <w:bookmarkEnd w:id="35"/>
    </w:p>
    <w:p w14:paraId="57130DF7" w14:textId="77777777" w:rsidR="00F60A33" w:rsidRDefault="00F60A33" w:rsidP="00572574"/>
    <w:p w14:paraId="110BACC0" w14:textId="77777777" w:rsidR="00043530" w:rsidRDefault="00043530" w:rsidP="00FD2ACF">
      <w:pPr>
        <w:jc w:val="both"/>
        <w:rPr>
          <w:b/>
          <w:sz w:val="20"/>
          <w:szCs w:val="20"/>
        </w:rPr>
      </w:pPr>
      <w:r>
        <w:t xml:space="preserve">Das CSV-Format ist ähnlich aufgebaut wie für das *.TXP-Format beschrieben. Die für letztere gegebene Strukturbeschreibung findet sich auch im CSV-Format wieder. Die </w:t>
      </w:r>
      <w:r w:rsidR="00F60A33">
        <w:t>nach</w:t>
      </w:r>
      <w:r>
        <w:t xml:space="preserve">folgende Abbildung zeigt </w:t>
      </w:r>
      <w:r w:rsidRPr="00D5746B">
        <w:t>ein Beispiel.</w:t>
      </w:r>
      <w:r w:rsidR="00F60A33" w:rsidRPr="00D5746B">
        <w:t xml:space="preserve"> Das Format ist unter Einbeziehung der Beschreibung des TXP-Formats weitgehend ohne</w:t>
      </w:r>
      <w:r w:rsidR="00F60A33">
        <w:t xml:space="preserve"> umfangreiche Erklärungen verständlich</w:t>
      </w:r>
      <w:r w:rsidR="00F60A33" w:rsidRPr="000B6C75">
        <w:t xml:space="preserve">. </w:t>
      </w:r>
      <w:r w:rsidR="00F60A33" w:rsidRPr="000B6C75">
        <w:rPr>
          <w:b/>
        </w:rPr>
        <w:t xml:space="preserve">@Sonstige </w:t>
      </w:r>
      <w:r w:rsidR="00F60A33" w:rsidRPr="000B6C75">
        <w:t xml:space="preserve">aus dem txp-Format taucht hier als </w:t>
      </w:r>
      <w:r w:rsidR="00F60A33" w:rsidRPr="000B6C75">
        <w:rPr>
          <w:b/>
        </w:rPr>
        <w:t>Optionen</w:t>
      </w:r>
      <w:r w:rsidR="00F60A33" w:rsidRPr="000B6C75">
        <w:t xml:space="preserve"> auf.</w:t>
      </w:r>
      <w:r w:rsidR="00F60A33" w:rsidRPr="00F60A33">
        <w:rPr>
          <w:b/>
          <w:sz w:val="20"/>
          <w:szCs w:val="20"/>
        </w:rPr>
        <w:t xml:space="preserve"> </w:t>
      </w:r>
    </w:p>
    <w:p w14:paraId="07EF0A6F" w14:textId="77777777" w:rsidR="00E4689B" w:rsidRDefault="00E4689B" w:rsidP="00FD2ACF">
      <w:pPr>
        <w:jc w:val="both"/>
      </w:pPr>
    </w:p>
    <w:p w14:paraId="786FFF24" w14:textId="77777777" w:rsidR="0047754F" w:rsidRDefault="0047754F" w:rsidP="00FD2ACF">
      <w:pPr>
        <w:jc w:val="both"/>
      </w:pPr>
      <w:r w:rsidRPr="009400E8">
        <w:rPr>
          <w:b/>
          <w:smallCaps/>
          <w:highlight w:val="yellow"/>
        </w:rPr>
        <w:t>WARNHINWEIS</w:t>
      </w:r>
      <w:r w:rsidRPr="0047754F">
        <w:rPr>
          <w:highlight w:val="yellow"/>
        </w:rPr>
        <w:t>: Lädt man mit UR eine TXP-Projektdatei und speichert diese im CSV-Format ab, darf diese CSV-Datei nachträglich nicht mehr mit Excel bearbeitet und in Excel gesichert werden, da hierbei die Zahlenwerte in ihren Dezimalstellen deutlich verkürzt und damit verändert werden. Für eine solche Nachbearbeitung sollte besser ein einfacher Texteditor (Notepad) verwendet werden.</w:t>
      </w:r>
      <w:r>
        <w:t xml:space="preserve">  </w:t>
      </w:r>
    </w:p>
    <w:p w14:paraId="7B9BF878" w14:textId="41007071" w:rsidR="00D5746B" w:rsidRDefault="00D5746B" w:rsidP="00FD2ACF">
      <w:pPr>
        <w:jc w:val="both"/>
      </w:pPr>
      <w:r>
        <w:t xml:space="preserve">Da die Automatisierung von UR über eine Excelanwendung laufen kann, sei hier erwähnt, dass dieses Problem beim VBA-programmierten Exportieren des CSV-Projekts aus Excel heraus nicht auftritt. </w:t>
      </w:r>
    </w:p>
    <w:p w14:paraId="48E66E8D" w14:textId="4DD97EE4" w:rsidR="00DE6ABA" w:rsidRDefault="00DE6ABA" w:rsidP="00572574"/>
    <w:p w14:paraId="4722EE8D" w14:textId="7E95A4A0" w:rsidR="00270619" w:rsidRDefault="00015E3D" w:rsidP="00572574">
      <w:r w:rsidRPr="00015E3D">
        <w:rPr>
          <w:noProof/>
        </w:rPr>
        <w:drawing>
          <wp:inline distT="0" distB="0" distL="0" distR="0" wp14:anchorId="2EC081E2" wp14:editId="712A4B3F">
            <wp:extent cx="5695950" cy="90722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5950" cy="9072245"/>
                    </a:xfrm>
                    <a:prstGeom prst="rect">
                      <a:avLst/>
                    </a:prstGeom>
                    <a:noFill/>
                    <a:ln>
                      <a:noFill/>
                    </a:ln>
                  </pic:spPr>
                </pic:pic>
              </a:graphicData>
            </a:graphic>
          </wp:inline>
        </w:drawing>
      </w:r>
    </w:p>
    <w:p w14:paraId="22266A18" w14:textId="77777777" w:rsidR="00270619" w:rsidRDefault="009306B5" w:rsidP="00572574">
      <w:r w:rsidRPr="009306B5">
        <w:rPr>
          <w:noProof/>
          <w:lang w:eastAsia="de-DE"/>
        </w:rPr>
        <w:drawing>
          <wp:inline distT="0" distB="0" distL="0" distR="0" wp14:anchorId="1255A404" wp14:editId="7A81F9BA">
            <wp:extent cx="6914488" cy="5386054"/>
            <wp:effectExtent l="19050" t="0" r="662"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6914126" cy="5385772"/>
                    </a:xfrm>
                    <a:prstGeom prst="rect">
                      <a:avLst/>
                    </a:prstGeom>
                    <a:noFill/>
                    <a:ln w="9525">
                      <a:noFill/>
                      <a:miter lim="800000"/>
                      <a:headEnd/>
                      <a:tailEnd/>
                    </a:ln>
                  </pic:spPr>
                </pic:pic>
              </a:graphicData>
            </a:graphic>
          </wp:inline>
        </w:drawing>
      </w:r>
    </w:p>
    <w:p w14:paraId="36C0F083" w14:textId="77777777" w:rsidR="00270619" w:rsidRDefault="00270619" w:rsidP="00572574"/>
    <w:p w14:paraId="22D7AA9B" w14:textId="5271AD19" w:rsidR="00043530" w:rsidRDefault="00043530" w:rsidP="00572574"/>
    <w:p w14:paraId="201AAF6B" w14:textId="7AA57912" w:rsidR="003F4BCC" w:rsidRDefault="003F4BCC" w:rsidP="003F4BCC">
      <w:pPr>
        <w:pStyle w:val="berschrift3"/>
        <w:tabs>
          <w:tab w:val="left" w:pos="567"/>
        </w:tabs>
      </w:pPr>
      <w:r>
        <w:t>3.6.3</w:t>
      </w:r>
      <w:r>
        <w:tab/>
      </w:r>
      <w:bookmarkStart w:id="36" w:name="URH_Hinweise_Eingabe_Unsicher_DE"/>
      <w:r w:rsidR="00D92A83">
        <w:t>Hinweise zur Eingabe von Eingangsunsicherheiten</w:t>
      </w:r>
      <w:bookmarkEnd w:id="36"/>
    </w:p>
    <w:p w14:paraId="6E0A66E7" w14:textId="058007C8" w:rsidR="003F4BCC" w:rsidRDefault="003F4BCC" w:rsidP="00572574"/>
    <w:p w14:paraId="1BB73363" w14:textId="4BEC5135" w:rsidR="008A1430" w:rsidRDefault="008A1430" w:rsidP="007D0072">
      <w:pPr>
        <w:jc w:val="both"/>
        <w:rPr>
          <w:rFonts w:ascii="Arial" w:hAnsi="Arial" w:cs="Arial"/>
          <w:color w:val="000000"/>
        </w:rPr>
      </w:pPr>
      <w:r w:rsidRPr="008A1430">
        <w:rPr>
          <w:rFonts w:ascii="Arial" w:hAnsi="Arial" w:cs="Arial"/>
          <w:color w:val="000000"/>
        </w:rPr>
        <w:t xml:space="preserve">Es ist zu beachten, dass </w:t>
      </w:r>
      <w:r>
        <w:rPr>
          <w:rFonts w:ascii="Arial" w:hAnsi="Arial" w:cs="Arial"/>
          <w:color w:val="000000"/>
        </w:rPr>
        <w:t xml:space="preserve">Unsicherheiten von Eingangsgrößen </w:t>
      </w:r>
      <w:r w:rsidR="007D0072">
        <w:rPr>
          <w:rFonts w:ascii="Arial" w:hAnsi="Arial" w:cs="Arial"/>
          <w:color w:val="000000"/>
        </w:rPr>
        <w:t>in verschiedenen Feldern eingegeben werden können. Diese Felder sind in der folgenden Tabelle, die de</w:t>
      </w:r>
      <w:r w:rsidR="00553438">
        <w:rPr>
          <w:rFonts w:ascii="Arial" w:hAnsi="Arial" w:cs="Arial"/>
          <w:color w:val="000000"/>
        </w:rPr>
        <w:t>m</w:t>
      </w:r>
      <w:r w:rsidR="007D0072">
        <w:rPr>
          <w:rFonts w:ascii="Arial" w:hAnsi="Arial" w:cs="Arial"/>
          <w:color w:val="000000"/>
        </w:rPr>
        <w:t xml:space="preserve"> T</w:t>
      </w:r>
      <w:r w:rsidR="00553438">
        <w:rPr>
          <w:rFonts w:ascii="Arial" w:hAnsi="Arial" w:cs="Arial"/>
          <w:color w:val="000000"/>
        </w:rPr>
        <w:t>AB</w:t>
      </w:r>
      <w:r w:rsidR="007D0072">
        <w:rPr>
          <w:rFonts w:ascii="Arial" w:hAnsi="Arial" w:cs="Arial"/>
          <w:color w:val="000000"/>
        </w:rPr>
        <w:t xml:space="preserve"> „Werte, Unsicherheiten“ entspricht, nochmal aufgeführt. </w:t>
      </w:r>
    </w:p>
    <w:p w14:paraId="37F84329" w14:textId="77777777" w:rsidR="007D0072" w:rsidRDefault="007D0072" w:rsidP="007D0072">
      <w:pPr>
        <w:jc w:val="both"/>
        <w:rPr>
          <w:rFonts w:ascii="Arial" w:hAnsi="Arial" w:cs="Arial"/>
          <w:color w:val="000000"/>
        </w:rPr>
      </w:pPr>
    </w:p>
    <w:p w14:paraId="11EA5143" w14:textId="567C935E" w:rsidR="007D0072" w:rsidRPr="007D0072" w:rsidRDefault="007D0072" w:rsidP="007D0072">
      <w:pPr>
        <w:jc w:val="both"/>
        <w:rPr>
          <w:rFonts w:ascii="Arial" w:hAnsi="Arial" w:cs="Arial"/>
          <w:color w:val="000000"/>
        </w:rPr>
      </w:pPr>
      <w:r w:rsidRPr="007D0072">
        <w:rPr>
          <w:rFonts w:ascii="Arial" w:hAnsi="Arial" w:cs="Arial"/>
          <w:color w:val="000000"/>
        </w:rPr>
        <w:t>Im *.TXP-Format der Projektdatei sind dies in dem Abschnitt @Unc-Grid: die</w:t>
      </w:r>
      <w:r>
        <w:rPr>
          <w:rFonts w:ascii="Arial" w:hAnsi="Arial" w:cs="Arial"/>
          <w:color w:val="000000"/>
        </w:rPr>
        <w:t xml:space="preserve"> unter dem 6. bis 9. Bullet beschriebenen Felder; im CSV-Format</w:t>
      </w:r>
      <w:r w:rsidR="00841EAE">
        <w:rPr>
          <w:rFonts w:ascii="Arial" w:hAnsi="Arial" w:cs="Arial"/>
          <w:color w:val="000000"/>
        </w:rPr>
        <w:t xml:space="preserve"> sind dies im Abschnitt „Werte, Unsicherheiten“ die Spalten 5 bis 8 (E bis H). </w:t>
      </w:r>
    </w:p>
    <w:p w14:paraId="7427526B" w14:textId="77777777" w:rsidR="007D0072" w:rsidRDefault="007D0072" w:rsidP="007D0072">
      <w:pPr>
        <w:jc w:val="both"/>
        <w:rPr>
          <w:rFonts w:ascii="Arial" w:hAnsi="Arial" w:cs="Arial"/>
          <w:color w:val="000000"/>
        </w:rPr>
      </w:pPr>
    </w:p>
    <w:p w14:paraId="65DA6630" w14:textId="46A21D46" w:rsidR="007D0072" w:rsidRPr="008A1430" w:rsidRDefault="007D0072" w:rsidP="007D0072">
      <w:pPr>
        <w:jc w:val="both"/>
        <w:rPr>
          <w:rFonts w:ascii="Arial" w:hAnsi="Arial" w:cs="Arial"/>
          <w:color w:val="000000"/>
        </w:rPr>
      </w:pPr>
      <w:r>
        <w:rPr>
          <w:rFonts w:ascii="Arial" w:hAnsi="Arial" w:cs="Arial"/>
          <w:color w:val="000000"/>
        </w:rPr>
        <w:t xml:space="preserve">Auf keinen Fall darf ein Unsicherheitswert in die Spalte 10 eingetragen werden, die Eingabe muss, je nach Anwendung, in den Spalten </w:t>
      </w:r>
      <w:r w:rsidR="00841EAE">
        <w:rPr>
          <w:rFonts w:ascii="Arial" w:hAnsi="Arial" w:cs="Arial"/>
          <w:color w:val="000000"/>
        </w:rPr>
        <w:t>erfolgen, die nachfolgend mit 6 bis 9 benannt sind.</w:t>
      </w:r>
      <w:r>
        <w:rPr>
          <w:rFonts w:ascii="Arial" w:hAnsi="Arial" w:cs="Arial"/>
          <w:color w:val="000000"/>
        </w:rPr>
        <w:t xml:space="preserve"> </w:t>
      </w:r>
    </w:p>
    <w:p w14:paraId="1F00420A" w14:textId="77777777" w:rsidR="008A1430" w:rsidRDefault="008A1430" w:rsidP="00572574"/>
    <w:tbl>
      <w:tblPr>
        <w:tblStyle w:val="Tabellenraster"/>
        <w:tblW w:w="0" w:type="auto"/>
        <w:tblInd w:w="1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1" w:type="dxa"/>
          <w:right w:w="51" w:type="dxa"/>
        </w:tblCellMar>
        <w:tblLook w:val="04A0" w:firstRow="1" w:lastRow="0" w:firstColumn="1" w:lastColumn="0" w:noHBand="0" w:noVBand="1"/>
      </w:tblPr>
      <w:tblGrid>
        <w:gridCol w:w="425"/>
        <w:gridCol w:w="1843"/>
        <w:gridCol w:w="1559"/>
        <w:gridCol w:w="5727"/>
      </w:tblGrid>
      <w:tr w:rsidR="008A1430" w:rsidRPr="00E44D88" w14:paraId="4CEA925A" w14:textId="77777777" w:rsidTr="00D90906">
        <w:tc>
          <w:tcPr>
            <w:tcW w:w="425" w:type="dxa"/>
          </w:tcPr>
          <w:p w14:paraId="13B65BA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6:</w:t>
            </w:r>
          </w:p>
        </w:tc>
        <w:tc>
          <w:tcPr>
            <w:tcW w:w="1843" w:type="dxa"/>
          </w:tcPr>
          <w:p w14:paraId="55E5F4A5"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StdAbw-Formel</w:t>
            </w:r>
          </w:p>
        </w:tc>
        <w:tc>
          <w:tcPr>
            <w:tcW w:w="1559" w:type="dxa"/>
          </w:tcPr>
          <w:p w14:paraId="71E750E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Textfeld</w:t>
            </w:r>
          </w:p>
        </w:tc>
        <w:tc>
          <w:tcPr>
            <w:tcW w:w="5727" w:type="dxa"/>
          </w:tcPr>
          <w:p w14:paraId="5216BA01" w14:textId="0CE38D44" w:rsidR="008A1430" w:rsidRPr="00E44D8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Formel für die Standardabweichung der Messgröße </w:t>
            </w:r>
            <w:r w:rsidRPr="00803F58">
              <w:rPr>
                <w:rFonts w:ascii="Arial" w:hAnsi="Arial" w:cs="Arial"/>
                <w:color w:val="000000"/>
              </w:rPr>
              <w:br/>
              <w:t>(der interne Erweiterungsfaktor ist immer 1)</w:t>
            </w:r>
            <w:r w:rsidR="007D0072" w:rsidRPr="00803F58">
              <w:rPr>
                <w:rFonts w:ascii="Arial" w:hAnsi="Arial" w:cs="Arial"/>
                <w:color w:val="000000"/>
              </w:rPr>
              <w:t xml:space="preserve">; als Dezimalpunkt ist immer der „.“ </w:t>
            </w:r>
            <w:r w:rsidR="00957B71" w:rsidRPr="00803F58">
              <w:rPr>
                <w:rFonts w:ascii="Arial" w:hAnsi="Arial" w:cs="Arial"/>
                <w:color w:val="000000"/>
              </w:rPr>
              <w:t>z</w:t>
            </w:r>
            <w:r w:rsidR="007D0072" w:rsidRPr="00803F58">
              <w:rPr>
                <w:rFonts w:ascii="Arial" w:hAnsi="Arial" w:cs="Arial"/>
                <w:color w:val="000000"/>
              </w:rPr>
              <w:t>u verwenden!</w:t>
            </w:r>
          </w:p>
        </w:tc>
      </w:tr>
      <w:tr w:rsidR="008A1430" w:rsidRPr="00803F58" w14:paraId="20B30FA3" w14:textId="77777777" w:rsidTr="00D90906">
        <w:tc>
          <w:tcPr>
            <w:tcW w:w="425" w:type="dxa"/>
          </w:tcPr>
          <w:p w14:paraId="5DFD664D"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7:</w:t>
            </w:r>
          </w:p>
        </w:tc>
        <w:tc>
          <w:tcPr>
            <w:tcW w:w="1843" w:type="dxa"/>
          </w:tcPr>
          <w:p w14:paraId="5D4A8F7B"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StdAbw-Wert</w:t>
            </w:r>
          </w:p>
        </w:tc>
        <w:tc>
          <w:tcPr>
            <w:tcW w:w="1559" w:type="dxa"/>
          </w:tcPr>
          <w:p w14:paraId="106F5706"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1A6A45E4" w14:textId="77777777" w:rsidR="008A1430" w:rsidRPr="00803F58" w:rsidRDefault="008A1430" w:rsidP="00D90906">
            <w:pPr>
              <w:widowControl w:val="0"/>
              <w:autoSpaceDE w:val="0"/>
              <w:autoSpaceDN w:val="0"/>
              <w:adjustRightInd w:val="0"/>
              <w:jc w:val="both"/>
              <w:rPr>
                <w:rFonts w:ascii="Arial" w:hAnsi="Arial" w:cs="Arial"/>
                <w:color w:val="000000"/>
              </w:rPr>
            </w:pPr>
            <w:r w:rsidRPr="00803F58">
              <w:rPr>
                <w:rFonts w:ascii="Arial" w:hAnsi="Arial" w:cs="Arial"/>
                <w:color w:val="000000"/>
              </w:rPr>
              <w:t>Wert der Unsicherheit für Normal-Verteilung;</w:t>
            </w:r>
          </w:p>
          <w:p w14:paraId="7A0804F4" w14:textId="77777777" w:rsidR="008A1430" w:rsidRPr="00803F58" w:rsidRDefault="008A1430" w:rsidP="00D90906">
            <w:pPr>
              <w:widowControl w:val="0"/>
              <w:autoSpaceDE w:val="0"/>
              <w:autoSpaceDN w:val="0"/>
              <w:adjustRightInd w:val="0"/>
              <w:spacing w:after="120"/>
              <w:jc w:val="both"/>
              <w:rPr>
                <w:rFonts w:ascii="Arial" w:hAnsi="Arial" w:cs="Arial"/>
              </w:rPr>
            </w:pPr>
            <w:r w:rsidRPr="00803F58">
              <w:rPr>
                <w:rFonts w:ascii="Arial" w:hAnsi="Arial" w:cs="Arial"/>
              </w:rPr>
              <w:t>Bei Selektion der (N+</w:t>
            </w:r>
            <w:proofErr w:type="gramStart"/>
            <w:r w:rsidRPr="00803F58">
              <w:rPr>
                <w:rFonts w:ascii="Arial" w:hAnsi="Arial" w:cs="Arial"/>
              </w:rPr>
              <w:t>x)-</w:t>
            </w:r>
            <w:proofErr w:type="gramEnd"/>
            <w:r w:rsidRPr="00803F58">
              <w:rPr>
                <w:rFonts w:ascii="Arial" w:hAnsi="Arial" w:cs="Arial"/>
              </w:rPr>
              <w:t xml:space="preserve">Regel ist in dieser Zelle </w:t>
            </w:r>
            <w:r w:rsidRPr="00803F58">
              <w:rPr>
                <w:rFonts w:ascii="Arial" w:hAnsi="Arial" w:cs="Arial"/>
                <w:b/>
              </w:rPr>
              <w:t>nichts</w:t>
            </w:r>
            <w:r w:rsidRPr="00803F58">
              <w:rPr>
                <w:rFonts w:ascii="Arial" w:hAnsi="Arial" w:cs="Arial"/>
              </w:rPr>
              <w:t xml:space="preserve"> einzu</w:t>
            </w:r>
            <w:r w:rsidRPr="00803F58">
              <w:rPr>
                <w:rFonts w:ascii="Arial" w:hAnsi="Arial" w:cs="Arial"/>
              </w:rPr>
              <w:softHyphen/>
              <w:t xml:space="preserve">tragen! </w:t>
            </w:r>
            <w:r w:rsidRPr="00803F58">
              <w:rPr>
                <w:rFonts w:ascii="Arial" w:hAnsi="Arial" w:cs="Arial"/>
              </w:rPr>
              <w:br/>
            </w:r>
            <w:r w:rsidRPr="00803F58">
              <w:rPr>
                <w:rFonts w:ascii="Arial" w:hAnsi="Arial" w:cs="Arial"/>
                <w:color w:val="000000"/>
              </w:rPr>
              <w:t>(der interne Erweiterungsfaktor ist immer 1)</w:t>
            </w:r>
          </w:p>
        </w:tc>
      </w:tr>
      <w:tr w:rsidR="008A1430" w:rsidRPr="00803F58" w14:paraId="7D9C8ADE" w14:textId="77777777" w:rsidTr="00D90906">
        <w:tc>
          <w:tcPr>
            <w:tcW w:w="425" w:type="dxa"/>
          </w:tcPr>
          <w:p w14:paraId="106B919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8:</w:t>
            </w:r>
          </w:p>
        </w:tc>
        <w:tc>
          <w:tcPr>
            <w:tcW w:w="1843" w:type="dxa"/>
          </w:tcPr>
          <w:p w14:paraId="09BD429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Halbbreite</w:t>
            </w:r>
          </w:p>
        </w:tc>
        <w:tc>
          <w:tcPr>
            <w:tcW w:w="1559" w:type="dxa"/>
          </w:tcPr>
          <w:p w14:paraId="3CB09AE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5E33A06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Halbbreite von Rechteck- bzw. Dreieckverteilung </w:t>
            </w:r>
            <w:r w:rsidRPr="00803F58">
              <w:rPr>
                <w:rFonts w:ascii="Arial" w:hAnsi="Arial" w:cs="Arial"/>
                <w:color w:val="000000"/>
              </w:rPr>
              <w:br/>
              <w:t>(der interne Erweiterungsfaktor ist immer 1)</w:t>
            </w:r>
          </w:p>
        </w:tc>
      </w:tr>
      <w:tr w:rsidR="008A1430" w:rsidRPr="00803F58" w14:paraId="218916F6" w14:textId="77777777" w:rsidTr="00D90906">
        <w:tc>
          <w:tcPr>
            <w:tcW w:w="425" w:type="dxa"/>
          </w:tcPr>
          <w:p w14:paraId="79885A7C"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9:</w:t>
            </w:r>
          </w:p>
        </w:tc>
        <w:tc>
          <w:tcPr>
            <w:tcW w:w="1843" w:type="dxa"/>
          </w:tcPr>
          <w:p w14:paraId="7F04405A"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abs./rel.</w:t>
            </w:r>
          </w:p>
        </w:tc>
        <w:tc>
          <w:tcPr>
            <w:tcW w:w="1559" w:type="dxa"/>
          </w:tcPr>
          <w:p w14:paraId="6125BFE5"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Auswahlfeld</w:t>
            </w:r>
          </w:p>
        </w:tc>
        <w:tc>
          <w:tcPr>
            <w:tcW w:w="5727" w:type="dxa"/>
          </w:tcPr>
          <w:p w14:paraId="003F9022"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Festlegung, ob der Unsicherheitswert in Sp. 6, 7 oder 8 als </w:t>
            </w:r>
            <w:r w:rsidRPr="00803F58">
              <w:rPr>
                <w:rFonts w:ascii="Arial" w:hAnsi="Arial" w:cs="Arial"/>
                <w:i/>
                <w:iCs/>
                <w:color w:val="000000"/>
              </w:rPr>
              <w:t>absoluter</w:t>
            </w:r>
            <w:r w:rsidRPr="00803F58">
              <w:rPr>
                <w:rFonts w:ascii="Arial" w:hAnsi="Arial" w:cs="Arial"/>
                <w:color w:val="000000"/>
              </w:rPr>
              <w:t xml:space="preserve"> oder </w:t>
            </w:r>
            <w:r w:rsidRPr="00803F58">
              <w:rPr>
                <w:rFonts w:ascii="Arial" w:hAnsi="Arial" w:cs="Arial"/>
                <w:i/>
                <w:iCs/>
                <w:color w:val="000000"/>
              </w:rPr>
              <w:t>relativer</w:t>
            </w:r>
            <w:r w:rsidRPr="00803F58">
              <w:rPr>
                <w:rFonts w:ascii="Arial" w:hAnsi="Arial" w:cs="Arial"/>
                <w:color w:val="000000"/>
              </w:rPr>
              <w:t xml:space="preserve"> Wert zu nehmen ist.</w:t>
            </w:r>
          </w:p>
        </w:tc>
      </w:tr>
      <w:tr w:rsidR="008A1430" w:rsidRPr="00E44D88" w14:paraId="7653BCD4" w14:textId="77777777" w:rsidTr="00D90906">
        <w:tc>
          <w:tcPr>
            <w:tcW w:w="425" w:type="dxa"/>
          </w:tcPr>
          <w:p w14:paraId="23428E1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10:</w:t>
            </w:r>
          </w:p>
        </w:tc>
        <w:tc>
          <w:tcPr>
            <w:tcW w:w="1843" w:type="dxa"/>
          </w:tcPr>
          <w:p w14:paraId="4B5215D2"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abs. Std.Uns.</w:t>
            </w:r>
          </w:p>
        </w:tc>
        <w:tc>
          <w:tcPr>
            <w:tcW w:w="1559" w:type="dxa"/>
          </w:tcPr>
          <w:p w14:paraId="271BF0BB"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75EF0ECC"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vom Programm aus den Werten der Spalten 6, 7, 8 und 9 berechneter absoluter Wert der (kombinierten) Standardunsicherheit </w:t>
            </w:r>
          </w:p>
          <w:p w14:paraId="6F179248" w14:textId="77777777" w:rsidR="008A1430" w:rsidRPr="00E44D8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Achtung: Ein vom Benutzer hier eingegebener Wert wird immer vom Programm überschrieben!</w:t>
            </w:r>
          </w:p>
        </w:tc>
      </w:tr>
    </w:tbl>
    <w:p w14:paraId="4BA88A8A" w14:textId="1BD7AEEB" w:rsidR="008A1430" w:rsidRPr="00841EAE" w:rsidRDefault="008A1430" w:rsidP="00572574">
      <w:pPr>
        <w:rPr>
          <w:rFonts w:ascii="Arial" w:hAnsi="Arial" w:cs="Arial"/>
        </w:rPr>
      </w:pPr>
    </w:p>
    <w:p w14:paraId="23828DEC" w14:textId="77777777" w:rsidR="00841EAE" w:rsidRDefault="00841EAE" w:rsidP="00572574">
      <w:pPr>
        <w:rPr>
          <w:rFonts w:ascii="Arial" w:hAnsi="Arial" w:cs="Arial"/>
        </w:rPr>
      </w:pPr>
    </w:p>
    <w:p w14:paraId="3C5E3E98" w14:textId="32F95D71" w:rsidR="008A1430" w:rsidRPr="00841EAE" w:rsidRDefault="00841EAE" w:rsidP="00572574">
      <w:pPr>
        <w:rPr>
          <w:rFonts w:ascii="Arial" w:hAnsi="Arial" w:cs="Arial"/>
        </w:rPr>
      </w:pPr>
      <w:bookmarkStart w:id="37" w:name="_Hlk74764473"/>
      <w:r w:rsidRPr="00841EAE">
        <w:rPr>
          <w:rFonts w:ascii="Arial" w:hAnsi="Arial" w:cs="Arial"/>
        </w:rPr>
        <w:t xml:space="preserve">Wenn in die Spalten 6 bis 8 </w:t>
      </w:r>
      <w:r>
        <w:rPr>
          <w:rFonts w:ascii="Arial" w:hAnsi="Arial" w:cs="Arial"/>
        </w:rPr>
        <w:t xml:space="preserve">Werte mit einem Erweiterungsfaktor ungleich eins eingetragen werden, muss der Parameter </w:t>
      </w:r>
      <w:r w:rsidRPr="00841EAE">
        <w:rPr>
          <w:rFonts w:ascii="Courier New" w:hAnsi="Courier New" w:cs="Courier New"/>
          <w:sz w:val="24"/>
          <w:szCs w:val="24"/>
        </w:rPr>
        <w:t>coverin</w:t>
      </w:r>
      <w:r>
        <w:rPr>
          <w:rFonts w:ascii="Arial" w:hAnsi="Arial" w:cs="Arial"/>
        </w:rPr>
        <w:t xml:space="preserve"> in derselben Projektdatei auf diesen Erweiterungsfaktor gesetzt sein. UncertRadio konvertiert dann alle Eingangsunsicherheiten auf den internen Erweiterungsfaktor 1; nach den Berechnungen gibt UncertRadio die Unsicherheiten mit dem im Projekt definierten Erweiterungsfaktor </w:t>
      </w:r>
      <w:r w:rsidRPr="00841EAE">
        <w:rPr>
          <w:rFonts w:ascii="Courier New" w:hAnsi="Courier New" w:cs="Courier New"/>
          <w:sz w:val="24"/>
          <w:szCs w:val="24"/>
        </w:rPr>
        <w:t>coverf</w:t>
      </w:r>
      <w:r>
        <w:rPr>
          <w:rFonts w:ascii="Arial" w:hAnsi="Arial" w:cs="Arial"/>
        </w:rPr>
        <w:t xml:space="preserve"> multipliziert aus. </w:t>
      </w:r>
    </w:p>
    <w:bookmarkEnd w:id="37"/>
    <w:p w14:paraId="7C15C2D8" w14:textId="69E0C856" w:rsidR="008A1430" w:rsidRPr="00841EAE" w:rsidRDefault="008A1430" w:rsidP="00572574">
      <w:pPr>
        <w:rPr>
          <w:rFonts w:ascii="Arial" w:hAnsi="Arial" w:cs="Arial"/>
        </w:rPr>
      </w:pPr>
    </w:p>
    <w:p w14:paraId="6F726C6C" w14:textId="77777777" w:rsidR="008A1430" w:rsidRPr="00841EAE" w:rsidRDefault="008A1430" w:rsidP="00572574">
      <w:pPr>
        <w:rPr>
          <w:rFonts w:ascii="Arial" w:hAnsi="Arial" w:cs="Arial"/>
        </w:rPr>
      </w:pPr>
    </w:p>
    <w:p w14:paraId="46B8CE0E" w14:textId="77777777" w:rsidR="00BF0342" w:rsidRDefault="009D7835" w:rsidP="00364DCF">
      <w:pPr>
        <w:pStyle w:val="berschrift2"/>
        <w:numPr>
          <w:ilvl w:val="1"/>
          <w:numId w:val="30"/>
        </w:numPr>
        <w:tabs>
          <w:tab w:val="left" w:pos="426"/>
        </w:tabs>
        <w:ind w:left="0" w:firstLine="0"/>
      </w:pPr>
      <w:r>
        <w:t>Schrift un</w:t>
      </w:r>
      <w:r w:rsidR="00A42F02">
        <w:t>d</w:t>
      </w:r>
      <w:r>
        <w:t xml:space="preserve"> Farben</w:t>
      </w:r>
    </w:p>
    <w:p w14:paraId="3AC5CF72" w14:textId="77777777" w:rsidR="00BF0342" w:rsidRDefault="00BF0342" w:rsidP="00572574"/>
    <w:p w14:paraId="51B41284" w14:textId="77777777" w:rsidR="007520C2" w:rsidRPr="00F1688F" w:rsidRDefault="007520C2" w:rsidP="004D3BD0">
      <w:pPr>
        <w:jc w:val="both"/>
        <w:rPr>
          <w:rFonts w:ascii="Arial" w:hAnsi="Arial" w:cs="Arial"/>
          <w:strike/>
          <w:color w:val="000000"/>
        </w:rPr>
      </w:pPr>
      <w:r w:rsidRPr="00F1688F">
        <w:rPr>
          <w:rFonts w:ascii="Arial" w:hAnsi="Arial" w:cs="Arial"/>
          <w:color w:val="000000"/>
        </w:rPr>
        <w:t>Die Einstellung von Schriften und Farben erfolgt üblicherweise mit sogenannten CSS-Dateien („cascaded style sheets</w:t>
      </w:r>
      <w:r w:rsidR="00AD2D93" w:rsidRPr="00F1688F">
        <w:rPr>
          <w:rFonts w:ascii="Arial" w:hAnsi="Arial" w:cs="Arial"/>
          <w:color w:val="000000"/>
        </w:rPr>
        <w:t>“</w:t>
      </w:r>
      <w:r w:rsidRPr="00F1688F">
        <w:rPr>
          <w:rFonts w:ascii="Arial" w:hAnsi="Arial" w:cs="Arial"/>
          <w:color w:val="000000"/>
        </w:rPr>
        <w:t xml:space="preserve">), die z.T. </w:t>
      </w:r>
      <w:r w:rsidR="00AD2D93" w:rsidRPr="00F1688F">
        <w:rPr>
          <w:rFonts w:ascii="Arial" w:hAnsi="Arial" w:cs="Arial"/>
          <w:color w:val="000000"/>
        </w:rPr>
        <w:t xml:space="preserve">recht </w:t>
      </w:r>
      <w:r w:rsidRPr="00F1688F">
        <w:rPr>
          <w:rFonts w:ascii="Arial" w:hAnsi="Arial" w:cs="Arial"/>
          <w:color w:val="000000"/>
        </w:rPr>
        <w:t xml:space="preserve">komplex sein können. </w:t>
      </w:r>
      <w:r w:rsidR="00AD2D93" w:rsidRPr="00F1688F">
        <w:rPr>
          <w:rFonts w:ascii="Arial" w:hAnsi="Arial" w:cs="Arial"/>
          <w:color w:val="000000"/>
        </w:rPr>
        <w:t xml:space="preserve">Für </w:t>
      </w:r>
      <w:r w:rsidRPr="00F1688F">
        <w:rPr>
          <w:rFonts w:ascii="Arial" w:hAnsi="Arial" w:cs="Arial"/>
          <w:color w:val="000000"/>
        </w:rPr>
        <w:t xml:space="preserve">UR </w:t>
      </w:r>
      <w:r w:rsidR="00AD2D93" w:rsidRPr="00F1688F">
        <w:rPr>
          <w:rFonts w:ascii="Arial" w:hAnsi="Arial" w:cs="Arial"/>
          <w:color w:val="000000"/>
        </w:rPr>
        <w:t xml:space="preserve">wird dies auf die Verwendung einer stark verkürzten Datei </w:t>
      </w:r>
      <w:r w:rsidR="00AD2D93" w:rsidRPr="00F1688F">
        <w:rPr>
          <w:rFonts w:ascii="Arial" w:hAnsi="Arial" w:cs="Arial"/>
          <w:b/>
          <w:color w:val="000000"/>
        </w:rPr>
        <w:t>Settings.ini</w:t>
      </w:r>
      <w:r w:rsidR="00AD2D93" w:rsidRPr="00F1688F">
        <w:rPr>
          <w:rFonts w:ascii="Arial" w:hAnsi="Arial" w:cs="Arial"/>
          <w:color w:val="000000"/>
        </w:rPr>
        <w:t xml:space="preserve"> (zu GTK+3 gehörend) reduziert. Diese ist auf Windows eingestellt und besitzt nur </w:t>
      </w:r>
      <w:r w:rsidR="002C49E1" w:rsidRPr="00F1688F">
        <w:rPr>
          <w:rFonts w:ascii="Arial" w:hAnsi="Arial" w:cs="Arial"/>
          <w:color w:val="000000"/>
        </w:rPr>
        <w:t>zwei</w:t>
      </w:r>
      <w:r w:rsidR="00AD2D93" w:rsidRPr="00F1688F">
        <w:rPr>
          <w:rFonts w:ascii="Arial" w:hAnsi="Arial" w:cs="Arial"/>
          <w:color w:val="000000"/>
        </w:rPr>
        <w:t xml:space="preserve"> Einträge. </w:t>
      </w:r>
    </w:p>
    <w:p w14:paraId="04374473" w14:textId="77777777" w:rsidR="00AD2D93" w:rsidRPr="00F1688F" w:rsidRDefault="00AD2D93" w:rsidP="00572574">
      <w:pPr>
        <w:rPr>
          <w:rFonts w:ascii="Arial" w:hAnsi="Arial" w:cs="Arial"/>
          <w:color w:val="000000"/>
        </w:rPr>
      </w:pPr>
    </w:p>
    <w:p w14:paraId="574991DE" w14:textId="77777777" w:rsidR="00AD2D93" w:rsidRPr="0093657E" w:rsidRDefault="00AD2D93" w:rsidP="00AD2D93">
      <w:pPr>
        <w:rPr>
          <w:rFonts w:ascii="Arial" w:hAnsi="Arial" w:cs="Arial"/>
          <w:color w:val="000000"/>
          <w:lang w:val="en-GB"/>
        </w:rPr>
      </w:pPr>
      <w:r w:rsidRPr="0093657E">
        <w:rPr>
          <w:rFonts w:ascii="Arial" w:hAnsi="Arial" w:cs="Arial"/>
          <w:color w:val="000000"/>
          <w:lang w:val="en-GB"/>
        </w:rPr>
        <w:t xml:space="preserve">Datei </w:t>
      </w:r>
      <w:r w:rsidRPr="0093657E">
        <w:rPr>
          <w:rFonts w:ascii="Arial" w:hAnsi="Arial" w:cs="Arial"/>
          <w:b/>
          <w:color w:val="000000"/>
          <w:lang w:val="en-GB"/>
        </w:rPr>
        <w:t>Settings.ini</w:t>
      </w:r>
      <w:r w:rsidRPr="0093657E">
        <w:rPr>
          <w:rFonts w:ascii="Arial" w:hAnsi="Arial" w:cs="Arial"/>
          <w:color w:val="000000"/>
          <w:lang w:val="en-GB"/>
        </w:rPr>
        <w:t xml:space="preserve">: </w:t>
      </w:r>
    </w:p>
    <w:p w14:paraId="3C6DE44A" w14:textId="77777777" w:rsidR="00AD2D93" w:rsidRPr="0093657E" w:rsidRDefault="00AD2D93" w:rsidP="00AD2D93">
      <w:pPr>
        <w:rPr>
          <w:rFonts w:ascii="Arial" w:hAnsi="Arial" w:cs="Arial"/>
          <w:color w:val="000000"/>
          <w:lang w:val="en-GB"/>
        </w:rPr>
      </w:pPr>
    </w:p>
    <w:p w14:paraId="5EDBC146" w14:textId="77777777" w:rsidR="00AD2D93" w:rsidRPr="0093657E" w:rsidRDefault="00AD2D93" w:rsidP="00AD2D93">
      <w:pPr>
        <w:ind w:left="284"/>
        <w:rPr>
          <w:rFonts w:ascii="Arial" w:hAnsi="Arial" w:cs="Arial"/>
          <w:color w:val="000000"/>
          <w:lang w:val="en-GB"/>
        </w:rPr>
      </w:pPr>
      <w:r w:rsidRPr="0093657E">
        <w:rPr>
          <w:rFonts w:ascii="Arial" w:hAnsi="Arial" w:cs="Arial"/>
          <w:color w:val="000000"/>
          <w:lang w:val="en-GB"/>
        </w:rPr>
        <w:t>[Settings]</w:t>
      </w:r>
    </w:p>
    <w:p w14:paraId="2F9284D4" w14:textId="77777777" w:rsidR="00AD2D93" w:rsidRPr="0093657E" w:rsidRDefault="00CB6FBC" w:rsidP="00AD2D93">
      <w:pPr>
        <w:ind w:left="284"/>
        <w:rPr>
          <w:rFonts w:ascii="Arial" w:hAnsi="Arial" w:cs="Arial"/>
          <w:color w:val="000000"/>
          <w:lang w:val="en-GB"/>
        </w:rPr>
      </w:pPr>
      <w:r w:rsidRPr="0093657E">
        <w:rPr>
          <w:rFonts w:ascii="Arial" w:hAnsi="Arial" w:cs="Arial"/>
          <w:color w:val="000000"/>
          <w:lang w:val="en-GB"/>
        </w:rPr>
        <w:t>gtk-theme-name =  win</w:t>
      </w:r>
      <w:r w:rsidR="00B5031A" w:rsidRPr="0093657E">
        <w:rPr>
          <w:rFonts w:ascii="Arial" w:hAnsi="Arial" w:cs="Arial"/>
          <w:color w:val="000000"/>
          <w:lang w:val="en-GB"/>
        </w:rPr>
        <w:t>64</w:t>
      </w:r>
    </w:p>
    <w:p w14:paraId="22FE9029" w14:textId="4F3BC5C6" w:rsidR="00AD2D93" w:rsidRPr="009D5E30" w:rsidRDefault="00AD2D93" w:rsidP="00AD2D93">
      <w:pPr>
        <w:ind w:left="284"/>
        <w:rPr>
          <w:rFonts w:ascii="Arial" w:hAnsi="Arial" w:cs="Arial"/>
          <w:color w:val="000000"/>
          <w:lang w:val="fr-FR"/>
        </w:rPr>
      </w:pPr>
      <w:proofErr w:type="gramStart"/>
      <w:r w:rsidRPr="009D5E30">
        <w:rPr>
          <w:rFonts w:ascii="Arial" w:hAnsi="Arial" w:cs="Arial"/>
          <w:color w:val="000000"/>
          <w:lang w:val="fr-FR"/>
        </w:rPr>
        <w:t>gtk</w:t>
      </w:r>
      <w:proofErr w:type="gramEnd"/>
      <w:r w:rsidRPr="009D5E30">
        <w:rPr>
          <w:rFonts w:ascii="Arial" w:hAnsi="Arial" w:cs="Arial"/>
          <w:color w:val="000000"/>
          <w:lang w:val="fr-FR"/>
        </w:rPr>
        <w:t xml:space="preserve">-font-name =  </w:t>
      </w:r>
      <w:r w:rsidR="00CB6FBC" w:rsidRPr="009D5E30">
        <w:rPr>
          <w:rFonts w:ascii="Arial" w:hAnsi="Arial" w:cs="Arial"/>
          <w:color w:val="000000"/>
          <w:lang w:val="fr-FR"/>
        </w:rPr>
        <w:t xml:space="preserve">Sans </w:t>
      </w:r>
      <w:r w:rsidRPr="009D5E30">
        <w:rPr>
          <w:rFonts w:ascii="Arial" w:hAnsi="Arial" w:cs="Arial"/>
          <w:color w:val="000000"/>
          <w:lang w:val="fr-FR"/>
        </w:rPr>
        <w:t>1</w:t>
      </w:r>
      <w:r w:rsidR="00A63C88">
        <w:rPr>
          <w:rFonts w:ascii="Arial" w:hAnsi="Arial" w:cs="Arial"/>
          <w:color w:val="000000"/>
          <w:lang w:val="fr-FR"/>
        </w:rPr>
        <w:t>1</w:t>
      </w:r>
    </w:p>
    <w:p w14:paraId="1AED31E4" w14:textId="77777777" w:rsidR="00AD2D93" w:rsidRPr="009D5E30" w:rsidRDefault="00AD2D93" w:rsidP="00AD2D93">
      <w:pPr>
        <w:ind w:left="284"/>
        <w:rPr>
          <w:rFonts w:ascii="Arial" w:hAnsi="Arial" w:cs="Arial"/>
          <w:color w:val="000000"/>
          <w:lang w:val="fr-FR"/>
        </w:rPr>
      </w:pPr>
    </w:p>
    <w:p w14:paraId="189FA5C3" w14:textId="77777777" w:rsidR="00AD2D93" w:rsidRPr="009D5E30" w:rsidRDefault="00AD2D93" w:rsidP="00AD2D93">
      <w:pPr>
        <w:rPr>
          <w:rFonts w:ascii="Arial" w:hAnsi="Arial" w:cs="Arial"/>
          <w:color w:val="000000"/>
          <w:lang w:val="fr-FR"/>
        </w:rPr>
      </w:pPr>
    </w:p>
    <w:p w14:paraId="3FA6EA94" w14:textId="77777777" w:rsidR="00C83FDC" w:rsidRPr="00F1688F" w:rsidRDefault="005839D7" w:rsidP="00932B21">
      <w:pPr>
        <w:jc w:val="both"/>
        <w:rPr>
          <w:rFonts w:ascii="Arial" w:hAnsi="Arial" w:cs="Arial"/>
          <w:color w:val="000000"/>
        </w:rPr>
      </w:pPr>
      <w:r w:rsidRPr="00F1688F">
        <w:rPr>
          <w:rFonts w:ascii="Arial" w:hAnsi="Arial" w:cs="Arial"/>
          <w:color w:val="000000"/>
        </w:rPr>
        <w:t xml:space="preserve">Die jeweils links vom Gleichheitszeichen stehenden Strings dürfen nicht verändert werden. </w:t>
      </w:r>
      <w:r w:rsidR="00AD2D93" w:rsidRPr="00F1688F">
        <w:rPr>
          <w:rFonts w:ascii="Arial" w:hAnsi="Arial" w:cs="Arial"/>
          <w:color w:val="000000"/>
        </w:rPr>
        <w:t>UR lädt bei</w:t>
      </w:r>
      <w:r w:rsidR="009D7835" w:rsidRPr="00F1688F">
        <w:rPr>
          <w:rFonts w:ascii="Arial" w:hAnsi="Arial" w:cs="Arial"/>
          <w:color w:val="000000"/>
        </w:rPr>
        <w:t>m</w:t>
      </w:r>
      <w:r w:rsidR="00AD2D93" w:rsidRPr="00F1688F">
        <w:rPr>
          <w:rFonts w:ascii="Arial" w:hAnsi="Arial" w:cs="Arial"/>
          <w:color w:val="000000"/>
        </w:rPr>
        <w:t xml:space="preserve"> Programmstart die Settings.ini-Datei. </w:t>
      </w:r>
      <w:r w:rsidR="00C83FDC" w:rsidRPr="00F1688F">
        <w:rPr>
          <w:rFonts w:ascii="Arial" w:hAnsi="Arial" w:cs="Arial"/>
          <w:color w:val="000000"/>
        </w:rPr>
        <w:t xml:space="preserve">Dies Datei soll im selben Pfad stehen wie UncertRadio.exe auch. </w:t>
      </w:r>
    </w:p>
    <w:p w14:paraId="01820736" w14:textId="77777777" w:rsidR="00C83FDC" w:rsidRPr="00F1688F" w:rsidRDefault="00C83FDC" w:rsidP="00932B21">
      <w:pPr>
        <w:jc w:val="both"/>
        <w:rPr>
          <w:rFonts w:ascii="Arial" w:hAnsi="Arial" w:cs="Arial"/>
          <w:color w:val="000000"/>
        </w:rPr>
      </w:pPr>
    </w:p>
    <w:p w14:paraId="745B551E" w14:textId="77777777" w:rsidR="00C83FDC" w:rsidRPr="00F1688F" w:rsidRDefault="00C83FDC" w:rsidP="00AD2D93">
      <w:pPr>
        <w:rPr>
          <w:rFonts w:ascii="Arial" w:hAnsi="Arial" w:cs="Arial"/>
          <w:color w:val="000000"/>
        </w:rPr>
      </w:pPr>
    </w:p>
    <w:p w14:paraId="6EDD4A12" w14:textId="77777777" w:rsidR="007520C2" w:rsidRPr="000C0B95" w:rsidRDefault="00C83FDC" w:rsidP="00932B21">
      <w:pPr>
        <w:jc w:val="both"/>
        <w:rPr>
          <w:rFonts w:ascii="Arial" w:hAnsi="Arial" w:cs="Arial"/>
          <w:color w:val="000000"/>
        </w:rPr>
      </w:pPr>
      <w:r w:rsidRPr="00F1688F">
        <w:rPr>
          <w:rFonts w:ascii="Arial" w:hAnsi="Arial" w:cs="Arial"/>
          <w:color w:val="000000"/>
        </w:rPr>
        <w:t xml:space="preserve">Für die Einstellung von anderen Werten für </w:t>
      </w:r>
      <w:r w:rsidRPr="00F1688F">
        <w:rPr>
          <w:rFonts w:ascii="Arial" w:hAnsi="Arial" w:cs="Arial"/>
          <w:i/>
          <w:color w:val="000000"/>
        </w:rPr>
        <w:t>gtk-font-name</w:t>
      </w:r>
      <w:r w:rsidRPr="00F1688F">
        <w:rPr>
          <w:rFonts w:ascii="Arial" w:hAnsi="Arial" w:cs="Arial"/>
          <w:color w:val="000000"/>
        </w:rPr>
        <w:t xml:space="preserve"> steh</w:t>
      </w:r>
      <w:r w:rsidR="002C49E1" w:rsidRPr="00F1688F">
        <w:rPr>
          <w:rFonts w:ascii="Arial" w:hAnsi="Arial" w:cs="Arial"/>
          <w:color w:val="000000"/>
        </w:rPr>
        <w:t>t</w:t>
      </w:r>
      <w:r w:rsidRPr="00F1688F">
        <w:rPr>
          <w:rFonts w:ascii="Arial" w:hAnsi="Arial" w:cs="Arial"/>
          <w:color w:val="000000"/>
        </w:rPr>
        <w:t xml:space="preserve"> in der Toolbar der </w:t>
      </w:r>
      <w:r w:rsidRPr="00F1688F">
        <w:rPr>
          <w:rFonts w:ascii="Arial" w:hAnsi="Arial" w:cs="Arial"/>
          <w:b/>
          <w:color w:val="000000"/>
        </w:rPr>
        <w:t>Fontname</w:t>
      </w:r>
      <w:r w:rsidRPr="00F1688F">
        <w:rPr>
          <w:rFonts w:ascii="Arial" w:hAnsi="Arial" w:cs="Arial"/>
          <w:color w:val="000000"/>
        </w:rPr>
        <w:t xml:space="preserve">- </w:t>
      </w:r>
      <w:r w:rsidRPr="00F1688F">
        <w:rPr>
          <w:rFonts w:ascii="Arial" w:hAnsi="Arial" w:cs="Arial"/>
          <w:b/>
          <w:color w:val="000000"/>
        </w:rPr>
        <w:t>Button</w:t>
      </w:r>
      <w:r w:rsidRPr="00F1688F">
        <w:rPr>
          <w:rFonts w:ascii="Arial" w:hAnsi="Arial" w:cs="Arial"/>
          <w:color w:val="000000"/>
        </w:rPr>
        <w:t xml:space="preserve"> zur Verfügung.</w:t>
      </w:r>
    </w:p>
    <w:p w14:paraId="3A6F88C1" w14:textId="77777777" w:rsidR="00C83FDC" w:rsidRPr="000C0B95" w:rsidRDefault="00C83FDC" w:rsidP="00C83FDC">
      <w:pPr>
        <w:rPr>
          <w:rFonts w:ascii="Arial" w:hAnsi="Arial" w:cs="Arial"/>
          <w:color w:val="000000"/>
        </w:rPr>
      </w:pPr>
    </w:p>
    <w:p w14:paraId="63DE2376" w14:textId="77777777" w:rsidR="00BF0342" w:rsidRPr="000C0B95" w:rsidRDefault="00BF0342" w:rsidP="00BF0342">
      <w:pPr>
        <w:jc w:val="both"/>
        <w:rPr>
          <w:rFonts w:ascii="Arial" w:hAnsi="Arial" w:cs="Arial"/>
          <w:color w:val="000000"/>
        </w:rPr>
      </w:pPr>
      <w:r w:rsidRPr="000C0B95">
        <w:rPr>
          <w:rFonts w:ascii="Arial" w:hAnsi="Arial" w:cs="Arial"/>
          <w:color w:val="000000"/>
        </w:rPr>
        <w:t xml:space="preserve">Mit dem </w:t>
      </w:r>
      <w:r w:rsidRPr="000C0B95">
        <w:rPr>
          <w:rFonts w:ascii="Arial" w:hAnsi="Arial" w:cs="Arial"/>
          <w:b/>
          <w:color w:val="000000"/>
        </w:rPr>
        <w:t>Fontname-Button</w:t>
      </w:r>
      <w:r w:rsidR="006B3094" w:rsidRPr="000C0B95">
        <w:rPr>
          <w:rFonts w:ascii="Arial" w:hAnsi="Arial" w:cs="Arial"/>
          <w:b/>
          <w:color w:val="000000"/>
        </w:rPr>
        <w:t xml:space="preserve"> </w:t>
      </w:r>
      <w:r w:rsidR="006B3094" w:rsidRPr="000C0B95">
        <w:rPr>
          <w:rFonts w:ascii="Arial" w:hAnsi="Arial" w:cs="Arial"/>
          <w:b/>
          <w:noProof/>
          <w:color w:val="000000"/>
          <w:lang w:eastAsia="de-DE"/>
        </w:rPr>
        <w:drawing>
          <wp:inline distT="0" distB="0" distL="0" distR="0" wp14:anchorId="67565153" wp14:editId="757AC79F">
            <wp:extent cx="260789" cy="190146"/>
            <wp:effectExtent l="19050" t="0" r="5911"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0C0B95">
        <w:rPr>
          <w:rFonts w:ascii="Arial" w:hAnsi="Arial" w:cs="Arial"/>
          <w:color w:val="000000"/>
        </w:rPr>
        <w:t xml:space="preserve"> können auf einfache Weise die Schriftart und/oder die dazugehörige Schriftgröße geändert werden. Dabei ist zu beachten, dass bei der Erhöhung der Schriftgröße allerdings auch das Programmfenster größer</w:t>
      </w:r>
      <w:r w:rsidR="0077298A" w:rsidRPr="000C0B95">
        <w:rPr>
          <w:rFonts w:ascii="Arial" w:hAnsi="Arial" w:cs="Arial"/>
          <w:color w:val="000000"/>
        </w:rPr>
        <w:t xml:space="preserve"> wird</w:t>
      </w:r>
      <w:r w:rsidRPr="000C0B95">
        <w:rPr>
          <w:rFonts w:ascii="Arial" w:hAnsi="Arial" w:cs="Arial"/>
          <w:color w:val="000000"/>
        </w:rPr>
        <w:t xml:space="preserve">, ggf. zu groß. </w:t>
      </w:r>
    </w:p>
    <w:p w14:paraId="5C034D6B" w14:textId="77777777" w:rsidR="00BF0342" w:rsidRPr="000C0B95" w:rsidRDefault="00BF0342" w:rsidP="00BF0342">
      <w:pPr>
        <w:jc w:val="both"/>
        <w:rPr>
          <w:rFonts w:ascii="Arial" w:hAnsi="Arial" w:cs="Arial"/>
          <w:color w:val="000000"/>
        </w:rPr>
      </w:pPr>
    </w:p>
    <w:p w14:paraId="05BDDCC3" w14:textId="77777777" w:rsidR="00BF0342" w:rsidRPr="000C0B95" w:rsidRDefault="00BF0342" w:rsidP="00BF0342">
      <w:pPr>
        <w:jc w:val="both"/>
        <w:rPr>
          <w:rFonts w:ascii="Arial" w:hAnsi="Arial" w:cs="Arial"/>
          <w:color w:val="000000"/>
        </w:rPr>
      </w:pPr>
      <w:r w:rsidRPr="000C0B95">
        <w:rPr>
          <w:rFonts w:ascii="Arial" w:hAnsi="Arial" w:cs="Arial"/>
          <w:color w:val="000000"/>
        </w:rPr>
        <w:t>Mit dem Dialog-Button „</w:t>
      </w:r>
      <w:r w:rsidRPr="000C0B95">
        <w:rPr>
          <w:rFonts w:ascii="Arial" w:hAnsi="Arial" w:cs="Arial"/>
          <w:b/>
          <w:color w:val="000000"/>
        </w:rPr>
        <w:t>Anwenden</w:t>
      </w:r>
      <w:r w:rsidRPr="000C0B95">
        <w:rPr>
          <w:rFonts w:ascii="Arial" w:hAnsi="Arial" w:cs="Arial"/>
          <w:color w:val="000000"/>
        </w:rPr>
        <w:t>“ wird der neue Fontname auf das Programm angewendet. Bei Gefallen kann dieser Fontname mit dem Dialog-Button „</w:t>
      </w:r>
      <w:r w:rsidRPr="000C0B95">
        <w:rPr>
          <w:rFonts w:ascii="Arial" w:hAnsi="Arial" w:cs="Arial"/>
          <w:b/>
          <w:color w:val="000000"/>
        </w:rPr>
        <w:t>Speichern</w:t>
      </w:r>
      <w:r w:rsidRPr="000C0B95">
        <w:rPr>
          <w:rFonts w:ascii="Arial" w:hAnsi="Arial" w:cs="Arial"/>
          <w:color w:val="000000"/>
        </w:rPr>
        <w:t xml:space="preserve">“ in der Datei Settings.ini gesichert </w:t>
      </w:r>
      <w:r w:rsidR="006E450F" w:rsidRPr="000C0B95">
        <w:rPr>
          <w:rFonts w:ascii="Arial" w:hAnsi="Arial" w:cs="Arial"/>
          <w:color w:val="000000"/>
        </w:rPr>
        <w:t>werd</w:t>
      </w:r>
      <w:r w:rsidRPr="000C0B95">
        <w:rPr>
          <w:rFonts w:ascii="Arial" w:hAnsi="Arial" w:cs="Arial"/>
          <w:color w:val="000000"/>
        </w:rPr>
        <w:t>en</w:t>
      </w:r>
      <w:r w:rsidR="006E450F" w:rsidRPr="000C0B95">
        <w:rPr>
          <w:rFonts w:ascii="Arial" w:hAnsi="Arial" w:cs="Arial"/>
          <w:color w:val="000000"/>
        </w:rPr>
        <w:t xml:space="preserve">; dies setzt voraus, dass der Fontname zuvor auch </w:t>
      </w:r>
      <w:r w:rsidR="00C30070" w:rsidRPr="000C0B95">
        <w:rPr>
          <w:rFonts w:ascii="Arial" w:hAnsi="Arial" w:cs="Arial"/>
          <w:color w:val="000000"/>
        </w:rPr>
        <w:t xml:space="preserve">auf das Programm </w:t>
      </w:r>
      <w:r w:rsidR="006E450F" w:rsidRPr="000C0B95">
        <w:rPr>
          <w:rFonts w:ascii="Arial" w:hAnsi="Arial" w:cs="Arial"/>
          <w:color w:val="000000"/>
        </w:rPr>
        <w:t>angewendet wurde</w:t>
      </w:r>
      <w:r w:rsidRPr="000C0B95">
        <w:rPr>
          <w:rFonts w:ascii="Arial" w:hAnsi="Arial" w:cs="Arial"/>
          <w:color w:val="000000"/>
        </w:rPr>
        <w:t xml:space="preserve">. </w:t>
      </w:r>
      <w:r w:rsidR="006E450F" w:rsidRPr="000C0B95">
        <w:rPr>
          <w:rFonts w:ascii="Arial" w:hAnsi="Arial" w:cs="Arial"/>
          <w:color w:val="000000"/>
        </w:rPr>
        <w:t>D</w:t>
      </w:r>
      <w:r w:rsidRPr="000C0B95">
        <w:rPr>
          <w:rFonts w:ascii="Arial" w:hAnsi="Arial" w:cs="Arial"/>
          <w:color w:val="000000"/>
        </w:rPr>
        <w:t xml:space="preserve">er neue Fontname </w:t>
      </w:r>
      <w:r w:rsidR="006E450F" w:rsidRPr="000C0B95">
        <w:rPr>
          <w:rFonts w:ascii="Arial" w:hAnsi="Arial" w:cs="Arial"/>
          <w:color w:val="000000"/>
        </w:rPr>
        <w:t xml:space="preserve">wird </w:t>
      </w:r>
      <w:r w:rsidRPr="000C0B95">
        <w:rPr>
          <w:rFonts w:ascii="Arial" w:hAnsi="Arial" w:cs="Arial"/>
          <w:color w:val="000000"/>
        </w:rPr>
        <w:t>nicht gesichert</w:t>
      </w:r>
      <w:r w:rsidR="006E450F" w:rsidRPr="000C0B95">
        <w:rPr>
          <w:rFonts w:ascii="Arial" w:hAnsi="Arial" w:cs="Arial"/>
          <w:color w:val="000000"/>
        </w:rPr>
        <w:t xml:space="preserve">, wenn man den Dialog </w:t>
      </w:r>
      <w:r w:rsidR="0077298A" w:rsidRPr="000C0B95">
        <w:rPr>
          <w:rFonts w:ascii="Arial" w:hAnsi="Arial" w:cs="Arial"/>
          <w:color w:val="000000"/>
        </w:rPr>
        <w:t xml:space="preserve">dagegen </w:t>
      </w:r>
      <w:r w:rsidR="006E450F" w:rsidRPr="000C0B95">
        <w:rPr>
          <w:rFonts w:ascii="Arial" w:hAnsi="Arial" w:cs="Arial"/>
          <w:color w:val="000000"/>
        </w:rPr>
        <w:t>mit „</w:t>
      </w:r>
      <w:r w:rsidR="006E450F" w:rsidRPr="000C0B95">
        <w:rPr>
          <w:rFonts w:ascii="Arial" w:hAnsi="Arial" w:cs="Arial"/>
          <w:b/>
          <w:color w:val="000000"/>
        </w:rPr>
        <w:t>Beenden</w:t>
      </w:r>
      <w:r w:rsidR="006E450F" w:rsidRPr="000C0B95">
        <w:rPr>
          <w:rFonts w:ascii="Arial" w:hAnsi="Arial" w:cs="Arial"/>
          <w:color w:val="000000"/>
        </w:rPr>
        <w:t>“ schließt</w:t>
      </w:r>
      <w:r w:rsidRPr="000C0B95">
        <w:rPr>
          <w:rFonts w:ascii="Arial" w:hAnsi="Arial" w:cs="Arial"/>
          <w:color w:val="000000"/>
        </w:rPr>
        <w:t>.</w:t>
      </w:r>
    </w:p>
    <w:p w14:paraId="5FCAE4FA" w14:textId="77777777" w:rsidR="006E450F" w:rsidRPr="000C0B95" w:rsidRDefault="006E450F" w:rsidP="00BF0342">
      <w:pPr>
        <w:jc w:val="both"/>
        <w:rPr>
          <w:rFonts w:ascii="Arial" w:hAnsi="Arial" w:cs="Arial"/>
          <w:color w:val="000000"/>
        </w:rPr>
      </w:pPr>
    </w:p>
    <w:p w14:paraId="05BF373F" w14:textId="77777777" w:rsidR="00895C5B" w:rsidRDefault="009E7A16" w:rsidP="00BF0342">
      <w:pPr>
        <w:jc w:val="both"/>
        <w:rPr>
          <w:rFonts w:ascii="Arial" w:hAnsi="Arial" w:cs="Arial"/>
          <w:color w:val="000000"/>
        </w:rPr>
      </w:pPr>
      <w:r w:rsidRPr="009E7A16">
        <w:rPr>
          <w:rFonts w:ascii="Arial" w:hAnsi="Arial" w:cs="Arial"/>
          <w:i/>
          <w:color w:val="FF0000"/>
        </w:rPr>
        <w:t>Hinweis: der Color-Button kann derzeit nicht verwendet werden.</w:t>
      </w:r>
      <w:r>
        <w:rPr>
          <w:rFonts w:ascii="Arial" w:hAnsi="Arial" w:cs="Arial"/>
          <w:color w:val="000000"/>
        </w:rPr>
        <w:t xml:space="preserve"> </w:t>
      </w:r>
      <w:r w:rsidR="006E450F" w:rsidRPr="000C0B95">
        <w:rPr>
          <w:rFonts w:ascii="Arial" w:hAnsi="Arial" w:cs="Arial"/>
          <w:color w:val="000000"/>
        </w:rPr>
        <w:t xml:space="preserve">Mit dem </w:t>
      </w:r>
      <w:r w:rsidR="006E450F" w:rsidRPr="000C0B95">
        <w:rPr>
          <w:rFonts w:ascii="Arial" w:hAnsi="Arial" w:cs="Arial"/>
          <w:b/>
          <w:color w:val="000000"/>
        </w:rPr>
        <w:t>Color-Button</w:t>
      </w:r>
      <w:r w:rsidR="006E450F" w:rsidRPr="000C0B95">
        <w:rPr>
          <w:rFonts w:ascii="Arial" w:hAnsi="Arial" w:cs="Arial"/>
          <w:color w:val="000000"/>
        </w:rPr>
        <w:t xml:space="preserve"> </w:t>
      </w:r>
      <w:r w:rsidR="006B3094" w:rsidRPr="000C0B95">
        <w:rPr>
          <w:rFonts w:ascii="Arial" w:hAnsi="Arial" w:cs="Arial"/>
          <w:noProof/>
          <w:color w:val="000000"/>
          <w:lang w:eastAsia="de-DE"/>
        </w:rPr>
        <w:drawing>
          <wp:inline distT="0" distB="0" distL="0" distR="0" wp14:anchorId="0249233D" wp14:editId="4AD99408">
            <wp:extent cx="208945" cy="219600"/>
            <wp:effectExtent l="19050" t="0" r="605"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20644" t="8477" r="76267" b="86972"/>
                    <a:stretch>
                      <a:fillRect/>
                    </a:stretch>
                  </pic:blipFill>
                  <pic:spPr bwMode="auto">
                    <a:xfrm>
                      <a:off x="0" y="0"/>
                      <a:ext cx="208945" cy="219600"/>
                    </a:xfrm>
                    <a:prstGeom prst="rect">
                      <a:avLst/>
                    </a:prstGeom>
                    <a:noFill/>
                    <a:ln w="9525">
                      <a:noFill/>
                      <a:miter lim="800000"/>
                      <a:headEnd/>
                      <a:tailEnd/>
                    </a:ln>
                  </pic:spPr>
                </pic:pic>
              </a:graphicData>
            </a:graphic>
          </wp:inline>
        </w:drawing>
      </w:r>
      <w:r w:rsidR="00483EB1" w:rsidRPr="000C0B95">
        <w:rPr>
          <w:rFonts w:ascii="Arial" w:hAnsi="Arial" w:cs="Arial"/>
          <w:color w:val="000000"/>
        </w:rPr>
        <w:t xml:space="preserve"> </w:t>
      </w:r>
      <w:r w:rsidR="006E450F" w:rsidRPr="000C0B95">
        <w:rPr>
          <w:rFonts w:ascii="Arial" w:hAnsi="Arial" w:cs="Arial"/>
          <w:color w:val="000000"/>
        </w:rPr>
        <w:t xml:space="preserve">können die </w:t>
      </w:r>
      <w:r w:rsidR="00C30070" w:rsidRPr="000C0B95">
        <w:rPr>
          <w:rFonts w:ascii="Arial" w:hAnsi="Arial" w:cs="Arial"/>
          <w:color w:val="000000"/>
        </w:rPr>
        <w:t xml:space="preserve">Farben für den </w:t>
      </w:r>
      <w:r w:rsidR="00C30070" w:rsidRPr="000C0B95">
        <w:rPr>
          <w:rFonts w:ascii="Arial" w:hAnsi="Arial" w:cs="Arial"/>
          <w:i/>
          <w:color w:val="000000"/>
        </w:rPr>
        <w:t>permanenten</w:t>
      </w:r>
      <w:r w:rsidR="00C30070" w:rsidRPr="000C0B95">
        <w:rPr>
          <w:rFonts w:ascii="Arial" w:hAnsi="Arial" w:cs="Arial"/>
          <w:color w:val="000000"/>
        </w:rPr>
        <w:t xml:space="preserve"> Dialog-Hintergrund oder den </w:t>
      </w:r>
      <w:r w:rsidR="00C30070" w:rsidRPr="000C0B95">
        <w:rPr>
          <w:rFonts w:ascii="Arial" w:hAnsi="Arial" w:cs="Arial"/>
          <w:i/>
          <w:color w:val="000000"/>
        </w:rPr>
        <w:t>selektierten Hintergrund</w:t>
      </w:r>
      <w:r w:rsidR="00C30070" w:rsidRPr="000C0B95">
        <w:rPr>
          <w:rFonts w:ascii="Arial" w:hAnsi="Arial" w:cs="Arial"/>
          <w:color w:val="000000"/>
        </w:rPr>
        <w:t xml:space="preserve"> (der die schwebende Selektion von Dialogobjekten andeutet) ausgewählt werden. Die eigentliche Farbauswahl erfolgt erst nach Klicken auf das rechteckige Feld, </w:t>
      </w:r>
      <w:r w:rsidR="00C83FDC" w:rsidRPr="000C0B95">
        <w:rPr>
          <w:rFonts w:ascii="Arial" w:hAnsi="Arial" w:cs="Arial"/>
          <w:color w:val="000000"/>
        </w:rPr>
        <w:t xml:space="preserve">das </w:t>
      </w:r>
      <w:r w:rsidR="00C30070" w:rsidRPr="000C0B95">
        <w:rPr>
          <w:rFonts w:ascii="Arial" w:hAnsi="Arial" w:cs="Arial"/>
          <w:color w:val="000000"/>
        </w:rPr>
        <w:t>den Colorbutton</w:t>
      </w:r>
      <w:r w:rsidR="00C83FDC" w:rsidRPr="000C0B95">
        <w:rPr>
          <w:rFonts w:ascii="Arial" w:hAnsi="Arial" w:cs="Arial"/>
          <w:color w:val="000000"/>
        </w:rPr>
        <w:t xml:space="preserve"> beinhaltet</w:t>
      </w:r>
      <w:r w:rsidR="00C30070" w:rsidRPr="000C0B95">
        <w:rPr>
          <w:rFonts w:ascii="Arial" w:hAnsi="Arial" w:cs="Arial"/>
          <w:color w:val="000000"/>
        </w:rPr>
        <w:t xml:space="preserve">. Danach kann in einem weiteren Dialog eine Farbe aus einer </w:t>
      </w:r>
      <w:r w:rsidR="00C83FDC" w:rsidRPr="000C0B95">
        <w:rPr>
          <w:rFonts w:ascii="Arial" w:hAnsi="Arial" w:cs="Arial"/>
          <w:color w:val="000000"/>
        </w:rPr>
        <w:t xml:space="preserve">vorgefertigten </w:t>
      </w:r>
      <w:r w:rsidR="00C30070" w:rsidRPr="000C0B95">
        <w:rPr>
          <w:rFonts w:ascii="Arial" w:hAnsi="Arial" w:cs="Arial"/>
          <w:color w:val="000000"/>
        </w:rPr>
        <w:t xml:space="preserve">Palette ausgewählt werden. Nach Klicken des Plus-Zeichens eröffnet sich ein weiterer Dialog, der eine Maus-gestützte Farbauswahlunterstützt. In diesem Dialog wird oben ein </w:t>
      </w:r>
      <w:r w:rsidR="007520C2" w:rsidRPr="000C0B95">
        <w:rPr>
          <w:rFonts w:ascii="Arial" w:hAnsi="Arial" w:cs="Arial"/>
          <w:color w:val="000000"/>
        </w:rPr>
        <w:t>Textf</w:t>
      </w:r>
      <w:r w:rsidR="00C30070" w:rsidRPr="000C0B95">
        <w:rPr>
          <w:rFonts w:ascii="Arial" w:hAnsi="Arial" w:cs="Arial"/>
          <w:color w:val="000000"/>
        </w:rPr>
        <w:t xml:space="preserve">eld angezeigt, z.B. mit dem Inhalt „#E7E3BA“, das den RGB-Farbcode in hexadezimaler Darstellung enthält. </w:t>
      </w:r>
      <w:r w:rsidR="007520C2" w:rsidRPr="000C0B95">
        <w:rPr>
          <w:rFonts w:ascii="Arial" w:hAnsi="Arial" w:cs="Arial"/>
          <w:color w:val="000000"/>
        </w:rPr>
        <w:t xml:space="preserve">Links neben diesem Textfeld wird die gerade selektierte Farbe dargestellt. Einen solchen Farbcode kann man in dieses Feld auch direkt eingeben, um danach die Maus-gestützte Selektion </w:t>
      </w:r>
      <w:r w:rsidR="00C83FDC" w:rsidRPr="000C0B95">
        <w:rPr>
          <w:rFonts w:ascii="Arial" w:hAnsi="Arial" w:cs="Arial"/>
          <w:color w:val="000000"/>
        </w:rPr>
        <w:t xml:space="preserve">gezielter </w:t>
      </w:r>
      <w:r w:rsidR="007520C2" w:rsidRPr="000C0B95">
        <w:rPr>
          <w:rFonts w:ascii="Arial" w:hAnsi="Arial" w:cs="Arial"/>
          <w:color w:val="000000"/>
        </w:rPr>
        <w:t xml:space="preserve">von dieser Startfarbe aus durchführen kann. Der hexadezimale Code ist derjenige, der </w:t>
      </w:r>
      <w:r w:rsidR="00B92E70" w:rsidRPr="000C0B95">
        <w:rPr>
          <w:rFonts w:ascii="Arial" w:hAnsi="Arial" w:cs="Arial"/>
          <w:color w:val="000000"/>
        </w:rPr>
        <w:t>bei „</w:t>
      </w:r>
      <w:r w:rsidR="00B92E70" w:rsidRPr="000C0B95">
        <w:rPr>
          <w:rFonts w:ascii="Arial" w:hAnsi="Arial" w:cs="Arial"/>
          <w:b/>
          <w:color w:val="000000"/>
        </w:rPr>
        <w:t>Speichern</w:t>
      </w:r>
      <w:r w:rsidR="00B92E70" w:rsidRPr="000C0B95">
        <w:rPr>
          <w:rFonts w:ascii="Arial" w:hAnsi="Arial" w:cs="Arial"/>
          <w:color w:val="000000"/>
        </w:rPr>
        <w:t xml:space="preserve">“ </w:t>
      </w:r>
      <w:r w:rsidR="007520C2" w:rsidRPr="000C0B95">
        <w:rPr>
          <w:rFonts w:ascii="Arial" w:hAnsi="Arial" w:cs="Arial"/>
          <w:color w:val="000000"/>
        </w:rPr>
        <w:t>in die Settings.ini-Datei eingetragen w</w:t>
      </w:r>
      <w:r w:rsidR="00B92E70" w:rsidRPr="000C0B95">
        <w:rPr>
          <w:rFonts w:ascii="Arial" w:hAnsi="Arial" w:cs="Arial"/>
          <w:color w:val="000000"/>
        </w:rPr>
        <w:t>ird</w:t>
      </w:r>
      <w:r w:rsidR="007520C2" w:rsidRPr="000C0B95">
        <w:rPr>
          <w:rFonts w:ascii="Arial" w:hAnsi="Arial" w:cs="Arial"/>
          <w:color w:val="000000"/>
        </w:rPr>
        <w:t>. Die Anwendung der Buttons „</w:t>
      </w:r>
      <w:r w:rsidR="007520C2" w:rsidRPr="000C0B95">
        <w:rPr>
          <w:rFonts w:ascii="Arial" w:hAnsi="Arial" w:cs="Arial"/>
          <w:b/>
          <w:color w:val="000000"/>
        </w:rPr>
        <w:t>Speichern</w:t>
      </w:r>
      <w:r w:rsidR="007520C2" w:rsidRPr="000C0B95">
        <w:rPr>
          <w:rFonts w:ascii="Arial" w:hAnsi="Arial" w:cs="Arial"/>
          <w:color w:val="000000"/>
        </w:rPr>
        <w:t>“, „</w:t>
      </w:r>
      <w:r w:rsidR="007520C2" w:rsidRPr="000C0B95">
        <w:rPr>
          <w:rFonts w:ascii="Arial" w:hAnsi="Arial" w:cs="Arial"/>
          <w:b/>
          <w:color w:val="000000"/>
        </w:rPr>
        <w:t>Anwenden</w:t>
      </w:r>
      <w:r w:rsidR="007520C2" w:rsidRPr="000C0B95">
        <w:rPr>
          <w:rFonts w:ascii="Arial" w:hAnsi="Arial" w:cs="Arial"/>
          <w:color w:val="000000"/>
        </w:rPr>
        <w:t>“ und „</w:t>
      </w:r>
      <w:r w:rsidR="007520C2" w:rsidRPr="000C0B95">
        <w:rPr>
          <w:rFonts w:ascii="Arial" w:hAnsi="Arial" w:cs="Arial"/>
          <w:b/>
          <w:color w:val="000000"/>
        </w:rPr>
        <w:t>Beenden</w:t>
      </w:r>
      <w:r w:rsidR="007520C2" w:rsidRPr="000C0B95">
        <w:rPr>
          <w:rFonts w:ascii="Arial" w:hAnsi="Arial" w:cs="Arial"/>
          <w:color w:val="000000"/>
        </w:rPr>
        <w:t>“ erfolgt analog zum Fontname-Dialog.</w:t>
      </w:r>
      <w:r w:rsidR="007520C2">
        <w:rPr>
          <w:rFonts w:ascii="Arial" w:hAnsi="Arial" w:cs="Arial"/>
          <w:color w:val="000000"/>
        </w:rPr>
        <w:t xml:space="preserve"> </w:t>
      </w:r>
    </w:p>
    <w:p w14:paraId="13B718FF" w14:textId="77777777" w:rsidR="006E450F" w:rsidRDefault="00C30070" w:rsidP="00BF0342">
      <w:pPr>
        <w:jc w:val="both"/>
        <w:rPr>
          <w:rFonts w:ascii="Arial" w:hAnsi="Arial" w:cs="Arial"/>
          <w:color w:val="000000"/>
        </w:rPr>
      </w:pPr>
      <w:r>
        <w:rPr>
          <w:rFonts w:ascii="Arial" w:hAnsi="Arial" w:cs="Arial"/>
          <w:color w:val="000000"/>
        </w:rPr>
        <w:t xml:space="preserve">  </w:t>
      </w:r>
    </w:p>
    <w:p w14:paraId="7246AF72" w14:textId="77777777" w:rsidR="00072938" w:rsidRDefault="00072938" w:rsidP="00BF0342">
      <w:pPr>
        <w:jc w:val="both"/>
        <w:rPr>
          <w:rFonts w:ascii="Arial" w:hAnsi="Arial" w:cs="Arial"/>
          <w:color w:val="000000"/>
        </w:rPr>
      </w:pPr>
    </w:p>
    <w:p w14:paraId="1CC5AD31" w14:textId="77777777" w:rsidR="00B41894" w:rsidRPr="008C1E70" w:rsidRDefault="00B41894" w:rsidP="00B41894">
      <w:pPr>
        <w:pStyle w:val="berschrift2"/>
        <w:tabs>
          <w:tab w:val="left" w:pos="426"/>
        </w:tabs>
      </w:pPr>
      <w:bookmarkStart w:id="38" w:name="URH_GrafikFenster_DE"/>
      <w:r w:rsidRPr="00355051">
        <w:t>3.8</w:t>
      </w:r>
      <w:r w:rsidRPr="00355051">
        <w:tab/>
        <w:t>Grafik-Fenster</w:t>
      </w:r>
      <w:bookmarkEnd w:id="38"/>
    </w:p>
    <w:p w14:paraId="6691DF2E" w14:textId="77777777" w:rsidR="00072938" w:rsidRDefault="00072938" w:rsidP="00072938"/>
    <w:p w14:paraId="052BD243" w14:textId="77777777" w:rsidR="004359CD" w:rsidRPr="00956055" w:rsidRDefault="00072938" w:rsidP="00072938">
      <w:pPr>
        <w:jc w:val="both"/>
        <w:rPr>
          <w:rFonts w:ascii="Arial" w:hAnsi="Arial" w:cs="Arial"/>
          <w:color w:val="000000"/>
        </w:rPr>
      </w:pPr>
      <w:r w:rsidRPr="00956055">
        <w:rPr>
          <w:rFonts w:ascii="Arial" w:hAnsi="Arial" w:cs="Arial"/>
          <w:color w:val="000000"/>
        </w:rPr>
        <w:t xml:space="preserve">Grafische Darstellungen werden in einem Fenster mit </w:t>
      </w:r>
      <w:r w:rsidR="004359CD" w:rsidRPr="00956055">
        <w:rPr>
          <w:rFonts w:ascii="Arial" w:hAnsi="Arial" w:cs="Arial"/>
          <w:color w:val="000000"/>
        </w:rPr>
        <w:t xml:space="preserve">drei </w:t>
      </w:r>
      <w:r w:rsidRPr="00956055">
        <w:rPr>
          <w:rFonts w:ascii="Arial" w:hAnsi="Arial" w:cs="Arial"/>
          <w:color w:val="000000"/>
        </w:rPr>
        <w:t xml:space="preserve">Reitern </w:t>
      </w:r>
      <w:r w:rsidR="004359CD" w:rsidRPr="00956055">
        <w:rPr>
          <w:rFonts w:ascii="Arial" w:hAnsi="Arial" w:cs="Arial"/>
          <w:color w:val="000000"/>
        </w:rPr>
        <w:t xml:space="preserve">für verschiedene Anwendungen </w:t>
      </w:r>
      <w:r w:rsidRPr="00956055">
        <w:rPr>
          <w:rFonts w:ascii="Arial" w:hAnsi="Arial" w:cs="Arial"/>
          <w:color w:val="000000"/>
        </w:rPr>
        <w:t>dargestellt</w:t>
      </w:r>
      <w:r w:rsidR="004359CD" w:rsidRPr="00956055">
        <w:rPr>
          <w:rFonts w:ascii="Arial" w:hAnsi="Arial" w:cs="Arial"/>
          <w:color w:val="000000"/>
        </w:rPr>
        <w:t xml:space="preserve">: </w:t>
      </w:r>
    </w:p>
    <w:p w14:paraId="7D2E130D" w14:textId="77777777" w:rsidR="00B87E7C" w:rsidRPr="00956055" w:rsidRDefault="00B87E7C" w:rsidP="004359CD">
      <w:pPr>
        <w:ind w:firstLine="708"/>
        <w:jc w:val="both"/>
        <w:rPr>
          <w:rFonts w:ascii="Arial" w:hAnsi="Arial" w:cs="Arial"/>
          <w:color w:val="000000"/>
        </w:rPr>
      </w:pPr>
    </w:p>
    <w:p w14:paraId="6B9DDB32" w14:textId="77777777" w:rsidR="004359CD" w:rsidRPr="00956055" w:rsidRDefault="004359CD" w:rsidP="00364DCF">
      <w:pPr>
        <w:pStyle w:val="Listenabsatz"/>
        <w:numPr>
          <w:ilvl w:val="0"/>
          <w:numId w:val="35"/>
        </w:numPr>
        <w:ind w:left="567" w:hanging="283"/>
        <w:jc w:val="both"/>
        <w:rPr>
          <w:rFonts w:ascii="Arial" w:hAnsi="Arial" w:cs="Arial"/>
          <w:color w:val="000000"/>
          <w:lang w:val="en-US"/>
        </w:rPr>
      </w:pPr>
      <w:r w:rsidRPr="00956055">
        <w:rPr>
          <w:rFonts w:ascii="Arial" w:hAnsi="Arial" w:cs="Arial"/>
          <w:color w:val="000000"/>
          <w:lang w:val="en-US"/>
        </w:rPr>
        <w:t>Monte Carlo-Simulation (</w:t>
      </w:r>
      <w:r w:rsidR="00460056" w:rsidRPr="00956055">
        <w:rPr>
          <w:rFonts w:ascii="Arial" w:hAnsi="Arial" w:cs="Arial"/>
          <w:color w:val="000000"/>
          <w:lang w:val="en-US"/>
        </w:rPr>
        <w:t xml:space="preserve">Reiter </w:t>
      </w:r>
      <w:r w:rsidRPr="00956055">
        <w:rPr>
          <w:rFonts w:ascii="Arial" w:hAnsi="Arial" w:cs="Arial"/>
          <w:color w:val="000000"/>
          <w:lang w:val="en-US"/>
        </w:rPr>
        <w:t xml:space="preserve">MC), </w:t>
      </w:r>
    </w:p>
    <w:p w14:paraId="21EF0893" w14:textId="77777777" w:rsidR="00072938" w:rsidRPr="00956055" w:rsidRDefault="004359CD" w:rsidP="00364DCF">
      <w:pPr>
        <w:pStyle w:val="Listenabsatz"/>
        <w:numPr>
          <w:ilvl w:val="0"/>
          <w:numId w:val="35"/>
        </w:numPr>
        <w:ind w:left="567" w:hanging="283"/>
        <w:jc w:val="both"/>
        <w:rPr>
          <w:rFonts w:ascii="Arial" w:hAnsi="Arial" w:cs="Arial"/>
          <w:color w:val="000000"/>
        </w:rPr>
      </w:pPr>
      <w:r w:rsidRPr="00956055">
        <w:rPr>
          <w:rFonts w:ascii="Arial" w:hAnsi="Arial" w:cs="Arial"/>
          <w:color w:val="000000"/>
        </w:rPr>
        <w:t>eine noch nicht freigegebene Anwendung (</w:t>
      </w:r>
      <w:r w:rsidR="00460056" w:rsidRPr="00956055">
        <w:rPr>
          <w:rFonts w:ascii="Arial" w:hAnsi="Arial" w:cs="Arial"/>
          <w:color w:val="000000"/>
        </w:rPr>
        <w:t xml:space="preserve">Reiter </w:t>
      </w:r>
      <w:r w:rsidRPr="00956055">
        <w:rPr>
          <w:rFonts w:ascii="Arial" w:hAnsi="Arial" w:cs="Arial"/>
          <w:color w:val="000000"/>
        </w:rPr>
        <w:t>MCMC)</w:t>
      </w:r>
      <w:r w:rsidR="00B87E7C" w:rsidRPr="00956055">
        <w:rPr>
          <w:rFonts w:ascii="Arial" w:hAnsi="Arial" w:cs="Arial"/>
          <w:color w:val="000000"/>
        </w:rPr>
        <w:t xml:space="preserve"> und</w:t>
      </w:r>
    </w:p>
    <w:p w14:paraId="6A28A92B" w14:textId="77777777" w:rsidR="00B87E7C" w:rsidRPr="00956055" w:rsidRDefault="00956055" w:rsidP="00364DCF">
      <w:pPr>
        <w:pStyle w:val="Listenabsatz"/>
        <w:numPr>
          <w:ilvl w:val="0"/>
          <w:numId w:val="35"/>
        </w:numPr>
        <w:ind w:left="567" w:hanging="283"/>
        <w:jc w:val="both"/>
        <w:rPr>
          <w:rFonts w:ascii="Arial" w:hAnsi="Arial" w:cs="Arial"/>
          <w:color w:val="000000"/>
        </w:rPr>
      </w:pPr>
      <w:r>
        <w:rPr>
          <w:rFonts w:ascii="Arial" w:hAnsi="Arial" w:cs="Arial"/>
          <w:color w:val="000000"/>
        </w:rPr>
        <w:t xml:space="preserve">für </w:t>
      </w:r>
      <w:r w:rsidR="00460056" w:rsidRPr="00956055">
        <w:rPr>
          <w:rFonts w:ascii="Arial" w:hAnsi="Arial" w:cs="Arial"/>
          <w:color w:val="000000"/>
        </w:rPr>
        <w:t xml:space="preserve">Messdaten und Standardunsicherheiten sowie die </w:t>
      </w:r>
      <w:r w:rsidR="00B87E7C" w:rsidRPr="00956055">
        <w:rPr>
          <w:rFonts w:ascii="Arial" w:hAnsi="Arial" w:cs="Arial"/>
          <w:color w:val="000000"/>
        </w:rPr>
        <w:t>Fitkurve aus der linearen Entfaltung</w:t>
      </w:r>
      <w:r w:rsidRPr="00956055">
        <w:rPr>
          <w:rFonts w:ascii="Arial" w:hAnsi="Arial" w:cs="Arial"/>
          <w:color w:val="000000"/>
        </w:rPr>
        <w:t xml:space="preserve"> </w:t>
      </w:r>
      <w:r w:rsidR="00B87E7C" w:rsidRPr="00956055">
        <w:rPr>
          <w:rFonts w:ascii="Arial" w:hAnsi="Arial" w:cs="Arial"/>
          <w:color w:val="000000"/>
        </w:rPr>
        <w:t>(</w:t>
      </w:r>
      <w:r w:rsidR="00460056" w:rsidRPr="00956055">
        <w:rPr>
          <w:rFonts w:ascii="Arial" w:hAnsi="Arial" w:cs="Arial"/>
          <w:color w:val="000000"/>
        </w:rPr>
        <w:t xml:space="preserve">Reiter </w:t>
      </w:r>
      <w:r w:rsidR="0027630B">
        <w:rPr>
          <w:rFonts w:ascii="Arial" w:hAnsi="Arial" w:cs="Arial"/>
          <w:color w:val="000000"/>
        </w:rPr>
        <w:t>LFit</w:t>
      </w:r>
      <w:r w:rsidR="00B87E7C" w:rsidRPr="00956055">
        <w:rPr>
          <w:rFonts w:ascii="Arial" w:hAnsi="Arial" w:cs="Arial"/>
          <w:color w:val="000000"/>
        </w:rPr>
        <w:t>).</w:t>
      </w:r>
    </w:p>
    <w:p w14:paraId="34EED88C" w14:textId="77777777" w:rsidR="00B87E7C" w:rsidRPr="00956055" w:rsidRDefault="00B87E7C" w:rsidP="004359CD">
      <w:pPr>
        <w:ind w:firstLine="708"/>
        <w:jc w:val="both"/>
        <w:rPr>
          <w:rFonts w:ascii="Arial" w:hAnsi="Arial" w:cs="Arial"/>
          <w:color w:val="000000"/>
        </w:rPr>
      </w:pPr>
    </w:p>
    <w:p w14:paraId="49F64B59" w14:textId="77777777" w:rsidR="004359CD" w:rsidRPr="00956055" w:rsidRDefault="00B87E7C" w:rsidP="004359CD">
      <w:pPr>
        <w:jc w:val="both"/>
        <w:rPr>
          <w:rFonts w:ascii="Arial" w:hAnsi="Arial" w:cs="Arial"/>
          <w:color w:val="000000"/>
        </w:rPr>
      </w:pPr>
      <w:r w:rsidRPr="00956055">
        <w:rPr>
          <w:rFonts w:ascii="Arial" w:hAnsi="Arial" w:cs="Arial"/>
          <w:color w:val="000000"/>
        </w:rPr>
        <w:t>Die dazugehörigen Grafiken werden standardmäßig als PNG-Dateien abgelegt:</w:t>
      </w:r>
    </w:p>
    <w:p w14:paraId="08B58308" w14:textId="77777777" w:rsidR="00B87E7C" w:rsidRPr="00956055" w:rsidRDefault="00B87E7C" w:rsidP="004359CD">
      <w:pPr>
        <w:jc w:val="both"/>
        <w:rPr>
          <w:rFonts w:ascii="Arial" w:hAnsi="Arial" w:cs="Arial"/>
          <w:color w:val="000000"/>
        </w:rPr>
      </w:pPr>
      <w:r w:rsidRPr="00956055">
        <w:rPr>
          <w:rFonts w:ascii="Arial" w:hAnsi="Arial" w:cs="Arial"/>
          <w:color w:val="000000"/>
        </w:rPr>
        <w:tab/>
      </w:r>
    </w:p>
    <w:p w14:paraId="36707A63"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MCplotfile.png</w:t>
      </w:r>
    </w:p>
    <w:p w14:paraId="1413EF73"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w:t>
      </w:r>
    </w:p>
    <w:p w14:paraId="5BD5CD31"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CurvePlot.png</w:t>
      </w:r>
    </w:p>
    <w:p w14:paraId="342DB668" w14:textId="77777777" w:rsidR="00B87E7C" w:rsidRPr="00956055" w:rsidRDefault="00B87E7C" w:rsidP="00B87E7C">
      <w:pPr>
        <w:jc w:val="both"/>
        <w:rPr>
          <w:rFonts w:ascii="Arial" w:hAnsi="Arial" w:cs="Arial"/>
          <w:color w:val="000000"/>
        </w:rPr>
      </w:pPr>
    </w:p>
    <w:p w14:paraId="58BB72F2" w14:textId="77777777" w:rsidR="00B87E7C" w:rsidRPr="00956055" w:rsidRDefault="00B87E7C" w:rsidP="00B87E7C">
      <w:pPr>
        <w:jc w:val="both"/>
        <w:rPr>
          <w:rFonts w:ascii="Arial" w:hAnsi="Arial" w:cs="Arial"/>
          <w:color w:val="000000"/>
        </w:rPr>
      </w:pPr>
      <w:r w:rsidRPr="00956055">
        <w:rPr>
          <w:rFonts w:ascii="Arial" w:hAnsi="Arial" w:cs="Arial"/>
          <w:color w:val="000000"/>
        </w:rPr>
        <w:t xml:space="preserve">Mit dem Button „Copy“ kann die Grafik auch in dem zuvor mit dem in der </w:t>
      </w:r>
      <w:r w:rsidR="00956055" w:rsidRPr="00956055">
        <w:rPr>
          <w:rFonts w:ascii="Arial" w:hAnsi="Arial" w:cs="Arial"/>
          <w:color w:val="000000"/>
        </w:rPr>
        <w:t>Combobox</w:t>
      </w:r>
      <w:r w:rsidRPr="00956055">
        <w:rPr>
          <w:rFonts w:ascii="Arial" w:hAnsi="Arial" w:cs="Arial"/>
          <w:color w:val="000000"/>
        </w:rPr>
        <w:t xml:space="preserve"> selektierten Grafikformat als Datei ausgegeben werden, mit dann explizit einzugebendem Dateinamen. </w:t>
      </w:r>
    </w:p>
    <w:p w14:paraId="2A358C7A" w14:textId="77777777" w:rsidR="00072938" w:rsidRPr="00956055" w:rsidRDefault="00072938" w:rsidP="00072938">
      <w:pPr>
        <w:jc w:val="both"/>
        <w:rPr>
          <w:rFonts w:ascii="Arial" w:hAnsi="Arial" w:cs="Arial"/>
          <w:color w:val="000000"/>
        </w:rPr>
      </w:pPr>
    </w:p>
    <w:p w14:paraId="635AE0A3" w14:textId="77777777" w:rsidR="00B87E7C" w:rsidRDefault="00B87E7C" w:rsidP="00072938">
      <w:pPr>
        <w:jc w:val="both"/>
        <w:rPr>
          <w:rFonts w:ascii="Arial" w:hAnsi="Arial" w:cs="Arial"/>
          <w:color w:val="000000"/>
        </w:rPr>
      </w:pPr>
      <w:r w:rsidRPr="00956055">
        <w:rPr>
          <w:rFonts w:ascii="Arial" w:hAnsi="Arial" w:cs="Arial"/>
          <w:color w:val="000000"/>
        </w:rPr>
        <w:t>Mit dem Button „Close“ am unteren Ende des Fensters kann d</w:t>
      </w:r>
      <w:r w:rsidR="007706E2" w:rsidRPr="00956055">
        <w:rPr>
          <w:rFonts w:ascii="Arial" w:hAnsi="Arial" w:cs="Arial"/>
          <w:color w:val="000000"/>
        </w:rPr>
        <w:t xml:space="preserve">ieses </w:t>
      </w:r>
      <w:r w:rsidRPr="00956055">
        <w:rPr>
          <w:rFonts w:ascii="Arial" w:hAnsi="Arial" w:cs="Arial"/>
          <w:color w:val="000000"/>
        </w:rPr>
        <w:t>geschlossen werden.</w:t>
      </w:r>
    </w:p>
    <w:p w14:paraId="3068AF86" w14:textId="77777777" w:rsidR="0027630B" w:rsidRDefault="0027630B" w:rsidP="00072938">
      <w:pPr>
        <w:jc w:val="both"/>
        <w:rPr>
          <w:rFonts w:ascii="Arial" w:hAnsi="Arial" w:cs="Arial"/>
          <w:color w:val="000000"/>
        </w:rPr>
      </w:pPr>
    </w:p>
    <w:p w14:paraId="3B226725" w14:textId="77777777" w:rsidR="0027630B" w:rsidRDefault="0027630B" w:rsidP="00072938">
      <w:pPr>
        <w:jc w:val="both"/>
        <w:rPr>
          <w:rFonts w:ascii="Arial" w:hAnsi="Arial" w:cs="Arial"/>
          <w:color w:val="000000"/>
        </w:rPr>
      </w:pPr>
      <w:r>
        <w:rPr>
          <w:rFonts w:ascii="Arial" w:hAnsi="Arial" w:cs="Arial"/>
          <w:color w:val="000000"/>
        </w:rPr>
        <w:t xml:space="preserve">Die Grafik unter dem Reiter LFit kann mit dem </w:t>
      </w:r>
      <w:r>
        <w:rPr>
          <w:rFonts w:ascii="Arial" w:hAnsi="Arial" w:cs="Arial"/>
        </w:rPr>
        <w:t xml:space="preserve">Icon </w:t>
      </w:r>
      <w:r>
        <w:rPr>
          <w:rFonts w:ascii="Arial" w:hAnsi="Arial" w:cs="Arial"/>
          <w:noProof/>
          <w:lang w:eastAsia="de-DE"/>
        </w:rPr>
        <w:drawing>
          <wp:inline distT="0" distB="0" distL="0" distR="0" wp14:anchorId="1810CB95" wp14:editId="575EC0FC">
            <wp:extent cx="208821" cy="180000"/>
            <wp:effectExtent l="19050" t="0" r="729" b="0"/>
            <wp:docPr id="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w:t>
      </w:r>
      <w:r>
        <w:rPr>
          <w:rFonts w:ascii="Arial" w:hAnsi="Arial" w:cs="Arial"/>
          <w:color w:val="000000"/>
        </w:rPr>
        <w:t xml:space="preserve"> dargestellt werden.</w:t>
      </w:r>
    </w:p>
    <w:p w14:paraId="31DBCA83" w14:textId="77777777" w:rsidR="0027630B" w:rsidRDefault="0027630B" w:rsidP="00072938">
      <w:pPr>
        <w:jc w:val="both"/>
        <w:rPr>
          <w:rFonts w:ascii="Arial" w:hAnsi="Arial" w:cs="Arial"/>
          <w:color w:val="000000"/>
        </w:rPr>
      </w:pPr>
    </w:p>
    <w:p w14:paraId="57F4D5C9" w14:textId="77777777" w:rsidR="0027630B" w:rsidRPr="00956055" w:rsidRDefault="0027630B" w:rsidP="00072938">
      <w:pPr>
        <w:jc w:val="both"/>
        <w:rPr>
          <w:rFonts w:ascii="Arial" w:hAnsi="Arial" w:cs="Arial"/>
          <w:color w:val="000000"/>
        </w:rPr>
      </w:pPr>
      <w:r>
        <w:rPr>
          <w:rFonts w:ascii="Arial" w:hAnsi="Arial" w:cs="Arial"/>
          <w:color w:val="000000"/>
        </w:rPr>
        <w:t xml:space="preserve"> </w:t>
      </w:r>
    </w:p>
    <w:p w14:paraId="66BA63D2" w14:textId="77777777" w:rsidR="00072938" w:rsidRDefault="00072938" w:rsidP="00072938">
      <w:pPr>
        <w:jc w:val="both"/>
      </w:pPr>
      <w:r w:rsidRPr="00956055">
        <w:rPr>
          <w:rFonts w:ascii="Arial" w:hAnsi="Arial" w:cs="Arial"/>
          <w:noProof/>
          <w:color w:val="000000"/>
          <w:lang w:eastAsia="de-DE"/>
        </w:rPr>
        <w:t xml:space="preserve">    </w:t>
      </w:r>
      <w:r w:rsidR="004359CD" w:rsidRPr="00956055">
        <w:t xml:space="preserve"> </w:t>
      </w:r>
      <w:r w:rsidR="004359CD" w:rsidRPr="00956055">
        <w:rPr>
          <w:noProof/>
          <w:lang w:eastAsia="de-DE"/>
        </w:rPr>
        <w:drawing>
          <wp:inline distT="0" distB="0" distL="0" distR="0" wp14:anchorId="691E63AD" wp14:editId="4DE2E5C6">
            <wp:extent cx="3957388" cy="6120000"/>
            <wp:effectExtent l="19050" t="0" r="5012" b="0"/>
            <wp:docPr id="39"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srcRect l="404" b="176"/>
                    <a:stretch>
                      <a:fillRect/>
                    </a:stretch>
                  </pic:blipFill>
                  <pic:spPr bwMode="auto">
                    <a:xfrm>
                      <a:off x="0" y="0"/>
                      <a:ext cx="3957388" cy="6120000"/>
                    </a:xfrm>
                    <a:prstGeom prst="rect">
                      <a:avLst/>
                    </a:prstGeom>
                    <a:noFill/>
                    <a:ln w="9525">
                      <a:noFill/>
                      <a:miter lim="800000"/>
                      <a:headEnd/>
                      <a:tailEnd/>
                    </a:ln>
                  </pic:spPr>
                </pic:pic>
              </a:graphicData>
            </a:graphic>
          </wp:inline>
        </w:drawing>
      </w:r>
      <w:r w:rsidR="004359CD">
        <w:rPr>
          <w:noProof/>
          <w:lang w:eastAsia="de-DE"/>
        </w:rPr>
        <w:t xml:space="preserve"> </w:t>
      </w:r>
      <w:r w:rsidR="004359CD" w:rsidRPr="00072938">
        <w:t xml:space="preserve"> </w:t>
      </w:r>
    </w:p>
    <w:p w14:paraId="17946D65" w14:textId="77777777" w:rsidR="001B54F7" w:rsidRDefault="001B54F7" w:rsidP="00072938">
      <w:pPr>
        <w:jc w:val="both"/>
      </w:pPr>
    </w:p>
    <w:p w14:paraId="34358A11" w14:textId="77777777" w:rsidR="001B54F7" w:rsidRDefault="001B54F7" w:rsidP="00072938">
      <w:pPr>
        <w:jc w:val="both"/>
      </w:pPr>
    </w:p>
    <w:p w14:paraId="04FE87DE" w14:textId="77777777" w:rsidR="001B54F7" w:rsidRPr="008C1E70" w:rsidRDefault="001B54F7" w:rsidP="001B54F7">
      <w:pPr>
        <w:pStyle w:val="berschrift2"/>
        <w:tabs>
          <w:tab w:val="left" w:pos="426"/>
        </w:tabs>
      </w:pPr>
      <w:bookmarkStart w:id="39" w:name="_Hlk19808627"/>
      <w:r w:rsidRPr="00355051">
        <w:t>3.</w:t>
      </w:r>
      <w:r>
        <w:t>9</w:t>
      </w:r>
      <w:r w:rsidRPr="00355051">
        <w:tab/>
      </w:r>
      <w:r>
        <w:t xml:space="preserve">Programm-Test </w:t>
      </w:r>
    </w:p>
    <w:p w14:paraId="33AF1362" w14:textId="77777777" w:rsidR="00072938" w:rsidRDefault="00072938" w:rsidP="00072938">
      <w:pPr>
        <w:jc w:val="both"/>
        <w:rPr>
          <w:rFonts w:ascii="Arial" w:hAnsi="Arial" w:cs="Arial"/>
          <w:color w:val="000000"/>
        </w:rPr>
      </w:pPr>
    </w:p>
    <w:p w14:paraId="5E87783B" w14:textId="57DBDC7F" w:rsidR="00A81C8E" w:rsidRDefault="004C2574" w:rsidP="001B54F7">
      <w:pPr>
        <w:tabs>
          <w:tab w:val="left" w:pos="0"/>
          <w:tab w:val="left" w:pos="567"/>
        </w:tabs>
        <w:spacing w:before="40" w:after="120"/>
        <w:jc w:val="both"/>
        <w:rPr>
          <w:rFonts w:ascii="Arial" w:hAnsi="Arial" w:cs="Arial"/>
        </w:rPr>
      </w:pPr>
      <w:r>
        <w:rPr>
          <w:rFonts w:ascii="Arial" w:hAnsi="Arial" w:cs="Arial"/>
        </w:rPr>
        <w:t xml:space="preserve">Es besteht der Bedarf, nach </w:t>
      </w:r>
      <w:r w:rsidR="005E70E1">
        <w:rPr>
          <w:rFonts w:ascii="Arial" w:hAnsi="Arial" w:cs="Arial"/>
        </w:rPr>
        <w:t xml:space="preserve">Installation neuer </w:t>
      </w:r>
      <w:r>
        <w:rPr>
          <w:rFonts w:ascii="Arial" w:hAnsi="Arial" w:cs="Arial"/>
        </w:rPr>
        <w:t>Programm-</w:t>
      </w:r>
      <w:r w:rsidR="005E70E1">
        <w:rPr>
          <w:rFonts w:ascii="Arial" w:hAnsi="Arial" w:cs="Arial"/>
        </w:rPr>
        <w:t>Versionen</w:t>
      </w:r>
      <w:r>
        <w:rPr>
          <w:rFonts w:ascii="Arial" w:hAnsi="Arial" w:cs="Arial"/>
        </w:rPr>
        <w:t xml:space="preserve"> selbst testen zu können, ob von den in UncertRadio verwendeten analytischen Verfahren weiterhin Auswertung</w:t>
      </w:r>
      <w:r w:rsidR="00503B24">
        <w:rPr>
          <w:rFonts w:ascii="Arial" w:hAnsi="Arial" w:cs="Arial"/>
        </w:rPr>
        <w:t xml:space="preserve">sergebnisse </w:t>
      </w:r>
      <w:r>
        <w:rPr>
          <w:rFonts w:ascii="Arial" w:hAnsi="Arial" w:cs="Arial"/>
        </w:rPr>
        <w:t>zu erwarten sind</w:t>
      </w:r>
      <w:r w:rsidR="00503B24">
        <w:rPr>
          <w:rFonts w:ascii="Arial" w:hAnsi="Arial" w:cs="Arial"/>
        </w:rPr>
        <w:t xml:space="preserve">, die mit den dokumentierten Ergebnissen </w:t>
      </w:r>
      <w:r w:rsidR="00804B65">
        <w:rPr>
          <w:rFonts w:ascii="Arial" w:hAnsi="Arial" w:cs="Arial"/>
        </w:rPr>
        <w:t xml:space="preserve">(Referenzwerte) </w:t>
      </w:r>
      <w:r w:rsidR="00503B24">
        <w:rPr>
          <w:rFonts w:ascii="Arial" w:hAnsi="Arial" w:cs="Arial"/>
        </w:rPr>
        <w:t xml:space="preserve">übereinstimmen. </w:t>
      </w:r>
      <w:r w:rsidR="00A63C88">
        <w:rPr>
          <w:rFonts w:ascii="Arial" w:hAnsi="Arial" w:cs="Arial"/>
        </w:rPr>
        <w:t>D</w:t>
      </w:r>
      <w:r w:rsidR="005E70E1">
        <w:rPr>
          <w:rFonts w:ascii="Arial" w:hAnsi="Arial" w:cs="Arial"/>
        </w:rPr>
        <w:t xml:space="preserve">ies </w:t>
      </w:r>
      <w:r w:rsidR="00A63C88">
        <w:rPr>
          <w:rFonts w:ascii="Arial" w:hAnsi="Arial" w:cs="Arial"/>
        </w:rPr>
        <w:t xml:space="preserve">ist </w:t>
      </w:r>
      <w:r w:rsidR="005E70E1">
        <w:rPr>
          <w:rFonts w:ascii="Arial" w:hAnsi="Arial" w:cs="Arial"/>
        </w:rPr>
        <w:t>in folgender Weise möglich.</w:t>
      </w:r>
      <w:r>
        <w:rPr>
          <w:rFonts w:ascii="Arial" w:hAnsi="Arial" w:cs="Arial"/>
        </w:rPr>
        <w:t xml:space="preserve"> </w:t>
      </w:r>
      <w:r w:rsidR="005E70E1">
        <w:rPr>
          <w:rFonts w:ascii="Arial" w:hAnsi="Arial" w:cs="Arial"/>
        </w:rPr>
        <w:t>E</w:t>
      </w:r>
      <w:r w:rsidR="001B54F7" w:rsidRPr="001B54F7">
        <w:rPr>
          <w:rFonts w:ascii="Arial" w:hAnsi="Arial" w:cs="Arial"/>
        </w:rPr>
        <w:t xml:space="preserve">ine schon </w:t>
      </w:r>
      <w:r>
        <w:rPr>
          <w:rFonts w:ascii="Arial" w:hAnsi="Arial" w:cs="Arial"/>
        </w:rPr>
        <w:t xml:space="preserve">länger </w:t>
      </w:r>
      <w:r w:rsidR="001B54F7" w:rsidRPr="001B54F7">
        <w:rPr>
          <w:rFonts w:ascii="Arial" w:hAnsi="Arial" w:cs="Arial"/>
        </w:rPr>
        <w:t xml:space="preserve">vorhandene (interne) Testroutine zur Abarbeitung vieler Projekte im Pseudo-Batch-Betrieb </w:t>
      </w:r>
      <w:r w:rsidR="005E70E1">
        <w:rPr>
          <w:rFonts w:ascii="Arial" w:hAnsi="Arial" w:cs="Arial"/>
        </w:rPr>
        <w:t xml:space="preserve">diente bisher dem Zweck, für die Vielzahl der in Abschnitt 3.3 aufgeführten Projekte zu testen, ob die erhaltenen Ergebnisse mit früher </w:t>
      </w:r>
      <w:r w:rsidR="00503B24">
        <w:rPr>
          <w:rFonts w:ascii="Arial" w:hAnsi="Arial" w:cs="Arial"/>
        </w:rPr>
        <w:t xml:space="preserve">dokumentierten </w:t>
      </w:r>
      <w:r w:rsidR="005E70E1">
        <w:rPr>
          <w:rFonts w:ascii="Arial" w:hAnsi="Arial" w:cs="Arial"/>
        </w:rPr>
        <w:t xml:space="preserve">Werten dafür übereinstimmen. Diese – bisher nicht verwendbare – Routine </w:t>
      </w:r>
      <w:r w:rsidR="008A0CC2">
        <w:rPr>
          <w:rFonts w:ascii="Arial" w:hAnsi="Arial" w:cs="Arial"/>
        </w:rPr>
        <w:t xml:space="preserve">wurde </w:t>
      </w:r>
      <w:r>
        <w:rPr>
          <w:rFonts w:ascii="Arial" w:hAnsi="Arial" w:cs="Arial"/>
        </w:rPr>
        <w:t>so erweitert, dass</w:t>
      </w:r>
      <w:r w:rsidR="00A81C8E">
        <w:rPr>
          <w:rFonts w:ascii="Arial" w:hAnsi="Arial" w:cs="Arial"/>
        </w:rPr>
        <w:t xml:space="preserve"> sie vom Benutzer unter dem </w:t>
      </w:r>
      <w:r w:rsidR="00A81C8E" w:rsidRPr="008A0CC2">
        <w:rPr>
          <w:rFonts w:ascii="Arial" w:hAnsi="Arial" w:cs="Arial"/>
          <w:b/>
          <w:bCs/>
        </w:rPr>
        <w:t>Menü Optionen</w:t>
      </w:r>
      <w:r w:rsidR="008A0CC2" w:rsidRPr="008A0CC2">
        <w:rPr>
          <w:rFonts w:ascii="Arial" w:hAnsi="Arial" w:cs="Arial"/>
          <w:b/>
          <w:bCs/>
        </w:rPr>
        <w:t xml:space="preserve"> – QC</w:t>
      </w:r>
      <w:r w:rsidR="008A0CC2">
        <w:rPr>
          <w:rFonts w:ascii="Arial" w:hAnsi="Arial" w:cs="Arial"/>
          <w:b/>
          <w:bCs/>
        </w:rPr>
        <w:t>-</w:t>
      </w:r>
      <w:r w:rsidR="008A0CC2" w:rsidRPr="008A0CC2">
        <w:rPr>
          <w:rFonts w:ascii="Arial" w:hAnsi="Arial" w:cs="Arial"/>
          <w:b/>
          <w:bCs/>
        </w:rPr>
        <w:t>Batch</w:t>
      </w:r>
      <w:r w:rsidR="00FD46E3">
        <w:rPr>
          <w:rFonts w:ascii="Arial" w:hAnsi="Arial" w:cs="Arial"/>
          <w:b/>
          <w:bCs/>
        </w:rPr>
        <w:t>-T</w:t>
      </w:r>
      <w:r w:rsidR="008A0CC2" w:rsidRPr="008A0CC2">
        <w:rPr>
          <w:rFonts w:ascii="Arial" w:hAnsi="Arial" w:cs="Arial"/>
          <w:b/>
          <w:bCs/>
        </w:rPr>
        <w:t>est</w:t>
      </w:r>
      <w:r w:rsidR="00A81C8E">
        <w:rPr>
          <w:rFonts w:ascii="Arial" w:hAnsi="Arial" w:cs="Arial"/>
        </w:rPr>
        <w:t xml:space="preserve"> selbst aufgerufen werden kann. </w:t>
      </w:r>
      <w:r w:rsidR="008A0CC2">
        <w:rPr>
          <w:rFonts w:ascii="Arial" w:hAnsi="Arial" w:cs="Arial"/>
        </w:rPr>
        <w:t xml:space="preserve">Damit werden die analytischen Verfahren an zurzeit </w:t>
      </w:r>
      <w:r w:rsidR="00A63C88">
        <w:rPr>
          <w:rFonts w:ascii="Arial" w:hAnsi="Arial" w:cs="Arial"/>
        </w:rPr>
        <w:t>2x70</w:t>
      </w:r>
      <w:r w:rsidR="008A0CC2">
        <w:rPr>
          <w:rFonts w:ascii="Arial" w:hAnsi="Arial" w:cs="Arial"/>
        </w:rPr>
        <w:t xml:space="preserve"> Projekten </w:t>
      </w:r>
      <w:r w:rsidR="00A63C88">
        <w:rPr>
          <w:rFonts w:ascii="Arial" w:hAnsi="Arial" w:cs="Arial"/>
        </w:rPr>
        <w:t xml:space="preserve">(DE+EN) </w:t>
      </w:r>
      <w:r w:rsidR="008A0CC2">
        <w:rPr>
          <w:rFonts w:ascii="Arial" w:hAnsi="Arial" w:cs="Arial"/>
        </w:rPr>
        <w:t xml:space="preserve">getestet, was insgesamt ca. </w:t>
      </w:r>
      <w:r w:rsidR="00A63C88">
        <w:rPr>
          <w:rFonts w:ascii="Arial" w:hAnsi="Arial" w:cs="Arial"/>
        </w:rPr>
        <w:t>4</w:t>
      </w:r>
      <w:r w:rsidR="000E3328">
        <w:rPr>
          <w:rFonts w:ascii="Arial" w:hAnsi="Arial" w:cs="Arial"/>
        </w:rPr>
        <w:t>0</w:t>
      </w:r>
      <w:r w:rsidR="008A0CC2">
        <w:rPr>
          <w:rFonts w:ascii="Arial" w:hAnsi="Arial" w:cs="Arial"/>
        </w:rPr>
        <w:t xml:space="preserve"> Sekunden Rechenzeit in Anspruch nimmt.  </w:t>
      </w:r>
    </w:p>
    <w:p w14:paraId="0E1C6347" w14:textId="77777777" w:rsidR="008A0CC2" w:rsidRDefault="008A0CC2" w:rsidP="001B54F7">
      <w:pPr>
        <w:tabs>
          <w:tab w:val="left" w:pos="0"/>
          <w:tab w:val="left" w:pos="567"/>
        </w:tabs>
        <w:spacing w:before="40" w:after="120"/>
        <w:jc w:val="both"/>
        <w:rPr>
          <w:rFonts w:ascii="Arial" w:hAnsi="Arial" w:cs="Arial"/>
        </w:rPr>
      </w:pPr>
      <w:r>
        <w:rPr>
          <w:rFonts w:ascii="Arial" w:hAnsi="Arial" w:cs="Arial"/>
        </w:rPr>
        <w:t xml:space="preserve">Hierzu wird bei der Installation eine Datei mit dem Namen </w:t>
      </w:r>
    </w:p>
    <w:p w14:paraId="72194739" w14:textId="4E3F2C71" w:rsidR="008A0CC2" w:rsidRDefault="008A0CC2" w:rsidP="001B54F7">
      <w:pPr>
        <w:tabs>
          <w:tab w:val="left" w:pos="0"/>
          <w:tab w:val="left" w:pos="567"/>
        </w:tabs>
        <w:spacing w:before="40" w:after="120"/>
        <w:jc w:val="both"/>
        <w:rPr>
          <w:rFonts w:ascii="Arial" w:hAnsi="Arial" w:cs="Arial"/>
        </w:rPr>
      </w:pPr>
      <w:r>
        <w:rPr>
          <w:rFonts w:ascii="Arial" w:hAnsi="Arial" w:cs="Arial"/>
        </w:rPr>
        <w:tab/>
        <w:t>BatListRef-v0</w:t>
      </w:r>
      <w:r w:rsidR="00A63C88">
        <w:rPr>
          <w:rFonts w:ascii="Arial" w:hAnsi="Arial" w:cs="Arial"/>
        </w:rPr>
        <w:t>6</w:t>
      </w:r>
      <w:r>
        <w:rPr>
          <w:rFonts w:ascii="Arial" w:hAnsi="Arial" w:cs="Arial"/>
        </w:rPr>
        <w:t>.txt</w:t>
      </w:r>
    </w:p>
    <w:p w14:paraId="4ECE4AE5" w14:textId="77777777" w:rsidR="00C904A0" w:rsidRDefault="008A0CC2" w:rsidP="001B54F7">
      <w:pPr>
        <w:tabs>
          <w:tab w:val="left" w:pos="0"/>
          <w:tab w:val="left" w:pos="567"/>
        </w:tabs>
        <w:spacing w:before="40" w:after="120"/>
        <w:jc w:val="both"/>
        <w:rPr>
          <w:rFonts w:ascii="Arial" w:hAnsi="Arial" w:cs="Arial"/>
        </w:rPr>
      </w:pPr>
      <w:r>
        <w:rPr>
          <w:rFonts w:ascii="Arial" w:hAnsi="Arial" w:cs="Arial"/>
        </w:rPr>
        <w:t xml:space="preserve">mit den Referenzwerten bereitgestellt. Mit dem </w:t>
      </w:r>
      <w:r w:rsidRPr="008A0CC2">
        <w:rPr>
          <w:rFonts w:ascii="Arial" w:hAnsi="Arial" w:cs="Arial"/>
          <w:b/>
          <w:bCs/>
        </w:rPr>
        <w:t>Menü Optionen – QC</w:t>
      </w:r>
      <w:r>
        <w:rPr>
          <w:rFonts w:ascii="Arial" w:hAnsi="Arial" w:cs="Arial"/>
          <w:b/>
          <w:bCs/>
        </w:rPr>
        <w:t>-</w:t>
      </w:r>
      <w:r w:rsidRPr="008A0CC2">
        <w:rPr>
          <w:rFonts w:ascii="Arial" w:hAnsi="Arial" w:cs="Arial"/>
          <w:b/>
          <w:bCs/>
        </w:rPr>
        <w:t>Batch</w:t>
      </w:r>
      <w:r w:rsidR="00FD46E3">
        <w:rPr>
          <w:rFonts w:ascii="Arial" w:hAnsi="Arial" w:cs="Arial"/>
          <w:b/>
          <w:bCs/>
        </w:rPr>
        <w:t>-T</w:t>
      </w:r>
      <w:r w:rsidRPr="008A0CC2">
        <w:rPr>
          <w:rFonts w:ascii="Arial" w:hAnsi="Arial" w:cs="Arial"/>
          <w:b/>
          <w:bCs/>
        </w:rPr>
        <w:t>est</w:t>
      </w:r>
      <w:r w:rsidRPr="008A0CC2">
        <w:rPr>
          <w:rFonts w:ascii="Arial" w:hAnsi="Arial" w:cs="Arial"/>
        </w:rPr>
        <w:t xml:space="preserve"> wird ein Dialog aufgerufen,</w:t>
      </w:r>
      <w:r>
        <w:rPr>
          <w:rFonts w:ascii="Arial" w:hAnsi="Arial" w:cs="Arial"/>
        </w:rPr>
        <w:t xml:space="preserve"> in dem die obige Eingabe-Datei mit den Referenzwerten und eine </w:t>
      </w:r>
      <w:r w:rsidR="00C904A0">
        <w:rPr>
          <w:rFonts w:ascii="Arial" w:hAnsi="Arial" w:cs="Arial"/>
        </w:rPr>
        <w:t>Datei</w:t>
      </w:r>
      <w:r>
        <w:rPr>
          <w:rFonts w:ascii="Arial" w:hAnsi="Arial" w:cs="Arial"/>
        </w:rPr>
        <w:t xml:space="preserve"> </w:t>
      </w:r>
      <w:r w:rsidR="00C904A0">
        <w:rPr>
          <w:rFonts w:ascii="Arial" w:hAnsi="Arial" w:cs="Arial"/>
        </w:rPr>
        <w:t>für die Ausgabe des projekt-weisen Vergleichs der gerade berechneten Werte und der Referenzwerte festgelegt wird.</w:t>
      </w:r>
    </w:p>
    <w:p w14:paraId="5B1C1053" w14:textId="77777777" w:rsidR="00C904A0" w:rsidRDefault="00C904A0" w:rsidP="001B54F7">
      <w:pPr>
        <w:tabs>
          <w:tab w:val="left" w:pos="0"/>
          <w:tab w:val="left" w:pos="567"/>
        </w:tabs>
        <w:spacing w:before="40" w:after="120"/>
        <w:jc w:val="both"/>
        <w:rPr>
          <w:rFonts w:ascii="Arial" w:hAnsi="Arial" w:cs="Arial"/>
        </w:rPr>
      </w:pPr>
    </w:p>
    <w:p w14:paraId="531D206E" w14:textId="2C78BC2C" w:rsidR="00EA6D42" w:rsidRDefault="00EA6D42" w:rsidP="001B54F7">
      <w:pPr>
        <w:tabs>
          <w:tab w:val="left" w:pos="0"/>
          <w:tab w:val="left" w:pos="567"/>
        </w:tabs>
        <w:spacing w:before="40" w:after="120"/>
        <w:jc w:val="both"/>
        <w:rPr>
          <w:rFonts w:ascii="Arial" w:hAnsi="Arial" w:cs="Arial"/>
        </w:rPr>
      </w:pPr>
      <w:r>
        <w:rPr>
          <w:noProof/>
        </w:rPr>
        <w:drawing>
          <wp:inline distT="0" distB="0" distL="0" distR="0" wp14:anchorId="2ED7A88C" wp14:editId="4867D833">
            <wp:extent cx="5295153" cy="1620658"/>
            <wp:effectExtent l="0" t="0" r="127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9932" cy="1628242"/>
                    </a:xfrm>
                    <a:prstGeom prst="rect">
                      <a:avLst/>
                    </a:prstGeom>
                  </pic:spPr>
                </pic:pic>
              </a:graphicData>
            </a:graphic>
          </wp:inline>
        </w:drawing>
      </w:r>
    </w:p>
    <w:p w14:paraId="698BE358" w14:textId="77777777" w:rsidR="008A0CC2" w:rsidRPr="008A0CC2" w:rsidRDefault="00C904A0" w:rsidP="001B54F7">
      <w:pPr>
        <w:tabs>
          <w:tab w:val="left" w:pos="0"/>
          <w:tab w:val="left" w:pos="567"/>
        </w:tabs>
        <w:spacing w:before="40" w:after="120"/>
        <w:jc w:val="both"/>
        <w:rPr>
          <w:rFonts w:ascii="Arial" w:hAnsi="Arial" w:cs="Arial"/>
        </w:rPr>
      </w:pPr>
      <w:r>
        <w:rPr>
          <w:rFonts w:ascii="Arial" w:hAnsi="Arial" w:cs="Arial"/>
        </w:rPr>
        <w:t xml:space="preserve"> </w:t>
      </w:r>
      <w:r w:rsidR="008A0CC2" w:rsidRPr="008A0CC2">
        <w:rPr>
          <w:rFonts w:ascii="Arial" w:hAnsi="Arial" w:cs="Arial"/>
        </w:rPr>
        <w:t xml:space="preserve"> </w:t>
      </w:r>
    </w:p>
    <w:p w14:paraId="369D85AE" w14:textId="428633FF" w:rsidR="00C904A0" w:rsidRDefault="00A63C88" w:rsidP="00C904A0">
      <w:pPr>
        <w:tabs>
          <w:tab w:val="left" w:pos="0"/>
          <w:tab w:val="left" w:pos="567"/>
        </w:tabs>
        <w:spacing w:before="40" w:after="120"/>
        <w:jc w:val="both"/>
        <w:rPr>
          <w:rFonts w:ascii="Arial" w:hAnsi="Arial" w:cs="Arial"/>
          <w:color w:val="000000"/>
        </w:rPr>
      </w:pPr>
      <w:r>
        <w:rPr>
          <w:rFonts w:ascii="Arial" w:hAnsi="Arial" w:cs="Arial"/>
        </w:rPr>
        <w:t>Wenn</w:t>
      </w:r>
      <w:r w:rsidR="00C904A0">
        <w:rPr>
          <w:rFonts w:ascii="Arial" w:hAnsi="Arial" w:cs="Arial"/>
        </w:rPr>
        <w:t xml:space="preserve"> der Test beendet </w:t>
      </w:r>
      <w:r>
        <w:rPr>
          <w:rFonts w:ascii="Arial" w:hAnsi="Arial" w:cs="Arial"/>
        </w:rPr>
        <w:t xml:space="preserve">ist, </w:t>
      </w:r>
      <w:r w:rsidR="00C904A0">
        <w:rPr>
          <w:rFonts w:ascii="Arial" w:hAnsi="Arial" w:cs="Arial"/>
        </w:rPr>
        <w:t xml:space="preserve">bekommt </w:t>
      </w:r>
      <w:r>
        <w:rPr>
          <w:rFonts w:ascii="Arial" w:hAnsi="Arial" w:cs="Arial"/>
        </w:rPr>
        <w:t xml:space="preserve">man </w:t>
      </w:r>
      <w:r w:rsidR="00C904A0">
        <w:rPr>
          <w:rFonts w:ascii="Arial" w:hAnsi="Arial" w:cs="Arial"/>
        </w:rPr>
        <w:t xml:space="preserve">eine Information darüber, bei wieviel Projekten Abweichungen gefunden wurden. Die Details zu </w:t>
      </w:r>
      <w:r w:rsidR="005D0063">
        <w:rPr>
          <w:rFonts w:ascii="Arial" w:hAnsi="Arial" w:cs="Arial"/>
        </w:rPr>
        <w:t xml:space="preserve">solchen </w:t>
      </w:r>
      <w:r w:rsidR="00C904A0">
        <w:rPr>
          <w:rFonts w:ascii="Arial" w:hAnsi="Arial" w:cs="Arial"/>
        </w:rPr>
        <w:t>Abweichungen können in der im obigen Dialog eingestellten Ausgabedatei eingesehen werden.</w:t>
      </w:r>
      <w:r w:rsidR="00362A4F">
        <w:rPr>
          <w:rFonts w:ascii="Arial" w:hAnsi="Arial" w:cs="Arial"/>
        </w:rPr>
        <w:t xml:space="preserve"> Darin werden </w:t>
      </w:r>
      <w:r w:rsidR="005D0063">
        <w:rPr>
          <w:rFonts w:ascii="Arial" w:hAnsi="Arial" w:cs="Arial"/>
        </w:rPr>
        <w:t xml:space="preserve">allerdings </w:t>
      </w:r>
      <w:r w:rsidR="00362A4F">
        <w:rPr>
          <w:rFonts w:ascii="Arial" w:hAnsi="Arial" w:cs="Arial"/>
        </w:rPr>
        <w:t>nur die Informationen zu den Projekten aufgeführt, für die Abweichungen gefunden wurden.</w:t>
      </w:r>
    </w:p>
    <w:bookmarkEnd w:id="39"/>
    <w:p w14:paraId="541E2E77" w14:textId="77777777" w:rsidR="001B54F7" w:rsidRPr="00BF0342" w:rsidRDefault="001B54F7" w:rsidP="00072938">
      <w:pPr>
        <w:jc w:val="both"/>
        <w:rPr>
          <w:rFonts w:ascii="Arial" w:hAnsi="Arial" w:cs="Arial"/>
          <w:color w:val="000000"/>
        </w:rPr>
      </w:pPr>
    </w:p>
    <w:p w14:paraId="24E9654C" w14:textId="77777777" w:rsidR="005D58E9" w:rsidRDefault="009346F3" w:rsidP="0079264E">
      <w:pPr>
        <w:pStyle w:val="berschrift1"/>
        <w:numPr>
          <w:ilvl w:val="0"/>
          <w:numId w:val="24"/>
        </w:numPr>
        <w:tabs>
          <w:tab w:val="left" w:pos="284"/>
        </w:tabs>
        <w:ind w:left="0" w:firstLine="0"/>
      </w:pPr>
      <w:r>
        <w:t>Bedienung der einzelnen TABs</w:t>
      </w:r>
    </w:p>
    <w:p w14:paraId="28DFD4D3" w14:textId="77777777" w:rsidR="009346F3" w:rsidRDefault="009346F3" w:rsidP="005D58E9">
      <w:pPr>
        <w:jc w:val="both"/>
      </w:pPr>
    </w:p>
    <w:p w14:paraId="2DF46FAE" w14:textId="77777777" w:rsidR="00255062" w:rsidRPr="00255062" w:rsidRDefault="00255062" w:rsidP="00364DCF">
      <w:pPr>
        <w:pStyle w:val="Listenabsatz"/>
        <w:keepNext/>
        <w:keepLines/>
        <w:numPr>
          <w:ilvl w:val="0"/>
          <w:numId w:val="30"/>
        </w:numPr>
        <w:spacing w:before="200"/>
        <w:contextualSpacing w:val="0"/>
        <w:outlineLvl w:val="1"/>
        <w:rPr>
          <w:rFonts w:asciiTheme="majorHAnsi" w:eastAsiaTheme="majorEastAsia" w:hAnsiTheme="majorHAnsi" w:cstheme="majorBidi"/>
          <w:b/>
          <w:bCs/>
          <w:vanish/>
          <w:color w:val="4F81BD" w:themeColor="accent1"/>
          <w:sz w:val="26"/>
          <w:szCs w:val="26"/>
        </w:rPr>
      </w:pPr>
    </w:p>
    <w:p w14:paraId="156D3590" w14:textId="77777777" w:rsidR="0023184E" w:rsidRPr="008C1E70" w:rsidRDefault="00DF7CF0" w:rsidP="00DF7CF0">
      <w:pPr>
        <w:pStyle w:val="berschrift2"/>
        <w:tabs>
          <w:tab w:val="left" w:pos="426"/>
        </w:tabs>
      </w:pPr>
      <w:bookmarkStart w:id="40" w:name="URH_TABVerfahren_DE"/>
      <w:r>
        <w:t>4.1</w:t>
      </w:r>
      <w:r>
        <w:tab/>
      </w:r>
      <w:r w:rsidR="0023184E" w:rsidRPr="008C1E70">
        <w:t>TAB "Verfahren"</w:t>
      </w:r>
    </w:p>
    <w:bookmarkEnd w:id="40"/>
    <w:p w14:paraId="19AC9681" w14:textId="77777777" w:rsidR="0023184E" w:rsidRPr="008C1E70" w:rsidRDefault="0023184E" w:rsidP="0023184E">
      <w:pPr>
        <w:widowControl w:val="0"/>
        <w:autoSpaceDE w:val="0"/>
        <w:autoSpaceDN w:val="0"/>
        <w:adjustRightInd w:val="0"/>
        <w:jc w:val="both"/>
        <w:rPr>
          <w:rFonts w:ascii="Arial" w:hAnsi="Arial" w:cs="Arial"/>
          <w:color w:val="000000"/>
        </w:rPr>
      </w:pPr>
    </w:p>
    <w:p w14:paraId="0D168764" w14:textId="77777777" w:rsidR="0023184E" w:rsidRPr="008C1E70" w:rsidRDefault="0023184E" w:rsidP="0023184E">
      <w:pPr>
        <w:widowControl w:val="0"/>
        <w:autoSpaceDE w:val="0"/>
        <w:autoSpaceDN w:val="0"/>
        <w:adjustRightInd w:val="0"/>
        <w:jc w:val="both"/>
        <w:rPr>
          <w:rFonts w:ascii="Arial" w:hAnsi="Arial" w:cs="Arial"/>
          <w:color w:val="000000"/>
        </w:rPr>
      </w:pPr>
      <w:r w:rsidRPr="008C1E70">
        <w:rPr>
          <w:rFonts w:ascii="Arial" w:hAnsi="Arial" w:cs="Arial"/>
          <w:color w:val="000000"/>
        </w:rPr>
        <w:t>Hier kann für das Messproblem in Kürze das "Prinzip des Verfahrens" textlich beschrieben und z.B. auf Besonderheiten darin hingewiesen werden. Literatur dazu kann hier ebenfalls aufgeführt werden. Solange man sich noch in der Phase der Aufstellung von Gleichungen für ein neues Projekt befindet, kann dieser Punkt auch übersprungen werden.</w:t>
      </w:r>
    </w:p>
    <w:p w14:paraId="3454C778" w14:textId="77777777" w:rsidR="0023184E" w:rsidRPr="008C1E70" w:rsidRDefault="0023184E" w:rsidP="0023184E">
      <w:pPr>
        <w:widowControl w:val="0"/>
        <w:autoSpaceDE w:val="0"/>
        <w:autoSpaceDN w:val="0"/>
        <w:adjustRightInd w:val="0"/>
        <w:jc w:val="both"/>
        <w:rPr>
          <w:rFonts w:ascii="Arial" w:hAnsi="Arial" w:cs="Arial"/>
          <w:color w:val="000000"/>
        </w:rPr>
      </w:pPr>
    </w:p>
    <w:p w14:paraId="33750CA7" w14:textId="77777777" w:rsidR="0023184E" w:rsidRPr="008C1E70" w:rsidRDefault="0023184E" w:rsidP="0023184E">
      <w:pPr>
        <w:widowControl w:val="0"/>
        <w:autoSpaceDE w:val="0"/>
        <w:autoSpaceDN w:val="0"/>
        <w:adjustRightInd w:val="0"/>
        <w:jc w:val="both"/>
        <w:rPr>
          <w:rFonts w:ascii="Arial" w:hAnsi="Arial" w:cs="Arial"/>
          <w:color w:val="000000"/>
        </w:rPr>
      </w:pPr>
      <w:r w:rsidRPr="008C1E70">
        <w:rPr>
          <w:rFonts w:ascii="Arial" w:hAnsi="Arial" w:cs="Arial"/>
          <w:color w:val="000000"/>
        </w:rPr>
        <w:t>Wenn man die Eintragungen beendet hat, wechselt man per Mausklick zum TAB "Gleichungen".</w:t>
      </w:r>
    </w:p>
    <w:p w14:paraId="2C733624" w14:textId="77777777" w:rsidR="00D80F94" w:rsidRPr="008C1E70" w:rsidRDefault="00D80F94" w:rsidP="0023184E">
      <w:pPr>
        <w:jc w:val="both"/>
      </w:pPr>
    </w:p>
    <w:p w14:paraId="5AF0C3E4" w14:textId="77777777" w:rsidR="0023184E" w:rsidRDefault="0023184E" w:rsidP="0023184E">
      <w:pPr>
        <w:jc w:val="both"/>
      </w:pPr>
    </w:p>
    <w:p w14:paraId="6197E03C" w14:textId="77777777" w:rsidR="001E7867" w:rsidRPr="008C1E70" w:rsidRDefault="00DF7CF0" w:rsidP="00DF7CF0">
      <w:pPr>
        <w:pStyle w:val="berschrift2"/>
        <w:tabs>
          <w:tab w:val="left" w:pos="426"/>
        </w:tabs>
      </w:pPr>
      <w:bookmarkStart w:id="41" w:name="URH_TABGleichungen_DE"/>
      <w:r>
        <w:t>4.2</w:t>
      </w:r>
      <w:r>
        <w:tab/>
      </w:r>
      <w:r w:rsidR="001E7867" w:rsidRPr="008C1E70">
        <w:t>TAB "Gleichungen"</w:t>
      </w:r>
    </w:p>
    <w:bookmarkEnd w:id="41"/>
    <w:p w14:paraId="1A8258E8" w14:textId="77777777" w:rsidR="001E7867" w:rsidRPr="008C1E70" w:rsidRDefault="001E7867" w:rsidP="001E7867">
      <w:pPr>
        <w:widowControl w:val="0"/>
        <w:autoSpaceDE w:val="0"/>
        <w:autoSpaceDN w:val="0"/>
        <w:adjustRightInd w:val="0"/>
        <w:jc w:val="both"/>
        <w:rPr>
          <w:rFonts w:ascii="Arial" w:hAnsi="Arial" w:cs="Arial"/>
          <w:color w:val="000000"/>
        </w:rPr>
      </w:pPr>
    </w:p>
    <w:p w14:paraId="15998078" w14:textId="77777777" w:rsidR="001E7867" w:rsidRPr="008C1E70" w:rsidRDefault="001E7867" w:rsidP="001E7867">
      <w:pPr>
        <w:widowControl w:val="0"/>
        <w:autoSpaceDE w:val="0"/>
        <w:autoSpaceDN w:val="0"/>
        <w:adjustRightInd w:val="0"/>
        <w:jc w:val="both"/>
        <w:rPr>
          <w:rFonts w:ascii="Arial" w:hAnsi="Arial" w:cs="Arial"/>
          <w:color w:val="000000"/>
        </w:rPr>
      </w:pPr>
    </w:p>
    <w:p w14:paraId="3CE23A4F"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1)</w:t>
      </w:r>
      <w:r w:rsidRPr="008C1E70">
        <w:rPr>
          <w:rFonts w:ascii="Arial" w:hAnsi="Arial" w:cs="Arial"/>
          <w:color w:val="000000"/>
        </w:rPr>
        <w:tab/>
        <w:t>Man beginnt mit dem zunächst bedienbaren ASCII-Textfenster ganz oben, in das zeilenweise die Gleichu</w:t>
      </w:r>
      <w:r w:rsidR="003C3ED3" w:rsidRPr="008C1E70">
        <w:rPr>
          <w:rFonts w:ascii="Arial" w:hAnsi="Arial" w:cs="Arial"/>
          <w:color w:val="000000"/>
        </w:rPr>
        <w:t>ngen eingetragen werden können:</w:t>
      </w:r>
    </w:p>
    <w:p w14:paraId="4DE3C3D0" w14:textId="77777777" w:rsidR="001E7867" w:rsidRPr="008C1E70" w:rsidRDefault="001E7867" w:rsidP="007842B4">
      <w:pPr>
        <w:widowControl w:val="0"/>
        <w:tabs>
          <w:tab w:val="left" w:pos="426"/>
          <w:tab w:val="left" w:pos="851"/>
        </w:tabs>
        <w:autoSpaceDE w:val="0"/>
        <w:autoSpaceDN w:val="0"/>
        <w:adjustRightInd w:val="0"/>
        <w:ind w:left="426" w:hanging="426"/>
        <w:jc w:val="both"/>
        <w:rPr>
          <w:rFonts w:ascii="Arial" w:hAnsi="Arial" w:cs="Arial"/>
          <w:b/>
          <w:bCs/>
          <w:color w:val="000000"/>
        </w:rPr>
      </w:pPr>
      <w:r w:rsidRPr="008C1E70">
        <w:rPr>
          <w:rFonts w:ascii="Arial" w:hAnsi="Arial" w:cs="Arial"/>
          <w:b/>
          <w:bCs/>
          <w:color w:val="000000"/>
        </w:rPr>
        <w:tab/>
      </w:r>
      <w:r w:rsidR="009D3705" w:rsidRPr="008C1E70">
        <w:rPr>
          <w:rFonts w:ascii="Arial" w:hAnsi="Arial" w:cs="Arial"/>
          <w:b/>
          <w:bCs/>
          <w:color w:val="000000"/>
        </w:rPr>
        <w:tab/>
      </w:r>
      <w:hyperlink w:anchor="URH_GLEICHUNGEN_DE" w:history="1">
        <w:r w:rsidRPr="008C1E70">
          <w:rPr>
            <w:rStyle w:val="Hyperlink"/>
            <w:rFonts w:ascii="Arial" w:hAnsi="Arial" w:cs="Arial"/>
            <w:b/>
            <w:bCs/>
          </w:rPr>
          <w:t>Textfenster für die Gleichungen</w:t>
        </w:r>
      </w:hyperlink>
    </w:p>
    <w:p w14:paraId="35DBD79B"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4DEB355E" w14:textId="7E59E98C"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2)</w:t>
      </w:r>
      <w:r w:rsidRPr="008C1E70">
        <w:rPr>
          <w:rFonts w:ascii="Arial" w:hAnsi="Arial" w:cs="Arial"/>
          <w:color w:val="000000"/>
        </w:rPr>
        <w:tab/>
        <w:t xml:space="preserve">Wenn alle Gleichungen eingegeben wurden, wird mit der Maus der </w:t>
      </w:r>
      <w:r w:rsidRPr="008C1E70">
        <w:rPr>
          <w:rFonts w:ascii="Arial" w:hAnsi="Arial" w:cs="Arial"/>
          <w:b/>
          <w:bCs/>
          <w:color w:val="000000"/>
        </w:rPr>
        <w:t>Button "</w:t>
      </w:r>
      <w:r w:rsidR="00C96553">
        <w:rPr>
          <w:rFonts w:ascii="Arial" w:hAnsi="Arial" w:cs="Arial"/>
          <w:b/>
          <w:bCs/>
          <w:color w:val="000000"/>
        </w:rPr>
        <w:t xml:space="preserve">Laden </w:t>
      </w:r>
      <w:proofErr w:type="gramStart"/>
      <w:r w:rsidRPr="008C1E70">
        <w:rPr>
          <w:rFonts w:ascii="Arial" w:hAnsi="Arial" w:cs="Arial"/>
          <w:b/>
          <w:bCs/>
          <w:color w:val="000000"/>
        </w:rPr>
        <w:t>Symbole</w:t>
      </w:r>
      <w:r w:rsidR="00C96553">
        <w:rPr>
          <w:rFonts w:ascii="Arial" w:hAnsi="Arial" w:cs="Arial"/>
          <w:b/>
          <w:bCs/>
          <w:color w:val="000000"/>
        </w:rPr>
        <w:t>(</w:t>
      </w:r>
      <w:proofErr w:type="gramEnd"/>
      <w:r w:rsidR="00C96553">
        <w:rPr>
          <w:rFonts w:ascii="Arial" w:hAnsi="Arial" w:cs="Arial"/>
          <w:b/>
          <w:bCs/>
          <w:color w:val="000000"/>
        </w:rPr>
        <w:t>1)</w:t>
      </w:r>
      <w:r w:rsidRPr="008C1E70">
        <w:rPr>
          <w:rFonts w:ascii="Arial" w:hAnsi="Arial" w:cs="Arial"/>
          <w:b/>
          <w:bCs/>
          <w:color w:val="000000"/>
        </w:rPr>
        <w:t xml:space="preserve"> aus Gleichungen"</w:t>
      </w:r>
      <w:r w:rsidRPr="008C1E70">
        <w:rPr>
          <w:rFonts w:ascii="Arial" w:hAnsi="Arial" w:cs="Arial"/>
          <w:color w:val="000000"/>
        </w:rPr>
        <w:t xml:space="preserve"> betätigt, der die Formelsymbole aus den Gleichungen extrahiert, intern einen Syntaxcheck der Gleichungen mit Hilfe des „Function parsers“ durchführt und dann für Ergänzungen von </w:t>
      </w:r>
      <w:r w:rsidRPr="008C1E70">
        <w:rPr>
          <w:rFonts w:ascii="Arial" w:hAnsi="Arial" w:cs="Arial"/>
          <w:i/>
          <w:iCs/>
          <w:color w:val="000000"/>
        </w:rPr>
        <w:t>Einheit</w:t>
      </w:r>
      <w:r w:rsidRPr="008C1E70">
        <w:rPr>
          <w:rFonts w:ascii="Arial" w:hAnsi="Arial" w:cs="Arial"/>
          <w:color w:val="000000"/>
        </w:rPr>
        <w:t xml:space="preserve"> und </w:t>
      </w:r>
      <w:r w:rsidRPr="008C1E70">
        <w:rPr>
          <w:rFonts w:ascii="Arial" w:hAnsi="Arial" w:cs="Arial"/>
          <w:i/>
          <w:iCs/>
          <w:color w:val="000000"/>
        </w:rPr>
        <w:t>Bedeutung</w:t>
      </w:r>
      <w:r w:rsidRPr="008C1E70">
        <w:rPr>
          <w:rFonts w:ascii="Arial" w:hAnsi="Arial" w:cs="Arial"/>
          <w:color w:val="000000"/>
        </w:rPr>
        <w:t xml:space="preserve"> in eine Tabelle lädt, die der Benutzer als nächstes bearbeiten kann.</w:t>
      </w:r>
    </w:p>
    <w:p w14:paraId="536B2BB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ab/>
        <w:t>Nach dem Bearbeiten der Gleichungen kann es hinsichtlich der (vorher schon vorhandenen) Liste von Symbolen zu folgenden Fällen kommen:</w:t>
      </w:r>
    </w:p>
    <w:p w14:paraId="5179F4A2" w14:textId="77777777" w:rsidR="001E7867" w:rsidRPr="008C1E70" w:rsidRDefault="001E7867" w:rsidP="007842B4">
      <w:pPr>
        <w:widowControl w:val="0"/>
        <w:tabs>
          <w:tab w:val="left" w:pos="851"/>
        </w:tabs>
        <w:autoSpaceDE w:val="0"/>
        <w:autoSpaceDN w:val="0"/>
        <w:adjustRightInd w:val="0"/>
        <w:ind w:left="851" w:hanging="284"/>
        <w:jc w:val="both"/>
        <w:rPr>
          <w:rFonts w:ascii="Arial" w:hAnsi="Arial" w:cs="Arial"/>
          <w:color w:val="000000"/>
        </w:rPr>
      </w:pPr>
      <w:r w:rsidRPr="008C1E70">
        <w:rPr>
          <w:rFonts w:ascii="Arial" w:hAnsi="Arial" w:cs="Arial"/>
          <w:color w:val="000000"/>
        </w:rPr>
        <w:t xml:space="preserve">a. Es sind neue Symbole hinzugekommen. Die entsprechenden Zeilen in der Symbole-Tabelle werden grün hinterlegt. </w:t>
      </w:r>
    </w:p>
    <w:p w14:paraId="4EAAD82C" w14:textId="0A6C7CA9" w:rsidR="001E7867" w:rsidRPr="008C1E70" w:rsidRDefault="001E7867" w:rsidP="007842B4">
      <w:pPr>
        <w:widowControl w:val="0"/>
        <w:tabs>
          <w:tab w:val="left" w:pos="426"/>
          <w:tab w:val="left" w:pos="851"/>
        </w:tabs>
        <w:autoSpaceDE w:val="0"/>
        <w:autoSpaceDN w:val="0"/>
        <w:adjustRightInd w:val="0"/>
        <w:ind w:left="851" w:hanging="284"/>
        <w:jc w:val="both"/>
        <w:rPr>
          <w:rFonts w:ascii="Arial" w:hAnsi="Arial" w:cs="Arial"/>
          <w:color w:val="000000"/>
        </w:rPr>
      </w:pPr>
      <w:r w:rsidRPr="00290C34">
        <w:rPr>
          <w:rFonts w:ascii="Arial" w:hAnsi="Arial" w:cs="Arial"/>
          <w:color w:val="000000"/>
        </w:rPr>
        <w:t>b. Bisher vorhandene Symbole werden nicht mehr benötigt</w:t>
      </w:r>
      <w:r w:rsidR="00FB226B" w:rsidRPr="00290C34">
        <w:rPr>
          <w:rFonts w:ascii="Arial" w:hAnsi="Arial" w:cs="Arial"/>
          <w:color w:val="000000"/>
        </w:rPr>
        <w:t xml:space="preserve"> (</w:t>
      </w:r>
      <w:bookmarkStart w:id="42" w:name="URH_zu_loeschende_Symbole_DE"/>
      <w:r w:rsidR="00FB226B" w:rsidRPr="00290C34">
        <w:rPr>
          <w:rFonts w:ascii="Arial" w:hAnsi="Arial" w:cs="Arial"/>
          <w:b/>
          <w:bCs/>
          <w:color w:val="000000"/>
        </w:rPr>
        <w:t>überflüssige Symbole</w:t>
      </w:r>
      <w:bookmarkEnd w:id="42"/>
      <w:r w:rsidR="00FB226B" w:rsidRPr="00290C34">
        <w:rPr>
          <w:rFonts w:ascii="Arial" w:hAnsi="Arial" w:cs="Arial"/>
          <w:color w:val="000000"/>
        </w:rPr>
        <w:t>)</w:t>
      </w:r>
      <w:r w:rsidRPr="00290C34">
        <w:rPr>
          <w:rFonts w:ascii="Arial" w:hAnsi="Arial" w:cs="Arial"/>
          <w:color w:val="000000"/>
        </w:rPr>
        <w:t>. Die</w:t>
      </w:r>
      <w:r w:rsidRPr="008C1E70">
        <w:rPr>
          <w:rFonts w:ascii="Arial" w:hAnsi="Arial" w:cs="Arial"/>
          <w:color w:val="000000"/>
        </w:rPr>
        <w:t xml:space="preserve"> entsprechenden Zeilen in der Symbole-Tabelle werden an das Ende der Tabelle verlegt und dort gelb hinterlegt.</w:t>
      </w:r>
    </w:p>
    <w:p w14:paraId="247A7DB3" w14:textId="58B8FEC9" w:rsidR="00C96553" w:rsidRDefault="001E7867" w:rsidP="007842B4">
      <w:pPr>
        <w:widowControl w:val="0"/>
        <w:tabs>
          <w:tab w:val="left" w:pos="426"/>
          <w:tab w:val="left" w:pos="851"/>
        </w:tabs>
        <w:autoSpaceDE w:val="0"/>
        <w:autoSpaceDN w:val="0"/>
        <w:adjustRightInd w:val="0"/>
        <w:ind w:left="851" w:hanging="284"/>
        <w:jc w:val="both"/>
        <w:rPr>
          <w:rFonts w:ascii="Arial" w:hAnsi="Arial" w:cs="Arial"/>
          <w:color w:val="000000"/>
        </w:rPr>
      </w:pPr>
      <w:r w:rsidRPr="008C1E70">
        <w:rPr>
          <w:rFonts w:ascii="Arial" w:hAnsi="Arial" w:cs="Arial"/>
          <w:color w:val="000000"/>
        </w:rPr>
        <w:tab/>
      </w:r>
    </w:p>
    <w:p w14:paraId="4C133DF6" w14:textId="4684F4A8" w:rsidR="00C96553"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r>
        <w:rPr>
          <w:rFonts w:ascii="Arial" w:hAnsi="Arial" w:cs="Arial"/>
          <w:color w:val="000000"/>
        </w:rPr>
        <w:tab/>
      </w:r>
      <w:r w:rsidRPr="00290C34">
        <w:rPr>
          <w:rFonts w:ascii="Arial" w:hAnsi="Arial" w:cs="Arial"/>
          <w:color w:val="000000"/>
        </w:rPr>
        <w:t xml:space="preserve">Die gelb hinterlegten Zeilen müssen zunächst mit der Maus markiert werden; danach werden diese Zeilen mit dem Toolbar-Icon </w:t>
      </w:r>
      <w:r w:rsidRPr="00290C34">
        <w:rPr>
          <w:rFonts w:ascii="Arial" w:hAnsi="Arial" w:cs="Arial"/>
          <w:b/>
          <w:color w:val="000000"/>
        </w:rPr>
        <w:t xml:space="preserve">„Zeilen löschen“ </w:t>
      </w:r>
      <w:r w:rsidRPr="00290C34">
        <w:rPr>
          <w:rFonts w:ascii="Arial" w:hAnsi="Arial" w:cs="Arial"/>
          <w:b/>
          <w:noProof/>
          <w:color w:val="000000"/>
          <w:lang w:eastAsia="de-DE"/>
        </w:rPr>
        <w:drawing>
          <wp:inline distT="0" distB="0" distL="0" distR="0" wp14:anchorId="23BA1AC8" wp14:editId="35A235CF">
            <wp:extent cx="214963" cy="180000"/>
            <wp:effectExtent l="19050" t="0" r="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Pr="00290C34">
        <w:rPr>
          <w:rFonts w:ascii="Arial" w:hAnsi="Arial" w:cs="Arial"/>
          <w:b/>
          <w:color w:val="000000"/>
        </w:rPr>
        <w:t xml:space="preserve"> </w:t>
      </w:r>
      <w:r w:rsidRPr="00290C34">
        <w:rPr>
          <w:rFonts w:ascii="Arial" w:hAnsi="Arial" w:cs="Arial"/>
          <w:bCs/>
          <w:color w:val="000000"/>
        </w:rPr>
        <w:t>entfernt. Bestimmte Symbole, die nicht direkt in den Gleichungen vorkommen, aber noch benötigt werden (z.B. Messdauern), dürfen nicht gelöscht werden.</w:t>
      </w:r>
    </w:p>
    <w:p w14:paraId="2D4D8898" w14:textId="77777777" w:rsidR="00C96553"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p>
    <w:p w14:paraId="0B33EA5A" w14:textId="633A9026" w:rsidR="001E7867" w:rsidRPr="008C1E70"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r>
        <w:rPr>
          <w:rFonts w:ascii="Arial" w:hAnsi="Arial" w:cs="Arial"/>
          <w:color w:val="000000"/>
        </w:rPr>
        <w:t xml:space="preserve">     </w:t>
      </w:r>
      <w:r w:rsidR="001E7867" w:rsidRPr="008C1E70">
        <w:rPr>
          <w:rFonts w:ascii="Arial" w:hAnsi="Arial" w:cs="Arial"/>
          <w:color w:val="000000"/>
        </w:rPr>
        <w:t xml:space="preserve">Zur weiteren Bearbeitung: siehe </w:t>
      </w:r>
    </w:p>
    <w:p w14:paraId="61B2346B" w14:textId="77777777" w:rsidR="001E7867" w:rsidRDefault="001E7867" w:rsidP="007842B4">
      <w:pPr>
        <w:widowControl w:val="0"/>
        <w:tabs>
          <w:tab w:val="left" w:pos="426"/>
          <w:tab w:val="left" w:pos="851"/>
        </w:tabs>
        <w:autoSpaceDE w:val="0"/>
        <w:autoSpaceDN w:val="0"/>
        <w:adjustRightInd w:val="0"/>
        <w:ind w:left="851" w:hanging="284"/>
        <w:jc w:val="both"/>
      </w:pPr>
      <w:r w:rsidRPr="008C1E70">
        <w:rPr>
          <w:rFonts w:ascii="Arial" w:hAnsi="Arial" w:cs="Arial"/>
          <w:color w:val="000000"/>
        </w:rPr>
        <w:tab/>
      </w:r>
      <w:r w:rsidRPr="008C1E70">
        <w:rPr>
          <w:rFonts w:ascii="Arial" w:hAnsi="Arial" w:cs="Arial"/>
          <w:color w:val="000000"/>
        </w:rPr>
        <w:tab/>
      </w:r>
      <w:hyperlink w:anchor="URH_SYMBOLLISTE_DE" w:history="1">
        <w:r w:rsidRPr="008C1E70">
          <w:rPr>
            <w:rStyle w:val="Hyperlink"/>
            <w:rFonts w:ascii="Arial" w:hAnsi="Arial" w:cs="Arial"/>
            <w:b/>
            <w:bCs/>
          </w:rPr>
          <w:t>Symbolliste bearbeiten</w:t>
        </w:r>
      </w:hyperlink>
    </w:p>
    <w:p w14:paraId="0C91CFC8" w14:textId="77777777" w:rsidR="004B26C2" w:rsidRDefault="004B26C2" w:rsidP="007842B4">
      <w:pPr>
        <w:widowControl w:val="0"/>
        <w:tabs>
          <w:tab w:val="left" w:pos="426"/>
          <w:tab w:val="left" w:pos="851"/>
        </w:tabs>
        <w:autoSpaceDE w:val="0"/>
        <w:autoSpaceDN w:val="0"/>
        <w:adjustRightInd w:val="0"/>
        <w:ind w:left="426" w:hanging="426"/>
        <w:jc w:val="both"/>
        <w:rPr>
          <w:rFonts w:ascii="Arial" w:hAnsi="Arial" w:cs="Arial"/>
          <w:color w:val="000000"/>
        </w:rPr>
      </w:pPr>
      <w:r w:rsidRPr="004B26C2">
        <w:rPr>
          <w:rFonts w:ascii="Arial" w:hAnsi="Arial" w:cs="Arial"/>
          <w:color w:val="000000"/>
        </w:rPr>
        <w:tab/>
      </w:r>
    </w:p>
    <w:p w14:paraId="50DCD624" w14:textId="77777777" w:rsidR="004B26C2" w:rsidRPr="004B26C2" w:rsidRDefault="004B26C2" w:rsidP="007842B4">
      <w:pPr>
        <w:widowControl w:val="0"/>
        <w:tabs>
          <w:tab w:val="left" w:pos="426"/>
          <w:tab w:val="left" w:pos="851"/>
        </w:tabs>
        <w:autoSpaceDE w:val="0"/>
        <w:autoSpaceDN w:val="0"/>
        <w:adjustRightInd w:val="0"/>
        <w:ind w:left="426" w:hanging="426"/>
        <w:jc w:val="both"/>
        <w:rPr>
          <w:rFonts w:ascii="Arial" w:hAnsi="Arial" w:cs="Arial"/>
          <w:color w:val="000000"/>
        </w:rPr>
      </w:pPr>
      <w:r>
        <w:rPr>
          <w:rFonts w:ascii="Arial" w:hAnsi="Arial" w:cs="Arial"/>
          <w:color w:val="000000"/>
        </w:rPr>
        <w:tab/>
      </w:r>
      <w:r w:rsidRPr="00854AB1">
        <w:rPr>
          <w:rFonts w:ascii="Arial" w:hAnsi="Arial" w:cs="Arial"/>
          <w:color w:val="000000"/>
        </w:rPr>
        <w:t>In der Symbolliste können solche Eingangsgrößen, für die Mittelwert und Standardabweichung aus einem noch einzugebenden Datensatz berechnet werden sollen, in der Spalte „Typ“ mit „m“ anstelle von „a“ (abhängige Größe) oder „u“ (unabhängige Größe) gekennzeichnet. De</w:t>
      </w:r>
      <w:r w:rsidR="004478E0">
        <w:rPr>
          <w:rFonts w:ascii="Arial" w:hAnsi="Arial" w:cs="Arial"/>
          <w:color w:val="000000"/>
        </w:rPr>
        <w:t xml:space="preserve">s </w:t>
      </w:r>
      <w:r w:rsidR="007842B4">
        <w:rPr>
          <w:rFonts w:ascii="Arial" w:hAnsi="Arial" w:cs="Arial"/>
          <w:color w:val="000000"/>
        </w:rPr>
        <w:t>W</w:t>
      </w:r>
      <w:r w:rsidRPr="00854AB1">
        <w:rPr>
          <w:rFonts w:ascii="Arial" w:hAnsi="Arial" w:cs="Arial"/>
          <w:color w:val="000000"/>
        </w:rPr>
        <w:t xml:space="preserve">eiteren </w:t>
      </w:r>
      <w:r w:rsidR="00C26A65" w:rsidRPr="00854AB1">
        <w:rPr>
          <w:rFonts w:ascii="Arial" w:hAnsi="Arial" w:cs="Arial"/>
          <w:color w:val="000000"/>
        </w:rPr>
        <w:t>wird</w:t>
      </w:r>
      <w:r w:rsidRPr="00854AB1">
        <w:rPr>
          <w:rFonts w:ascii="Arial" w:hAnsi="Arial" w:cs="Arial"/>
          <w:color w:val="000000"/>
        </w:rPr>
        <w:t xml:space="preserve"> eine mit einer Gleichung</w:t>
      </w:r>
      <w:r w:rsidR="00C26A65" w:rsidRPr="00854AB1">
        <w:rPr>
          <w:rFonts w:ascii="Arial" w:hAnsi="Arial" w:cs="Arial"/>
          <w:color w:val="000000"/>
        </w:rPr>
        <w:t xml:space="preserve"> zu berechnende</w:t>
      </w:r>
      <w:r w:rsidRPr="00854AB1">
        <w:rPr>
          <w:rFonts w:ascii="Arial" w:hAnsi="Arial" w:cs="Arial"/>
          <w:color w:val="000000"/>
        </w:rPr>
        <w:t xml:space="preserve"> Größe, </w:t>
      </w:r>
      <w:r w:rsidR="00C26A65" w:rsidRPr="00854AB1">
        <w:rPr>
          <w:rFonts w:ascii="Arial" w:hAnsi="Arial" w:cs="Arial"/>
          <w:color w:val="000000"/>
        </w:rPr>
        <w:t>die nur als Parameter ohne Unsicherheit verwendet werden soll, mit einem „p“ gekennzeichnet.</w:t>
      </w:r>
    </w:p>
    <w:p w14:paraId="430FFC8B" w14:textId="77777777" w:rsidR="001E7867" w:rsidRPr="008C1E70" w:rsidRDefault="001E7867" w:rsidP="007842B4">
      <w:pPr>
        <w:widowControl w:val="0"/>
        <w:tabs>
          <w:tab w:val="left" w:pos="426"/>
        </w:tabs>
        <w:autoSpaceDE w:val="0"/>
        <w:autoSpaceDN w:val="0"/>
        <w:adjustRightInd w:val="0"/>
        <w:ind w:hanging="426"/>
        <w:jc w:val="both"/>
        <w:rPr>
          <w:rFonts w:ascii="Arial" w:hAnsi="Arial" w:cs="Arial"/>
          <w:color w:val="000000"/>
        </w:rPr>
      </w:pPr>
    </w:p>
    <w:p w14:paraId="575835B0" w14:textId="75D2846A"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3)</w:t>
      </w:r>
      <w:r w:rsidRPr="008C1E70">
        <w:rPr>
          <w:rFonts w:ascii="Arial" w:hAnsi="Arial" w:cs="Arial"/>
          <w:color w:val="000000"/>
        </w:rPr>
        <w:tab/>
        <w:t xml:space="preserve">Wenn die Symbolliste vervollständigt worden ist (in der Testphase auch ohne Einheiten und Bedeutungen), wird mit der Maus der </w:t>
      </w:r>
      <w:r w:rsidRPr="008C1E70">
        <w:rPr>
          <w:rFonts w:ascii="Arial" w:hAnsi="Arial" w:cs="Arial"/>
          <w:b/>
          <w:bCs/>
          <w:color w:val="000000"/>
        </w:rPr>
        <w:t>Button "</w:t>
      </w:r>
      <w:r w:rsidR="00C36EA2">
        <w:rPr>
          <w:rFonts w:ascii="Arial" w:hAnsi="Arial" w:cs="Arial"/>
          <w:b/>
          <w:bCs/>
          <w:color w:val="000000"/>
        </w:rPr>
        <w:t xml:space="preserve">Laden </w:t>
      </w:r>
      <w:proofErr w:type="gramStart"/>
      <w:r w:rsidRPr="008C1E70">
        <w:rPr>
          <w:rFonts w:ascii="Arial" w:hAnsi="Arial" w:cs="Arial"/>
          <w:b/>
          <w:bCs/>
          <w:color w:val="000000"/>
        </w:rPr>
        <w:t>Symbole</w:t>
      </w:r>
      <w:r w:rsidR="00C96553">
        <w:rPr>
          <w:rFonts w:ascii="Arial" w:hAnsi="Arial" w:cs="Arial"/>
          <w:b/>
          <w:bCs/>
          <w:color w:val="000000"/>
        </w:rPr>
        <w:t>(</w:t>
      </w:r>
      <w:proofErr w:type="gramEnd"/>
      <w:r w:rsidR="00C96553">
        <w:rPr>
          <w:rFonts w:ascii="Arial" w:hAnsi="Arial" w:cs="Arial"/>
          <w:b/>
          <w:bCs/>
          <w:color w:val="000000"/>
        </w:rPr>
        <w:t>2)</w:t>
      </w:r>
      <w:r w:rsidRPr="008C1E70">
        <w:rPr>
          <w:rFonts w:ascii="Arial" w:hAnsi="Arial" w:cs="Arial"/>
          <w:b/>
          <w:bCs/>
          <w:color w:val="000000"/>
        </w:rPr>
        <w:t xml:space="preserve"> </w:t>
      </w:r>
      <w:r w:rsidR="00C36EA2">
        <w:rPr>
          <w:rFonts w:ascii="Arial" w:hAnsi="Arial" w:cs="Arial"/>
          <w:b/>
          <w:bCs/>
          <w:color w:val="000000"/>
        </w:rPr>
        <w:t>aus der</w:t>
      </w:r>
      <w:r w:rsidRPr="008C1E70">
        <w:rPr>
          <w:rFonts w:ascii="Arial" w:hAnsi="Arial" w:cs="Arial"/>
          <w:b/>
          <w:bCs/>
          <w:color w:val="000000"/>
        </w:rPr>
        <w:t xml:space="preserve"> </w:t>
      </w:r>
      <w:r w:rsidR="00C36EA2">
        <w:rPr>
          <w:rFonts w:ascii="Arial" w:hAnsi="Arial" w:cs="Arial"/>
          <w:b/>
          <w:bCs/>
          <w:color w:val="000000"/>
        </w:rPr>
        <w:t>e</w:t>
      </w:r>
      <w:r w:rsidRPr="008C1E70">
        <w:rPr>
          <w:rFonts w:ascii="Arial" w:hAnsi="Arial" w:cs="Arial"/>
          <w:b/>
          <w:bCs/>
          <w:color w:val="000000"/>
        </w:rPr>
        <w:t>rgänz</w:t>
      </w:r>
      <w:r w:rsidR="00C36EA2">
        <w:rPr>
          <w:rFonts w:ascii="Arial" w:hAnsi="Arial" w:cs="Arial"/>
          <w:b/>
          <w:bCs/>
          <w:color w:val="000000"/>
        </w:rPr>
        <w:t>ten</w:t>
      </w:r>
      <w:r w:rsidRPr="008C1E70">
        <w:rPr>
          <w:rFonts w:ascii="Arial" w:hAnsi="Arial" w:cs="Arial"/>
          <w:b/>
          <w:bCs/>
          <w:color w:val="000000"/>
        </w:rPr>
        <w:t xml:space="preserve"> Symbol-Tabelle" </w:t>
      </w:r>
      <w:r w:rsidRPr="008C1E70">
        <w:rPr>
          <w:rFonts w:ascii="Arial" w:hAnsi="Arial" w:cs="Arial"/>
          <w:color w:val="000000"/>
        </w:rPr>
        <w:t>betätigt und die ab jetzt für die nachfolgenden Berechnungen gültige komplette Symbolliste geladen.</w:t>
      </w:r>
    </w:p>
    <w:p w14:paraId="6E108EE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0C48332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4)</w:t>
      </w:r>
      <w:r w:rsidRPr="008C1E70">
        <w:rPr>
          <w:rFonts w:ascii="Arial" w:hAnsi="Arial" w:cs="Arial"/>
          <w:color w:val="000000"/>
        </w:rPr>
        <w:tab/>
        <w:t xml:space="preserve">Inzwischen sind die beiden </w:t>
      </w:r>
      <w:r w:rsidRPr="008C1E70">
        <w:rPr>
          <w:rFonts w:ascii="Arial" w:hAnsi="Arial" w:cs="Arial"/>
          <w:b/>
          <w:bCs/>
          <w:color w:val="000000"/>
        </w:rPr>
        <w:t>Auswahl-Felder "Netto-Zählrate" und "Brutto-Zählrate"</w:t>
      </w:r>
      <w:r w:rsidRPr="008C1E70">
        <w:rPr>
          <w:rFonts w:ascii="Arial" w:hAnsi="Arial" w:cs="Arial"/>
          <w:color w:val="000000"/>
        </w:rPr>
        <w:t xml:space="preserve"> bedienbar geworden. Hier sind aus der Symbolliste jeweils die Symbole für die Netto-Zählrate und die Brutto-Zählrate auszuwählen. Im weiteren Ablauf des Programms ist</w:t>
      </w:r>
      <w:r w:rsidRPr="008C1E70">
        <w:rPr>
          <w:rFonts w:ascii="Arial" w:hAnsi="Arial" w:cs="Arial"/>
          <w:b/>
          <w:bCs/>
          <w:color w:val="000000"/>
        </w:rPr>
        <w:t xml:space="preserve"> diese Zuordnung ausschließlich von Bedeutung für die Berechnung der Erkennungs- und Nachweisgrenzen</w:t>
      </w:r>
      <w:r w:rsidRPr="008C1E70">
        <w:rPr>
          <w:rFonts w:ascii="Arial" w:hAnsi="Arial" w:cs="Arial"/>
          <w:color w:val="000000"/>
        </w:rPr>
        <w:t>. Hat man diese Auswahl getroffen, wird diese mit Klicken des Buttons "Netto- und Brutto-Zählrate übernehmen" bestätigt und übernommen.</w:t>
      </w:r>
      <w:r w:rsidR="007842B4">
        <w:rPr>
          <w:rFonts w:ascii="Arial" w:hAnsi="Arial" w:cs="Arial"/>
          <w:color w:val="000000"/>
        </w:rPr>
        <w:t xml:space="preserve"> </w:t>
      </w:r>
      <w:r w:rsidRPr="008C1E70">
        <w:rPr>
          <w:rFonts w:ascii="Arial" w:hAnsi="Arial" w:cs="Arial"/>
          <w:color w:val="000000"/>
        </w:rPr>
        <w:t>Wenn es in dem Projekt mehr als eine Ergebnisgröße gibt, müssen genau die zur aktuell gewählten Ergebnisgröße gehörenden Symbole für Netto- und Brutto-Zählrate ausgewählt werden.</w:t>
      </w:r>
    </w:p>
    <w:p w14:paraId="48E022C8" w14:textId="77777777" w:rsidR="001E7867" w:rsidRPr="008C1E70" w:rsidRDefault="001E7867" w:rsidP="007842B4">
      <w:pPr>
        <w:widowControl w:val="0"/>
        <w:tabs>
          <w:tab w:val="left" w:pos="426"/>
        </w:tabs>
        <w:autoSpaceDE w:val="0"/>
        <w:autoSpaceDN w:val="0"/>
        <w:adjustRightInd w:val="0"/>
        <w:spacing w:before="120"/>
        <w:ind w:left="425" w:hanging="426"/>
        <w:jc w:val="both"/>
        <w:rPr>
          <w:rFonts w:ascii="Arial" w:hAnsi="Arial" w:cs="Arial"/>
        </w:rPr>
      </w:pPr>
      <w:r w:rsidRPr="008C1E70">
        <w:rPr>
          <w:rFonts w:ascii="Arial" w:hAnsi="Arial" w:cs="Arial"/>
          <w:color w:val="000000"/>
        </w:rPr>
        <w:t xml:space="preserve">       </w:t>
      </w:r>
      <w:r w:rsidRPr="008C1E70">
        <w:rPr>
          <w:rFonts w:ascii="Arial" w:hAnsi="Arial" w:cs="Arial"/>
          <w:smallCaps/>
          <w:color w:val="000000"/>
        </w:rPr>
        <w:t>Anmerkung</w:t>
      </w:r>
      <w:r w:rsidRPr="008C1E70">
        <w:rPr>
          <w:rFonts w:ascii="Arial" w:hAnsi="Arial" w:cs="Arial"/>
          <w:color w:val="000000"/>
        </w:rPr>
        <w:t xml:space="preserve">: Die Identifikation der Netto-Zählrate (genauer: der </w:t>
      </w:r>
      <w:hyperlink w:anchor="URH_VERFAHREN_DE" w:history="1">
        <w:r w:rsidRPr="008C1E70">
          <w:rPr>
            <w:rStyle w:val="Hyperlink"/>
            <w:rFonts w:ascii="Arial" w:hAnsi="Arial" w:cs="Arial"/>
            <w:b/>
          </w:rPr>
          <w:t>verfahrensbezogenen Netto-Zählrate</w:t>
        </w:r>
      </w:hyperlink>
      <w:r w:rsidRPr="008C1E70">
        <w:rPr>
          <w:rFonts w:ascii="Arial" w:hAnsi="Arial" w:cs="Arial"/>
          <w:b/>
          <w:color w:val="000000"/>
        </w:rPr>
        <w:t>)</w:t>
      </w:r>
      <w:r w:rsidRPr="008C1E70">
        <w:rPr>
          <w:rFonts w:ascii="Arial" w:hAnsi="Arial" w:cs="Arial"/>
          <w:color w:val="000000"/>
        </w:rPr>
        <w:t xml:space="preserve"> wird benötigt, um bei der Nachweisgrenzen-Iteration die Umkehrung der Gleichungen, vom variierten Ergebniswert (z.B. in Bq/kg Feuchtmasse) zurück zur Netto-Zählrate (in </w:t>
      </w:r>
      <m:oMath>
        <m:sSup>
          <m:sSupPr>
            <m:ctrlPr>
              <w:rPr>
                <w:rFonts w:ascii="Cambria Math" w:hAnsi="Cambria Math" w:cs="Arial"/>
                <w:i/>
                <w:color w:val="000000"/>
              </w:rPr>
            </m:ctrlPr>
          </m:sSupPr>
          <m:e>
            <m:r>
              <w:rPr>
                <w:rFonts w:ascii="Cambria Math" w:hAnsi="Cambria Math" w:cs="Arial"/>
                <w:color w:val="000000"/>
              </w:rPr>
              <m:t>s</m:t>
            </m:r>
          </m:e>
          <m:sup>
            <m:r>
              <w:rPr>
                <w:rFonts w:ascii="Cambria Math" w:hAnsi="Cambria Math" w:cs="Arial"/>
                <w:color w:val="000000"/>
              </w:rPr>
              <m:t>-1</m:t>
            </m:r>
          </m:sup>
        </m:sSup>
      </m:oMath>
      <w:r w:rsidRPr="008C1E70">
        <w:rPr>
          <w:rFonts w:ascii="Arial" w:hAnsi="Arial" w:cs="Arial"/>
          <w:color w:val="000000"/>
        </w:rPr>
        <w:t xml:space="preserve">), rechnerisch vollziehen zu </w:t>
      </w:r>
      <w:r w:rsidRPr="008C1E70">
        <w:rPr>
          <w:rFonts w:ascii="Arial" w:hAnsi="Arial" w:cs="Arial"/>
        </w:rPr>
        <w:t xml:space="preserve">können. Die Brutto-Zählrate muss identifiziert werden, da der Benutzer für diese die Unsicherheits-Funktion definieren muss; für die Ermittlung von Erkennungs- und Nachweisgrenze wird intern der Wert der Bruttozählrate variiert, wobei diese Unsicherheits-Funktion dazu dient, für jeden Iterationsschritt den geänderten Wert der Unsicherheit bestimmen zu können. </w:t>
      </w:r>
    </w:p>
    <w:p w14:paraId="59A33FE7" w14:textId="77777777" w:rsidR="001E7867" w:rsidRPr="008C1E70" w:rsidRDefault="001E7867" w:rsidP="00B93BAA">
      <w:pPr>
        <w:widowControl w:val="0"/>
        <w:tabs>
          <w:tab w:val="left" w:pos="426"/>
        </w:tabs>
        <w:autoSpaceDE w:val="0"/>
        <w:autoSpaceDN w:val="0"/>
        <w:adjustRightInd w:val="0"/>
        <w:ind w:left="426" w:hanging="284"/>
        <w:jc w:val="both"/>
        <w:rPr>
          <w:rFonts w:ascii="Arial" w:hAnsi="Arial" w:cs="Arial"/>
        </w:rPr>
      </w:pPr>
    </w:p>
    <w:p w14:paraId="66D75450"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b/>
          <w:bCs/>
          <w:color w:val="000000"/>
        </w:rPr>
      </w:pPr>
      <w:r w:rsidRPr="008C1E70">
        <w:rPr>
          <w:rFonts w:ascii="Arial" w:hAnsi="Arial" w:cs="Arial"/>
          <w:color w:val="000000"/>
        </w:rPr>
        <w:tab/>
      </w:r>
      <w:r w:rsidRPr="008C1E70">
        <w:rPr>
          <w:rFonts w:ascii="Arial" w:hAnsi="Arial" w:cs="Arial"/>
          <w:b/>
          <w:bCs/>
          <w:color w:val="000000"/>
        </w:rPr>
        <w:t>Ausnahmen:</w:t>
      </w:r>
    </w:p>
    <w:p w14:paraId="6DCA6145" w14:textId="77777777" w:rsidR="001E7867" w:rsidRPr="008C1E70" w:rsidRDefault="001E7867" w:rsidP="007842B4">
      <w:pPr>
        <w:widowControl w:val="0"/>
        <w:tabs>
          <w:tab w:val="left" w:pos="426"/>
        </w:tabs>
        <w:autoSpaceDE w:val="0"/>
        <w:autoSpaceDN w:val="0"/>
        <w:adjustRightInd w:val="0"/>
        <w:ind w:left="709" w:hanging="283"/>
        <w:jc w:val="both"/>
        <w:rPr>
          <w:rFonts w:ascii="Arial" w:hAnsi="Arial" w:cs="Arial"/>
          <w:color w:val="000000"/>
        </w:rPr>
      </w:pPr>
      <w:r w:rsidRPr="008C1E70">
        <w:rPr>
          <w:rFonts w:ascii="Arial" w:hAnsi="Arial" w:cs="Arial"/>
          <w:color w:val="000000"/>
        </w:rPr>
        <w:t xml:space="preserve">a) bei der Analyse einer Abklingkurve mit Hilfe des linearen Least squares-Verfahrens (Aufruf von </w:t>
      </w:r>
      <w:r w:rsidRPr="008C1E70">
        <w:rPr>
          <w:rFonts w:ascii="Arial" w:hAnsi="Arial" w:cs="Arial"/>
          <w:b/>
          <w:bCs/>
          <w:i/>
          <w:iCs/>
          <w:color w:val="000000"/>
        </w:rPr>
        <w:t>Linfit</w:t>
      </w:r>
      <w:r w:rsidRPr="008C1E70">
        <w:rPr>
          <w:rFonts w:ascii="Arial" w:hAnsi="Arial" w:cs="Arial"/>
          <w:color w:val="000000"/>
        </w:rPr>
        <w:t xml:space="preserve">) </w:t>
      </w:r>
      <w:r w:rsidRPr="008C1E70">
        <w:rPr>
          <w:rFonts w:ascii="Arial" w:hAnsi="Arial" w:cs="Arial"/>
          <w:b/>
          <w:bCs/>
          <w:color w:val="000000"/>
        </w:rPr>
        <w:t>entfällt die Angabe der Brutto-Zählrate</w:t>
      </w:r>
      <w:r w:rsidRPr="008C1E70">
        <w:rPr>
          <w:rFonts w:ascii="Arial" w:hAnsi="Arial" w:cs="Arial"/>
          <w:color w:val="000000"/>
        </w:rPr>
        <w:t xml:space="preserve">; </w:t>
      </w:r>
    </w:p>
    <w:p w14:paraId="0802769A" w14:textId="21DAA9D5" w:rsidR="001E7867" w:rsidRDefault="001E7867" w:rsidP="007842B4">
      <w:pPr>
        <w:widowControl w:val="0"/>
        <w:tabs>
          <w:tab w:val="left" w:pos="426"/>
        </w:tabs>
        <w:autoSpaceDE w:val="0"/>
        <w:autoSpaceDN w:val="0"/>
        <w:adjustRightInd w:val="0"/>
        <w:ind w:left="709" w:hanging="283"/>
        <w:jc w:val="both"/>
        <w:rPr>
          <w:rFonts w:ascii="Arial" w:hAnsi="Arial" w:cs="Arial"/>
          <w:color w:val="000000"/>
        </w:rPr>
      </w:pPr>
      <w:r w:rsidRPr="008C1E70">
        <w:rPr>
          <w:rFonts w:ascii="Arial" w:hAnsi="Arial" w:cs="Arial"/>
          <w:color w:val="000000"/>
        </w:rPr>
        <w:t xml:space="preserve">b) bei der Mittelung von Aktivitäten mehrerer Gammalinien eines Radionuklids (Aufruf von </w:t>
      </w:r>
      <w:r w:rsidRPr="008C1E70">
        <w:rPr>
          <w:rFonts w:ascii="Arial" w:hAnsi="Arial" w:cs="Arial"/>
          <w:b/>
          <w:bCs/>
          <w:i/>
          <w:iCs/>
          <w:color w:val="000000"/>
        </w:rPr>
        <w:t>Gamspk1</w:t>
      </w:r>
      <w:r w:rsidRPr="008C1E70">
        <w:rPr>
          <w:rFonts w:ascii="Arial" w:hAnsi="Arial" w:cs="Arial"/>
          <w:b/>
          <w:bCs/>
          <w:color w:val="000000"/>
        </w:rPr>
        <w:t>)</w:t>
      </w:r>
      <w:r w:rsidRPr="008C1E70">
        <w:rPr>
          <w:rFonts w:ascii="Arial" w:hAnsi="Arial" w:cs="Arial"/>
          <w:color w:val="000000"/>
        </w:rPr>
        <w:t xml:space="preserve"> </w:t>
      </w:r>
      <w:r w:rsidRPr="008C1E70">
        <w:rPr>
          <w:rFonts w:ascii="Arial" w:hAnsi="Arial" w:cs="Arial"/>
          <w:b/>
          <w:bCs/>
          <w:color w:val="000000"/>
        </w:rPr>
        <w:t>entfällt die Angabe der Brutto-Zählrate</w:t>
      </w:r>
      <w:r w:rsidRPr="008C1E70">
        <w:rPr>
          <w:rFonts w:ascii="Arial" w:hAnsi="Arial" w:cs="Arial"/>
          <w:color w:val="000000"/>
        </w:rPr>
        <w:t xml:space="preserve">; die </w:t>
      </w:r>
      <w:r w:rsidRPr="008C1E70">
        <w:rPr>
          <w:rFonts w:ascii="Arial" w:hAnsi="Arial" w:cs="Arial"/>
          <w:b/>
          <w:bCs/>
          <w:color w:val="000000"/>
        </w:rPr>
        <w:t xml:space="preserve">Netto-Zählrate ist in diesem Falle Platzhalter für die Aktivität (Bq) des Messpräparats, </w:t>
      </w:r>
      <w:r w:rsidRPr="008C1E70">
        <w:rPr>
          <w:rFonts w:ascii="Arial" w:hAnsi="Arial" w:cs="Arial"/>
          <w:color w:val="000000"/>
        </w:rPr>
        <w:t xml:space="preserve">dessen Symbol ausgewählt werden muss. </w:t>
      </w:r>
    </w:p>
    <w:p w14:paraId="5CB21BE8" w14:textId="6ABCEE36" w:rsidR="008D5234" w:rsidRDefault="008D5234" w:rsidP="007842B4">
      <w:pPr>
        <w:widowControl w:val="0"/>
        <w:tabs>
          <w:tab w:val="left" w:pos="426"/>
        </w:tabs>
        <w:autoSpaceDE w:val="0"/>
        <w:autoSpaceDN w:val="0"/>
        <w:adjustRightInd w:val="0"/>
        <w:ind w:left="709" w:hanging="283"/>
        <w:jc w:val="both"/>
        <w:rPr>
          <w:rFonts w:ascii="Arial" w:hAnsi="Arial" w:cs="Arial"/>
          <w:color w:val="000000"/>
        </w:rPr>
      </w:pPr>
      <w:r w:rsidRPr="00464E05">
        <w:rPr>
          <w:rFonts w:ascii="Arial" w:hAnsi="Arial" w:cs="Arial"/>
          <w:color w:val="000000"/>
        </w:rPr>
        <w:t>c)</w:t>
      </w:r>
      <w:r w:rsidRPr="00464E05">
        <w:rPr>
          <w:rFonts w:ascii="Arial" w:hAnsi="Arial" w:cs="Arial"/>
          <w:color w:val="000000"/>
        </w:rPr>
        <w:tab/>
        <w:t xml:space="preserve">bei der Summation oder Mittelung mehrerer Aliquot-Messungen (Aufruf von </w:t>
      </w:r>
      <w:r w:rsidRPr="00464E05">
        <w:rPr>
          <w:rFonts w:ascii="Arial" w:hAnsi="Arial" w:cs="Arial"/>
          <w:b/>
          <w:bCs/>
          <w:color w:val="000000"/>
        </w:rPr>
        <w:t>SumEval</w:t>
      </w:r>
      <w:r w:rsidRPr="00464E05">
        <w:rPr>
          <w:rFonts w:ascii="Arial" w:hAnsi="Arial" w:cs="Arial"/>
          <w:color w:val="000000"/>
        </w:rPr>
        <w:t>)</w:t>
      </w:r>
    </w:p>
    <w:p w14:paraId="36F832AD" w14:textId="77777777" w:rsidR="008D5234" w:rsidRPr="008C1E70" w:rsidRDefault="008D5234" w:rsidP="007842B4">
      <w:pPr>
        <w:widowControl w:val="0"/>
        <w:tabs>
          <w:tab w:val="left" w:pos="426"/>
        </w:tabs>
        <w:autoSpaceDE w:val="0"/>
        <w:autoSpaceDN w:val="0"/>
        <w:adjustRightInd w:val="0"/>
        <w:ind w:left="709" w:hanging="283"/>
        <w:jc w:val="both"/>
        <w:rPr>
          <w:rFonts w:ascii="Arial" w:hAnsi="Arial" w:cs="Arial"/>
          <w:color w:val="000000"/>
        </w:rPr>
      </w:pPr>
    </w:p>
    <w:p w14:paraId="618CA006" w14:textId="77777777" w:rsidR="001E7867" w:rsidRPr="008C1E70" w:rsidRDefault="001E7867" w:rsidP="007842B4">
      <w:pPr>
        <w:widowControl w:val="0"/>
        <w:tabs>
          <w:tab w:val="left" w:pos="426"/>
        </w:tabs>
        <w:autoSpaceDE w:val="0"/>
        <w:autoSpaceDN w:val="0"/>
        <w:adjustRightInd w:val="0"/>
        <w:ind w:left="284" w:hanging="1"/>
        <w:jc w:val="both"/>
        <w:rPr>
          <w:rFonts w:ascii="Arial" w:hAnsi="Arial" w:cs="Arial"/>
          <w:color w:val="000000"/>
        </w:rPr>
      </w:pPr>
      <w:r w:rsidRPr="008C1E70">
        <w:rPr>
          <w:rFonts w:ascii="Arial" w:hAnsi="Arial" w:cs="Arial"/>
          <w:color w:val="000000"/>
        </w:rPr>
        <w:t xml:space="preserve">Bei diesen Ausnahmen ist also für das Symbol der Netto-Zählrate (bzw. Probenaktivität bei Gamspk1) dasjenige auszuwählen, </w:t>
      </w:r>
      <w:proofErr w:type="gramStart"/>
      <w:r w:rsidRPr="008C1E70">
        <w:rPr>
          <w:rFonts w:ascii="Arial" w:hAnsi="Arial" w:cs="Arial"/>
          <w:color w:val="000000"/>
        </w:rPr>
        <w:t>das</w:t>
      </w:r>
      <w:proofErr w:type="gramEnd"/>
      <w:r w:rsidRPr="008C1E70">
        <w:rPr>
          <w:rFonts w:ascii="Arial" w:hAnsi="Arial" w:cs="Arial"/>
          <w:color w:val="000000"/>
        </w:rPr>
        <w:t xml:space="preserve"> in den Gleichungen durch den Aufruf von </w:t>
      </w:r>
      <w:r w:rsidRPr="008C1E70">
        <w:rPr>
          <w:rFonts w:ascii="Arial" w:hAnsi="Arial" w:cs="Arial"/>
          <w:i/>
          <w:iCs/>
          <w:color w:val="000000"/>
        </w:rPr>
        <w:t>Linfit</w:t>
      </w:r>
      <w:r w:rsidRPr="008C1E70">
        <w:rPr>
          <w:rFonts w:ascii="Arial" w:hAnsi="Arial" w:cs="Arial"/>
          <w:color w:val="000000"/>
        </w:rPr>
        <w:t xml:space="preserve"> bzw. </w:t>
      </w:r>
      <w:r w:rsidRPr="008C1E70">
        <w:rPr>
          <w:rFonts w:ascii="Arial" w:hAnsi="Arial" w:cs="Arial"/>
          <w:i/>
          <w:iCs/>
          <w:color w:val="000000"/>
        </w:rPr>
        <w:t>Gamspk1</w:t>
      </w:r>
      <w:r w:rsidRPr="008C1E70">
        <w:rPr>
          <w:rFonts w:ascii="Arial" w:hAnsi="Arial" w:cs="Arial"/>
          <w:color w:val="000000"/>
        </w:rPr>
        <w:t xml:space="preserve"> definiert wird.</w:t>
      </w:r>
    </w:p>
    <w:p w14:paraId="6AE3FB37"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4729628B"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5)</w:t>
      </w:r>
      <w:r w:rsidRPr="008C1E70">
        <w:rPr>
          <w:rFonts w:ascii="Arial" w:hAnsi="Arial" w:cs="Arial"/>
          <w:color w:val="000000"/>
        </w:rPr>
        <w:tab/>
        <w:t xml:space="preserve">Nach Schritt 4 ist das TAB "Gleichungen" zunächst erfolgreich abgearbeitet, </w:t>
      </w:r>
      <w:r w:rsidRPr="008C1E70">
        <w:rPr>
          <w:rFonts w:ascii="Arial" w:hAnsi="Arial" w:cs="Arial"/>
          <w:b/>
          <w:bCs/>
          <w:color w:val="000000"/>
        </w:rPr>
        <w:t xml:space="preserve">das nächste TAB "Werte, Unsicherheiten" wird bedienbar </w:t>
      </w:r>
      <w:r w:rsidRPr="008C1E70">
        <w:rPr>
          <w:rFonts w:ascii="Arial" w:hAnsi="Arial" w:cs="Arial"/>
          <w:color w:val="000000"/>
        </w:rPr>
        <w:t xml:space="preserve">und man wählt dieses per Mausklick aus. </w:t>
      </w:r>
    </w:p>
    <w:p w14:paraId="19B64830" w14:textId="77777777" w:rsidR="00E45387" w:rsidRDefault="00E45387" w:rsidP="00B1485C">
      <w:pPr>
        <w:jc w:val="both"/>
      </w:pPr>
    </w:p>
    <w:p w14:paraId="00FC1D2D" w14:textId="77777777" w:rsidR="003E4EA1" w:rsidRPr="00E44D88" w:rsidRDefault="00A23A01" w:rsidP="00A23A01">
      <w:pPr>
        <w:pStyle w:val="berschrift2"/>
        <w:tabs>
          <w:tab w:val="left" w:pos="426"/>
        </w:tabs>
      </w:pPr>
      <w:bookmarkStart w:id="43" w:name="URH_TABUnsicherheiten_DE"/>
      <w:r>
        <w:t>4.3</w:t>
      </w:r>
      <w:r>
        <w:tab/>
        <w:t>TAB</w:t>
      </w:r>
      <w:r w:rsidR="003E4EA1" w:rsidRPr="00E44D88">
        <w:t xml:space="preserve"> "Werte, Unsicherheiten"</w:t>
      </w:r>
    </w:p>
    <w:bookmarkEnd w:id="43"/>
    <w:p w14:paraId="62F8029D" w14:textId="77777777" w:rsidR="003E4EA1" w:rsidRPr="00E44D88" w:rsidRDefault="003E4EA1" w:rsidP="003E4EA1">
      <w:pPr>
        <w:widowControl w:val="0"/>
        <w:autoSpaceDE w:val="0"/>
        <w:autoSpaceDN w:val="0"/>
        <w:adjustRightInd w:val="0"/>
        <w:rPr>
          <w:rFonts w:ascii="Arial" w:hAnsi="Arial" w:cs="Arial"/>
          <w:color w:val="000000"/>
        </w:rPr>
      </w:pPr>
    </w:p>
    <w:p w14:paraId="5F8934E0"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Der wesentliche Teil dieses TABs besteht aus einer 10-spaltigen Tabelle für die Aufnahme der Messwerte und Unsicherheiten der einzelnen unabhängigen Messgrößen (Eingangsgrößen). Sie besteht aus den Spalten:</w:t>
      </w:r>
    </w:p>
    <w:p w14:paraId="2DBE53A3"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tbl>
      <w:tblPr>
        <w:tblStyle w:val="Tabellenraster"/>
        <w:tblW w:w="0" w:type="auto"/>
        <w:tblInd w:w="1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1" w:type="dxa"/>
          <w:right w:w="51" w:type="dxa"/>
        </w:tblCellMar>
        <w:tblLook w:val="04A0" w:firstRow="1" w:lastRow="0" w:firstColumn="1" w:lastColumn="0" w:noHBand="0" w:noVBand="1"/>
      </w:tblPr>
      <w:tblGrid>
        <w:gridCol w:w="425"/>
        <w:gridCol w:w="1843"/>
        <w:gridCol w:w="1559"/>
        <w:gridCol w:w="5727"/>
      </w:tblGrid>
      <w:tr w:rsidR="002A64E3" w:rsidRPr="00E44D88" w14:paraId="76AB1A66" w14:textId="77777777" w:rsidTr="00DF4413">
        <w:tc>
          <w:tcPr>
            <w:tcW w:w="425" w:type="dxa"/>
          </w:tcPr>
          <w:p w14:paraId="799B5B0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1:</w:t>
            </w:r>
          </w:p>
        </w:tc>
        <w:tc>
          <w:tcPr>
            <w:tcW w:w="1843" w:type="dxa"/>
          </w:tcPr>
          <w:p w14:paraId="57FFC19B"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Symbol</w:t>
            </w:r>
          </w:p>
        </w:tc>
        <w:tc>
          <w:tcPr>
            <w:tcW w:w="1559" w:type="dxa"/>
          </w:tcPr>
          <w:p w14:paraId="09B33BA4"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Textfeld</w:t>
            </w:r>
          </w:p>
        </w:tc>
        <w:tc>
          <w:tcPr>
            <w:tcW w:w="5727" w:type="dxa"/>
          </w:tcPr>
          <w:p w14:paraId="3C03BE5F"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Formelsymbol</w:t>
            </w:r>
          </w:p>
        </w:tc>
      </w:tr>
      <w:tr w:rsidR="002A64E3" w:rsidRPr="00E44D88" w14:paraId="276080C2" w14:textId="77777777" w:rsidTr="00DF4413">
        <w:tc>
          <w:tcPr>
            <w:tcW w:w="425" w:type="dxa"/>
          </w:tcPr>
          <w:p w14:paraId="1D20BDBB"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2:</w:t>
            </w:r>
          </w:p>
        </w:tc>
        <w:tc>
          <w:tcPr>
            <w:tcW w:w="1843" w:type="dxa"/>
          </w:tcPr>
          <w:p w14:paraId="0C1B8062"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b/>
                <w:bCs/>
                <w:color w:val="000000"/>
              </w:rPr>
              <w:t>Typ</w:t>
            </w:r>
          </w:p>
        </w:tc>
        <w:tc>
          <w:tcPr>
            <w:tcW w:w="1559" w:type="dxa"/>
          </w:tcPr>
          <w:p w14:paraId="1618F417"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Textfeld</w:t>
            </w:r>
          </w:p>
        </w:tc>
        <w:tc>
          <w:tcPr>
            <w:tcW w:w="5727" w:type="dxa"/>
          </w:tcPr>
          <w:p w14:paraId="5658CA94" w14:textId="77777777" w:rsidR="0082074E" w:rsidRPr="00E44D88" w:rsidRDefault="0082074E" w:rsidP="0082074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Variablen</w:t>
            </w:r>
            <w:r w:rsidR="002A64E3" w:rsidRPr="00854AB1">
              <w:rPr>
                <w:rFonts w:ascii="Arial" w:hAnsi="Arial" w:cs="Arial"/>
                <w:color w:val="000000"/>
              </w:rPr>
              <w:t xml:space="preserve">typ: </w:t>
            </w:r>
            <w:r w:rsidR="002A64E3" w:rsidRPr="00854AB1">
              <w:rPr>
                <w:rFonts w:ascii="Arial" w:hAnsi="Arial" w:cs="Arial"/>
                <w:b/>
                <w:color w:val="000000"/>
              </w:rPr>
              <w:t>a</w:t>
            </w:r>
            <w:r w:rsidRPr="00854AB1">
              <w:rPr>
                <w:rFonts w:ascii="Arial" w:hAnsi="Arial" w:cs="Arial"/>
                <w:color w:val="000000"/>
              </w:rPr>
              <w:t>   </w:t>
            </w:r>
            <w:r w:rsidR="002A64E3" w:rsidRPr="00854AB1">
              <w:rPr>
                <w:rFonts w:ascii="Arial" w:hAnsi="Arial" w:cs="Arial"/>
                <w:color w:val="000000"/>
              </w:rPr>
              <w:t xml:space="preserve">für abhängig, </w:t>
            </w:r>
            <w:r w:rsidR="002A64E3" w:rsidRPr="00854AB1">
              <w:rPr>
                <w:rFonts w:ascii="Arial" w:hAnsi="Arial" w:cs="Arial"/>
                <w:b/>
                <w:color w:val="000000"/>
              </w:rPr>
              <w:t>u</w:t>
            </w:r>
            <w:r w:rsidRPr="00854AB1">
              <w:rPr>
                <w:rFonts w:ascii="Arial" w:hAnsi="Arial" w:cs="Arial"/>
                <w:color w:val="000000"/>
              </w:rPr>
              <w:t>    </w:t>
            </w:r>
            <w:r w:rsidR="002A64E3" w:rsidRPr="00854AB1">
              <w:rPr>
                <w:rFonts w:ascii="Arial" w:hAnsi="Arial" w:cs="Arial"/>
                <w:color w:val="000000"/>
              </w:rPr>
              <w:t>für unabhängig</w:t>
            </w:r>
            <w:r w:rsidRPr="00854AB1">
              <w:rPr>
                <w:rFonts w:ascii="Arial" w:hAnsi="Arial" w:cs="Arial"/>
                <w:color w:val="000000"/>
              </w:rPr>
              <w:t xml:space="preserve">, </w:t>
            </w:r>
            <w:r w:rsidRPr="00854AB1">
              <w:rPr>
                <w:rFonts w:ascii="Arial" w:hAnsi="Arial" w:cs="Arial"/>
                <w:color w:val="000000"/>
              </w:rPr>
              <w:br/>
            </w:r>
            <w:r w:rsidRPr="00854AB1">
              <w:rPr>
                <w:rFonts w:ascii="Arial" w:hAnsi="Arial" w:cs="Arial"/>
                <w:b/>
                <w:color w:val="000000"/>
              </w:rPr>
              <w:t>m</w:t>
            </w:r>
            <w:r w:rsidRPr="00854AB1">
              <w:rPr>
                <w:rFonts w:ascii="Arial" w:hAnsi="Arial" w:cs="Arial"/>
                <w:color w:val="000000"/>
              </w:rPr>
              <w:t xml:space="preserve"> </w:t>
            </w:r>
            <w:r w:rsidRPr="00854AB1">
              <w:t>  </w:t>
            </w:r>
            <w:r w:rsidRPr="00854AB1">
              <w:rPr>
                <w:rFonts w:ascii="Arial" w:hAnsi="Arial" w:cs="Arial"/>
                <w:color w:val="000000"/>
              </w:rPr>
              <w:t xml:space="preserve">für </w:t>
            </w:r>
            <w:r w:rsidR="00BE0694">
              <w:rPr>
                <w:rFonts w:ascii="Arial" w:hAnsi="Arial" w:cs="Arial"/>
                <w:color w:val="000000"/>
              </w:rPr>
              <w:t>„</w:t>
            </w:r>
            <w:r w:rsidRPr="00854AB1">
              <w:rPr>
                <w:rFonts w:ascii="Arial" w:hAnsi="Arial" w:cs="Arial"/>
                <w:color w:val="000000"/>
              </w:rPr>
              <w:t>Mittelwertgröße</w:t>
            </w:r>
            <w:r w:rsidR="00BE0694">
              <w:rPr>
                <w:rFonts w:ascii="Arial" w:hAnsi="Arial" w:cs="Arial"/>
                <w:color w:val="000000"/>
              </w:rPr>
              <w:t>“</w:t>
            </w:r>
            <w:r w:rsidRPr="00854AB1">
              <w:rPr>
                <w:rFonts w:ascii="Arial" w:hAnsi="Arial" w:cs="Arial"/>
                <w:color w:val="000000"/>
              </w:rPr>
              <w:t xml:space="preserve">, </w:t>
            </w:r>
            <w:r w:rsidRPr="00854AB1">
              <w:rPr>
                <w:rFonts w:ascii="Arial" w:hAnsi="Arial" w:cs="Arial"/>
                <w:b/>
                <w:color w:val="000000"/>
              </w:rPr>
              <w:t>p</w:t>
            </w:r>
            <w:r w:rsidRPr="00854AB1">
              <w:rPr>
                <w:rFonts w:ascii="Arial" w:hAnsi="Arial" w:cs="Arial"/>
                <w:color w:val="000000"/>
              </w:rPr>
              <w:t xml:space="preserve">   für zu berechnenden Parameter ohne Unsicherheit</w:t>
            </w:r>
          </w:p>
        </w:tc>
      </w:tr>
      <w:tr w:rsidR="002A64E3" w:rsidRPr="00E44D88" w14:paraId="24F44F98" w14:textId="77777777" w:rsidTr="00DF4413">
        <w:tc>
          <w:tcPr>
            <w:tcW w:w="425" w:type="dxa"/>
          </w:tcPr>
          <w:p w14:paraId="3C38690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3:</w:t>
            </w:r>
          </w:p>
        </w:tc>
        <w:tc>
          <w:tcPr>
            <w:tcW w:w="1843" w:type="dxa"/>
          </w:tcPr>
          <w:p w14:paraId="5B21B6C9" w14:textId="1FBEA45F" w:rsidR="002A64E3" w:rsidRPr="00E44D88" w:rsidRDefault="00196CC6"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Einheit</w:t>
            </w:r>
          </w:p>
        </w:tc>
        <w:tc>
          <w:tcPr>
            <w:tcW w:w="1559" w:type="dxa"/>
          </w:tcPr>
          <w:p w14:paraId="376E3248"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Textfeld</w:t>
            </w:r>
          </w:p>
        </w:tc>
        <w:tc>
          <w:tcPr>
            <w:tcW w:w="5727" w:type="dxa"/>
          </w:tcPr>
          <w:p w14:paraId="198BD843"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Eingabe der Einheit</w:t>
            </w:r>
          </w:p>
        </w:tc>
      </w:tr>
      <w:tr w:rsidR="002A64E3" w:rsidRPr="00E44D88" w14:paraId="596F2B62" w14:textId="77777777" w:rsidTr="00DF4413">
        <w:tc>
          <w:tcPr>
            <w:tcW w:w="425" w:type="dxa"/>
          </w:tcPr>
          <w:p w14:paraId="4B9E381C"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1843" w:type="dxa"/>
          </w:tcPr>
          <w:p w14:paraId="0FDB655D"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1559" w:type="dxa"/>
          </w:tcPr>
          <w:p w14:paraId="6ECC566E"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5727" w:type="dxa"/>
          </w:tcPr>
          <w:p w14:paraId="301CBC43"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r>
      <w:tr w:rsidR="002A64E3" w:rsidRPr="00E44D88" w14:paraId="24609DA8" w14:textId="77777777" w:rsidTr="00DF4413">
        <w:tc>
          <w:tcPr>
            <w:tcW w:w="425" w:type="dxa"/>
          </w:tcPr>
          <w:p w14:paraId="18E02EAA"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4:</w:t>
            </w:r>
          </w:p>
        </w:tc>
        <w:tc>
          <w:tcPr>
            <w:tcW w:w="1843" w:type="dxa"/>
          </w:tcPr>
          <w:p w14:paraId="6B6ADDFC"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Messwert</w:t>
            </w:r>
          </w:p>
        </w:tc>
        <w:tc>
          <w:tcPr>
            <w:tcW w:w="1559" w:type="dxa"/>
          </w:tcPr>
          <w:p w14:paraId="7DD30F8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Zahlenfeld</w:t>
            </w:r>
          </w:p>
        </w:tc>
        <w:tc>
          <w:tcPr>
            <w:tcW w:w="5727" w:type="dxa"/>
          </w:tcPr>
          <w:p w14:paraId="25074EA4"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Wert der Messgröße</w:t>
            </w:r>
          </w:p>
        </w:tc>
      </w:tr>
      <w:tr w:rsidR="002A64E3" w:rsidRPr="00E44D88" w14:paraId="51C9BFD9" w14:textId="77777777" w:rsidTr="00DF4413">
        <w:tc>
          <w:tcPr>
            <w:tcW w:w="425" w:type="dxa"/>
          </w:tcPr>
          <w:p w14:paraId="298CF2BA"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5:</w:t>
            </w:r>
          </w:p>
        </w:tc>
        <w:tc>
          <w:tcPr>
            <w:tcW w:w="1843" w:type="dxa"/>
          </w:tcPr>
          <w:p w14:paraId="1F4881FE"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Verteilung</w:t>
            </w:r>
          </w:p>
        </w:tc>
        <w:tc>
          <w:tcPr>
            <w:tcW w:w="1559" w:type="dxa"/>
          </w:tcPr>
          <w:p w14:paraId="3BAFBE7F"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Auswahlfeld</w:t>
            </w:r>
          </w:p>
        </w:tc>
        <w:tc>
          <w:tcPr>
            <w:tcW w:w="5727" w:type="dxa"/>
          </w:tcPr>
          <w:p w14:paraId="602BE414" w14:textId="77777777" w:rsidR="002A64E3" w:rsidRPr="00E44D88" w:rsidRDefault="002A64E3" w:rsidP="00AA4AAA">
            <w:pPr>
              <w:widowControl w:val="0"/>
              <w:autoSpaceDE w:val="0"/>
              <w:autoSpaceDN w:val="0"/>
              <w:adjustRightInd w:val="0"/>
              <w:jc w:val="both"/>
              <w:rPr>
                <w:rFonts w:ascii="Arial" w:hAnsi="Arial" w:cs="Arial"/>
                <w:color w:val="000000"/>
              </w:rPr>
            </w:pPr>
            <w:r w:rsidRPr="00E44D88">
              <w:rPr>
                <w:rFonts w:ascii="Arial" w:hAnsi="Arial" w:cs="Arial"/>
                <w:color w:val="000000"/>
              </w:rPr>
              <w:t>Festlegung der Verteilung der Messgröße (Normal / Rechteck / Dreieck / u.a.)</w:t>
            </w:r>
          </w:p>
          <w:p w14:paraId="0ED9BA38" w14:textId="77777777" w:rsidR="002A64E3" w:rsidRPr="00E44D88" w:rsidRDefault="00CE3566" w:rsidP="00343061">
            <w:pPr>
              <w:widowControl w:val="0"/>
              <w:tabs>
                <w:tab w:val="left" w:pos="0"/>
                <w:tab w:val="left" w:pos="284"/>
                <w:tab w:val="left" w:pos="709"/>
                <w:tab w:val="left" w:pos="2552"/>
              </w:tabs>
              <w:autoSpaceDE w:val="0"/>
              <w:autoSpaceDN w:val="0"/>
              <w:adjustRightInd w:val="0"/>
              <w:spacing w:after="120"/>
              <w:jc w:val="both"/>
              <w:rPr>
                <w:rFonts w:ascii="Arial" w:hAnsi="Arial" w:cs="Arial"/>
                <w:color w:val="000000"/>
              </w:rPr>
            </w:pPr>
            <w:r>
              <w:rPr>
                <w:rFonts w:ascii="Arial" w:hAnsi="Arial" w:cs="Arial"/>
              </w:rPr>
              <w:t>Es kann</w:t>
            </w:r>
            <w:r w:rsidR="002A64E3" w:rsidRPr="00C1626F">
              <w:rPr>
                <w:rFonts w:ascii="Arial" w:hAnsi="Arial" w:cs="Arial"/>
              </w:rPr>
              <w:t xml:space="preserve"> die </w:t>
            </w:r>
            <w:hyperlink w:anchor="URH_NP1REGEL_DE" w:history="1">
              <w:r w:rsidR="002A64E3" w:rsidRPr="00E44D88">
                <w:rPr>
                  <w:rStyle w:val="Hyperlink"/>
                  <w:rFonts w:ascii="Arial" w:hAnsi="Arial" w:cs="Arial"/>
                  <w:b/>
                </w:rPr>
                <w:t>(N+</w:t>
              </w:r>
              <w:proofErr w:type="gramStart"/>
              <w:r w:rsidR="009E35B3">
                <w:rPr>
                  <w:rStyle w:val="Hyperlink"/>
                  <w:rFonts w:ascii="Arial" w:hAnsi="Arial" w:cs="Arial"/>
                  <w:b/>
                </w:rPr>
                <w:t>x</w:t>
              </w:r>
              <w:r w:rsidR="002A64E3" w:rsidRPr="00E44D88">
                <w:rPr>
                  <w:rStyle w:val="Hyperlink"/>
                  <w:rFonts w:ascii="Arial" w:hAnsi="Arial" w:cs="Arial"/>
                  <w:b/>
                </w:rPr>
                <w:t>)-</w:t>
              </w:r>
              <w:proofErr w:type="gramEnd"/>
              <w:r w:rsidR="002A64E3" w:rsidRPr="00E44D88">
                <w:rPr>
                  <w:rStyle w:val="Hyperlink"/>
                  <w:rFonts w:ascii="Arial" w:hAnsi="Arial" w:cs="Arial"/>
                  <w:b/>
                </w:rPr>
                <w:t>Regel für sehr kleine Impulsanzahlen</w:t>
              </w:r>
            </w:hyperlink>
            <w:r w:rsidR="002A64E3" w:rsidRPr="00C1626F">
              <w:rPr>
                <w:rFonts w:ascii="Arial" w:hAnsi="Arial" w:cs="Arial"/>
              </w:rPr>
              <w:t xml:space="preserve"> selektiert</w:t>
            </w:r>
            <w:r w:rsidR="00CC0FAC" w:rsidRPr="00C1626F">
              <w:rPr>
                <w:rFonts w:ascii="Arial" w:hAnsi="Arial" w:cs="Arial"/>
              </w:rPr>
              <w:t xml:space="preserve"> werden</w:t>
            </w:r>
            <w:r w:rsidR="002A64E3" w:rsidRPr="00C1626F">
              <w:rPr>
                <w:rFonts w:ascii="Arial" w:hAnsi="Arial" w:cs="Arial"/>
              </w:rPr>
              <w:t>, womit die damit verknüpften Zählraten Gamma-verteilt werden</w:t>
            </w:r>
          </w:p>
        </w:tc>
      </w:tr>
      <w:tr w:rsidR="002A64E3" w:rsidRPr="00290C34" w14:paraId="11F13AEA" w14:textId="77777777" w:rsidTr="00DF4413">
        <w:tc>
          <w:tcPr>
            <w:tcW w:w="425" w:type="dxa"/>
          </w:tcPr>
          <w:p w14:paraId="43D1C8F0"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6:</w:t>
            </w:r>
          </w:p>
        </w:tc>
        <w:tc>
          <w:tcPr>
            <w:tcW w:w="1843" w:type="dxa"/>
          </w:tcPr>
          <w:p w14:paraId="6216889C"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StdAbw-Formel</w:t>
            </w:r>
          </w:p>
        </w:tc>
        <w:tc>
          <w:tcPr>
            <w:tcW w:w="1559" w:type="dxa"/>
          </w:tcPr>
          <w:p w14:paraId="1583B85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Textfeld</w:t>
            </w:r>
          </w:p>
        </w:tc>
        <w:tc>
          <w:tcPr>
            <w:tcW w:w="5727" w:type="dxa"/>
          </w:tcPr>
          <w:p w14:paraId="7942C7A0" w14:textId="2B75C96D" w:rsidR="008432D8" w:rsidRPr="00290C34" w:rsidRDefault="002A64E3" w:rsidP="008432D8">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Formel für die Standardabweichung der Messgröße</w:t>
            </w:r>
            <w:r w:rsidR="008432D8" w:rsidRPr="00290C34">
              <w:rPr>
                <w:rFonts w:ascii="Arial" w:hAnsi="Arial" w:cs="Arial"/>
                <w:color w:val="000000"/>
              </w:rPr>
              <w:t xml:space="preserve"> </w:t>
            </w:r>
            <w:r w:rsidR="008432D8" w:rsidRPr="00290C34">
              <w:rPr>
                <w:rFonts w:ascii="Arial" w:hAnsi="Arial" w:cs="Arial"/>
                <w:color w:val="000000"/>
              </w:rPr>
              <w:br/>
              <w:t>(der interne Erweiterungsfaktor ist immer 1</w:t>
            </w:r>
            <w:proofErr w:type="gramStart"/>
            <w:r w:rsidR="008432D8" w:rsidRPr="00290C34">
              <w:rPr>
                <w:rFonts w:ascii="Arial" w:hAnsi="Arial" w:cs="Arial"/>
                <w:color w:val="000000"/>
              </w:rPr>
              <w:t>)</w:t>
            </w:r>
            <w:r w:rsidR="00FD51E9" w:rsidRPr="00290C34">
              <w:rPr>
                <w:rFonts w:ascii="Arial" w:hAnsi="Arial" w:cs="Arial"/>
                <w:color w:val="000000"/>
              </w:rPr>
              <w:t xml:space="preserve"> ;</w:t>
            </w:r>
            <w:proofErr w:type="gramEnd"/>
            <w:r w:rsidR="00FD51E9" w:rsidRPr="00290C34">
              <w:rPr>
                <w:rFonts w:ascii="Arial" w:hAnsi="Arial" w:cs="Arial"/>
                <w:color w:val="000000"/>
              </w:rPr>
              <w:t xml:space="preserve"> als Dezimalpunkt ist immer der „.“ zu verwenden!</w:t>
            </w:r>
          </w:p>
        </w:tc>
      </w:tr>
      <w:tr w:rsidR="002A64E3" w:rsidRPr="00290C34" w14:paraId="1BB51834" w14:textId="77777777" w:rsidTr="00DF4413">
        <w:tc>
          <w:tcPr>
            <w:tcW w:w="425" w:type="dxa"/>
          </w:tcPr>
          <w:p w14:paraId="6E6DEB29"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7:</w:t>
            </w:r>
          </w:p>
        </w:tc>
        <w:tc>
          <w:tcPr>
            <w:tcW w:w="1843" w:type="dxa"/>
          </w:tcPr>
          <w:p w14:paraId="09E38107"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StdAbw-Wert</w:t>
            </w:r>
          </w:p>
        </w:tc>
        <w:tc>
          <w:tcPr>
            <w:tcW w:w="1559" w:type="dxa"/>
          </w:tcPr>
          <w:p w14:paraId="77D9AA34"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746383B9" w14:textId="77777777" w:rsidR="002A64E3" w:rsidRPr="00290C34" w:rsidRDefault="002A64E3" w:rsidP="00AA4AAA">
            <w:pPr>
              <w:widowControl w:val="0"/>
              <w:autoSpaceDE w:val="0"/>
              <w:autoSpaceDN w:val="0"/>
              <w:adjustRightInd w:val="0"/>
              <w:jc w:val="both"/>
              <w:rPr>
                <w:rFonts w:ascii="Arial" w:hAnsi="Arial" w:cs="Arial"/>
                <w:color w:val="000000"/>
              </w:rPr>
            </w:pPr>
            <w:r w:rsidRPr="00290C34">
              <w:rPr>
                <w:rFonts w:ascii="Arial" w:hAnsi="Arial" w:cs="Arial"/>
                <w:color w:val="000000"/>
              </w:rPr>
              <w:t>Wert der Unsicherheit für Normal-Verteilung</w:t>
            </w:r>
            <w:r w:rsidR="00AA4AAA" w:rsidRPr="00290C34">
              <w:rPr>
                <w:rFonts w:ascii="Arial" w:hAnsi="Arial" w:cs="Arial"/>
                <w:color w:val="000000"/>
              </w:rPr>
              <w:t>;</w:t>
            </w:r>
          </w:p>
          <w:p w14:paraId="28C153B5" w14:textId="2B3FADD2" w:rsidR="008432D8" w:rsidRPr="00290C34" w:rsidRDefault="00AA4AAA" w:rsidP="008432D8">
            <w:pPr>
              <w:widowControl w:val="0"/>
              <w:autoSpaceDE w:val="0"/>
              <w:autoSpaceDN w:val="0"/>
              <w:adjustRightInd w:val="0"/>
              <w:spacing w:after="120"/>
              <w:jc w:val="both"/>
              <w:rPr>
                <w:rFonts w:ascii="Arial" w:hAnsi="Arial" w:cs="Arial"/>
              </w:rPr>
            </w:pPr>
            <w:r w:rsidRPr="00290C34">
              <w:rPr>
                <w:rFonts w:ascii="Arial" w:hAnsi="Arial" w:cs="Arial"/>
              </w:rPr>
              <w:t>Bei Selektion der (N+</w:t>
            </w:r>
            <w:proofErr w:type="gramStart"/>
            <w:r w:rsidR="009E35B3" w:rsidRPr="00290C34">
              <w:rPr>
                <w:rFonts w:ascii="Arial" w:hAnsi="Arial" w:cs="Arial"/>
              </w:rPr>
              <w:t>x</w:t>
            </w:r>
            <w:r w:rsidRPr="00290C34">
              <w:rPr>
                <w:rFonts w:ascii="Arial" w:hAnsi="Arial" w:cs="Arial"/>
              </w:rPr>
              <w:t>)-</w:t>
            </w:r>
            <w:proofErr w:type="gramEnd"/>
            <w:r w:rsidRPr="00290C34">
              <w:rPr>
                <w:rFonts w:ascii="Arial" w:hAnsi="Arial" w:cs="Arial"/>
              </w:rPr>
              <w:t xml:space="preserve">Regel ist in dieser </w:t>
            </w:r>
            <w:r w:rsidR="00F05D92" w:rsidRPr="00290C34">
              <w:rPr>
                <w:rFonts w:ascii="Arial" w:hAnsi="Arial" w:cs="Arial"/>
              </w:rPr>
              <w:t xml:space="preserve">Zelle </w:t>
            </w:r>
            <w:r w:rsidRPr="00290C34">
              <w:rPr>
                <w:rFonts w:ascii="Arial" w:hAnsi="Arial" w:cs="Arial"/>
                <w:b/>
              </w:rPr>
              <w:t>nichts</w:t>
            </w:r>
            <w:r w:rsidRPr="00290C34">
              <w:rPr>
                <w:rFonts w:ascii="Arial" w:hAnsi="Arial" w:cs="Arial"/>
              </w:rPr>
              <w:t xml:space="preserve"> einzu</w:t>
            </w:r>
            <w:r w:rsidR="00ED7512" w:rsidRPr="00290C34">
              <w:rPr>
                <w:rFonts w:ascii="Arial" w:hAnsi="Arial" w:cs="Arial"/>
              </w:rPr>
              <w:softHyphen/>
            </w:r>
            <w:r w:rsidRPr="00290C34">
              <w:rPr>
                <w:rFonts w:ascii="Arial" w:hAnsi="Arial" w:cs="Arial"/>
              </w:rPr>
              <w:t>tragen</w:t>
            </w:r>
            <w:r w:rsidR="006C5153" w:rsidRPr="00290C34">
              <w:rPr>
                <w:rFonts w:ascii="Arial" w:hAnsi="Arial" w:cs="Arial"/>
              </w:rPr>
              <w:t>!</w:t>
            </w:r>
            <w:r w:rsidR="008432D8" w:rsidRPr="00290C34">
              <w:rPr>
                <w:rFonts w:ascii="Arial" w:hAnsi="Arial" w:cs="Arial"/>
              </w:rPr>
              <w:t xml:space="preserve"> </w:t>
            </w:r>
            <w:r w:rsidR="008432D8" w:rsidRPr="00290C34">
              <w:rPr>
                <w:rFonts w:ascii="Arial" w:hAnsi="Arial" w:cs="Arial"/>
              </w:rPr>
              <w:br/>
            </w:r>
            <w:r w:rsidR="008432D8" w:rsidRPr="00290C34">
              <w:rPr>
                <w:rFonts w:ascii="Arial" w:hAnsi="Arial" w:cs="Arial"/>
                <w:color w:val="000000"/>
              </w:rPr>
              <w:t>(der interne Erweiterungsfaktor ist immer 1)</w:t>
            </w:r>
          </w:p>
        </w:tc>
      </w:tr>
      <w:tr w:rsidR="002A64E3" w:rsidRPr="00290C34" w14:paraId="1A8D7C48" w14:textId="77777777" w:rsidTr="00DF4413">
        <w:tc>
          <w:tcPr>
            <w:tcW w:w="425" w:type="dxa"/>
          </w:tcPr>
          <w:p w14:paraId="0D6E476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8:</w:t>
            </w:r>
          </w:p>
        </w:tc>
        <w:tc>
          <w:tcPr>
            <w:tcW w:w="1843" w:type="dxa"/>
          </w:tcPr>
          <w:p w14:paraId="5AB50876"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Halbbreite</w:t>
            </w:r>
          </w:p>
        </w:tc>
        <w:tc>
          <w:tcPr>
            <w:tcW w:w="1559" w:type="dxa"/>
          </w:tcPr>
          <w:p w14:paraId="6E1287DB"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57F2D977" w14:textId="59317518"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Halbbreite von Rechteck- bzw. Dreieckverteilung</w:t>
            </w:r>
            <w:r w:rsidR="008432D8" w:rsidRPr="00290C34">
              <w:rPr>
                <w:rFonts w:ascii="Arial" w:hAnsi="Arial" w:cs="Arial"/>
                <w:color w:val="000000"/>
              </w:rPr>
              <w:t xml:space="preserve"> </w:t>
            </w:r>
            <w:r w:rsidR="008432D8" w:rsidRPr="00290C34">
              <w:rPr>
                <w:rFonts w:ascii="Arial" w:hAnsi="Arial" w:cs="Arial"/>
                <w:color w:val="000000"/>
              </w:rPr>
              <w:br/>
              <w:t>(der interne Erweiterungsfaktor ist immer 1)</w:t>
            </w:r>
          </w:p>
        </w:tc>
      </w:tr>
      <w:tr w:rsidR="002A64E3" w:rsidRPr="00290C34" w14:paraId="4C0D4366" w14:textId="77777777" w:rsidTr="00DF4413">
        <w:tc>
          <w:tcPr>
            <w:tcW w:w="425" w:type="dxa"/>
          </w:tcPr>
          <w:p w14:paraId="40E585A9"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9:</w:t>
            </w:r>
          </w:p>
        </w:tc>
        <w:tc>
          <w:tcPr>
            <w:tcW w:w="1843" w:type="dxa"/>
          </w:tcPr>
          <w:p w14:paraId="4045846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abs./rel.</w:t>
            </w:r>
          </w:p>
        </w:tc>
        <w:tc>
          <w:tcPr>
            <w:tcW w:w="1559" w:type="dxa"/>
          </w:tcPr>
          <w:p w14:paraId="45F44ADD"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Auswahlfeld</w:t>
            </w:r>
          </w:p>
        </w:tc>
        <w:tc>
          <w:tcPr>
            <w:tcW w:w="5727" w:type="dxa"/>
          </w:tcPr>
          <w:p w14:paraId="47E8E104"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 xml:space="preserve">Festlegung, ob der Unsicherheitswert in Sp. 6, 7 oder 8 als </w:t>
            </w:r>
            <w:r w:rsidRPr="00290C34">
              <w:rPr>
                <w:rFonts w:ascii="Arial" w:hAnsi="Arial" w:cs="Arial"/>
                <w:i/>
                <w:iCs/>
                <w:color w:val="000000"/>
              </w:rPr>
              <w:t>absoluter</w:t>
            </w:r>
            <w:r w:rsidRPr="00290C34">
              <w:rPr>
                <w:rFonts w:ascii="Arial" w:hAnsi="Arial" w:cs="Arial"/>
                <w:color w:val="000000"/>
              </w:rPr>
              <w:t xml:space="preserve"> oder </w:t>
            </w:r>
            <w:r w:rsidRPr="00290C34">
              <w:rPr>
                <w:rFonts w:ascii="Arial" w:hAnsi="Arial" w:cs="Arial"/>
                <w:i/>
                <w:iCs/>
                <w:color w:val="000000"/>
              </w:rPr>
              <w:t>relativer</w:t>
            </w:r>
            <w:r w:rsidRPr="00290C34">
              <w:rPr>
                <w:rFonts w:ascii="Arial" w:hAnsi="Arial" w:cs="Arial"/>
                <w:color w:val="000000"/>
              </w:rPr>
              <w:t xml:space="preserve"> Wert zu nehmen ist.</w:t>
            </w:r>
          </w:p>
        </w:tc>
      </w:tr>
      <w:tr w:rsidR="002A64E3" w:rsidRPr="00E44D88" w14:paraId="70DF6394" w14:textId="77777777" w:rsidTr="00DF4413">
        <w:tc>
          <w:tcPr>
            <w:tcW w:w="425" w:type="dxa"/>
          </w:tcPr>
          <w:p w14:paraId="33DF7DF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10:</w:t>
            </w:r>
          </w:p>
        </w:tc>
        <w:tc>
          <w:tcPr>
            <w:tcW w:w="1843" w:type="dxa"/>
          </w:tcPr>
          <w:p w14:paraId="1FEF50E2"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abs. Std.Uns.</w:t>
            </w:r>
          </w:p>
        </w:tc>
        <w:tc>
          <w:tcPr>
            <w:tcW w:w="1559" w:type="dxa"/>
          </w:tcPr>
          <w:p w14:paraId="3AFEA8C5"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4B10DDA0"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 xml:space="preserve">vom Programm </w:t>
            </w:r>
            <w:r w:rsidR="008432D8" w:rsidRPr="00290C34">
              <w:rPr>
                <w:rFonts w:ascii="Arial" w:hAnsi="Arial" w:cs="Arial"/>
                <w:color w:val="000000"/>
              </w:rPr>
              <w:t xml:space="preserve">aus den Werten der Spalten 6, 7, 8 und 9 </w:t>
            </w:r>
            <w:r w:rsidRPr="00290C34">
              <w:rPr>
                <w:rFonts w:ascii="Arial" w:hAnsi="Arial" w:cs="Arial"/>
                <w:color w:val="000000"/>
              </w:rPr>
              <w:t xml:space="preserve">berechneter </w:t>
            </w:r>
            <w:r w:rsidR="008432D8" w:rsidRPr="00290C34">
              <w:rPr>
                <w:rFonts w:ascii="Arial" w:hAnsi="Arial" w:cs="Arial"/>
                <w:color w:val="000000"/>
              </w:rPr>
              <w:t xml:space="preserve">absoluter </w:t>
            </w:r>
            <w:r w:rsidRPr="00290C34">
              <w:rPr>
                <w:rFonts w:ascii="Arial" w:hAnsi="Arial" w:cs="Arial"/>
                <w:color w:val="000000"/>
              </w:rPr>
              <w:t xml:space="preserve">Wert der (kombinierten) Standardunsicherheit </w:t>
            </w:r>
          </w:p>
          <w:p w14:paraId="569D7005" w14:textId="7CCF2E70" w:rsidR="001224AA" w:rsidRPr="00E44D88" w:rsidRDefault="001224AA"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Achtung: Ein vom Benutzer hier eingegebener Wert wird immer vom Programm überschrieben!</w:t>
            </w:r>
          </w:p>
        </w:tc>
      </w:tr>
    </w:tbl>
    <w:p w14:paraId="44FC16F5"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p w14:paraId="160987F4" w14:textId="77777777" w:rsidR="008E599C" w:rsidRPr="00E44D88" w:rsidRDefault="008E599C" w:rsidP="003E4EA1">
      <w:pPr>
        <w:widowControl w:val="0"/>
        <w:tabs>
          <w:tab w:val="left" w:pos="284"/>
        </w:tabs>
        <w:autoSpaceDE w:val="0"/>
        <w:autoSpaceDN w:val="0"/>
        <w:adjustRightInd w:val="0"/>
        <w:jc w:val="both"/>
        <w:rPr>
          <w:rFonts w:ascii="Arial" w:hAnsi="Arial" w:cs="Arial"/>
          <w:color w:val="000000"/>
        </w:rPr>
      </w:pPr>
    </w:p>
    <w:p w14:paraId="06B1520B"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Spalten 1 bis 3 wurden aus der schon vorhandenen Symbolliste übernommen und können hier nicht mehr geändert werden. </w:t>
      </w:r>
    </w:p>
    <w:p w14:paraId="5BA51E86"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6890F32A" w14:textId="199AC1D8" w:rsidR="003E4EA1"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Zur Unterstützung des Benutzers sind in der Tabelle </w:t>
      </w:r>
      <w:r w:rsidRPr="00E44D88">
        <w:rPr>
          <w:rFonts w:ascii="Arial" w:hAnsi="Arial" w:cs="Arial"/>
          <w:b/>
          <w:bCs/>
          <w:color w:val="000000"/>
        </w:rPr>
        <w:t>diejenigen Zellen mit rotem Hintergrund belegt, in die vom Benutzer keine Eintragungen zu machen sind</w:t>
      </w:r>
      <w:r w:rsidRPr="00E44D88">
        <w:rPr>
          <w:rFonts w:ascii="Arial" w:hAnsi="Arial" w:cs="Arial"/>
          <w:color w:val="000000"/>
        </w:rPr>
        <w:t>: Zellen der abhängigen Größen. Es sollen nur Zellen mit weißem Hintergrund vom Benutzer ausgefüllt werden. Die Zeilen für die abhängigen Größen stehen also im oberen Teil der Tabelle</w:t>
      </w:r>
      <w:r w:rsidRPr="00854AB1">
        <w:rPr>
          <w:rFonts w:ascii="Arial" w:hAnsi="Arial" w:cs="Arial"/>
          <w:color w:val="000000"/>
        </w:rPr>
        <w:t xml:space="preserve">, </w:t>
      </w:r>
      <w:r w:rsidRPr="00854AB1">
        <w:rPr>
          <w:rFonts w:ascii="Arial" w:hAnsi="Arial" w:cs="Arial"/>
          <w:b/>
          <w:bCs/>
          <w:color w:val="000000"/>
        </w:rPr>
        <w:t>in Zeile 1 findet man die Infor</w:t>
      </w:r>
      <w:r w:rsidRPr="00464E05">
        <w:rPr>
          <w:rFonts w:ascii="Arial" w:hAnsi="Arial" w:cs="Arial"/>
          <w:b/>
          <w:bCs/>
          <w:color w:val="000000"/>
        </w:rPr>
        <w:t>mation zur Ergebnisgröße</w:t>
      </w:r>
      <w:r w:rsidR="008D5234" w:rsidRPr="00464E05">
        <w:rPr>
          <w:rFonts w:ascii="Arial" w:hAnsi="Arial" w:cs="Arial"/>
          <w:b/>
          <w:bCs/>
          <w:color w:val="000000"/>
        </w:rPr>
        <w:t>, bei drei Ergebnisgrößen in den Zeilen 1-3.</w:t>
      </w:r>
      <w:r w:rsidRPr="00E44D88">
        <w:rPr>
          <w:rFonts w:ascii="Arial" w:hAnsi="Arial" w:cs="Arial"/>
          <w:color w:val="000000"/>
        </w:rPr>
        <w:t xml:space="preserve"> </w:t>
      </w:r>
    </w:p>
    <w:p w14:paraId="1BCD6F19" w14:textId="610B41D3" w:rsidR="00854AB1" w:rsidRDefault="00854AB1" w:rsidP="003E4EA1">
      <w:pPr>
        <w:widowControl w:val="0"/>
        <w:tabs>
          <w:tab w:val="left" w:pos="284"/>
        </w:tabs>
        <w:autoSpaceDE w:val="0"/>
        <w:autoSpaceDN w:val="0"/>
        <w:adjustRightInd w:val="0"/>
        <w:jc w:val="both"/>
        <w:rPr>
          <w:rFonts w:ascii="Arial" w:hAnsi="Arial" w:cs="Arial"/>
          <w:color w:val="000000"/>
        </w:rPr>
      </w:pPr>
    </w:p>
    <w:p w14:paraId="5131190D" w14:textId="46506DF4" w:rsidR="005B29C2" w:rsidRDefault="005B29C2" w:rsidP="003E4EA1">
      <w:pPr>
        <w:widowControl w:val="0"/>
        <w:tabs>
          <w:tab w:val="left" w:pos="284"/>
        </w:tabs>
        <w:autoSpaceDE w:val="0"/>
        <w:autoSpaceDN w:val="0"/>
        <w:adjustRightInd w:val="0"/>
        <w:jc w:val="both"/>
        <w:rPr>
          <w:rFonts w:ascii="Arial" w:hAnsi="Arial" w:cs="Arial"/>
        </w:rPr>
      </w:pPr>
      <w:bookmarkStart w:id="44" w:name="_Hlk56846600"/>
      <w:r w:rsidRPr="00464E05">
        <w:rPr>
          <w:rFonts w:ascii="Arial" w:hAnsi="Arial" w:cs="Arial"/>
        </w:rPr>
        <w:t xml:space="preserve">Besonderheit für nicht normalverteilte Impulsanzahlen und Zählraten: </w:t>
      </w:r>
      <w:hyperlink w:anchor="URH_Behandlung_Impulsanzahlen" w:history="1">
        <w:r w:rsidRPr="00464E05">
          <w:rPr>
            <w:rStyle w:val="Hyperlink"/>
            <w:rFonts w:ascii="Arial" w:hAnsi="Arial" w:cs="Arial"/>
          </w:rPr>
          <w:t>siehe</w:t>
        </w:r>
      </w:hyperlink>
      <w:r w:rsidRPr="00464E05">
        <w:rPr>
          <w:rFonts w:ascii="Arial" w:hAnsi="Arial" w:cs="Arial"/>
        </w:rPr>
        <w:t>.</w:t>
      </w:r>
    </w:p>
    <w:bookmarkEnd w:id="44"/>
    <w:p w14:paraId="2EF0F710" w14:textId="77777777" w:rsidR="005B29C2" w:rsidRDefault="005B29C2" w:rsidP="003E4EA1">
      <w:pPr>
        <w:widowControl w:val="0"/>
        <w:tabs>
          <w:tab w:val="left" w:pos="284"/>
        </w:tabs>
        <w:autoSpaceDE w:val="0"/>
        <w:autoSpaceDN w:val="0"/>
        <w:adjustRightInd w:val="0"/>
        <w:jc w:val="both"/>
        <w:rPr>
          <w:rFonts w:ascii="Arial" w:hAnsi="Arial" w:cs="Arial"/>
          <w:color w:val="000000"/>
        </w:rPr>
      </w:pPr>
    </w:p>
    <w:p w14:paraId="332BC795" w14:textId="77777777" w:rsidR="00A72977" w:rsidRPr="00E44D88" w:rsidRDefault="00A72977" w:rsidP="003E4EA1">
      <w:pPr>
        <w:widowControl w:val="0"/>
        <w:tabs>
          <w:tab w:val="left" w:pos="284"/>
        </w:tabs>
        <w:autoSpaceDE w:val="0"/>
        <w:autoSpaceDN w:val="0"/>
        <w:adjustRightInd w:val="0"/>
        <w:jc w:val="both"/>
        <w:rPr>
          <w:rFonts w:ascii="Arial" w:hAnsi="Arial" w:cs="Arial"/>
          <w:color w:val="000000"/>
        </w:rPr>
      </w:pPr>
      <w:r w:rsidRPr="00854AB1">
        <w:rPr>
          <w:rFonts w:ascii="Arial" w:hAnsi="Arial" w:cs="Arial"/>
          <w:color w:val="000000"/>
        </w:rPr>
        <w:t xml:space="preserve">Für eine </w:t>
      </w:r>
      <w:r w:rsidR="00BE0694">
        <w:rPr>
          <w:rFonts w:ascii="Arial" w:hAnsi="Arial" w:cs="Arial"/>
          <w:color w:val="000000"/>
        </w:rPr>
        <w:t xml:space="preserve">Datensatz-basierte </w:t>
      </w:r>
      <w:r w:rsidRPr="00854AB1">
        <w:rPr>
          <w:rFonts w:ascii="Arial" w:hAnsi="Arial" w:cs="Arial"/>
          <w:color w:val="000000"/>
        </w:rPr>
        <w:t xml:space="preserve">Größe werden Mittelwert und Unsicherheit intern aus dem dazugehörigen Datensatz berechnet und </w:t>
      </w:r>
      <w:r w:rsidR="002E382F" w:rsidRPr="00854AB1">
        <w:rPr>
          <w:rFonts w:ascii="Arial" w:hAnsi="Arial" w:cs="Arial"/>
          <w:color w:val="000000"/>
        </w:rPr>
        <w:t xml:space="preserve">mit dem Button „Berechnung der Unsicherheiten“ </w:t>
      </w:r>
      <w:r w:rsidRPr="00854AB1">
        <w:rPr>
          <w:rFonts w:ascii="Arial" w:hAnsi="Arial" w:cs="Arial"/>
          <w:color w:val="000000"/>
        </w:rPr>
        <w:t>in die Zellen der Spalten „Messwert“ und „StdAbw-Wert“ eintragen, daher haben diese Zellen ebenfalls einen roten Hintergrund.</w:t>
      </w:r>
      <w:r>
        <w:rPr>
          <w:rFonts w:ascii="Arial" w:hAnsi="Arial" w:cs="Arial"/>
          <w:color w:val="000000"/>
        </w:rPr>
        <w:t xml:space="preserve"> </w:t>
      </w:r>
    </w:p>
    <w:p w14:paraId="31946D21"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262B6833"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„weißen“ Zellen in den Spalten 4 bis 9 sind vom Benutzer auszufüllen. </w:t>
      </w:r>
      <w:r w:rsidRPr="00E44D88">
        <w:rPr>
          <w:rFonts w:ascii="Arial" w:hAnsi="Arial" w:cs="Arial"/>
          <w:b/>
          <w:bCs/>
          <w:color w:val="000000"/>
        </w:rPr>
        <w:t>In die Spalte „Messwert“ sind auf jeden Fall Zahlenwerte einzutragen</w:t>
      </w:r>
      <w:r w:rsidRPr="00E44D88">
        <w:rPr>
          <w:rFonts w:ascii="Arial" w:hAnsi="Arial" w:cs="Arial"/>
          <w:color w:val="000000"/>
        </w:rPr>
        <w:t>, während dies in den Spalten 6 bis 9 nicht für alle Messgrößen erforderlich ist. Auf die Unsicherheiten von Messzeiten z.B. wird man meistens verzichten, die entsprechenden Zellen in den Sp. 6 bis 9 lässt man dann leer.</w:t>
      </w:r>
    </w:p>
    <w:p w14:paraId="6A4944D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Eintragung von Unsicherheitswerten kann in nur jeweils einer der Spalten 6, 7 oder 8 erfolgen. Das Auswahlfeld „abs./rel.“ hingegen muss bedient werden, falls in den Spalten 6 bis 8 ein Eintrag vorliegt. </w:t>
      </w:r>
    </w:p>
    <w:p w14:paraId="17E3D869"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Für Zählraten bzw. Impulsanzahlen kann man die </w:t>
      </w:r>
      <w:r w:rsidRPr="00E44D88">
        <w:rPr>
          <w:rFonts w:ascii="Arial" w:hAnsi="Arial" w:cs="Arial"/>
          <w:b/>
          <w:bCs/>
          <w:color w:val="000000"/>
        </w:rPr>
        <w:t>Standardabweichung als Formel</w:t>
      </w:r>
      <w:r w:rsidRPr="00E44D88">
        <w:rPr>
          <w:rFonts w:ascii="Arial" w:hAnsi="Arial" w:cs="Arial"/>
          <w:color w:val="000000"/>
        </w:rPr>
        <w:t xml:space="preserve"> in Sp. 6 („StdAbw-Formel“) eingeben - ohne vorangestelltes Gleichheitszeichen. Für die als </w:t>
      </w:r>
      <w:r w:rsidRPr="00E44D88">
        <w:rPr>
          <w:rFonts w:ascii="Arial" w:hAnsi="Arial" w:cs="Arial"/>
          <w:b/>
          <w:bCs/>
          <w:color w:val="000000"/>
        </w:rPr>
        <w:t>normal-verteilt angenommenen Messgrößen</w:t>
      </w:r>
      <w:r w:rsidRPr="00E44D88">
        <w:rPr>
          <w:rFonts w:ascii="Arial" w:hAnsi="Arial" w:cs="Arial"/>
          <w:color w:val="000000"/>
        </w:rPr>
        <w:t xml:space="preserve"> - in der Regel auch für Zählraten bzw. Impulsanzahlen möglich - erfolgt der Eintrag des Unsicherheitswertes in Spalte 7 („StdAbw-Wert“). Im Falle von </w:t>
      </w:r>
      <w:r w:rsidR="00ED7512" w:rsidRPr="00E44D88">
        <w:rPr>
          <w:rFonts w:ascii="Arial" w:hAnsi="Arial" w:cs="Arial"/>
          <w:b/>
          <w:bCs/>
          <w:color w:val="000000"/>
        </w:rPr>
        <w:t>Rechteck- bzw. D</w:t>
      </w:r>
      <w:r w:rsidRPr="00E44D88">
        <w:rPr>
          <w:rFonts w:ascii="Arial" w:hAnsi="Arial" w:cs="Arial"/>
          <w:b/>
          <w:bCs/>
          <w:color w:val="000000"/>
        </w:rPr>
        <w:t>reiecks</w:t>
      </w:r>
      <w:r w:rsidR="00ED7512" w:rsidRPr="00E44D88">
        <w:rPr>
          <w:rFonts w:ascii="Arial" w:hAnsi="Arial" w:cs="Arial"/>
          <w:b/>
          <w:bCs/>
          <w:color w:val="000000"/>
        </w:rPr>
        <w:t>-</w:t>
      </w:r>
      <w:r w:rsidRPr="00E44D88">
        <w:rPr>
          <w:rFonts w:ascii="Arial" w:hAnsi="Arial" w:cs="Arial"/>
          <w:b/>
          <w:bCs/>
          <w:color w:val="000000"/>
        </w:rPr>
        <w:t xml:space="preserve">verteilten Messgrößen </w:t>
      </w:r>
      <w:r w:rsidRPr="00E44D88">
        <w:rPr>
          <w:rFonts w:ascii="Arial" w:hAnsi="Arial" w:cs="Arial"/>
          <w:color w:val="000000"/>
        </w:rPr>
        <w:t>erfolgt die Eintragung des dann vorliegenden Unsicherheitswertes als Halbbreite in Sp</w:t>
      </w:r>
      <w:r w:rsidR="00AA4AAA" w:rsidRPr="00E44D88">
        <w:rPr>
          <w:rFonts w:ascii="Arial" w:hAnsi="Arial" w:cs="Arial"/>
          <w:color w:val="000000"/>
        </w:rPr>
        <w:t>alte</w:t>
      </w:r>
      <w:r w:rsidRPr="00E44D88">
        <w:rPr>
          <w:rFonts w:ascii="Arial" w:hAnsi="Arial" w:cs="Arial"/>
          <w:color w:val="000000"/>
        </w:rPr>
        <w:t xml:space="preserve"> 8. Letztere wird programmintern nach GUM-Regeln in eine Standardabweichung (Normalverteilung) umgerechnet und in die Spalte 10 („abs. Std.Uns.“) übertragen.</w:t>
      </w:r>
    </w:p>
    <w:p w14:paraId="1AF1ECD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4E18C761" w14:textId="77777777" w:rsidR="003E4EA1"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Eine Zelle in der Spalte „StdAbw-Formel“ ist </w:t>
      </w:r>
      <w:r w:rsidRPr="00E44D88">
        <w:rPr>
          <w:rFonts w:ascii="Arial" w:hAnsi="Arial" w:cs="Arial"/>
          <w:b/>
          <w:bCs/>
          <w:color w:val="000000"/>
        </w:rPr>
        <w:t>grün markiert</w:t>
      </w:r>
      <w:r w:rsidRPr="00E44D88">
        <w:rPr>
          <w:rFonts w:ascii="Arial" w:hAnsi="Arial" w:cs="Arial"/>
          <w:color w:val="000000"/>
        </w:rPr>
        <w:t xml:space="preserve">. Hier muss die </w:t>
      </w:r>
      <w:r w:rsidRPr="00E44D88">
        <w:rPr>
          <w:rFonts w:ascii="Arial" w:hAnsi="Arial" w:cs="Arial"/>
          <w:b/>
          <w:bCs/>
          <w:color w:val="000000"/>
        </w:rPr>
        <w:t xml:space="preserve">Standardabweichung der Bruttozählrate als Formel </w:t>
      </w:r>
      <w:r w:rsidRPr="00E44D88">
        <w:rPr>
          <w:rFonts w:ascii="Arial" w:hAnsi="Arial" w:cs="Arial"/>
          <w:color w:val="000000"/>
        </w:rPr>
        <w:t>eingetragen werden. Diese Formel wird bei der späteren numerisch-iterativen Berechnung der Erkennungs- und Nachweisgrenzen als „</w:t>
      </w:r>
      <w:r w:rsidRPr="00E44D88">
        <w:rPr>
          <w:rFonts w:ascii="Arial" w:hAnsi="Arial" w:cs="Arial"/>
          <w:b/>
          <w:bCs/>
          <w:color w:val="000000"/>
        </w:rPr>
        <w:t xml:space="preserve">Unsicherheits-Funktion“ für die Variation der Standardabweichung der Brutto- (und damit implizit auch der (verfahrensbezogenen) Nettozählrate) als Funktion eines beliebigen Wertes der Bruttozählrate </w:t>
      </w:r>
      <w:r w:rsidRPr="00E44D88">
        <w:rPr>
          <w:rFonts w:ascii="Arial" w:hAnsi="Arial" w:cs="Arial"/>
          <w:color w:val="000000"/>
        </w:rPr>
        <w:t xml:space="preserve">verwendet. Sie hat dagegen keine Bedeutung für die Berechnung der kombinierten Unsicherheit der Ergebnisgröße. </w:t>
      </w:r>
    </w:p>
    <w:p w14:paraId="27A5C010" w14:textId="77777777" w:rsidR="0009501C" w:rsidRDefault="0009501C" w:rsidP="003E4EA1">
      <w:pPr>
        <w:widowControl w:val="0"/>
        <w:tabs>
          <w:tab w:val="left" w:pos="284"/>
        </w:tabs>
        <w:autoSpaceDE w:val="0"/>
        <w:autoSpaceDN w:val="0"/>
        <w:adjustRightInd w:val="0"/>
        <w:jc w:val="both"/>
        <w:rPr>
          <w:rFonts w:ascii="Arial" w:hAnsi="Arial" w:cs="Arial"/>
          <w:color w:val="000000"/>
        </w:rPr>
      </w:pPr>
    </w:p>
    <w:p w14:paraId="1CC5E7E7"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b/>
          <w:bCs/>
          <w:color w:val="000000"/>
        </w:rPr>
        <w:t xml:space="preserve">Mögliche Formeln für Standardabweichung der Brutto-Zählrate Rb </w:t>
      </w:r>
      <w:r w:rsidRPr="00E44D88">
        <w:rPr>
          <w:rFonts w:ascii="Arial" w:hAnsi="Arial" w:cs="Arial"/>
          <w:color w:val="000000"/>
        </w:rPr>
        <w:t>(nicht vollständig):</w:t>
      </w:r>
    </w:p>
    <w:p w14:paraId="6F5E4455"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p>
    <w:p w14:paraId="0E7072A8"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r>
      <w:proofErr w:type="gramStart"/>
      <w:r w:rsidRPr="00E44D88">
        <w:rPr>
          <w:rFonts w:ascii="Arial" w:hAnsi="Arial" w:cs="Arial"/>
          <w:color w:val="000000"/>
        </w:rPr>
        <w:t>sqrt(</w:t>
      </w:r>
      <w:proofErr w:type="gramEnd"/>
      <w:r w:rsidRPr="00E44D88">
        <w:rPr>
          <w:rFonts w:ascii="Arial" w:hAnsi="Arial" w:cs="Arial"/>
          <w:color w:val="000000"/>
        </w:rPr>
        <w:t xml:space="preserve">Rb/tm) </w:t>
      </w:r>
      <w:r w:rsidRPr="00E44D88">
        <w:rPr>
          <w:rFonts w:ascii="Arial" w:hAnsi="Arial" w:cs="Arial"/>
          <w:color w:val="000000"/>
        </w:rPr>
        <w:tab/>
        <w:t>zählende Messgeräte (Messzeit tm), einmalige Messung</w:t>
      </w:r>
    </w:p>
    <w:p w14:paraId="0AEB6197"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r>
      <w:proofErr w:type="gramStart"/>
      <w:r w:rsidRPr="00E44D88">
        <w:rPr>
          <w:rFonts w:ascii="Arial" w:hAnsi="Arial" w:cs="Arial"/>
          <w:color w:val="000000"/>
        </w:rPr>
        <w:t>sqrt(</w:t>
      </w:r>
      <w:proofErr w:type="gramEnd"/>
      <w:r w:rsidRPr="00E44D88">
        <w:rPr>
          <w:rFonts w:ascii="Arial" w:hAnsi="Arial" w:cs="Arial"/>
          <w:color w:val="000000"/>
        </w:rPr>
        <w:t>Rb/tm/n)</w:t>
      </w:r>
      <w:r w:rsidRPr="00E44D88">
        <w:rPr>
          <w:rFonts w:ascii="Arial" w:hAnsi="Arial" w:cs="Arial"/>
          <w:color w:val="000000"/>
        </w:rPr>
        <w:tab/>
        <w:t>zählende Messgeräte (Messzeit tm), n-malige Messung</w:t>
      </w:r>
    </w:p>
    <w:p w14:paraId="030B8712" w14:textId="77777777" w:rsidR="003E4EA1"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r>
      <w:proofErr w:type="gramStart"/>
      <w:r w:rsidRPr="00E44D88">
        <w:rPr>
          <w:rFonts w:ascii="Arial" w:hAnsi="Arial" w:cs="Arial"/>
          <w:color w:val="000000"/>
        </w:rPr>
        <w:t>sqrt(</w:t>
      </w:r>
      <w:proofErr w:type="gramEnd"/>
      <w:r w:rsidRPr="00E44D88">
        <w:rPr>
          <w:rFonts w:ascii="Arial" w:hAnsi="Arial" w:cs="Arial"/>
          <w:color w:val="000000"/>
        </w:rPr>
        <w:t>Rb/2/tau)</w:t>
      </w:r>
      <w:r w:rsidRPr="00E44D88">
        <w:rPr>
          <w:rFonts w:ascii="Arial" w:hAnsi="Arial" w:cs="Arial"/>
          <w:color w:val="000000"/>
        </w:rPr>
        <w:tab/>
        <w:t>Ratemetermessungen (Dämpfungszeitkonstante tau)</w:t>
      </w:r>
    </w:p>
    <w:p w14:paraId="6C496D44" w14:textId="77777777" w:rsidR="00964592" w:rsidRDefault="00964592" w:rsidP="003E4EA1">
      <w:pPr>
        <w:widowControl w:val="0"/>
        <w:tabs>
          <w:tab w:val="left" w:pos="284"/>
          <w:tab w:val="left" w:pos="2268"/>
        </w:tabs>
        <w:autoSpaceDE w:val="0"/>
        <w:autoSpaceDN w:val="0"/>
        <w:adjustRightInd w:val="0"/>
        <w:jc w:val="both"/>
        <w:rPr>
          <w:rFonts w:ascii="Arial" w:hAnsi="Arial" w:cs="Arial"/>
          <w:color w:val="000000"/>
        </w:rPr>
      </w:pPr>
    </w:p>
    <w:p w14:paraId="57F1BE98" w14:textId="77777777" w:rsidR="00964592" w:rsidRDefault="00964592" w:rsidP="003E4EA1">
      <w:pPr>
        <w:widowControl w:val="0"/>
        <w:tabs>
          <w:tab w:val="left" w:pos="284"/>
          <w:tab w:val="left" w:pos="2268"/>
        </w:tabs>
        <w:autoSpaceDE w:val="0"/>
        <w:autoSpaceDN w:val="0"/>
        <w:adjustRightInd w:val="0"/>
        <w:jc w:val="both"/>
        <w:rPr>
          <w:rFonts w:ascii="Arial" w:hAnsi="Arial" w:cs="Arial"/>
          <w:color w:val="000000"/>
        </w:rPr>
      </w:pPr>
      <w:r w:rsidRPr="00971173">
        <w:rPr>
          <w:rFonts w:ascii="Arial" w:hAnsi="Arial" w:cs="Arial"/>
          <w:color w:val="000000"/>
        </w:rPr>
        <w:t xml:space="preserve">Wird zusätzlich zur Bruttozählrate </w:t>
      </w:r>
      <w:r w:rsidR="0009501C" w:rsidRPr="00971173">
        <w:rPr>
          <w:rFonts w:ascii="Arial" w:hAnsi="Arial" w:cs="Arial"/>
          <w:color w:val="000000"/>
        </w:rPr>
        <w:t xml:space="preserve">Rb </w:t>
      </w:r>
      <w:r w:rsidRPr="00971173">
        <w:rPr>
          <w:rFonts w:ascii="Arial" w:hAnsi="Arial" w:cs="Arial"/>
          <w:color w:val="000000"/>
        </w:rPr>
        <w:t xml:space="preserve">auch die </w:t>
      </w:r>
      <w:r w:rsidRPr="00FD4012">
        <w:rPr>
          <w:rFonts w:ascii="Arial" w:hAnsi="Arial" w:cs="Arial"/>
          <w:b/>
          <w:color w:val="000000"/>
        </w:rPr>
        <w:t xml:space="preserve">Bruttoimpulsanzahl </w:t>
      </w:r>
      <w:r w:rsidR="0009501C" w:rsidRPr="00FD4012">
        <w:rPr>
          <w:rFonts w:ascii="Arial" w:hAnsi="Arial" w:cs="Arial"/>
          <w:b/>
          <w:color w:val="000000"/>
        </w:rPr>
        <w:t>Nb</w:t>
      </w:r>
      <w:r w:rsidR="0009501C" w:rsidRPr="00971173">
        <w:rPr>
          <w:rFonts w:ascii="Arial" w:hAnsi="Arial" w:cs="Arial"/>
          <w:color w:val="000000"/>
        </w:rPr>
        <w:t xml:space="preserve"> </w:t>
      </w:r>
      <w:r w:rsidRPr="00971173">
        <w:rPr>
          <w:rFonts w:ascii="Arial" w:hAnsi="Arial" w:cs="Arial"/>
          <w:color w:val="000000"/>
        </w:rPr>
        <w:t xml:space="preserve">verwendet, </w:t>
      </w:r>
      <w:r w:rsidR="0009501C" w:rsidRPr="00971173">
        <w:rPr>
          <w:rFonts w:ascii="Arial" w:hAnsi="Arial" w:cs="Arial"/>
          <w:color w:val="000000"/>
        </w:rPr>
        <w:t xml:space="preserve">z.B. als Gleichung Rb=Nb/tm, </w:t>
      </w:r>
      <w:r w:rsidRPr="00971173">
        <w:rPr>
          <w:rFonts w:ascii="Arial" w:hAnsi="Arial" w:cs="Arial"/>
          <w:color w:val="000000"/>
        </w:rPr>
        <w:t>ist zu beachten, dass das Programm</w:t>
      </w:r>
      <w:r w:rsidR="0009501C" w:rsidRPr="00971173">
        <w:rPr>
          <w:rFonts w:ascii="Arial" w:hAnsi="Arial" w:cs="Arial"/>
          <w:color w:val="000000"/>
        </w:rPr>
        <w:t xml:space="preserve"> </w:t>
      </w:r>
      <w:r w:rsidR="0009501C" w:rsidRPr="00971173">
        <w:rPr>
          <w:rFonts w:ascii="Arial" w:hAnsi="Arial" w:cs="Arial"/>
          <w:b/>
          <w:color w:val="000000"/>
        </w:rPr>
        <w:t>bei der Variation von Rb auch die Impulsanzahl Nb entsprechend ändert</w:t>
      </w:r>
      <w:r w:rsidR="0009501C" w:rsidRPr="00971173">
        <w:rPr>
          <w:rFonts w:ascii="Arial" w:hAnsi="Arial" w:cs="Arial"/>
          <w:color w:val="000000"/>
        </w:rPr>
        <w:t xml:space="preserve">. </w:t>
      </w:r>
      <w:r w:rsidR="00DB70B4" w:rsidRPr="00971173">
        <w:rPr>
          <w:rFonts w:ascii="Arial" w:hAnsi="Arial" w:cs="Arial"/>
          <w:color w:val="000000"/>
        </w:rPr>
        <w:t xml:space="preserve">Aufgrund dieser Gleichung, Rb=Nb/tm, kann Uncertradio die zu Rb gehörende Impulsanzahl identifizieren. </w:t>
      </w:r>
      <w:r w:rsidR="0009501C" w:rsidRPr="00971173">
        <w:rPr>
          <w:rFonts w:ascii="Arial" w:hAnsi="Arial" w:cs="Arial"/>
          <w:color w:val="000000"/>
        </w:rPr>
        <w:t xml:space="preserve">Dadurch wird </w:t>
      </w:r>
      <w:r w:rsidR="000301D6" w:rsidRPr="00971173">
        <w:rPr>
          <w:rFonts w:ascii="Arial" w:hAnsi="Arial" w:cs="Arial"/>
          <w:color w:val="000000"/>
        </w:rPr>
        <w:t xml:space="preserve">sichergestellt, </w:t>
      </w:r>
      <w:r w:rsidR="0009501C" w:rsidRPr="00971173">
        <w:rPr>
          <w:rFonts w:ascii="Arial" w:hAnsi="Arial" w:cs="Arial"/>
          <w:color w:val="000000"/>
        </w:rPr>
        <w:t>dass das Programm beim Abarbeiten der Gleichungen von unten nach oben (Nb ist dann eine unabhängige Größe und Rb abhängig) ein zunächst geändertes Rb und seine Unsicherheit nicht von dem in der Hierarchie nachfolgenden Nb und dessen Unsi</w:t>
      </w:r>
      <w:r w:rsidR="000301D6" w:rsidRPr="00971173">
        <w:rPr>
          <w:rFonts w:ascii="Arial" w:hAnsi="Arial" w:cs="Arial"/>
          <w:color w:val="000000"/>
        </w:rPr>
        <w:t>cherheit wieder überschrieben wür</w:t>
      </w:r>
      <w:r w:rsidR="0009501C" w:rsidRPr="00971173">
        <w:rPr>
          <w:rFonts w:ascii="Arial" w:hAnsi="Arial" w:cs="Arial"/>
          <w:color w:val="000000"/>
        </w:rPr>
        <w:t>d</w:t>
      </w:r>
      <w:r w:rsidR="000301D6" w:rsidRPr="00971173">
        <w:rPr>
          <w:rFonts w:ascii="Arial" w:hAnsi="Arial" w:cs="Arial"/>
          <w:color w:val="000000"/>
        </w:rPr>
        <w:t>e, falls letzterer nicht geändert worden wäre.</w:t>
      </w:r>
      <w:r w:rsidR="00DB70B4">
        <w:rPr>
          <w:rFonts w:ascii="Arial" w:hAnsi="Arial" w:cs="Arial"/>
          <w:color w:val="000000"/>
        </w:rPr>
        <w:t xml:space="preserve"> </w:t>
      </w:r>
      <w:r w:rsidR="0009501C">
        <w:rPr>
          <w:rFonts w:ascii="Arial" w:hAnsi="Arial" w:cs="Arial"/>
          <w:color w:val="000000"/>
        </w:rPr>
        <w:t xml:space="preserve"> </w:t>
      </w:r>
    </w:p>
    <w:p w14:paraId="7029A58E" w14:textId="77777777" w:rsidR="00BB2CEB" w:rsidRDefault="00BB2CEB" w:rsidP="003E4EA1">
      <w:pPr>
        <w:widowControl w:val="0"/>
        <w:tabs>
          <w:tab w:val="left" w:pos="284"/>
          <w:tab w:val="left" w:pos="2268"/>
        </w:tabs>
        <w:autoSpaceDE w:val="0"/>
        <w:autoSpaceDN w:val="0"/>
        <w:adjustRightInd w:val="0"/>
        <w:jc w:val="both"/>
        <w:rPr>
          <w:rFonts w:ascii="Arial" w:hAnsi="Arial" w:cs="Arial"/>
          <w:color w:val="000000"/>
        </w:rPr>
      </w:pPr>
    </w:p>
    <w:p w14:paraId="08C13EB6" w14:textId="77777777" w:rsidR="00F85C76" w:rsidRPr="00F73A3F" w:rsidRDefault="00BB2CEB" w:rsidP="003E4EA1">
      <w:pPr>
        <w:widowControl w:val="0"/>
        <w:tabs>
          <w:tab w:val="left" w:pos="284"/>
          <w:tab w:val="left" w:pos="2268"/>
        </w:tabs>
        <w:autoSpaceDE w:val="0"/>
        <w:autoSpaceDN w:val="0"/>
        <w:adjustRightInd w:val="0"/>
        <w:jc w:val="both"/>
        <w:rPr>
          <w:rFonts w:ascii="Arial" w:hAnsi="Arial" w:cs="Arial"/>
          <w:color w:val="000000"/>
        </w:rPr>
      </w:pPr>
      <w:bookmarkStart w:id="45" w:name="URH_umean_formulae_DE"/>
      <w:r w:rsidRPr="00063FBF">
        <w:rPr>
          <w:rFonts w:ascii="Arial" w:hAnsi="Arial" w:cs="Arial"/>
          <w:color w:val="000000"/>
        </w:rPr>
        <w:t xml:space="preserve">Wenn </w:t>
      </w:r>
      <w:r w:rsidR="00F85C76" w:rsidRPr="00063FBF">
        <w:rPr>
          <w:rFonts w:ascii="Arial" w:hAnsi="Arial" w:cs="Arial"/>
          <w:color w:val="000000"/>
        </w:rPr>
        <w:t>de</w:t>
      </w:r>
      <w:r w:rsidR="00BC1E14" w:rsidRPr="00063FBF">
        <w:rPr>
          <w:rFonts w:ascii="Arial" w:hAnsi="Arial" w:cs="Arial"/>
          <w:color w:val="000000"/>
        </w:rPr>
        <w:t>r</w:t>
      </w:r>
      <w:r w:rsidR="00F85C76" w:rsidRPr="00063FBF">
        <w:rPr>
          <w:rFonts w:ascii="Arial" w:hAnsi="Arial" w:cs="Arial"/>
          <w:color w:val="000000"/>
        </w:rPr>
        <w:t xml:space="preserve"> </w:t>
      </w:r>
      <w:r w:rsidRPr="00063FBF">
        <w:rPr>
          <w:rFonts w:ascii="Arial" w:hAnsi="Arial" w:cs="Arial"/>
          <w:color w:val="000000"/>
        </w:rPr>
        <w:t xml:space="preserve">Wert der </w:t>
      </w:r>
      <w:bookmarkEnd w:id="45"/>
      <w:r w:rsidRPr="00063FBF">
        <w:rPr>
          <w:rFonts w:ascii="Arial" w:hAnsi="Arial" w:cs="Arial"/>
          <w:b/>
          <w:color w:val="000000"/>
        </w:rPr>
        <w:t xml:space="preserve">Bruttozählrate </w:t>
      </w:r>
      <w:r w:rsidR="00F85C76" w:rsidRPr="00063FBF">
        <w:rPr>
          <w:rFonts w:ascii="Arial" w:hAnsi="Arial" w:cs="Arial"/>
          <w:b/>
          <w:color w:val="000000"/>
        </w:rPr>
        <w:t xml:space="preserve">Rb </w:t>
      </w:r>
      <w:r w:rsidRPr="00063FBF">
        <w:rPr>
          <w:rFonts w:ascii="Arial" w:hAnsi="Arial" w:cs="Arial"/>
          <w:b/>
          <w:color w:val="000000"/>
        </w:rPr>
        <w:t xml:space="preserve">als Mittelwert </w:t>
      </w:r>
      <w:r w:rsidR="00B0258C" w:rsidRPr="00063FBF">
        <w:rPr>
          <w:rFonts w:ascii="Arial" w:hAnsi="Arial" w:cs="Arial"/>
          <w:b/>
          <w:color w:val="000000"/>
        </w:rPr>
        <w:t>mehrerer Einzelwerte</w:t>
      </w:r>
      <w:r w:rsidR="00B0258C" w:rsidRPr="00063FBF">
        <w:rPr>
          <w:rFonts w:ascii="Arial" w:hAnsi="Arial" w:cs="Arial"/>
          <w:color w:val="000000"/>
        </w:rPr>
        <w:t xml:space="preserve"> </w:t>
      </w:r>
      <w:r w:rsidRPr="00063FBF">
        <w:rPr>
          <w:rFonts w:ascii="Arial" w:hAnsi="Arial" w:cs="Arial"/>
          <w:color w:val="000000"/>
        </w:rPr>
        <w:t>behandelt w</w:t>
      </w:r>
      <w:r w:rsidR="00BC1E14" w:rsidRPr="00063FBF">
        <w:rPr>
          <w:rFonts w:ascii="Arial" w:hAnsi="Arial" w:cs="Arial"/>
          <w:color w:val="000000"/>
        </w:rPr>
        <w:t>ir</w:t>
      </w:r>
      <w:r w:rsidRPr="00063FBF">
        <w:rPr>
          <w:rFonts w:ascii="Arial" w:hAnsi="Arial" w:cs="Arial"/>
          <w:color w:val="000000"/>
        </w:rPr>
        <w:t>d, muss</w:t>
      </w:r>
      <w:r w:rsidRPr="00F73A3F">
        <w:rPr>
          <w:rFonts w:ascii="Arial" w:hAnsi="Arial" w:cs="Arial"/>
          <w:color w:val="000000"/>
        </w:rPr>
        <w:t xml:space="preserve"> eine lineare Interpolation zwischen dessen Varianz bei der Messung </w:t>
      </w:r>
      <w:r w:rsidR="00F85C76" w:rsidRPr="00F73A3F">
        <w:rPr>
          <w:rFonts w:ascii="Arial" w:hAnsi="Arial" w:cs="Arial"/>
          <w:color w:val="000000"/>
        </w:rPr>
        <w:t>(</w:t>
      </w:r>
      <w:r w:rsidR="00E01685" w:rsidRPr="00E01685">
        <w:rPr>
          <w:rFonts w:ascii="Arial" w:hAnsi="Arial" w:cs="Arial"/>
          <w:color w:val="000000"/>
        </w:rPr>
        <w:t>u_R</w:t>
      </w:r>
      <w:r w:rsidR="00D75739">
        <w:rPr>
          <w:rFonts w:ascii="Arial" w:hAnsi="Arial" w:cs="Arial"/>
          <w:color w:val="000000"/>
        </w:rPr>
        <w:t>b</w:t>
      </w:r>
      <w:r w:rsidR="00E01685" w:rsidRPr="00E01685">
        <w:rPr>
          <w:rFonts w:ascii="Arial" w:hAnsi="Arial" w:cs="Arial"/>
          <w:color w:val="000000"/>
        </w:rPr>
        <w:t>m^2</w:t>
      </w:r>
      <w:r w:rsidR="00F85C76" w:rsidRPr="00F73A3F">
        <w:rPr>
          <w:rFonts w:ascii="Arial" w:hAnsi="Arial" w:cs="Arial"/>
          <w:color w:val="000000"/>
        </w:rPr>
        <w:t xml:space="preserve">) und der für die Berechnung der Erkennungsgrenze anzusetzende Varianz </w:t>
      </w:r>
      <w:r w:rsidR="00E01685">
        <w:rPr>
          <w:rFonts w:ascii="Arial" w:hAnsi="Arial" w:cs="Arial"/>
          <w:color w:val="000000"/>
        </w:rPr>
        <w:t>(</w:t>
      </w:r>
      <w:r w:rsidR="00E01685" w:rsidRPr="00E01685">
        <w:rPr>
          <w:rFonts w:ascii="Arial" w:hAnsi="Arial" w:cs="Arial"/>
          <w:color w:val="000000"/>
        </w:rPr>
        <w:t>u_R0^2</w:t>
      </w:r>
      <w:r w:rsidR="00E01685">
        <w:rPr>
          <w:rFonts w:ascii="Arial" w:hAnsi="Arial" w:cs="Arial"/>
          <w:color w:val="000000"/>
        </w:rPr>
        <w:t xml:space="preserve">) </w:t>
      </w:r>
      <w:r w:rsidR="00F85C76" w:rsidRPr="00F73A3F">
        <w:rPr>
          <w:rFonts w:ascii="Arial" w:hAnsi="Arial" w:cs="Arial"/>
          <w:color w:val="000000"/>
        </w:rPr>
        <w:t>erfolgen. Die Formel für die Standardabweichung der Bruttozählrate lautet z.B. wie folgt:</w:t>
      </w:r>
    </w:p>
    <w:p w14:paraId="788F84FC" w14:textId="77777777" w:rsidR="00F85C76" w:rsidRPr="00F73A3F" w:rsidRDefault="00F85C76" w:rsidP="003E4EA1">
      <w:pPr>
        <w:widowControl w:val="0"/>
        <w:tabs>
          <w:tab w:val="left" w:pos="284"/>
          <w:tab w:val="left" w:pos="2268"/>
        </w:tabs>
        <w:autoSpaceDE w:val="0"/>
        <w:autoSpaceDN w:val="0"/>
        <w:adjustRightInd w:val="0"/>
        <w:jc w:val="both"/>
        <w:rPr>
          <w:rFonts w:ascii="Arial" w:hAnsi="Arial" w:cs="Arial"/>
          <w:color w:val="000000"/>
        </w:rPr>
      </w:pPr>
    </w:p>
    <w:p w14:paraId="34EDB295" w14:textId="77777777" w:rsidR="00E01685" w:rsidRPr="00964592" w:rsidRDefault="00E01685" w:rsidP="00E01685">
      <w:pPr>
        <w:widowControl w:val="0"/>
        <w:tabs>
          <w:tab w:val="left" w:pos="284"/>
          <w:tab w:val="left" w:pos="2268"/>
        </w:tabs>
        <w:autoSpaceDE w:val="0"/>
        <w:autoSpaceDN w:val="0"/>
        <w:adjustRightInd w:val="0"/>
        <w:jc w:val="both"/>
        <w:rPr>
          <w:rFonts w:ascii="Arial" w:hAnsi="Arial" w:cs="Arial"/>
          <w:color w:val="000000"/>
        </w:rPr>
      </w:pPr>
      <w:r w:rsidRPr="00964592">
        <w:rPr>
          <w:rFonts w:ascii="Arial" w:hAnsi="Arial" w:cs="Arial"/>
          <w:color w:val="000000"/>
        </w:rPr>
        <w:tab/>
      </w:r>
      <w:proofErr w:type="gramStart"/>
      <w:r w:rsidRPr="00964592">
        <w:rPr>
          <w:rFonts w:ascii="Arial" w:hAnsi="Arial" w:cs="Arial"/>
          <w:color w:val="000000"/>
        </w:rPr>
        <w:t>sqrt( u</w:t>
      </w:r>
      <w:proofErr w:type="gramEnd"/>
      <w:r w:rsidRPr="00964592">
        <w:rPr>
          <w:rFonts w:ascii="Arial" w:hAnsi="Arial" w:cs="Arial"/>
          <w:color w:val="000000"/>
        </w:rPr>
        <w:t xml:space="preserve">_R0^2 + (u_Rbm^2 – u_R0^2)*(Rb - R0) / (Rbm – R0) )  </w:t>
      </w:r>
      <w:r w:rsidR="00B0258C">
        <w:rPr>
          <w:rFonts w:ascii="Arial" w:hAnsi="Arial" w:cs="Arial"/>
          <w:color w:val="000000"/>
        </w:rPr>
        <w:tab/>
        <w:t>(1)</w:t>
      </w:r>
    </w:p>
    <w:p w14:paraId="1DE8BB7F" w14:textId="77777777" w:rsidR="00F85C76" w:rsidRPr="00964592" w:rsidRDefault="00F85C76" w:rsidP="003E4EA1">
      <w:pPr>
        <w:widowControl w:val="0"/>
        <w:tabs>
          <w:tab w:val="left" w:pos="284"/>
          <w:tab w:val="left" w:pos="2268"/>
        </w:tabs>
        <w:autoSpaceDE w:val="0"/>
        <w:autoSpaceDN w:val="0"/>
        <w:adjustRightInd w:val="0"/>
        <w:jc w:val="both"/>
        <w:rPr>
          <w:rFonts w:ascii="Arial" w:hAnsi="Arial" w:cs="Arial"/>
          <w:color w:val="000000"/>
        </w:rPr>
      </w:pPr>
    </w:p>
    <w:p w14:paraId="046DC7EA" w14:textId="77777777" w:rsidR="00F85C76" w:rsidRDefault="00F85C76" w:rsidP="003E4EA1">
      <w:pPr>
        <w:widowControl w:val="0"/>
        <w:tabs>
          <w:tab w:val="left" w:pos="284"/>
          <w:tab w:val="left" w:pos="2268"/>
        </w:tabs>
        <w:autoSpaceDE w:val="0"/>
        <w:autoSpaceDN w:val="0"/>
        <w:adjustRightInd w:val="0"/>
        <w:jc w:val="both"/>
        <w:rPr>
          <w:rFonts w:ascii="Arial" w:hAnsi="Arial" w:cs="Arial"/>
          <w:color w:val="000000"/>
        </w:rPr>
      </w:pPr>
      <w:r w:rsidRPr="00F73A3F">
        <w:rPr>
          <w:rFonts w:ascii="Arial" w:hAnsi="Arial" w:cs="Arial"/>
          <w:color w:val="000000"/>
        </w:rPr>
        <w:t>Hierin sind Rb und Rbm der zu variierende und der gemessene Wert der Bruttozählrate.  Wenn Rb den oberen Wert Rbm annimmt, kommt als Formel gerade sqrt(</w:t>
      </w:r>
      <w:r w:rsidR="00E01685">
        <w:rPr>
          <w:rFonts w:ascii="Arial" w:hAnsi="Arial" w:cs="Arial"/>
          <w:color w:val="000000"/>
        </w:rPr>
        <w:t>u_</w:t>
      </w:r>
      <w:r w:rsidRPr="00F73A3F">
        <w:rPr>
          <w:rFonts w:ascii="Arial" w:hAnsi="Arial" w:cs="Arial"/>
          <w:color w:val="000000"/>
        </w:rPr>
        <w:t>Rbm</w:t>
      </w:r>
      <w:r w:rsidR="00E01685">
        <w:rPr>
          <w:rFonts w:ascii="Arial" w:hAnsi="Arial" w:cs="Arial"/>
          <w:color w:val="000000"/>
        </w:rPr>
        <w:t>^2</w:t>
      </w:r>
      <w:r w:rsidRPr="00F73A3F">
        <w:rPr>
          <w:rFonts w:ascii="Arial" w:hAnsi="Arial" w:cs="Arial"/>
          <w:color w:val="000000"/>
        </w:rPr>
        <w:t>) heraus, während für den unteren Wert Rb=R0 gerade sqrt(</w:t>
      </w:r>
      <w:r w:rsidR="00E01685">
        <w:rPr>
          <w:rFonts w:ascii="Arial" w:hAnsi="Arial" w:cs="Arial"/>
          <w:color w:val="000000"/>
        </w:rPr>
        <w:t>u_</w:t>
      </w:r>
      <w:r w:rsidRPr="00F73A3F">
        <w:rPr>
          <w:rFonts w:ascii="Arial" w:hAnsi="Arial" w:cs="Arial"/>
          <w:color w:val="000000"/>
        </w:rPr>
        <w:t>R0</w:t>
      </w:r>
      <w:r w:rsidR="00E01685">
        <w:rPr>
          <w:rFonts w:ascii="Arial" w:hAnsi="Arial" w:cs="Arial"/>
          <w:color w:val="000000"/>
        </w:rPr>
        <w:t>^2</w:t>
      </w:r>
      <w:r w:rsidRPr="00F73A3F">
        <w:rPr>
          <w:rFonts w:ascii="Arial" w:hAnsi="Arial" w:cs="Arial"/>
          <w:color w:val="000000"/>
        </w:rPr>
        <w:t>) herauskommt.</w:t>
      </w:r>
      <w:r w:rsidR="00E70216" w:rsidRPr="00F73A3F">
        <w:rPr>
          <w:rFonts w:ascii="Arial" w:hAnsi="Arial" w:cs="Arial"/>
          <w:color w:val="000000"/>
        </w:rPr>
        <w:t xml:space="preserve"> Rbm</w:t>
      </w:r>
      <w:r w:rsidR="00E01685">
        <w:rPr>
          <w:rFonts w:ascii="Arial" w:hAnsi="Arial" w:cs="Arial"/>
          <w:color w:val="000000"/>
        </w:rPr>
        <w:t>,</w:t>
      </w:r>
      <w:r w:rsidR="00E70216" w:rsidRPr="00F73A3F">
        <w:rPr>
          <w:rFonts w:ascii="Arial" w:hAnsi="Arial" w:cs="Arial"/>
          <w:color w:val="000000"/>
        </w:rPr>
        <w:t xml:space="preserve"> </w:t>
      </w:r>
      <w:r w:rsidR="00E01685">
        <w:rPr>
          <w:rFonts w:ascii="Arial" w:hAnsi="Arial" w:cs="Arial"/>
          <w:color w:val="000000"/>
        </w:rPr>
        <w:t>u_Rbm und u_R0 sind</w:t>
      </w:r>
      <w:r w:rsidR="00E70216" w:rsidRPr="00F73A3F">
        <w:rPr>
          <w:rFonts w:ascii="Arial" w:hAnsi="Arial" w:cs="Arial"/>
          <w:color w:val="000000"/>
        </w:rPr>
        <w:t xml:space="preserve"> hierfür in der Liste der unabhängigen </w:t>
      </w:r>
      <w:r w:rsidR="00E01685">
        <w:rPr>
          <w:rFonts w:ascii="Arial" w:hAnsi="Arial" w:cs="Arial"/>
          <w:color w:val="000000"/>
        </w:rPr>
        <w:t xml:space="preserve">Symbole </w:t>
      </w:r>
      <w:r w:rsidR="00E70216" w:rsidRPr="00F73A3F">
        <w:rPr>
          <w:rFonts w:ascii="Arial" w:hAnsi="Arial" w:cs="Arial"/>
          <w:color w:val="000000"/>
        </w:rPr>
        <w:t xml:space="preserve">zu ergänzen; </w:t>
      </w:r>
      <w:r w:rsidR="00E01685">
        <w:rPr>
          <w:rFonts w:ascii="Arial" w:hAnsi="Arial" w:cs="Arial"/>
          <w:color w:val="000000"/>
        </w:rPr>
        <w:t>ihnen</w:t>
      </w:r>
      <w:r w:rsidR="00E70216" w:rsidRPr="00F73A3F">
        <w:rPr>
          <w:rFonts w:ascii="Arial" w:hAnsi="Arial" w:cs="Arial"/>
          <w:color w:val="000000"/>
        </w:rPr>
        <w:t xml:space="preserve"> wird keine Unsicherheit zugeordnet. </w:t>
      </w:r>
    </w:p>
    <w:p w14:paraId="029B0825" w14:textId="77777777" w:rsidR="00BC1E14" w:rsidRDefault="00BC1E14" w:rsidP="003E4EA1">
      <w:pPr>
        <w:widowControl w:val="0"/>
        <w:tabs>
          <w:tab w:val="left" w:pos="284"/>
          <w:tab w:val="left" w:pos="2268"/>
        </w:tabs>
        <w:autoSpaceDE w:val="0"/>
        <w:autoSpaceDN w:val="0"/>
        <w:adjustRightInd w:val="0"/>
        <w:jc w:val="both"/>
        <w:rPr>
          <w:rFonts w:ascii="Arial" w:hAnsi="Arial" w:cs="Arial"/>
          <w:color w:val="000000"/>
        </w:rPr>
      </w:pPr>
    </w:p>
    <w:p w14:paraId="10942665" w14:textId="77777777" w:rsidR="00B07522" w:rsidRPr="00047C8B" w:rsidRDefault="00B07522" w:rsidP="003E4EA1">
      <w:pPr>
        <w:widowControl w:val="0"/>
        <w:tabs>
          <w:tab w:val="left" w:pos="284"/>
          <w:tab w:val="left" w:pos="2268"/>
        </w:tabs>
        <w:autoSpaceDE w:val="0"/>
        <w:autoSpaceDN w:val="0"/>
        <w:adjustRightInd w:val="0"/>
        <w:jc w:val="both"/>
        <w:rPr>
          <w:rFonts w:ascii="Arial" w:hAnsi="Arial" w:cs="Arial"/>
          <w:b/>
          <w:bCs/>
          <w:color w:val="000000"/>
        </w:rPr>
      </w:pPr>
      <w:r w:rsidRPr="00047C8B">
        <w:rPr>
          <w:rFonts w:ascii="Arial" w:hAnsi="Arial" w:cs="Arial"/>
          <w:b/>
          <w:bCs/>
          <w:color w:val="000000"/>
        </w:rPr>
        <w:t>Hinweis:</w:t>
      </w:r>
    </w:p>
    <w:p w14:paraId="1E91B7F4" w14:textId="1D1178DF" w:rsidR="00BC1E14" w:rsidRPr="00047C8B" w:rsidRDefault="00FE2E56" w:rsidP="003E4EA1">
      <w:pPr>
        <w:widowControl w:val="0"/>
        <w:tabs>
          <w:tab w:val="left" w:pos="284"/>
          <w:tab w:val="left" w:pos="2268"/>
        </w:tabs>
        <w:autoSpaceDE w:val="0"/>
        <w:autoSpaceDN w:val="0"/>
        <w:adjustRightInd w:val="0"/>
        <w:jc w:val="both"/>
        <w:rPr>
          <w:rFonts w:ascii="Arial" w:hAnsi="Arial" w:cs="Arial"/>
          <w:color w:val="000000"/>
        </w:rPr>
      </w:pPr>
      <w:r>
        <w:rPr>
          <w:rFonts w:ascii="Arial" w:hAnsi="Arial" w:cs="Arial"/>
          <w:color w:val="000000"/>
        </w:rPr>
        <w:t>E</w:t>
      </w:r>
      <w:r w:rsidR="00BC1E14" w:rsidRPr="00047C8B">
        <w:rPr>
          <w:rFonts w:ascii="Arial" w:hAnsi="Arial" w:cs="Arial"/>
          <w:color w:val="000000"/>
        </w:rPr>
        <w:t xml:space="preserve">s </w:t>
      </w:r>
      <w:r>
        <w:rPr>
          <w:rFonts w:ascii="Arial" w:hAnsi="Arial" w:cs="Arial"/>
          <w:color w:val="000000"/>
        </w:rPr>
        <w:t xml:space="preserve">ist </w:t>
      </w:r>
      <w:r w:rsidR="00BC1E14" w:rsidRPr="00047C8B">
        <w:rPr>
          <w:rFonts w:ascii="Arial" w:hAnsi="Arial" w:cs="Arial"/>
          <w:color w:val="000000"/>
        </w:rPr>
        <w:t>nicht mehr nötig, dass die Gleichung (1)</w:t>
      </w:r>
      <w:r w:rsidR="00B07522" w:rsidRPr="00047C8B">
        <w:rPr>
          <w:rFonts w:ascii="Arial" w:hAnsi="Arial" w:cs="Arial"/>
          <w:color w:val="000000"/>
        </w:rPr>
        <w:t>,</w:t>
      </w:r>
      <w:r w:rsidR="00BC1E14" w:rsidRPr="00047C8B">
        <w:rPr>
          <w:rFonts w:ascii="Arial" w:hAnsi="Arial" w:cs="Arial"/>
          <w:color w:val="000000"/>
        </w:rPr>
        <w:t xml:space="preserve"> oder eine ähnliche</w:t>
      </w:r>
      <w:r w:rsidR="00DC1316" w:rsidRPr="00047C8B">
        <w:rPr>
          <w:rFonts w:ascii="Arial" w:hAnsi="Arial" w:cs="Arial"/>
          <w:color w:val="000000"/>
        </w:rPr>
        <w:t xml:space="preserve"> Formel</w:t>
      </w:r>
      <w:r w:rsidR="00B07522" w:rsidRPr="00047C8B">
        <w:rPr>
          <w:rFonts w:ascii="Arial" w:hAnsi="Arial" w:cs="Arial"/>
          <w:color w:val="000000"/>
        </w:rPr>
        <w:t>,</w:t>
      </w:r>
      <w:r w:rsidR="00BC1E14" w:rsidRPr="00047C8B">
        <w:rPr>
          <w:rFonts w:ascii="Arial" w:hAnsi="Arial" w:cs="Arial"/>
          <w:color w:val="000000"/>
        </w:rPr>
        <w:t xml:space="preserve"> vom Anwender in UncertRadio </w:t>
      </w:r>
      <w:r>
        <w:rPr>
          <w:rFonts w:ascii="Arial" w:hAnsi="Arial" w:cs="Arial"/>
          <w:color w:val="000000"/>
        </w:rPr>
        <w:t xml:space="preserve">explizit </w:t>
      </w:r>
      <w:r w:rsidR="00BC1E14" w:rsidRPr="00047C8B">
        <w:rPr>
          <w:rFonts w:ascii="Arial" w:hAnsi="Arial" w:cs="Arial"/>
          <w:color w:val="000000"/>
        </w:rPr>
        <w:t xml:space="preserve">eingegeben werden muss. Auch die Eingabe zusätzlicher Hilfsgrößen </w:t>
      </w:r>
      <w:r w:rsidR="00B07522" w:rsidRPr="00047C8B">
        <w:rPr>
          <w:rFonts w:ascii="Arial" w:hAnsi="Arial" w:cs="Arial"/>
          <w:color w:val="000000"/>
        </w:rPr>
        <w:t xml:space="preserve">entfällt dann. Das Kapitel 6.9 informiert </w:t>
      </w:r>
      <w:r w:rsidR="008D6F67" w:rsidRPr="00047C8B">
        <w:rPr>
          <w:rFonts w:ascii="Arial" w:hAnsi="Arial" w:cs="Arial"/>
          <w:color w:val="000000"/>
        </w:rPr>
        <w:t>darüber,</w:t>
      </w:r>
      <w:r w:rsidR="00B07522" w:rsidRPr="00047C8B">
        <w:rPr>
          <w:rFonts w:ascii="Arial" w:hAnsi="Arial" w:cs="Arial"/>
          <w:color w:val="000000"/>
        </w:rPr>
        <w:t xml:space="preserve"> wie generell die Eingabe von Datensätzen für Mittelwerte erfolgt. Darauf aufbauend wird im Kapitel 6.12 beschrieben, wie die zum Aufbau der (erweiterten) Gleichung (1) nötigen Berechnungen im Programm erfolgen.</w:t>
      </w:r>
    </w:p>
    <w:p w14:paraId="574ACC27" w14:textId="77777777" w:rsidR="00047C8B" w:rsidRPr="00047C8B" w:rsidRDefault="00047C8B" w:rsidP="003E4EA1">
      <w:pPr>
        <w:widowControl w:val="0"/>
        <w:tabs>
          <w:tab w:val="left" w:pos="284"/>
          <w:tab w:val="left" w:pos="2268"/>
        </w:tabs>
        <w:autoSpaceDE w:val="0"/>
        <w:autoSpaceDN w:val="0"/>
        <w:adjustRightInd w:val="0"/>
        <w:jc w:val="both"/>
        <w:rPr>
          <w:rFonts w:ascii="Arial" w:hAnsi="Arial" w:cs="Arial"/>
          <w:color w:val="000000"/>
        </w:rPr>
      </w:pPr>
    </w:p>
    <w:p w14:paraId="6B86DD11" w14:textId="77777777" w:rsidR="00B07522" w:rsidRDefault="00B07522" w:rsidP="003E4EA1">
      <w:pPr>
        <w:widowControl w:val="0"/>
        <w:tabs>
          <w:tab w:val="left" w:pos="284"/>
          <w:tab w:val="left" w:pos="2268"/>
        </w:tabs>
        <w:autoSpaceDE w:val="0"/>
        <w:autoSpaceDN w:val="0"/>
        <w:adjustRightInd w:val="0"/>
        <w:jc w:val="both"/>
        <w:rPr>
          <w:rFonts w:ascii="Arial" w:hAnsi="Arial" w:cs="Arial"/>
          <w:color w:val="000000"/>
        </w:rPr>
      </w:pPr>
      <w:r w:rsidRPr="00047C8B">
        <w:rPr>
          <w:rFonts w:ascii="Arial" w:hAnsi="Arial" w:cs="Arial"/>
          <w:color w:val="000000"/>
        </w:rPr>
        <w:t xml:space="preserve">Der Typ der Gleichung (1) </w:t>
      </w:r>
      <w:r w:rsidR="007E7910" w:rsidRPr="00047C8B">
        <w:rPr>
          <w:rFonts w:ascii="Arial" w:hAnsi="Arial" w:cs="Arial"/>
          <w:color w:val="000000"/>
        </w:rPr>
        <w:t xml:space="preserve">für die Unsicherheit des Bruttozählraten-Mittelwerts </w:t>
      </w:r>
      <w:r w:rsidRPr="00047C8B">
        <w:rPr>
          <w:rFonts w:ascii="Arial" w:hAnsi="Arial" w:cs="Arial"/>
          <w:color w:val="000000"/>
        </w:rPr>
        <w:t xml:space="preserve">hängt davon ab, ob die einem Mittelwert zugeordneten Einzelwerte solchen zufälligen Einflüssen unterliegen, die man als </w:t>
      </w:r>
      <w:r w:rsidRPr="00047C8B">
        <w:rPr>
          <w:rFonts w:ascii="Arial" w:hAnsi="Arial" w:cs="Arial"/>
          <w:b/>
          <w:bCs/>
          <w:color w:val="000000"/>
        </w:rPr>
        <w:t>nicht bekannt</w:t>
      </w:r>
      <w:r w:rsidRPr="00047C8B">
        <w:rPr>
          <w:rFonts w:ascii="Arial" w:hAnsi="Arial" w:cs="Arial"/>
          <w:color w:val="000000"/>
        </w:rPr>
        <w:t xml:space="preserve"> oder als </w:t>
      </w:r>
      <w:r w:rsidR="007E7910" w:rsidRPr="00047C8B">
        <w:rPr>
          <w:rFonts w:ascii="Arial" w:hAnsi="Arial" w:cs="Arial"/>
          <w:b/>
          <w:bCs/>
          <w:color w:val="000000"/>
        </w:rPr>
        <w:t>bekannt</w:t>
      </w:r>
      <w:r w:rsidR="007E7910" w:rsidRPr="00047C8B">
        <w:rPr>
          <w:rFonts w:ascii="Arial" w:hAnsi="Arial" w:cs="Arial"/>
          <w:color w:val="000000"/>
        </w:rPr>
        <w:t xml:space="preserve"> </w:t>
      </w:r>
      <w:r w:rsidRPr="00047C8B">
        <w:rPr>
          <w:rFonts w:ascii="Arial" w:hAnsi="Arial" w:cs="Arial"/>
          <w:color w:val="000000"/>
        </w:rPr>
        <w:t>einstuft</w:t>
      </w:r>
      <w:r w:rsidR="007E7910" w:rsidRPr="00047C8B">
        <w:rPr>
          <w:rFonts w:ascii="Arial" w:hAnsi="Arial" w:cs="Arial"/>
          <w:color w:val="000000"/>
        </w:rPr>
        <w:t>. Für diese beiden Fälle werden unterschiedliche Arten der Gleichung (1) verwendet. Dies wird im Kapitel 6.12ebenfalls erläutert. Dort werden auch Beispiel-Projekte genannt.</w:t>
      </w:r>
    </w:p>
    <w:p w14:paraId="2FDBBA68" w14:textId="77777777" w:rsidR="002A4D76" w:rsidRDefault="002A4D76" w:rsidP="003E4EA1">
      <w:pPr>
        <w:widowControl w:val="0"/>
        <w:tabs>
          <w:tab w:val="left" w:pos="284"/>
          <w:tab w:val="left" w:pos="2268"/>
        </w:tabs>
        <w:autoSpaceDE w:val="0"/>
        <w:autoSpaceDN w:val="0"/>
        <w:adjustRightInd w:val="0"/>
        <w:jc w:val="both"/>
        <w:rPr>
          <w:rFonts w:ascii="Arial" w:hAnsi="Arial" w:cs="Arial"/>
          <w:color w:val="000000"/>
        </w:rPr>
      </w:pPr>
    </w:p>
    <w:p w14:paraId="1B8AEA8B"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Es wird Anwendungen geben, in denen die Formel für die Standardabweichung der Bruttozählrate länger wird als der sichtbare Teil der entsprechenden Tabellen-Zelle. Um die Formel besser einzusehen zu können, kann man diese per „Kopieren und Einfügen“ („Copy and Paste“, im Kontext-Menü der rechten Maustaste zu finden) zwischen dieser Zelle sowie in der deutlich „längeren“ Textzelle </w:t>
      </w:r>
      <w:r w:rsidRPr="00E44D88">
        <w:rPr>
          <w:rFonts w:ascii="Arial" w:hAnsi="Arial" w:cs="Arial"/>
          <w:b/>
          <w:bCs/>
          <w:color w:val="000000"/>
        </w:rPr>
        <w:t>„Hilfszelle zum Formel-Entwurf“</w:t>
      </w:r>
      <w:r w:rsidRPr="00E44D88">
        <w:rPr>
          <w:rFonts w:ascii="Arial" w:hAnsi="Arial" w:cs="Arial"/>
          <w:color w:val="000000"/>
        </w:rPr>
        <w:t xml:space="preserve"> oberhalb der Tabelle hin- und her kopieren. In der größeren Hilfszelle kann die Formel besser editiert werden.</w:t>
      </w:r>
    </w:p>
    <w:p w14:paraId="3B54AA4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3A14CF6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Unterhalb der Unsicherheiten-Tabelle ist eine kleinere </w:t>
      </w:r>
      <w:r w:rsidRPr="00E44D88">
        <w:rPr>
          <w:rFonts w:ascii="Arial" w:hAnsi="Arial" w:cs="Arial"/>
          <w:b/>
          <w:bCs/>
          <w:color w:val="000000"/>
        </w:rPr>
        <w:t xml:space="preserve">Tabelle für die Eingabe von Kovarianzen </w:t>
      </w:r>
      <w:r w:rsidRPr="00E44D88">
        <w:rPr>
          <w:rFonts w:ascii="Arial" w:hAnsi="Arial" w:cs="Arial"/>
          <w:color w:val="000000"/>
        </w:rPr>
        <w:t>vorgesehen. Sie besteht aus den Spalten:</w:t>
      </w:r>
    </w:p>
    <w:p w14:paraId="4B64FD41" w14:textId="77777777" w:rsidR="003E4EA1" w:rsidRDefault="003E4EA1" w:rsidP="003E4EA1">
      <w:pPr>
        <w:widowControl w:val="0"/>
        <w:tabs>
          <w:tab w:val="left" w:pos="284"/>
        </w:tabs>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701"/>
        <w:gridCol w:w="7235"/>
      </w:tblGrid>
      <w:tr w:rsidR="00616F98" w14:paraId="798113DF" w14:textId="77777777" w:rsidTr="005423CA">
        <w:tc>
          <w:tcPr>
            <w:tcW w:w="562" w:type="dxa"/>
          </w:tcPr>
          <w:p w14:paraId="7C547CD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1:</w:t>
            </w:r>
          </w:p>
        </w:tc>
        <w:tc>
          <w:tcPr>
            <w:tcW w:w="1701" w:type="dxa"/>
          </w:tcPr>
          <w:p w14:paraId="5046BA05"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Symbol A</w:t>
            </w:r>
          </w:p>
        </w:tc>
        <w:tc>
          <w:tcPr>
            <w:tcW w:w="0" w:type="auto"/>
          </w:tcPr>
          <w:p w14:paraId="445B315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Symbole-Auswahlfeld</w:t>
            </w:r>
          </w:p>
        </w:tc>
      </w:tr>
      <w:tr w:rsidR="00616F98" w14:paraId="5AA50651" w14:textId="77777777" w:rsidTr="005423CA">
        <w:tc>
          <w:tcPr>
            <w:tcW w:w="562" w:type="dxa"/>
          </w:tcPr>
          <w:p w14:paraId="67E44B78"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2:</w:t>
            </w:r>
          </w:p>
        </w:tc>
        <w:tc>
          <w:tcPr>
            <w:tcW w:w="1701" w:type="dxa"/>
          </w:tcPr>
          <w:p w14:paraId="3C30255E"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Symbol B</w:t>
            </w:r>
          </w:p>
        </w:tc>
        <w:tc>
          <w:tcPr>
            <w:tcW w:w="0" w:type="auto"/>
          </w:tcPr>
          <w:p w14:paraId="1E165AC5"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Symbole-Auswahlfeld</w:t>
            </w:r>
          </w:p>
        </w:tc>
      </w:tr>
      <w:tr w:rsidR="00616F98" w14:paraId="571BD9FE" w14:textId="77777777" w:rsidTr="005423CA">
        <w:tc>
          <w:tcPr>
            <w:tcW w:w="562" w:type="dxa"/>
          </w:tcPr>
          <w:p w14:paraId="07F02799"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3:</w:t>
            </w:r>
          </w:p>
        </w:tc>
        <w:tc>
          <w:tcPr>
            <w:tcW w:w="1701" w:type="dxa"/>
          </w:tcPr>
          <w:p w14:paraId="232BC7B7"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Typ</w:t>
            </w:r>
          </w:p>
        </w:tc>
        <w:tc>
          <w:tcPr>
            <w:tcW w:w="0" w:type="auto"/>
          </w:tcPr>
          <w:p w14:paraId="6199749F"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Auswahlfeld zur Eingabe einer Kovarianz oder eines Korrelationskoeffizienten</w:t>
            </w:r>
          </w:p>
        </w:tc>
      </w:tr>
      <w:tr w:rsidR="00616F98" w14:paraId="45FD9CC0" w14:textId="77777777" w:rsidTr="005423CA">
        <w:tc>
          <w:tcPr>
            <w:tcW w:w="562" w:type="dxa"/>
          </w:tcPr>
          <w:p w14:paraId="6286C422"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4:</w:t>
            </w:r>
          </w:p>
        </w:tc>
        <w:tc>
          <w:tcPr>
            <w:tcW w:w="1701" w:type="dxa"/>
          </w:tcPr>
          <w:p w14:paraId="671F248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Formel</w:t>
            </w:r>
          </w:p>
        </w:tc>
        <w:tc>
          <w:tcPr>
            <w:tcW w:w="0" w:type="auto"/>
          </w:tcPr>
          <w:p w14:paraId="30C9BA52"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Textfeld zur Eingabe der Kovarianz als Formel als Funktion der bereits definierten Symbole.</w:t>
            </w:r>
          </w:p>
        </w:tc>
      </w:tr>
      <w:tr w:rsidR="00616F98" w14:paraId="5C920FA2" w14:textId="77777777" w:rsidTr="005423CA">
        <w:tc>
          <w:tcPr>
            <w:tcW w:w="562" w:type="dxa"/>
          </w:tcPr>
          <w:p w14:paraId="2D735E19"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5:</w:t>
            </w:r>
          </w:p>
        </w:tc>
        <w:tc>
          <w:tcPr>
            <w:tcW w:w="1701" w:type="dxa"/>
          </w:tcPr>
          <w:p w14:paraId="3DEDB196"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(oder) Wert</w:t>
            </w:r>
          </w:p>
        </w:tc>
        <w:tc>
          <w:tcPr>
            <w:tcW w:w="0" w:type="auto"/>
          </w:tcPr>
          <w:p w14:paraId="62C28C6D"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Zahlenfeld zur Eingabe eines Wertes von Kovarianz / Korrelationskoeffizient</w:t>
            </w:r>
          </w:p>
        </w:tc>
      </w:tr>
    </w:tbl>
    <w:p w14:paraId="6A6E921D" w14:textId="77777777" w:rsidR="00616F98" w:rsidRDefault="00616F98" w:rsidP="003E4EA1">
      <w:pPr>
        <w:widowControl w:val="0"/>
        <w:tabs>
          <w:tab w:val="left" w:pos="284"/>
        </w:tabs>
        <w:autoSpaceDE w:val="0"/>
        <w:autoSpaceDN w:val="0"/>
        <w:adjustRightInd w:val="0"/>
        <w:jc w:val="both"/>
        <w:rPr>
          <w:rFonts w:ascii="Arial" w:hAnsi="Arial" w:cs="Arial"/>
          <w:color w:val="000000"/>
        </w:rPr>
      </w:pPr>
    </w:p>
    <w:p w14:paraId="2EE861B1" w14:textId="77777777" w:rsidR="00616F98" w:rsidRPr="00E44D88" w:rsidRDefault="00616F98" w:rsidP="003E4EA1">
      <w:pPr>
        <w:widowControl w:val="0"/>
        <w:tabs>
          <w:tab w:val="left" w:pos="284"/>
        </w:tabs>
        <w:autoSpaceDE w:val="0"/>
        <w:autoSpaceDN w:val="0"/>
        <w:adjustRightInd w:val="0"/>
        <w:jc w:val="both"/>
        <w:rPr>
          <w:rFonts w:ascii="Arial" w:hAnsi="Arial" w:cs="Arial"/>
          <w:color w:val="000000"/>
        </w:rPr>
      </w:pPr>
    </w:p>
    <w:p w14:paraId="23F88025"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In den Spalten 1 und 2 wählt man die Messgrößen-Symbole für die gewünschte Kovarianz aus. Hat man in Spalte 3 „Kovarianz“ als Typ ausgewählt, kann in der Spalte „Formel“ eine Formel dafür eingegeben werden. Ansonsten kann der Zahlenwert der Kovarianz oder des Korrelationskoeffizienten auch direkt in die 5. Spalte eingegeben werden.</w:t>
      </w:r>
    </w:p>
    <w:p w14:paraId="0F58D1CD"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5D756E7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Zusammenhang zwischen Korrelationskoeffizient </w:t>
      </w:r>
      <w:r w:rsidRPr="00E44D88">
        <w:rPr>
          <w:rFonts w:ascii="Arial" w:hAnsi="Arial" w:cs="Arial"/>
          <w:b/>
          <w:bCs/>
          <w:i/>
          <w:iCs/>
          <w:color w:val="000000"/>
        </w:rPr>
        <w:t>r</w:t>
      </w:r>
      <w:r w:rsidRPr="00E44D88">
        <w:rPr>
          <w:rFonts w:ascii="Arial" w:hAnsi="Arial" w:cs="Arial"/>
          <w:color w:val="000000"/>
        </w:rPr>
        <w:t xml:space="preserve"> und Kovarianz </w:t>
      </w:r>
      <w:r w:rsidRPr="00E44D88">
        <w:rPr>
          <w:rFonts w:ascii="Arial" w:hAnsi="Arial" w:cs="Arial"/>
          <w:b/>
          <w:bCs/>
          <w:i/>
          <w:iCs/>
          <w:color w:val="000000"/>
        </w:rPr>
        <w:t>cov</w:t>
      </w:r>
      <w:r w:rsidRPr="00E44D88">
        <w:rPr>
          <w:rFonts w:ascii="Arial" w:hAnsi="Arial" w:cs="Arial"/>
          <w:color w:val="000000"/>
        </w:rPr>
        <w:t xml:space="preserve">: </w:t>
      </w:r>
    </w:p>
    <w:p w14:paraId="7D1B2ED4" w14:textId="77777777" w:rsidR="003E4EA1" w:rsidRPr="00EB579F" w:rsidRDefault="003E4EA1" w:rsidP="003E4EA1">
      <w:pPr>
        <w:widowControl w:val="0"/>
        <w:tabs>
          <w:tab w:val="left" w:pos="284"/>
        </w:tabs>
        <w:autoSpaceDE w:val="0"/>
        <w:autoSpaceDN w:val="0"/>
        <w:adjustRightInd w:val="0"/>
        <w:jc w:val="both"/>
        <w:rPr>
          <w:rFonts w:ascii="Arial" w:hAnsi="Arial" w:cs="Arial"/>
          <w:color w:val="000000"/>
          <w:sz w:val="20"/>
          <w:szCs w:val="20"/>
        </w:rPr>
      </w:pPr>
    </w:p>
    <w:p w14:paraId="16E0814A" w14:textId="77777777" w:rsidR="00DF40C6" w:rsidRPr="002D7B08" w:rsidRDefault="00DF40C6" w:rsidP="000F6E47">
      <w:pPr>
        <w:widowControl w:val="0"/>
        <w:tabs>
          <w:tab w:val="left" w:pos="1134"/>
        </w:tabs>
        <w:autoSpaceDE w:val="0"/>
        <w:autoSpaceDN w:val="0"/>
        <w:adjustRightInd w:val="0"/>
        <w:rPr>
          <w:rFonts w:ascii="Arial" w:hAnsi="Arial" w:cs="Arial"/>
          <w:color w:val="000000"/>
          <w:sz w:val="26"/>
          <w:szCs w:val="26"/>
        </w:rPr>
      </w:pPr>
      <w:r>
        <w:rPr>
          <w:rFonts w:ascii="Arial" w:hAnsi="Arial" w:cs="Arial"/>
          <w:color w:val="000000"/>
        </w:rPr>
        <w:tab/>
      </w:r>
      <m:oMath>
        <m:r>
          <w:rPr>
            <w:rFonts w:ascii="Cambria Math" w:hAnsi="Cambria Math" w:cs="Arial"/>
            <w:color w:val="000000"/>
            <w:sz w:val="26"/>
            <w:szCs w:val="26"/>
          </w:rPr>
          <m:t>r</m:t>
        </m:r>
        <m:d>
          <m:dPr>
            <m:ctrlPr>
              <w:rPr>
                <w:rFonts w:ascii="Cambria Math" w:hAnsi="Cambria Math" w:cs="Arial"/>
                <w:i/>
                <w:color w:val="000000"/>
                <w:sz w:val="26"/>
                <w:szCs w:val="26"/>
              </w:rPr>
            </m:ctrlPr>
          </m:dPr>
          <m:e>
            <m:r>
              <w:rPr>
                <w:rFonts w:ascii="Cambria Math" w:hAnsi="Cambria Math" w:cs="Arial"/>
                <w:color w:val="000000"/>
                <w:sz w:val="26"/>
                <w:szCs w:val="26"/>
              </w:rPr>
              <m:t>SymbolA, SymbolB</m:t>
            </m:r>
          </m:e>
        </m:d>
        <m:r>
          <w:rPr>
            <w:rFonts w:ascii="Cambria Math" w:hAnsi="Cambria Math" w:cs="Arial"/>
            <w:color w:val="000000"/>
            <w:sz w:val="26"/>
            <w:szCs w:val="26"/>
          </w:rPr>
          <m:t>=</m:t>
        </m:r>
        <m:f>
          <m:fPr>
            <m:ctrlPr>
              <w:rPr>
                <w:rFonts w:ascii="Cambria Math" w:hAnsi="Cambria Math" w:cs="Arial"/>
                <w:i/>
                <w:color w:val="000000"/>
                <w:sz w:val="26"/>
                <w:szCs w:val="26"/>
              </w:rPr>
            </m:ctrlPr>
          </m:fPr>
          <m:num>
            <m:r>
              <w:rPr>
                <w:rFonts w:ascii="Cambria Math" w:hAnsi="Cambria Math" w:cs="Arial"/>
                <w:color w:val="000000"/>
                <w:sz w:val="26"/>
                <w:szCs w:val="26"/>
              </w:rPr>
              <m:t>cov</m:t>
            </m:r>
            <m:d>
              <m:dPr>
                <m:ctrlPr>
                  <w:rPr>
                    <w:rFonts w:ascii="Cambria Math" w:hAnsi="Cambria Math" w:cs="Arial"/>
                    <w:i/>
                    <w:color w:val="000000"/>
                    <w:sz w:val="26"/>
                    <w:szCs w:val="26"/>
                  </w:rPr>
                </m:ctrlPr>
              </m:dPr>
              <m:e>
                <m:r>
                  <w:rPr>
                    <w:rFonts w:ascii="Cambria Math" w:hAnsi="Cambria Math" w:cs="Arial"/>
                    <w:color w:val="000000"/>
                    <w:sz w:val="26"/>
                    <w:szCs w:val="26"/>
                  </w:rPr>
                  <m:t>SymbolA, SymbolB</m:t>
                </m:r>
              </m:e>
            </m:d>
          </m:num>
          <m:den>
            <m:rad>
              <m:radPr>
                <m:degHide m:val="1"/>
                <m:ctrlPr>
                  <w:rPr>
                    <w:rFonts w:ascii="Cambria Math" w:hAnsi="Cambria Math" w:cs="Arial"/>
                    <w:i/>
                    <w:color w:val="000000"/>
                    <w:sz w:val="26"/>
                    <w:szCs w:val="26"/>
                  </w:rPr>
                </m:ctrlPr>
              </m:radPr>
              <m:deg/>
              <m:e>
                <m:r>
                  <w:rPr>
                    <w:rFonts w:ascii="Cambria Math" w:hAnsi="Cambria Math" w:cs="Arial"/>
                    <w:color w:val="000000"/>
                    <w:sz w:val="26"/>
                    <w:szCs w:val="26"/>
                  </w:rPr>
                  <m:t>var</m:t>
                </m:r>
                <m:d>
                  <m:dPr>
                    <m:ctrlPr>
                      <w:rPr>
                        <w:rFonts w:ascii="Cambria Math" w:hAnsi="Cambria Math" w:cs="Arial"/>
                        <w:i/>
                        <w:color w:val="000000"/>
                        <w:sz w:val="26"/>
                        <w:szCs w:val="26"/>
                      </w:rPr>
                    </m:ctrlPr>
                  </m:dPr>
                  <m:e>
                    <m:r>
                      <w:rPr>
                        <w:rFonts w:ascii="Cambria Math" w:hAnsi="Cambria Math" w:cs="Arial"/>
                        <w:color w:val="000000"/>
                        <w:sz w:val="26"/>
                        <w:szCs w:val="26"/>
                      </w:rPr>
                      <m:t>SymbolA</m:t>
                    </m:r>
                  </m:e>
                </m:d>
                <m:r>
                  <w:rPr>
                    <w:rFonts w:ascii="Cambria Math" w:hAnsi="Cambria Math" w:cs="Arial"/>
                    <w:color w:val="000000"/>
                    <w:sz w:val="26"/>
                    <w:szCs w:val="26"/>
                  </w:rPr>
                  <m:t>∙var</m:t>
                </m:r>
                <m:d>
                  <m:dPr>
                    <m:ctrlPr>
                      <w:rPr>
                        <w:rFonts w:ascii="Cambria Math" w:hAnsi="Cambria Math" w:cs="Arial"/>
                        <w:i/>
                        <w:color w:val="000000"/>
                        <w:sz w:val="26"/>
                        <w:szCs w:val="26"/>
                      </w:rPr>
                    </m:ctrlPr>
                  </m:dPr>
                  <m:e>
                    <m:r>
                      <w:rPr>
                        <w:rFonts w:ascii="Cambria Math" w:hAnsi="Cambria Math" w:cs="Arial"/>
                        <w:color w:val="000000"/>
                        <w:sz w:val="26"/>
                        <w:szCs w:val="26"/>
                      </w:rPr>
                      <m:t>SymbolB</m:t>
                    </m:r>
                  </m:e>
                </m:d>
              </m:e>
            </m:rad>
          </m:den>
        </m:f>
      </m:oMath>
      <w:r w:rsidR="003E4EA1" w:rsidRPr="002D7B08">
        <w:rPr>
          <w:rFonts w:ascii="Arial" w:hAnsi="Arial" w:cs="Arial"/>
          <w:color w:val="000000"/>
          <w:sz w:val="26"/>
          <w:szCs w:val="26"/>
        </w:rPr>
        <w:tab/>
      </w:r>
    </w:p>
    <w:p w14:paraId="3DCCBA8A" w14:textId="77777777" w:rsidR="003E4EA1" w:rsidRDefault="003E4EA1" w:rsidP="003E4EA1">
      <w:pPr>
        <w:widowControl w:val="0"/>
        <w:tabs>
          <w:tab w:val="left" w:pos="284"/>
        </w:tabs>
        <w:autoSpaceDE w:val="0"/>
        <w:autoSpaceDN w:val="0"/>
        <w:adjustRightInd w:val="0"/>
        <w:jc w:val="both"/>
        <w:rPr>
          <w:rFonts w:ascii="Arial" w:hAnsi="Arial" w:cs="Arial"/>
          <w:color w:val="000000"/>
        </w:rPr>
      </w:pPr>
    </w:p>
    <w:p w14:paraId="721D24FC"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Nach Vervollständigung der Benutzereingaben in der Unsicherheiten-Tabelle und in der kleineren Kovarianz-Tabelle wird durch einen Mausklick auf den </w:t>
      </w:r>
      <w:r w:rsidRPr="00E44D88">
        <w:rPr>
          <w:rFonts w:ascii="Arial" w:hAnsi="Arial" w:cs="Arial"/>
          <w:b/>
          <w:bCs/>
          <w:color w:val="000000"/>
        </w:rPr>
        <w:t>Button „Berechnung der Unsicherheiten“</w:t>
      </w:r>
      <w:r w:rsidRPr="00E44D88">
        <w:rPr>
          <w:rFonts w:ascii="Arial" w:hAnsi="Arial" w:cs="Arial"/>
          <w:color w:val="000000"/>
        </w:rPr>
        <w:t xml:space="preserve"> folgendes berechnet:</w:t>
      </w:r>
    </w:p>
    <w:p w14:paraId="6320C41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7B109460"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smallCaps/>
          <w:color w:val="000000"/>
        </w:rPr>
        <w:t>Anmerkung</w:t>
      </w:r>
      <w:r w:rsidRPr="00E44D88">
        <w:rPr>
          <w:rFonts w:ascii="Arial" w:hAnsi="Arial" w:cs="Arial"/>
          <w:color w:val="000000"/>
        </w:rPr>
        <w:t xml:space="preserve">: Alle Berechnungen in diesem TAB und in den </w:t>
      </w:r>
      <w:r w:rsidR="00B5031A" w:rsidRPr="00E44D88">
        <w:rPr>
          <w:rFonts w:ascii="Arial" w:hAnsi="Arial" w:cs="Arial"/>
          <w:color w:val="000000"/>
        </w:rPr>
        <w:t>darauffolgenden</w:t>
      </w:r>
      <w:r w:rsidRPr="00E44D88">
        <w:rPr>
          <w:rFonts w:ascii="Arial" w:hAnsi="Arial" w:cs="Arial"/>
          <w:color w:val="000000"/>
        </w:rPr>
        <w:t xml:space="preserve"> beziehen sich nur auf eine - die gegenwärtig eingestellte aktuelle – Ergebnisgröße, falls in dem Projekt mehr als eine definiert wurden. Im Menüpunkt „Bearbeiten – Wähle Ergebnisgröße“ kann eine andere Ergebnisgröße selektiert werden;</w:t>
      </w:r>
    </w:p>
    <w:p w14:paraId="46193324"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Unsicherheiten-Tabelle</w:t>
      </w:r>
      <w:r w:rsidRPr="00E44D88">
        <w:rPr>
          <w:rFonts w:ascii="Arial" w:hAnsi="Arial" w:cs="Arial"/>
          <w:color w:val="000000"/>
        </w:rPr>
        <w:t>: Messwerte der abhängigen Messgrößen (in roten Feldern) berechnen und in die entsprechenden Spalte eintragen; Formeln für Standardabweichungen in die Spalte „StdAbw-Wert“ umsetzen; für unabhängige Messgrößen die Standardunsicherheiten berechnen (Spalte „abs. Std.Uns.“);</w:t>
      </w:r>
    </w:p>
    <w:p w14:paraId="4FCBC71E" w14:textId="77777777" w:rsidR="003E4EA1" w:rsidRPr="00E44D88" w:rsidRDefault="003E4EA1" w:rsidP="003E4EA1">
      <w:pPr>
        <w:widowControl w:val="0"/>
        <w:tabs>
          <w:tab w:val="left" w:pos="426"/>
        </w:tabs>
        <w:autoSpaceDE w:val="0"/>
        <w:autoSpaceDN w:val="0"/>
        <w:adjustRightInd w:val="0"/>
        <w:ind w:left="426" w:hanging="284"/>
        <w:jc w:val="both"/>
        <w:rPr>
          <w:rFonts w:ascii="Symbol" w:hAnsi="Symbol" w:cs="Symbo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Kovarianz-Tabelle:</w:t>
      </w:r>
      <w:r w:rsidRPr="00E44D88">
        <w:rPr>
          <w:rFonts w:ascii="Arial" w:hAnsi="Arial" w:cs="Arial"/>
          <w:color w:val="000000"/>
        </w:rPr>
        <w:t xml:space="preserve"> Umsetzen der Kovarianz-Formeln in Werte der Kovarianz (Spalte „(oder) Wert“); </w:t>
      </w:r>
    </w:p>
    <w:p w14:paraId="57A297F9"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 xml:space="preserve">Unsicherheiten-Tabelle: </w:t>
      </w:r>
      <w:r w:rsidRPr="00E44D88">
        <w:rPr>
          <w:rFonts w:ascii="Arial" w:hAnsi="Arial" w:cs="Arial"/>
          <w:color w:val="000000"/>
        </w:rPr>
        <w:t>jetzt sind alle Varianzen/Kovarianzen für die komplette Fortpflanzung der Unsicherheiten bekannt; Berechnung der Standardunsicherheiten der abhängigen Größen (a) unterhalb der Ergebnisgröße (per definitionem nur Hilfsgrößen) einschließlich derjenigen der Ergebnisgröße in Zeile 1 der Tabelle; Die kombinierten Standardunsicherheiten der abhängigen Größen (rote Felder) werden dabei ausschließlich aus den Unsicherheiten/Kovarianzen der unabhängigen Größen (weiße Felder) berechnet.</w:t>
      </w:r>
    </w:p>
    <w:p w14:paraId="13AD0FA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713DB46E"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Erst nach Abschluss dieser Rechnungen wird das TAB „Unsicherheiten-Budget“ freigegeben. </w:t>
      </w:r>
      <w:r w:rsidRPr="00E44D88">
        <w:rPr>
          <w:rFonts w:ascii="Arial" w:hAnsi="Arial" w:cs="Arial"/>
          <w:color w:val="000000"/>
        </w:rPr>
        <w:t>Bei sehr komplexen Messproblemen und einem langsameren PC mag es sein, dass diese Berechnungen einen gewissen Moment dauern; dies wird in dem Statusbar-Segment am unteren rechten Rand des UncertRadio-Fensters mit dem Eintrag „</w:t>
      </w:r>
      <w:proofErr w:type="gramStart"/>
      <w:r w:rsidRPr="00E44D88">
        <w:rPr>
          <w:rFonts w:ascii="Arial" w:hAnsi="Arial" w:cs="Arial"/>
          <w:color w:val="000000"/>
        </w:rPr>
        <w:t>Rechnet..</w:t>
      </w:r>
      <w:proofErr w:type="gramEnd"/>
      <w:r w:rsidRPr="00E44D88">
        <w:rPr>
          <w:rFonts w:ascii="Arial" w:hAnsi="Arial" w:cs="Arial"/>
          <w:color w:val="000000"/>
        </w:rPr>
        <w:t>“ angezeigt, aus dem nach Abschluss der Rechnung „Fertig!“ wird.</w:t>
      </w:r>
    </w:p>
    <w:p w14:paraId="673FE675"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1978F225"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Hinweis: </w:t>
      </w:r>
      <w:hyperlink w:anchor="URH_AEND_OPTION_DE" w:history="1">
        <w:r w:rsidRPr="00E44D88">
          <w:rPr>
            <w:rStyle w:val="Hyperlink"/>
            <w:rFonts w:ascii="Arial" w:hAnsi="Arial" w:cs="Arial"/>
            <w:b/>
            <w:bCs/>
          </w:rPr>
          <w:t>Auswirkung der Änderung von Werten im Menü Optionen</w:t>
        </w:r>
      </w:hyperlink>
    </w:p>
    <w:p w14:paraId="4FEE2E89"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7F7C2757"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Weiteres zur </w:t>
      </w:r>
      <w:hyperlink w:anchor="URH_TABTRICKS_DE" w:history="1">
        <w:r w:rsidRPr="00E44D88">
          <w:rPr>
            <w:rStyle w:val="Hyperlink"/>
            <w:rFonts w:ascii="Arial" w:hAnsi="Arial" w:cs="Arial"/>
            <w:b/>
            <w:bCs/>
          </w:rPr>
          <w:t>Bearbeitung von Tabellen</w:t>
        </w:r>
      </w:hyperlink>
    </w:p>
    <w:p w14:paraId="58FE322F"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2AD81F66" w14:textId="77777777" w:rsidR="003E4EA1" w:rsidRDefault="003E4EA1" w:rsidP="003E4EA1">
      <w:pPr>
        <w:jc w:val="both"/>
      </w:pPr>
    </w:p>
    <w:p w14:paraId="40395C3A" w14:textId="77777777" w:rsidR="003E4EA1" w:rsidRPr="00E44D88" w:rsidRDefault="00A23A01" w:rsidP="00A23A01">
      <w:pPr>
        <w:pStyle w:val="berschrift2"/>
        <w:tabs>
          <w:tab w:val="left" w:pos="426"/>
        </w:tabs>
      </w:pPr>
      <w:bookmarkStart w:id="46" w:name="URH_TABBudget_DE"/>
      <w:r>
        <w:t>4.4</w:t>
      </w:r>
      <w:r>
        <w:tab/>
      </w:r>
      <w:r w:rsidR="003E4EA1" w:rsidRPr="00E44D88">
        <w:t>TAB "Unsicherheiten-Budget"</w:t>
      </w:r>
    </w:p>
    <w:bookmarkEnd w:id="46"/>
    <w:p w14:paraId="7394048B" w14:textId="77777777" w:rsidR="003E4EA1" w:rsidRPr="00E44D88" w:rsidRDefault="003E4EA1" w:rsidP="003E4EA1">
      <w:pPr>
        <w:widowControl w:val="0"/>
        <w:autoSpaceDE w:val="0"/>
        <w:autoSpaceDN w:val="0"/>
        <w:adjustRightInd w:val="0"/>
        <w:jc w:val="both"/>
        <w:rPr>
          <w:rFonts w:ascii="Arial" w:hAnsi="Arial" w:cs="Arial"/>
          <w:color w:val="000000"/>
        </w:rPr>
      </w:pPr>
    </w:p>
    <w:p w14:paraId="107F42C8"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Unter diesem Tab - per Mausklick angezeigt - wird das sogenannte Unsicherheiten-Budget als eine Tabelle dargestellt. Es wird angezeigt, auf welche Ergebnisgröße sich das Unsicherheiten-Budget bezieht.</w:t>
      </w:r>
    </w:p>
    <w:p w14:paraId="7D31B6EA" w14:textId="77777777" w:rsidR="003E4EA1" w:rsidRPr="00E44D88" w:rsidRDefault="003E4EA1" w:rsidP="003E4EA1">
      <w:pPr>
        <w:widowControl w:val="0"/>
        <w:autoSpaceDE w:val="0"/>
        <w:autoSpaceDN w:val="0"/>
        <w:adjustRightInd w:val="0"/>
        <w:jc w:val="both"/>
        <w:rPr>
          <w:rFonts w:ascii="Arial" w:hAnsi="Arial" w:cs="Arial"/>
          <w:color w:val="000000"/>
        </w:rPr>
      </w:pPr>
    </w:p>
    <w:p w14:paraId="77431B0D"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Die </w:t>
      </w:r>
      <w:r w:rsidRPr="00E44D88">
        <w:rPr>
          <w:rFonts w:ascii="Arial" w:hAnsi="Arial" w:cs="Arial"/>
          <w:b/>
          <w:bCs/>
          <w:color w:val="000000"/>
        </w:rPr>
        <w:t>Tabelle „Unsicherheiten-Budget“</w:t>
      </w:r>
      <w:r w:rsidRPr="00E44D88">
        <w:rPr>
          <w:rFonts w:ascii="Arial" w:hAnsi="Arial" w:cs="Arial"/>
          <w:color w:val="000000"/>
        </w:rPr>
        <w:t xml:space="preserve"> enthält wiederum die drei Spalten „Symbol“, „Typ“ und „Einheit“. </w:t>
      </w:r>
    </w:p>
    <w:p w14:paraId="6471BF3A" w14:textId="77777777" w:rsidR="003E4EA1" w:rsidRPr="00E44D88" w:rsidRDefault="003E4EA1" w:rsidP="003E4EA1">
      <w:pPr>
        <w:widowControl w:val="0"/>
        <w:autoSpaceDE w:val="0"/>
        <w:autoSpaceDN w:val="0"/>
        <w:adjustRightInd w:val="0"/>
        <w:jc w:val="both"/>
        <w:rPr>
          <w:rFonts w:ascii="Arial" w:hAnsi="Arial" w:cs="Arial"/>
          <w:color w:val="000000"/>
        </w:rPr>
      </w:pPr>
    </w:p>
    <w:p w14:paraId="7AC1F77F"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Unter den Spalten „Werte“ und „Std.-Unsicherheit“ werden die eingegebenen Werte und Standardunsicherheiten der unabhängigen Messgrößen sowie die für die abhängigen Größen (Hilfsgrößen und Ergebnisgröße) berechneten Werte und Standardunsicherheiten wiedergegeben. </w:t>
      </w:r>
    </w:p>
    <w:p w14:paraId="7E40C4C2" w14:textId="77777777" w:rsidR="003E4EA1" w:rsidRPr="00E44D88" w:rsidRDefault="003E4EA1" w:rsidP="003E4EA1">
      <w:pPr>
        <w:widowControl w:val="0"/>
        <w:autoSpaceDE w:val="0"/>
        <w:autoSpaceDN w:val="0"/>
        <w:adjustRightInd w:val="0"/>
        <w:jc w:val="both"/>
        <w:rPr>
          <w:rFonts w:ascii="Arial" w:hAnsi="Arial" w:cs="Arial"/>
          <w:color w:val="000000"/>
        </w:rPr>
      </w:pPr>
    </w:p>
    <w:p w14:paraId="15C94FF9"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Die Spalte </w:t>
      </w:r>
      <w:r w:rsidRPr="00E44D88">
        <w:rPr>
          <w:rFonts w:ascii="Arial" w:hAnsi="Arial" w:cs="Arial"/>
          <w:b/>
          <w:bCs/>
          <w:color w:val="000000"/>
        </w:rPr>
        <w:t>„Sensitivitäts-Koeffizient“</w:t>
      </w:r>
      <w:r w:rsidRPr="00E44D88">
        <w:rPr>
          <w:rFonts w:ascii="Arial" w:hAnsi="Arial" w:cs="Arial"/>
          <w:color w:val="000000"/>
        </w:rPr>
        <w:t xml:space="preserve"> enthält für die unabhängigen Größen ihre partiellen Ableitungen der Ergebnisfunktion (der über die Gleichungen bestimmten Funktion, mit der der </w:t>
      </w:r>
      <w:r w:rsidR="00AA500F" w:rsidRPr="00E44D88">
        <w:rPr>
          <w:rFonts w:ascii="Arial" w:hAnsi="Arial" w:cs="Arial"/>
          <w:color w:val="000000"/>
        </w:rPr>
        <w:t>W</w:t>
      </w:r>
      <w:r w:rsidRPr="00E44D88">
        <w:rPr>
          <w:rFonts w:ascii="Arial" w:hAnsi="Arial" w:cs="Arial"/>
          <w:color w:val="000000"/>
        </w:rPr>
        <w:t xml:space="preserve">ert der Ergebnisgröße </w:t>
      </w:r>
      <w:r w:rsidRPr="00E44D88">
        <w:rPr>
          <w:rFonts w:ascii="Arial" w:hAnsi="Arial" w:cs="Arial"/>
          <w:b/>
          <w:bCs/>
          <w:i/>
          <w:iCs/>
          <w:color w:val="000000"/>
        </w:rPr>
        <w:t>y</w:t>
      </w:r>
      <w:r w:rsidRPr="00E44D88">
        <w:rPr>
          <w:rFonts w:ascii="Arial" w:hAnsi="Arial" w:cs="Arial"/>
          <w:color w:val="000000"/>
        </w:rPr>
        <w:t xml:space="preserve"> berechnet wird).</w:t>
      </w:r>
    </w:p>
    <w:p w14:paraId="670DC2EB" w14:textId="77777777" w:rsidR="003E4EA1" w:rsidRPr="00E44D88" w:rsidRDefault="003E4EA1" w:rsidP="003E4EA1">
      <w:pPr>
        <w:widowControl w:val="0"/>
        <w:autoSpaceDE w:val="0"/>
        <w:autoSpaceDN w:val="0"/>
        <w:adjustRightInd w:val="0"/>
        <w:jc w:val="both"/>
        <w:rPr>
          <w:rFonts w:ascii="Arial" w:hAnsi="Arial" w:cs="Arial"/>
          <w:color w:val="000000"/>
        </w:rPr>
      </w:pPr>
    </w:p>
    <w:p w14:paraId="15FBABCF" w14:textId="77777777" w:rsidR="004878D0" w:rsidRPr="00CD7002" w:rsidRDefault="004878D0" w:rsidP="003E4EA1">
      <w:pPr>
        <w:widowControl w:val="0"/>
        <w:autoSpaceDE w:val="0"/>
        <w:autoSpaceDN w:val="0"/>
        <w:adjustRightInd w:val="0"/>
        <w:jc w:val="both"/>
        <w:rPr>
          <w:rFonts w:ascii="Arial" w:hAnsi="Arial" w:cs="Arial"/>
        </w:rPr>
      </w:pPr>
      <w:r w:rsidRPr="00CD7002">
        <w:rPr>
          <w:rFonts w:ascii="Arial" w:hAnsi="Arial" w:cs="Arial"/>
        </w:rPr>
        <w:t xml:space="preserve">Aus den zeilenweise berechneten </w:t>
      </w:r>
      <w:r w:rsidRPr="00CD7002">
        <w:rPr>
          <w:rFonts w:ascii="Arial" w:hAnsi="Arial" w:cs="Arial"/>
          <w:b/>
        </w:rPr>
        <w:t xml:space="preserve">Produkten Unsicherheit </w:t>
      </w:r>
      <w:r w:rsidRPr="00CD7002">
        <w:rPr>
          <w:rFonts w:ascii="Arial" w:hAnsi="Arial" w:cs="Arial"/>
          <w:b/>
          <w:i/>
        </w:rPr>
        <w:t>x</w:t>
      </w:r>
      <w:r w:rsidRPr="00CD7002">
        <w:rPr>
          <w:rFonts w:ascii="Arial" w:hAnsi="Arial" w:cs="Arial"/>
          <w:b/>
        </w:rPr>
        <w:t xml:space="preserve"> Sensitivitätskoeffizient</w:t>
      </w:r>
      <w:r w:rsidRPr="00CD7002">
        <w:rPr>
          <w:rFonts w:ascii="Arial" w:hAnsi="Arial" w:cs="Arial"/>
        </w:rPr>
        <w:t xml:space="preserve">, deren Werte in der folgenden Spalte in zwei Varianten dargestellt werden können, ergibt sich formal das Unsicherheitsbudget. </w:t>
      </w:r>
    </w:p>
    <w:p w14:paraId="72FAD008" w14:textId="77777777" w:rsidR="004878D0" w:rsidRPr="00E44D88" w:rsidRDefault="004878D0"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der Bezeichnung </w:t>
      </w:r>
      <w:r w:rsidR="003E4EA1" w:rsidRPr="00E44D88">
        <w:rPr>
          <w:rFonts w:ascii="Arial" w:hAnsi="Arial" w:cs="Arial"/>
          <w:b/>
          <w:bCs/>
          <w:color w:val="000000"/>
        </w:rPr>
        <w:t xml:space="preserve">„relat. </w:t>
      </w:r>
      <w:proofErr w:type="gramStart"/>
      <w:r w:rsidR="003E4EA1" w:rsidRPr="00E44D88">
        <w:rPr>
          <w:rFonts w:ascii="Arial" w:hAnsi="Arial" w:cs="Arial"/>
          <w:b/>
          <w:bCs/>
          <w:color w:val="000000"/>
        </w:rPr>
        <w:t>Beitrag(</w:t>
      </w:r>
      <w:proofErr w:type="gramEnd"/>
      <w:r w:rsidR="003E4EA1" w:rsidRPr="00E44D88">
        <w:rPr>
          <w:rFonts w:ascii="Arial" w:hAnsi="Arial" w:cs="Arial"/>
          <w:b/>
          <w:bCs/>
          <w:color w:val="000000"/>
        </w:rPr>
        <w:t>%)“</w:t>
      </w:r>
      <w:r w:rsidR="003E4EA1" w:rsidRPr="00E44D88">
        <w:rPr>
          <w:rFonts w:ascii="Arial" w:hAnsi="Arial" w:cs="Arial"/>
          <w:color w:val="000000"/>
        </w:rPr>
        <w:t xml:space="preserve"> </w:t>
      </w:r>
      <w:r w:rsidRPr="00E44D88">
        <w:rPr>
          <w:rFonts w:ascii="Arial" w:hAnsi="Arial" w:cs="Arial"/>
          <w:color w:val="000000"/>
        </w:rPr>
        <w:t xml:space="preserve">in dieser Spalte </w:t>
      </w:r>
      <w:r w:rsidR="003E4EA1" w:rsidRPr="00E44D88">
        <w:rPr>
          <w:rFonts w:ascii="Arial" w:hAnsi="Arial" w:cs="Arial"/>
          <w:color w:val="000000"/>
        </w:rPr>
        <w:t xml:space="preserve">werden für jede unabhängige Messgröße - soweit für sie Unsicherheiten eingegeben wurden - die prozentualen Anteile ihrer Varianz an der kombinierten Varianz der Ergebnisgröße dargestellt. An dieser Spalte lässt es sich leicht ablesen, welche der Größen am meisten zur kombinierten Standardunsicherheit der Ergebnisgröße beitragen. Die Angabe von 100% in dieser Spalte für die Ergebnisgröße ist lediglich die Kontrollsumme der einzelnen prozentualen Beiträge. </w:t>
      </w:r>
    </w:p>
    <w:p w14:paraId="1B0BA6B7"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Hilfe des </w:t>
      </w:r>
      <w:r w:rsidRPr="00E44D88">
        <w:rPr>
          <w:rFonts w:ascii="Arial" w:hAnsi="Arial" w:cs="Arial"/>
          <w:b/>
          <w:color w:val="000000"/>
        </w:rPr>
        <w:t>Buttons „Budget-Typ wechseln“</w:t>
      </w:r>
      <w:r w:rsidRPr="00E44D88">
        <w:rPr>
          <w:rFonts w:ascii="Arial" w:hAnsi="Arial" w:cs="Arial"/>
          <w:color w:val="000000"/>
        </w:rPr>
        <w:t xml:space="preserve"> kann auf die Anzeige absoluter Unsicherheitsbeiträge</w:t>
      </w:r>
      <w:r w:rsidR="004878D0" w:rsidRPr="00CD7002">
        <w:rPr>
          <w:rFonts w:ascii="Arial" w:hAnsi="Arial" w:cs="Arial"/>
        </w:rPr>
        <w:t>, angegeben in der Einheit der Ergebnisgröße,</w:t>
      </w:r>
      <w:r w:rsidRPr="00E44D88">
        <w:rPr>
          <w:rFonts w:ascii="Arial" w:hAnsi="Arial" w:cs="Arial"/>
          <w:color w:val="000000"/>
        </w:rPr>
        <w:t xml:space="preserve"> umgeschaltet werden. </w:t>
      </w:r>
    </w:p>
    <w:p w14:paraId="29076BDC"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1CC1A54D"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b/>
          <w:bCs/>
          <w:color w:val="000000"/>
        </w:rPr>
        <w:t>Die Definition</w:t>
      </w:r>
      <w:r w:rsidRPr="00E44D88">
        <w:rPr>
          <w:rFonts w:ascii="Arial" w:hAnsi="Arial" w:cs="Arial"/>
          <w:color w:val="000000"/>
        </w:rPr>
        <w:t xml:space="preserve"> des vorstehend erläuterten </w:t>
      </w:r>
      <w:r w:rsidRPr="00E44D88">
        <w:rPr>
          <w:rFonts w:ascii="Arial" w:hAnsi="Arial" w:cs="Arial"/>
          <w:b/>
          <w:bCs/>
          <w:color w:val="000000"/>
        </w:rPr>
        <w:t xml:space="preserve">„relat. </w:t>
      </w:r>
      <w:proofErr w:type="gramStart"/>
      <w:r w:rsidRPr="00E44D88">
        <w:rPr>
          <w:rFonts w:ascii="Arial" w:hAnsi="Arial" w:cs="Arial"/>
          <w:b/>
          <w:bCs/>
          <w:color w:val="000000"/>
        </w:rPr>
        <w:t>Beitrag(</w:t>
      </w:r>
      <w:proofErr w:type="gramEnd"/>
      <w:r w:rsidRPr="00E44D88">
        <w:rPr>
          <w:rFonts w:ascii="Arial" w:hAnsi="Arial" w:cs="Arial"/>
          <w:b/>
          <w:bCs/>
          <w:color w:val="000000"/>
        </w:rPr>
        <w:t>%)“</w:t>
      </w:r>
      <w:r w:rsidRPr="00E44D88">
        <w:rPr>
          <w:rFonts w:ascii="Arial" w:hAnsi="Arial" w:cs="Arial"/>
          <w:color w:val="000000"/>
        </w:rPr>
        <w:t xml:space="preserve"> zum Unsicherheiten-Budget </w:t>
      </w:r>
      <w:r w:rsidRPr="00E44D88">
        <w:rPr>
          <w:rFonts w:ascii="Arial" w:hAnsi="Arial" w:cs="Arial"/>
          <w:b/>
          <w:bCs/>
          <w:color w:val="000000"/>
        </w:rPr>
        <w:t>hat durch eine</w:t>
      </w:r>
      <w:r w:rsidRPr="00E44D88">
        <w:rPr>
          <w:rFonts w:ascii="Arial" w:hAnsi="Arial" w:cs="Arial"/>
          <w:color w:val="000000"/>
        </w:rPr>
        <w:t xml:space="preserve"> </w:t>
      </w:r>
      <w:r w:rsidRPr="00E44D88">
        <w:rPr>
          <w:rFonts w:ascii="Arial" w:hAnsi="Arial" w:cs="Arial"/>
          <w:b/>
          <w:bCs/>
          <w:color w:val="000000"/>
        </w:rPr>
        <w:t>neuere Publikation von Kessel, Kacker und Berglund</w:t>
      </w:r>
      <w:r w:rsidRPr="00E44D88">
        <w:rPr>
          <w:rFonts w:ascii="Arial" w:hAnsi="Arial" w:cs="Arial"/>
          <w:color w:val="000000"/>
        </w:rPr>
        <w:t xml:space="preserve"> (2006) mit dem Titel „Coefficient of contribution to the combined standard uncertainty“ </w:t>
      </w:r>
      <w:r w:rsidRPr="00E44D88">
        <w:rPr>
          <w:rFonts w:ascii="Arial" w:hAnsi="Arial" w:cs="Arial"/>
          <w:b/>
          <w:bCs/>
          <w:color w:val="000000"/>
        </w:rPr>
        <w:t>eine weitere plausible Deutung bekommen</w:t>
      </w:r>
      <w:r w:rsidRPr="00E44D88">
        <w:rPr>
          <w:rFonts w:ascii="Arial" w:hAnsi="Arial" w:cs="Arial"/>
          <w:color w:val="000000"/>
        </w:rPr>
        <w:t xml:space="preserve">: </w:t>
      </w:r>
    </w:p>
    <w:p w14:paraId="4BEF2E4C" w14:textId="77777777" w:rsidR="003E4EA1" w:rsidRPr="00E44D88" w:rsidRDefault="003E4EA1" w:rsidP="003E4EA1">
      <w:pPr>
        <w:widowControl w:val="0"/>
        <w:autoSpaceDE w:val="0"/>
        <w:autoSpaceDN w:val="0"/>
        <w:adjustRightInd w:val="0"/>
        <w:jc w:val="both"/>
        <w:rPr>
          <w:rFonts w:ascii="Arial" w:hAnsi="Arial" w:cs="Arial"/>
          <w:color w:val="000000"/>
        </w:rPr>
      </w:pPr>
    </w:p>
    <w:p w14:paraId="31D003B6" w14:textId="77777777" w:rsidR="003E4EA1" w:rsidRPr="00E44D88" w:rsidRDefault="003E4EA1" w:rsidP="003E4EA1">
      <w:pPr>
        <w:widowControl w:val="0"/>
        <w:autoSpaceDE w:val="0"/>
        <w:autoSpaceDN w:val="0"/>
        <w:adjustRightInd w:val="0"/>
        <w:ind w:left="567"/>
        <w:jc w:val="both"/>
        <w:rPr>
          <w:rFonts w:ascii="Arial" w:hAnsi="Arial" w:cs="Arial"/>
          <w:color w:val="000000"/>
        </w:rPr>
      </w:pPr>
      <w:r w:rsidRPr="00E44D88">
        <w:rPr>
          <w:rFonts w:ascii="Arial" w:hAnsi="Arial" w:cs="Arial"/>
          <w:color w:val="000000"/>
        </w:rPr>
        <w:t xml:space="preserve">Dieser relative Beitrag einer Eingangsgröße </w:t>
      </w:r>
      <m:oMath>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oMath>
      <w:r w:rsidR="00596F6E" w:rsidRPr="00E44D88">
        <w:rPr>
          <w:rFonts w:ascii="Arial" w:eastAsiaTheme="minorEastAsia" w:hAnsi="Arial" w:cs="Arial"/>
          <w:color w:val="000000"/>
        </w:rPr>
        <w:t>,</w:t>
      </w:r>
      <w:r w:rsidRPr="00E44D88">
        <w:rPr>
          <w:rFonts w:ascii="Arial" w:hAnsi="Arial" w:cs="Arial"/>
          <w:color w:val="000000"/>
        </w:rPr>
        <w:t xml:space="preserve"> dividiert durch 100, ist im Falle nicht-korrelierter Eingangsgrößen identisch mit dem Quadrat des Korrelationskoeffizienten zwischen dieser Eingangsvariable </w:t>
      </w:r>
      <m:oMath>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oMath>
      <w:r w:rsidRPr="00E44D88">
        <w:rPr>
          <w:rFonts w:ascii="Arial" w:hAnsi="Arial" w:cs="Arial"/>
          <w:color w:val="000000"/>
        </w:rPr>
        <w:t xml:space="preserve"> und der Ergebnisgröße </w:t>
      </w:r>
      <m:oMath>
        <m:r>
          <m:rPr>
            <m:sty m:val="bi"/>
          </m:rPr>
          <w:rPr>
            <w:rFonts w:ascii="Cambria Math" w:hAnsi="Cambria Math" w:cs="Arial"/>
            <w:color w:val="000000"/>
          </w:rPr>
          <m:t xml:space="preserve">y </m:t>
        </m:r>
      </m:oMath>
      <w:r w:rsidRPr="00E44D88">
        <w:rPr>
          <w:rFonts w:ascii="Arial" w:hAnsi="Arial" w:cs="Arial"/>
          <w:color w:val="000000"/>
        </w:rPr>
        <w:t>! Dieser Größe wird in der Publikation die Bezeichnung „</w:t>
      </w:r>
      <w:r w:rsidRPr="00E44D88">
        <w:rPr>
          <w:rFonts w:ascii="Arial" w:hAnsi="Arial" w:cs="Arial"/>
          <w:b/>
          <w:bCs/>
          <w:color w:val="000000"/>
        </w:rPr>
        <w:t>coefficient of contribution</w:t>
      </w:r>
      <w:r w:rsidRPr="00E44D88">
        <w:rPr>
          <w:rFonts w:ascii="Arial" w:hAnsi="Arial" w:cs="Arial"/>
          <w:color w:val="000000"/>
        </w:rPr>
        <w:t xml:space="preserve">“ (in Deutsch etwa: Beitrags-Koeffizient) gegeben. Ihr wird das Symbol </w:t>
      </w:r>
      <m:oMath>
        <m:r>
          <w:rPr>
            <w:rFonts w:ascii="Cambria Math" w:hAnsi="Cambria Math" w:cs="Arial"/>
            <w:color w:val="000000"/>
          </w:rPr>
          <m:t>h</m:t>
        </m:r>
        <m:d>
          <m:dPr>
            <m:ctrlPr>
              <w:rPr>
                <w:rFonts w:ascii="Cambria Math" w:hAnsi="Cambria Math" w:cs="Arial"/>
                <w:i/>
                <w:color w:val="000000"/>
              </w:rPr>
            </m:ctrlPr>
          </m:dPr>
          <m:e>
            <m:r>
              <w:rPr>
                <w:rFonts w:ascii="Cambria Math" w:hAnsi="Cambria Math" w:cs="Arial"/>
                <w:color w:val="000000"/>
              </w:rPr>
              <m:t>y,</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e>
        </m:d>
      </m:oMath>
      <w:r w:rsidRPr="00E44D88">
        <w:rPr>
          <w:rFonts w:ascii="Arial" w:hAnsi="Arial" w:cs="Arial"/>
          <w:color w:val="000000"/>
        </w:rPr>
        <w:t xml:space="preserve"> zugewiesen.</w:t>
      </w:r>
    </w:p>
    <w:p w14:paraId="142B1863" w14:textId="77777777" w:rsidR="003E4EA1" w:rsidRPr="00E44D88" w:rsidRDefault="003E4EA1" w:rsidP="003E4EA1">
      <w:pPr>
        <w:widowControl w:val="0"/>
        <w:autoSpaceDE w:val="0"/>
        <w:autoSpaceDN w:val="0"/>
        <w:adjustRightInd w:val="0"/>
        <w:jc w:val="both"/>
        <w:rPr>
          <w:rFonts w:ascii="Arial" w:hAnsi="Arial" w:cs="Arial"/>
          <w:color w:val="000000"/>
        </w:rPr>
      </w:pPr>
    </w:p>
    <w:p w14:paraId="54535B71"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Die verallgemeinerte Definition des „Beitrags-Koeffizienten“ lautet jetzt:</w:t>
      </w:r>
    </w:p>
    <w:p w14:paraId="1CE7D0D9" w14:textId="77777777" w:rsidR="00B472A3" w:rsidRDefault="00B472A3"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h</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r>
          <w:rPr>
            <w:rFonts w:ascii="Cambria Math" w:eastAsiaTheme="minorEastAsia" w:hAnsi="Cambria Math" w:cs="Arial"/>
            <w:color w:val="000000"/>
            <w:sz w:val="26"/>
            <w:szCs w:val="26"/>
          </w:rPr>
          <m:t>∙r</m:t>
        </m:r>
        <m:d>
          <m:dPr>
            <m:ctrlPr>
              <w:rPr>
                <w:rFonts w:ascii="Cambria Math" w:eastAsiaTheme="minorEastAsia" w:hAnsi="Cambria Math" w:cs="Arial"/>
                <w:i/>
                <w:color w:val="000000"/>
                <w:sz w:val="26"/>
                <w:szCs w:val="26"/>
              </w:rPr>
            </m:ctrlPr>
          </m:dPr>
          <m:e>
            <m:r>
              <w:rPr>
                <w:rFonts w:ascii="Cambria Math" w:eastAsiaTheme="minorEastAsia" w:hAnsi="Cambria Math" w:cs="Arial"/>
                <w:color w:val="000000"/>
                <w:sz w:val="26"/>
                <w:szCs w:val="26"/>
              </w:rPr>
              <m:t>y,</m:t>
            </m:r>
            <m:sSub>
              <m:sSubPr>
                <m:ctrlPr>
                  <w:rPr>
                    <w:rFonts w:ascii="Cambria Math" w:eastAsiaTheme="minorEastAsia" w:hAnsi="Cambria Math" w:cs="Arial"/>
                    <w:i/>
                    <w:color w:val="000000"/>
                    <w:sz w:val="26"/>
                    <w:szCs w:val="26"/>
                  </w:rPr>
                </m:ctrlPr>
              </m:sSubPr>
              <m:e>
                <m:r>
                  <w:rPr>
                    <w:rFonts w:ascii="Cambria Math" w:eastAsiaTheme="minorEastAsia" w:hAnsi="Cambria Math" w:cs="Arial"/>
                    <w:color w:val="000000"/>
                    <w:sz w:val="26"/>
                    <w:szCs w:val="26"/>
                  </w:rPr>
                  <m:t>x</m:t>
                </m:r>
              </m:e>
              <m:sub>
                <m:r>
                  <w:rPr>
                    <w:rFonts w:ascii="Cambria Math" w:eastAsiaTheme="minorEastAsia" w:hAnsi="Cambria Math" w:cs="Arial"/>
                    <w:color w:val="000000"/>
                    <w:sz w:val="26"/>
                    <w:szCs w:val="26"/>
                  </w:rPr>
                  <m:t>i</m:t>
                </m:r>
              </m:sub>
            </m:sSub>
          </m:e>
        </m:d>
      </m:oMath>
      <w:r>
        <w:rPr>
          <w:rFonts w:ascii="Arial" w:eastAsiaTheme="minorEastAsia" w:hAnsi="Arial" w:cs="Arial"/>
          <w:color w:val="000000"/>
        </w:rPr>
        <w:t xml:space="preserve"> </w:t>
      </w:r>
      <w:r>
        <w:rPr>
          <w:rFonts w:ascii="Arial" w:eastAsiaTheme="minorEastAsia" w:hAnsi="Arial" w:cs="Arial"/>
          <w:color w:val="000000"/>
        </w:rPr>
        <w:tab/>
        <w:t>(1)</w:t>
      </w:r>
      <w:r w:rsidR="003E4EA1">
        <w:rPr>
          <w:rFonts w:ascii="Arial" w:hAnsi="Arial" w:cs="Arial"/>
          <w:color w:val="000000"/>
        </w:rPr>
        <w:tab/>
      </w:r>
    </w:p>
    <w:p w14:paraId="0443E3A9"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Da für nicht-korrelierte</w:t>
      </w:r>
      <w:r w:rsidRPr="00E44D88">
        <w:rPr>
          <w:rFonts w:ascii="Arial" w:hAnsi="Arial" w:cs="Arial"/>
          <w:color w:val="FF0000"/>
        </w:rPr>
        <w:t xml:space="preserve"> </w:t>
      </w:r>
      <w:r w:rsidR="00053DE3" w:rsidRPr="00CD7002">
        <w:rPr>
          <w:rFonts w:ascii="Arial" w:hAnsi="Arial" w:cs="Arial"/>
        </w:rPr>
        <w:t>Eingangs-</w:t>
      </w:r>
      <w:r w:rsidRPr="00E44D88">
        <w:rPr>
          <w:rFonts w:ascii="Arial" w:hAnsi="Arial" w:cs="Arial"/>
          <w:color w:val="000000"/>
        </w:rPr>
        <w:t xml:space="preserve">Größen gilt: </w:t>
      </w:r>
    </w:p>
    <w:p w14:paraId="3B81812B" w14:textId="77777777" w:rsidR="009B5D3E" w:rsidRDefault="009B5D3E"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r</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r>
          <w:rPr>
            <w:rFonts w:ascii="Cambria Math" w:hAnsi="Cambria Math" w:cs="Arial"/>
            <w:color w:val="000000"/>
            <w:sz w:val="26"/>
            <w:szCs w:val="26"/>
          </w:rPr>
          <m:t xml:space="preserve"> </m:t>
        </m:r>
      </m:oMath>
      <w:r>
        <w:rPr>
          <w:rFonts w:ascii="Arial" w:eastAsiaTheme="minorEastAsia" w:hAnsi="Arial" w:cs="Arial"/>
          <w:color w:val="000000"/>
          <w:sz w:val="24"/>
          <w:szCs w:val="24"/>
        </w:rPr>
        <w:t xml:space="preserve"> </w:t>
      </w:r>
      <w:r>
        <w:rPr>
          <w:rFonts w:ascii="Arial" w:eastAsiaTheme="minorEastAsia" w:hAnsi="Arial" w:cs="Arial"/>
          <w:color w:val="000000"/>
          <w:sz w:val="24"/>
          <w:szCs w:val="24"/>
        </w:rPr>
        <w:tab/>
        <w:t>(2)</w:t>
      </w:r>
      <w:r w:rsidR="003E4EA1">
        <w:rPr>
          <w:rFonts w:ascii="Arial" w:hAnsi="Arial" w:cs="Arial"/>
          <w:color w:val="000000"/>
        </w:rPr>
        <w:tab/>
      </w:r>
    </w:p>
    <w:p w14:paraId="72451FFE"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folgt </w:t>
      </w:r>
      <w:r w:rsidR="00053DE3" w:rsidRPr="00CD7002">
        <w:rPr>
          <w:rFonts w:ascii="Arial" w:hAnsi="Arial" w:cs="Arial"/>
        </w:rPr>
        <w:t xml:space="preserve">damit </w:t>
      </w:r>
      <w:r w:rsidRPr="00E44D88">
        <w:rPr>
          <w:rFonts w:ascii="Arial" w:hAnsi="Arial" w:cs="Arial"/>
          <w:color w:val="000000"/>
        </w:rPr>
        <w:t>aus Gleichung (1) die Gleichung (3), was bisher schon, d.h. für nicht-korrelierte Eingangsgrößen, als stets positiver „relativer Beitrag zur Varianz der Ergebnisgröße“ bekannt war:</w:t>
      </w:r>
    </w:p>
    <w:p w14:paraId="60E93727" w14:textId="77777777" w:rsidR="009B5D3E" w:rsidRDefault="009B5D3E"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h</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sSup>
          <m:sSupPr>
            <m:ctrlPr>
              <w:rPr>
                <w:rFonts w:ascii="Cambria Math" w:hAnsi="Cambria Math" w:cs="Arial"/>
                <w:i/>
                <w:color w:val="000000"/>
                <w:sz w:val="26"/>
                <w:szCs w:val="26"/>
              </w:rPr>
            </m:ctrlPr>
          </m:sSupPr>
          <m:e>
            <m:d>
              <m:dPr>
                <m:begChr m:val="["/>
                <m:endChr m:val="]"/>
                <m:ctrlPr>
                  <w:rPr>
                    <w:rFonts w:ascii="Cambria Math" w:hAnsi="Cambria Math" w:cs="Arial"/>
                    <w:i/>
                    <w:color w:val="000000"/>
                    <w:sz w:val="26"/>
                    <w:szCs w:val="26"/>
                  </w:rPr>
                </m:ctrlPr>
              </m:dPr>
              <m:e>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e>
            </m:d>
          </m:e>
          <m:sup>
            <m:r>
              <w:rPr>
                <w:rFonts w:ascii="Cambria Math" w:hAnsi="Cambria Math" w:cs="Arial"/>
                <w:color w:val="000000"/>
                <w:sz w:val="26"/>
                <w:szCs w:val="26"/>
              </w:rPr>
              <m:t>2</m:t>
            </m:r>
          </m:sup>
        </m:sSup>
      </m:oMath>
      <w:r>
        <w:rPr>
          <w:rFonts w:ascii="Arial" w:eastAsiaTheme="minorEastAsia" w:hAnsi="Arial" w:cs="Arial"/>
          <w:color w:val="000000"/>
          <w:sz w:val="24"/>
          <w:szCs w:val="24"/>
        </w:rPr>
        <w:t xml:space="preserve">  </w:t>
      </w:r>
      <w:r>
        <w:rPr>
          <w:rFonts w:ascii="Arial" w:eastAsiaTheme="minorEastAsia" w:hAnsi="Arial" w:cs="Arial"/>
          <w:color w:val="000000"/>
          <w:sz w:val="24"/>
          <w:szCs w:val="24"/>
        </w:rPr>
        <w:tab/>
        <w:t>(3)</w:t>
      </w:r>
      <w:r w:rsidR="003E4EA1">
        <w:rPr>
          <w:rFonts w:ascii="Arial" w:hAnsi="Arial" w:cs="Arial"/>
          <w:color w:val="000000"/>
        </w:rPr>
        <w:tab/>
      </w:r>
    </w:p>
    <w:p w14:paraId="6DF5B1F3" w14:textId="77777777" w:rsidR="00495B01" w:rsidRPr="00CD7002" w:rsidRDefault="003E4EA1" w:rsidP="003E4EA1">
      <w:pPr>
        <w:widowControl w:val="0"/>
        <w:autoSpaceDE w:val="0"/>
        <w:autoSpaceDN w:val="0"/>
        <w:adjustRightInd w:val="0"/>
        <w:jc w:val="both"/>
        <w:rPr>
          <w:rFonts w:ascii="Arial" w:hAnsi="Arial" w:cs="Arial"/>
        </w:rPr>
      </w:pPr>
      <w:r w:rsidRPr="00CD7002">
        <w:rPr>
          <w:rFonts w:ascii="Arial" w:hAnsi="Arial" w:cs="Arial"/>
        </w:rPr>
        <w:t xml:space="preserve">Bei Vorliegen von Korrelationen </w:t>
      </w:r>
      <m:oMath>
        <m:r>
          <w:rPr>
            <w:rFonts w:ascii="Cambria Math" w:hAnsi="Cambria Math" w:cs="Arial"/>
          </w:rPr>
          <m:t>r</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e>
        </m:d>
      </m:oMath>
      <w:r w:rsidRPr="00CD7002">
        <w:rPr>
          <w:rFonts w:ascii="Arial" w:hAnsi="Arial" w:cs="Arial"/>
        </w:rPr>
        <w:t xml:space="preserve"> zwischen den Eingangsgrößen werden diese in Gleichung (1) i</w:t>
      </w:r>
      <w:r w:rsidR="0063089E" w:rsidRPr="00CD7002">
        <w:rPr>
          <w:rFonts w:ascii="Arial" w:hAnsi="Arial" w:cs="Arial"/>
        </w:rPr>
        <w:t>n dem</w:t>
      </w:r>
      <w:r w:rsidRPr="00CD7002">
        <w:rPr>
          <w:rFonts w:ascii="Arial" w:hAnsi="Arial" w:cs="Arial"/>
        </w:rPr>
        <w:t xml:space="preserve"> </w:t>
      </w:r>
      <w:r w:rsidR="00495B01" w:rsidRPr="00CD7002">
        <w:rPr>
          <w:rFonts w:ascii="Arial" w:hAnsi="Arial" w:cs="Arial"/>
        </w:rPr>
        <w:t xml:space="preserve">nach folgender Gleichung zu berechnenden </w:t>
      </w:r>
      <w:r w:rsidRPr="00CD7002">
        <w:rPr>
          <w:rFonts w:ascii="Arial" w:hAnsi="Arial" w:cs="Arial"/>
        </w:rPr>
        <w:t xml:space="preserve">Faktor </w:t>
      </w:r>
      <m:oMath>
        <m:r>
          <w:rPr>
            <w:rFonts w:ascii="Cambria Math" w:hAnsi="Cambria Math" w:cs="Arial"/>
          </w:rPr>
          <m:t>r</m:t>
        </m:r>
        <m:d>
          <m:dPr>
            <m:ctrlPr>
              <w:rPr>
                <w:rFonts w:ascii="Cambria Math" w:hAnsi="Cambria Math" w:cs="Arial"/>
                <w:i/>
              </w:rPr>
            </m:ctrlPr>
          </m:dPr>
          <m:e>
            <m:r>
              <w:rPr>
                <w:rFonts w:ascii="Cambria Math" w:hAnsi="Cambria Math" w:cs="Arial"/>
              </w:rPr>
              <m:t>y,</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d>
      </m:oMath>
      <w:r w:rsidR="00495B01" w:rsidRPr="00CD7002">
        <w:rPr>
          <w:rFonts w:ascii="Arial" w:eastAsiaTheme="minorEastAsia" w:hAnsi="Arial" w:cs="Arial"/>
        </w:rPr>
        <w:t>,</w:t>
      </w:r>
      <w:r w:rsidRPr="00CD7002">
        <w:rPr>
          <w:rFonts w:ascii="Arial" w:hAnsi="Arial" w:cs="Arial"/>
        </w:rPr>
        <w:t xml:space="preserve"> </w:t>
      </w:r>
    </w:p>
    <w:p w14:paraId="05B8AEDE" w14:textId="77777777" w:rsidR="00495B01" w:rsidRPr="00CD7002" w:rsidRDefault="00495B01" w:rsidP="00495B01">
      <w:pPr>
        <w:widowControl w:val="0"/>
        <w:tabs>
          <w:tab w:val="left" w:pos="567"/>
          <w:tab w:val="left" w:pos="7371"/>
        </w:tabs>
        <w:autoSpaceDE w:val="0"/>
        <w:autoSpaceDN w:val="0"/>
        <w:adjustRightInd w:val="0"/>
        <w:spacing w:before="240" w:after="240"/>
        <w:jc w:val="both"/>
        <w:rPr>
          <w:rFonts w:ascii="Arial" w:hAnsi="Arial" w:cs="Arial"/>
        </w:rPr>
      </w:pPr>
      <w:r w:rsidRPr="00CD7002">
        <w:rPr>
          <w:rFonts w:ascii="Arial" w:hAnsi="Arial" w:cs="Arial"/>
        </w:rPr>
        <w:tab/>
      </w:r>
      <m:oMath>
        <m:r>
          <w:rPr>
            <w:rFonts w:ascii="Cambria Math" w:hAnsi="Cambria Math" w:cs="Arial"/>
            <w:sz w:val="26"/>
            <w:szCs w:val="26"/>
          </w:rPr>
          <m:t>r</m:t>
        </m:r>
        <m:d>
          <m:dPr>
            <m:ctrlPr>
              <w:rPr>
                <w:rFonts w:ascii="Cambria Math" w:hAnsi="Cambria Math" w:cs="Arial"/>
                <w:i/>
                <w:sz w:val="26"/>
                <w:szCs w:val="26"/>
              </w:rPr>
            </m:ctrlPr>
          </m:dPr>
          <m:e>
            <m:r>
              <w:rPr>
                <w:rFonts w:ascii="Cambria Math" w:hAnsi="Cambria Math" w:cs="Arial"/>
                <w:sz w:val="26"/>
                <w:szCs w:val="26"/>
              </w:rPr>
              <m:t>y,</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j</m:t>
            </m:r>
          </m:sub>
          <m:sup/>
          <m:e>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w:rPr>
                            <w:rFonts w:ascii="Cambria Math" w:hAnsi="Cambria Math" w:cs="Arial"/>
                            <w:sz w:val="26"/>
                            <w:szCs w:val="26"/>
                          </w:rPr>
                          <m:t>∂y/∂</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num>
                  <m:den>
                    <m:r>
                      <w:rPr>
                        <w:rFonts w:ascii="Cambria Math" w:hAnsi="Cambria Math" w:cs="Arial"/>
                        <w:sz w:val="26"/>
                        <w:szCs w:val="26"/>
                      </w:rPr>
                      <m:t>u</m:t>
                    </m:r>
                    <m:d>
                      <m:dPr>
                        <m:ctrlPr>
                          <w:rPr>
                            <w:rFonts w:ascii="Cambria Math" w:hAnsi="Cambria Math" w:cs="Arial"/>
                            <w:i/>
                            <w:sz w:val="26"/>
                            <w:szCs w:val="26"/>
                          </w:rPr>
                        </m:ctrlPr>
                      </m:dPr>
                      <m:e>
                        <m:r>
                          <w:rPr>
                            <w:rFonts w:ascii="Cambria Math" w:hAnsi="Cambria Math" w:cs="Arial"/>
                            <w:sz w:val="26"/>
                            <w:szCs w:val="26"/>
                          </w:rPr>
                          <m:t>y</m:t>
                        </m:r>
                      </m:e>
                    </m:d>
                  </m:den>
                </m:f>
              </m:e>
            </m:d>
            <m:r>
              <w:rPr>
                <w:rFonts w:ascii="Cambria Math" w:eastAsiaTheme="minorEastAsia" w:hAnsi="Cambria Math" w:cs="Arial"/>
                <w:sz w:val="26"/>
                <w:szCs w:val="26"/>
              </w:rPr>
              <m:t>∙</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r</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i</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j</m:t>
                        </m:r>
                      </m:sub>
                    </m:sSub>
                  </m:e>
                </m:d>
              </m:e>
            </m:d>
          </m:e>
        </m:nary>
      </m:oMath>
      <w:r w:rsidRPr="00CD7002">
        <w:rPr>
          <w:rFonts w:ascii="Arial" w:eastAsiaTheme="minorEastAsia" w:hAnsi="Arial" w:cs="Arial"/>
          <w:sz w:val="24"/>
          <w:szCs w:val="24"/>
        </w:rPr>
        <w:t xml:space="preserve"> ,</w:t>
      </w:r>
      <w:r w:rsidRPr="00CD7002">
        <w:rPr>
          <w:rFonts w:ascii="Arial" w:eastAsiaTheme="minorEastAsia" w:hAnsi="Arial" w:cs="Arial"/>
          <w:sz w:val="24"/>
          <w:szCs w:val="24"/>
        </w:rPr>
        <w:tab/>
        <w:t>(4)</w:t>
      </w:r>
      <w:r w:rsidRPr="00CD7002">
        <w:rPr>
          <w:rFonts w:ascii="Arial" w:hAnsi="Arial" w:cs="Arial"/>
        </w:rPr>
        <w:tab/>
      </w:r>
    </w:p>
    <w:p w14:paraId="19192A3B"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verwendet, so dass </w:t>
      </w:r>
      <m:oMath>
        <m:r>
          <w:rPr>
            <w:rFonts w:ascii="Cambria Math" w:hAnsi="Cambria Math" w:cs="Arial"/>
            <w:color w:val="000000"/>
          </w:rPr>
          <m:t>h</m:t>
        </m:r>
        <m:d>
          <m:dPr>
            <m:ctrlPr>
              <w:rPr>
                <w:rFonts w:ascii="Cambria Math" w:hAnsi="Cambria Math" w:cs="Arial"/>
                <w:i/>
                <w:color w:val="000000"/>
              </w:rPr>
            </m:ctrlPr>
          </m:dPr>
          <m:e>
            <m:r>
              <w:rPr>
                <w:rFonts w:ascii="Cambria Math" w:hAnsi="Cambria Math" w:cs="Arial"/>
                <w:color w:val="000000"/>
              </w:rPr>
              <m:t>y,</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e>
        </m:d>
      </m:oMath>
      <w:r w:rsidR="009B5D3E" w:rsidRPr="00E44D88">
        <w:rPr>
          <w:rFonts w:ascii="Arial" w:eastAsiaTheme="minorEastAsia" w:hAnsi="Arial" w:cs="Arial"/>
          <w:color w:val="000000"/>
        </w:rPr>
        <w:t xml:space="preserve"> </w:t>
      </w:r>
      <w:r w:rsidR="00495B01" w:rsidRPr="00E44D88">
        <w:rPr>
          <w:rFonts w:ascii="Arial" w:eastAsiaTheme="minorEastAsia" w:hAnsi="Arial" w:cs="Arial"/>
          <w:color w:val="000000"/>
        </w:rPr>
        <w:t xml:space="preserve">jetzt </w:t>
      </w:r>
      <w:r w:rsidRPr="00E44D88">
        <w:rPr>
          <w:rFonts w:ascii="Arial" w:hAnsi="Arial" w:cs="Arial"/>
          <w:color w:val="000000"/>
        </w:rPr>
        <w:t>auch negative Werte annehmen kann</w:t>
      </w:r>
      <w:r w:rsidR="00495B01" w:rsidRPr="00E44D88">
        <w:rPr>
          <w:rFonts w:ascii="Arial" w:hAnsi="Arial" w:cs="Arial"/>
          <w:color w:val="000000"/>
        </w:rPr>
        <w:t>.</w:t>
      </w:r>
    </w:p>
    <w:p w14:paraId="7575DA05" w14:textId="77777777" w:rsidR="003E4EA1" w:rsidRPr="00E44D88" w:rsidRDefault="003E4EA1" w:rsidP="003E4EA1">
      <w:pPr>
        <w:widowControl w:val="0"/>
        <w:autoSpaceDE w:val="0"/>
        <w:autoSpaceDN w:val="0"/>
        <w:adjustRightInd w:val="0"/>
        <w:jc w:val="both"/>
        <w:rPr>
          <w:rFonts w:ascii="Arial" w:hAnsi="Arial" w:cs="Arial"/>
          <w:color w:val="000000"/>
        </w:rPr>
      </w:pPr>
    </w:p>
    <w:p w14:paraId="4539E1AF" w14:textId="77777777" w:rsidR="003E4EA1" w:rsidRPr="00E44D88" w:rsidRDefault="003E4EA1" w:rsidP="003E4EA1">
      <w:pPr>
        <w:widowControl w:val="0"/>
        <w:autoSpaceDE w:val="0"/>
        <w:autoSpaceDN w:val="0"/>
        <w:adjustRightInd w:val="0"/>
        <w:jc w:val="both"/>
        <w:rPr>
          <w:rFonts w:ascii="Arial" w:hAnsi="Arial" w:cs="Arial"/>
          <w:color w:val="000000"/>
        </w:rPr>
      </w:pPr>
    </w:p>
    <w:p w14:paraId="5893D7C1"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Hinweise zu Auswirkungen von Kovarianzen: </w:t>
      </w:r>
    </w:p>
    <w:p w14:paraId="3AC8F782" w14:textId="77777777" w:rsidR="003E4EA1" w:rsidRPr="00E44D88" w:rsidRDefault="003E4EA1" w:rsidP="003E4EA1">
      <w:pPr>
        <w:widowControl w:val="0"/>
        <w:autoSpaceDE w:val="0"/>
        <w:autoSpaceDN w:val="0"/>
        <w:adjustRightInd w:val="0"/>
        <w:jc w:val="both"/>
        <w:rPr>
          <w:rFonts w:ascii="Arial" w:hAnsi="Arial" w:cs="Arial"/>
          <w:color w:val="000000"/>
        </w:rPr>
      </w:pPr>
    </w:p>
    <w:p w14:paraId="4ACBFB63"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Wenn Kovarianzen bei der Berechnung der Unsicherheiten berücksichtigt wurden, treten auch negative Werte in der Spalte „relat. </w:t>
      </w:r>
      <w:proofErr w:type="gramStart"/>
      <w:r w:rsidRPr="00E44D88">
        <w:rPr>
          <w:rFonts w:ascii="Arial" w:hAnsi="Arial" w:cs="Arial"/>
          <w:color w:val="000000"/>
        </w:rPr>
        <w:t>Beitrag(</w:t>
      </w:r>
      <w:proofErr w:type="gramEnd"/>
      <w:r w:rsidRPr="00E44D88">
        <w:rPr>
          <w:rFonts w:ascii="Arial" w:hAnsi="Arial" w:cs="Arial"/>
          <w:color w:val="000000"/>
        </w:rPr>
        <w:t>%)“ auf; dies ist also kein Fehler des Programms!</w:t>
      </w:r>
    </w:p>
    <w:p w14:paraId="0E77D18B" w14:textId="77777777" w:rsidR="003E4EA1" w:rsidRPr="00E44D88" w:rsidRDefault="003E4EA1" w:rsidP="003E4EA1">
      <w:pPr>
        <w:widowControl w:val="0"/>
        <w:autoSpaceDE w:val="0"/>
        <w:autoSpaceDN w:val="0"/>
        <w:adjustRightInd w:val="0"/>
        <w:jc w:val="both"/>
        <w:rPr>
          <w:rFonts w:ascii="Arial" w:hAnsi="Arial" w:cs="Arial"/>
          <w:color w:val="000000"/>
        </w:rPr>
      </w:pPr>
    </w:p>
    <w:p w14:paraId="25AE8D66"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Nach der oben angeführten Arbeit von Kessel et al. werden Korrelationen (Kovarianzen) zwischen den Eingangsgrößen nach obiger Gleichung (1) mit Gleichung (4) bei der Berechnung des „coefficient of contribution“ berücksichtigt und in der Spalte „relat. </w:t>
      </w:r>
      <w:proofErr w:type="gramStart"/>
      <w:r w:rsidRPr="00E44D88">
        <w:rPr>
          <w:rFonts w:ascii="Arial" w:hAnsi="Arial" w:cs="Arial"/>
          <w:color w:val="000000"/>
        </w:rPr>
        <w:t>Beitrag(</w:t>
      </w:r>
      <w:proofErr w:type="gramEnd"/>
      <w:r w:rsidRPr="00E44D88">
        <w:rPr>
          <w:rFonts w:ascii="Arial" w:hAnsi="Arial" w:cs="Arial"/>
          <w:color w:val="000000"/>
        </w:rPr>
        <w:t>%)“ im Budget dargestellt. Gleichung (3) gilt dann nicht mehr.</w:t>
      </w:r>
    </w:p>
    <w:p w14:paraId="34735BF8" w14:textId="77777777" w:rsidR="003E4EA1" w:rsidRPr="00E44D88" w:rsidRDefault="003E4EA1" w:rsidP="003E4EA1">
      <w:pPr>
        <w:widowControl w:val="0"/>
        <w:autoSpaceDE w:val="0"/>
        <w:autoSpaceDN w:val="0"/>
        <w:adjustRightInd w:val="0"/>
        <w:jc w:val="both"/>
        <w:rPr>
          <w:rFonts w:ascii="Arial" w:hAnsi="Arial" w:cs="Arial"/>
          <w:color w:val="000000"/>
        </w:rPr>
      </w:pPr>
    </w:p>
    <w:p w14:paraId="489C11BC" w14:textId="7982E48A"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UncertRadio wird dieses Verfahren nach Kessel et al. bereits verwendet, d.h. die Werte, die UncertRadio in der Spalte „relat. </w:t>
      </w:r>
      <w:proofErr w:type="gramStart"/>
      <w:r w:rsidRPr="00E44D88">
        <w:rPr>
          <w:rFonts w:ascii="Arial" w:hAnsi="Arial" w:cs="Arial"/>
          <w:color w:val="000000"/>
        </w:rPr>
        <w:t>Beitrag(</w:t>
      </w:r>
      <w:proofErr w:type="gramEnd"/>
      <w:r w:rsidRPr="00E44D88">
        <w:rPr>
          <w:rFonts w:ascii="Arial" w:hAnsi="Arial" w:cs="Arial"/>
          <w:color w:val="000000"/>
        </w:rPr>
        <w:t xml:space="preserve">%)“ des Budgets ausgibt, entsprechen bereits dieser neuen Definition. Dies kann mit Hilfe der </w:t>
      </w:r>
      <w:r w:rsidRPr="00E44D88">
        <w:rPr>
          <w:rFonts w:ascii="Arial" w:hAnsi="Arial" w:cs="Arial"/>
          <w:b/>
          <w:bCs/>
          <w:color w:val="000000"/>
        </w:rPr>
        <w:t>Beispiel-Projekte Kessel-2a-2006.txp und Kessel-2b-2006.txp</w:t>
      </w:r>
      <w:r w:rsidRPr="00E44D88">
        <w:rPr>
          <w:rFonts w:ascii="Arial" w:hAnsi="Arial" w:cs="Arial"/>
          <w:color w:val="000000"/>
        </w:rPr>
        <w:t xml:space="preserve"> demonstriert werden</w:t>
      </w:r>
      <w:r w:rsidRPr="00E44D88">
        <w:rPr>
          <w:rFonts w:ascii="Arial" w:hAnsi="Arial" w:cs="Arial"/>
          <w:b/>
          <w:bCs/>
          <w:color w:val="000000"/>
        </w:rPr>
        <w:t xml:space="preserve">, </w:t>
      </w:r>
      <w:r w:rsidRPr="00E44D88">
        <w:rPr>
          <w:rFonts w:ascii="Arial" w:hAnsi="Arial" w:cs="Arial"/>
          <w:color w:val="000000"/>
        </w:rPr>
        <w:t xml:space="preserve">die aus zwei Rechenbeispielen dieser Publikation editiert wurden. </w:t>
      </w:r>
    </w:p>
    <w:p w14:paraId="26612E91" w14:textId="77777777" w:rsidR="003E4EA1" w:rsidRPr="00E44D88" w:rsidRDefault="003E4EA1" w:rsidP="003E4EA1">
      <w:pPr>
        <w:jc w:val="both"/>
      </w:pPr>
    </w:p>
    <w:p w14:paraId="79443F46" w14:textId="77777777" w:rsidR="007014A1" w:rsidRDefault="00A23A01" w:rsidP="00A23A01">
      <w:pPr>
        <w:pStyle w:val="berschrift2"/>
        <w:tabs>
          <w:tab w:val="left" w:pos="426"/>
        </w:tabs>
      </w:pPr>
      <w:bookmarkStart w:id="47" w:name="URH_TABResultate_DE"/>
      <w:r>
        <w:t>4.5</w:t>
      </w:r>
      <w:r>
        <w:tab/>
      </w:r>
      <w:r w:rsidR="007014A1">
        <w:t xml:space="preserve">TAB </w:t>
      </w:r>
      <w:r w:rsidR="00B1485C" w:rsidRPr="007842B4">
        <w:t>“</w:t>
      </w:r>
      <w:r w:rsidR="007014A1">
        <w:t>Resultate</w:t>
      </w:r>
      <w:r w:rsidR="00B1485C">
        <w:t>“</w:t>
      </w:r>
    </w:p>
    <w:bookmarkEnd w:id="47"/>
    <w:p w14:paraId="4A3C4F06" w14:textId="77777777" w:rsidR="007014A1" w:rsidRDefault="007014A1" w:rsidP="003E4EA1">
      <w:pPr>
        <w:jc w:val="both"/>
      </w:pPr>
    </w:p>
    <w:p w14:paraId="06B076EB" w14:textId="77777777" w:rsidR="007014A1" w:rsidRPr="00E44D88" w:rsidRDefault="007014A1" w:rsidP="007014A1">
      <w:pPr>
        <w:widowControl w:val="0"/>
        <w:autoSpaceDE w:val="0"/>
        <w:autoSpaceDN w:val="0"/>
        <w:adjustRightInd w:val="0"/>
        <w:ind w:right="50"/>
        <w:jc w:val="both"/>
        <w:rPr>
          <w:rFonts w:ascii="Arial" w:hAnsi="Arial" w:cs="Arial"/>
          <w:color w:val="000000"/>
        </w:rPr>
      </w:pPr>
      <w:r w:rsidRPr="00E44D88">
        <w:rPr>
          <w:rFonts w:ascii="Arial" w:hAnsi="Arial" w:cs="Arial"/>
          <w:color w:val="000000"/>
        </w:rPr>
        <w:t>Unter diesem Tab, per Mausklick angezeigt, werden für die Ergebnisgröße das gesamte Messergebnis einschließlich einer Reihe von weiteren Kenngrößen sowie die Werte der Erkennungs- und der Nachweisgrenze dargestellt. Es wird angezeigt, auf welche Ergebnisgröße sich die Resultate beziehen.</w:t>
      </w:r>
    </w:p>
    <w:p w14:paraId="3ACED1C4" w14:textId="77777777" w:rsidR="007014A1" w:rsidRPr="00E44D88" w:rsidRDefault="007014A1" w:rsidP="007014A1">
      <w:pPr>
        <w:widowControl w:val="0"/>
        <w:autoSpaceDE w:val="0"/>
        <w:autoSpaceDN w:val="0"/>
        <w:adjustRightInd w:val="0"/>
        <w:ind w:right="50"/>
        <w:jc w:val="both"/>
        <w:rPr>
          <w:rFonts w:ascii="Arial" w:hAnsi="Arial" w:cs="Arial"/>
          <w:color w:val="000000"/>
        </w:rPr>
      </w:pPr>
    </w:p>
    <w:p w14:paraId="2B520F1E" w14:textId="77777777" w:rsidR="007014A1" w:rsidRPr="00E44D88" w:rsidRDefault="007014A1" w:rsidP="007014A1">
      <w:pPr>
        <w:widowControl w:val="0"/>
        <w:autoSpaceDE w:val="0"/>
        <w:autoSpaceDN w:val="0"/>
        <w:adjustRightInd w:val="0"/>
        <w:ind w:right="50"/>
        <w:jc w:val="both"/>
        <w:rPr>
          <w:rFonts w:ascii="Arial" w:hAnsi="Arial" w:cs="Arial"/>
          <w:color w:val="000000"/>
        </w:rPr>
      </w:pPr>
      <w:r w:rsidRPr="00E44D88">
        <w:rPr>
          <w:rFonts w:ascii="Arial" w:hAnsi="Arial" w:cs="Arial"/>
          <w:color w:val="000000"/>
        </w:rPr>
        <w:t>Dies sind im Einzelnen:</w:t>
      </w:r>
    </w:p>
    <w:p w14:paraId="061AAD3F" w14:textId="77777777" w:rsidR="007014A1" w:rsidRPr="00E44D88" w:rsidRDefault="007014A1" w:rsidP="007014A1">
      <w:pPr>
        <w:widowControl w:val="0"/>
        <w:autoSpaceDE w:val="0"/>
        <w:autoSpaceDN w:val="0"/>
        <w:adjustRightInd w:val="0"/>
        <w:ind w:right="50"/>
        <w:jc w:val="both"/>
        <w:rPr>
          <w:rFonts w:ascii="Arial" w:hAnsi="Arial" w:cs="Arial"/>
          <w:color w:val="000000"/>
        </w:rPr>
      </w:pPr>
    </w:p>
    <w:p w14:paraId="4874F7F8"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i/>
          <w:iCs/>
          <w:color w:val="000000"/>
        </w:rPr>
      </w:pPr>
      <w:r w:rsidRPr="00E44D88">
        <w:rPr>
          <w:rFonts w:ascii="Arial" w:hAnsi="Arial" w:cs="Arial"/>
          <w:b/>
          <w:bCs/>
          <w:i/>
          <w:iCs/>
          <w:color w:val="000000"/>
        </w:rPr>
        <w:t>das Messergebnis:</w:t>
      </w:r>
    </w:p>
    <w:p w14:paraId="4A59B3C5"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Ergebnisgröße (die aktuell gewählte Ergebnisgröße, falls mehrere vorliegen)</w:t>
      </w:r>
    </w:p>
    <w:p w14:paraId="6E525BC3"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erweiterte Unsicherheit, in der Einheit der Ergebnisgröße</w:t>
      </w:r>
    </w:p>
    <w:p w14:paraId="689747D1"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relative erweiterte Unsicherheit (in %)</w:t>
      </w:r>
    </w:p>
    <w:p w14:paraId="0EAB000F"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der Erweiterungsfaktor (kann über das </w:t>
      </w:r>
      <w:r w:rsidRPr="00E44D88">
        <w:rPr>
          <w:rFonts w:ascii="Arial" w:hAnsi="Arial" w:cs="Arial"/>
          <w:b/>
          <w:bCs/>
          <w:color w:val="000000"/>
        </w:rPr>
        <w:t>Menü Optionen</w:t>
      </w:r>
      <w:r w:rsidRPr="00E44D88">
        <w:rPr>
          <w:rFonts w:ascii="Arial" w:hAnsi="Arial" w:cs="Arial"/>
          <w:color w:val="000000"/>
        </w:rPr>
        <w:t xml:space="preserve"> geändert werden)</w:t>
      </w:r>
    </w:p>
    <w:p w14:paraId="512DFED6" w14:textId="77777777" w:rsidR="007014A1" w:rsidRPr="00E44D88" w:rsidRDefault="007014A1" w:rsidP="007014A1">
      <w:pPr>
        <w:widowControl w:val="0"/>
        <w:tabs>
          <w:tab w:val="left" w:pos="426"/>
          <w:tab w:val="left" w:pos="2268"/>
        </w:tabs>
        <w:autoSpaceDE w:val="0"/>
        <w:autoSpaceDN w:val="0"/>
        <w:adjustRightInd w:val="0"/>
        <w:ind w:right="50"/>
        <w:jc w:val="both"/>
        <w:rPr>
          <w:rFonts w:ascii="Arial" w:hAnsi="Arial" w:cs="Arial"/>
          <w:color w:val="000000"/>
        </w:rPr>
      </w:pPr>
    </w:p>
    <w:p w14:paraId="6C964B34" w14:textId="3436B7BE" w:rsidR="007014A1" w:rsidRPr="00BE60D6" w:rsidRDefault="00000000" w:rsidP="007014A1">
      <w:pPr>
        <w:widowControl w:val="0"/>
        <w:tabs>
          <w:tab w:val="left" w:pos="426"/>
        </w:tabs>
        <w:autoSpaceDE w:val="0"/>
        <w:autoSpaceDN w:val="0"/>
        <w:adjustRightInd w:val="0"/>
        <w:ind w:right="50"/>
        <w:jc w:val="both"/>
        <w:rPr>
          <w:rFonts w:ascii="Arial" w:hAnsi="Arial" w:cs="Arial"/>
          <w:b/>
          <w:bCs/>
          <w:i/>
          <w:iCs/>
        </w:rPr>
      </w:pPr>
      <w:hyperlink w:anchor="URH_BestBayes_DE" w:history="1">
        <w:r w:rsidR="007014A1" w:rsidRPr="00E44D88">
          <w:rPr>
            <w:rStyle w:val="Hyperlink"/>
            <w:rFonts w:ascii="Arial" w:hAnsi="Arial" w:cs="Arial"/>
            <w:b/>
            <w:bCs/>
            <w:i/>
            <w:iCs/>
          </w:rPr>
          <w:t>beste Schätzwerte nach Bayes und Vertrauensgrenzen</w:t>
        </w:r>
      </w:hyperlink>
      <w:r w:rsidR="007014A1" w:rsidRPr="00E44D88">
        <w:rPr>
          <w:rFonts w:ascii="Arial" w:hAnsi="Arial" w:cs="Arial"/>
          <w:b/>
          <w:bCs/>
          <w:i/>
          <w:iCs/>
          <w:color w:val="000000"/>
        </w:rPr>
        <w:t xml:space="preserve"> (vgl. hierzu </w:t>
      </w:r>
      <w:r w:rsidR="00704D0A">
        <w:rPr>
          <w:rFonts w:ascii="Arial" w:hAnsi="Arial" w:cs="Arial"/>
          <w:b/>
          <w:bCs/>
          <w:i/>
          <w:iCs/>
        </w:rPr>
        <w:t>DIN</w:t>
      </w:r>
      <w:r w:rsidR="0000315B">
        <w:rPr>
          <w:rFonts w:ascii="Arial" w:hAnsi="Arial" w:cs="Arial"/>
          <w:b/>
          <w:bCs/>
          <w:i/>
          <w:iCs/>
        </w:rPr>
        <w:t xml:space="preserve"> EN</w:t>
      </w:r>
      <w:r w:rsidR="00704D0A">
        <w:rPr>
          <w:rFonts w:ascii="Arial" w:hAnsi="Arial" w:cs="Arial"/>
          <w:b/>
          <w:bCs/>
          <w:i/>
          <w:iCs/>
        </w:rPr>
        <w:t> ISO 11929</w:t>
      </w:r>
      <w:r w:rsidR="0000315B">
        <w:rPr>
          <w:rFonts w:ascii="Arial" w:hAnsi="Arial" w:cs="Arial"/>
          <w:b/>
          <w:bCs/>
          <w:i/>
          <w:iCs/>
        </w:rPr>
        <w:t>-1</w:t>
      </w:r>
      <w:r w:rsidR="00704D0A">
        <w:rPr>
          <w:rFonts w:ascii="Arial" w:hAnsi="Arial" w:cs="Arial"/>
          <w:b/>
          <w:bCs/>
          <w:i/>
          <w:iCs/>
        </w:rPr>
        <w:t>:20</w:t>
      </w:r>
      <w:r w:rsidR="0000315B">
        <w:rPr>
          <w:rFonts w:ascii="Arial" w:hAnsi="Arial" w:cs="Arial"/>
          <w:b/>
          <w:bCs/>
          <w:i/>
          <w:iCs/>
        </w:rPr>
        <w:t>21</w:t>
      </w:r>
      <w:r w:rsidR="007014A1" w:rsidRPr="00BE60D6">
        <w:rPr>
          <w:rFonts w:ascii="Arial" w:hAnsi="Arial" w:cs="Arial"/>
          <w:b/>
          <w:bCs/>
          <w:i/>
          <w:iCs/>
        </w:rPr>
        <w:t>):</w:t>
      </w:r>
    </w:p>
    <w:p w14:paraId="5CD00692"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Ergebnisgröße</w:t>
      </w:r>
    </w:p>
    <w:p w14:paraId="3398F278" w14:textId="77777777" w:rsidR="007014A1" w:rsidRPr="00E44D88" w:rsidRDefault="007014A1"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erweiterte Unsicherheit</w:t>
      </w:r>
    </w:p>
    <w:p w14:paraId="0D9AC0DC"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unteren Vertrauensgrenze</w:t>
      </w:r>
    </w:p>
    <w:p w14:paraId="04E5748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oberen Vertrauensgrenze</w:t>
      </w:r>
    </w:p>
    <w:p w14:paraId="71B4A9F2" w14:textId="77777777" w:rsidR="007014A1" w:rsidRDefault="007014A1" w:rsidP="00DA4675">
      <w:pPr>
        <w:widowControl w:val="0"/>
        <w:numPr>
          <w:ilvl w:val="0"/>
          <w:numId w:val="4"/>
        </w:numPr>
        <w:tabs>
          <w:tab w:val="clear" w:pos="1995"/>
          <w:tab w:val="left" w:pos="420"/>
        </w:tabs>
        <w:autoSpaceDE w:val="0"/>
        <w:autoSpaceDN w:val="0"/>
        <w:adjustRightInd w:val="0"/>
        <w:spacing w:after="120"/>
        <w:ind w:left="426" w:right="51" w:hanging="284"/>
        <w:jc w:val="both"/>
        <w:rPr>
          <w:rFonts w:ascii="Arial" w:hAnsi="Arial" w:cs="Arial"/>
          <w:color w:val="000000"/>
        </w:rPr>
      </w:pPr>
      <w:r w:rsidRPr="00E44D88">
        <w:rPr>
          <w:rFonts w:ascii="Arial" w:hAnsi="Arial" w:cs="Arial"/>
          <w:color w:val="000000"/>
        </w:rPr>
        <w:t xml:space="preserve">Wahrscheinlichkeit </w:t>
      </w:r>
      <m:oMath>
        <m:d>
          <m:dPr>
            <m:ctrlPr>
              <w:rPr>
                <w:rFonts w:ascii="Cambria Math" w:hAnsi="Cambria Math" w:cs="Arial"/>
                <w:i/>
                <w:color w:val="000000"/>
              </w:rPr>
            </m:ctrlPr>
          </m:dPr>
          <m:e>
            <m:r>
              <w:rPr>
                <w:rFonts w:ascii="Cambria Math" w:hAnsi="Cambria Math" w:cs="Arial"/>
                <w:color w:val="000000"/>
              </w:rPr>
              <m:t>1-γ</m:t>
            </m:r>
          </m:e>
        </m:d>
      </m:oMath>
      <w:r w:rsidRPr="00E44D88">
        <w:rPr>
          <w:rFonts w:ascii="Arial" w:hAnsi="Arial" w:cs="Arial"/>
          <w:color w:val="000000"/>
        </w:rPr>
        <w:t xml:space="preserve"> zum Vertrauensbereich</w:t>
      </w:r>
      <w:r w:rsidR="00DA4675">
        <w:rPr>
          <w:rFonts w:ascii="Arial" w:hAnsi="Arial" w:cs="Arial"/>
          <w:color w:val="000000"/>
        </w:rPr>
        <w:t>:</w:t>
      </w:r>
    </w:p>
    <w:p w14:paraId="3AE8A49F" w14:textId="77777777" w:rsidR="00DA4675" w:rsidRPr="00E15E20" w:rsidRDefault="00DA4675" w:rsidP="00DA4675">
      <w:pPr>
        <w:widowControl w:val="0"/>
        <w:autoSpaceDE w:val="0"/>
        <w:autoSpaceDN w:val="0"/>
        <w:adjustRightInd w:val="0"/>
        <w:ind w:left="426"/>
        <w:rPr>
          <w:rFonts w:ascii="Arial" w:hAnsi="Arial" w:cs="Arial"/>
        </w:rPr>
      </w:pPr>
      <w:r w:rsidRPr="00945F0D">
        <w:rPr>
          <w:rFonts w:ascii="Arial" w:hAnsi="Arial" w:cs="Arial"/>
        </w:rPr>
        <w:t>Zur Darstellung der Grenzen des Überdeckungsintervalls im TAB “Resultate” kann mit den Toggle-Buttons „min. Coverage-Intervall“ zwischen de</w:t>
      </w:r>
      <w:r w:rsidR="00130C94" w:rsidRPr="00945F0D">
        <w:rPr>
          <w:rFonts w:ascii="Arial" w:hAnsi="Arial" w:cs="Arial"/>
        </w:rPr>
        <w:t>r</w:t>
      </w:r>
      <w:r w:rsidRPr="00945F0D">
        <w:rPr>
          <w:rFonts w:ascii="Arial" w:hAnsi="Arial" w:cs="Arial"/>
        </w:rPr>
        <w:t xml:space="preserve"> </w:t>
      </w:r>
      <w:proofErr w:type="gramStart"/>
      <w:r w:rsidR="00130C94" w:rsidRPr="00945F0D">
        <w:rPr>
          <w:rFonts w:ascii="Arial" w:hAnsi="Arial" w:cs="Arial"/>
        </w:rPr>
        <w:t>Anzeige</w:t>
      </w:r>
      <w:proofErr w:type="gramEnd"/>
      <w:r w:rsidR="00130C94" w:rsidRPr="00945F0D">
        <w:rPr>
          <w:rFonts w:ascii="Arial" w:hAnsi="Arial" w:cs="Arial"/>
        </w:rPr>
        <w:t xml:space="preserve"> der </w:t>
      </w:r>
      <w:r w:rsidRPr="00945F0D">
        <w:rPr>
          <w:rFonts w:ascii="Arial" w:hAnsi="Arial" w:cs="Arial"/>
        </w:rPr>
        <w:t>probabilistisch symmetrischen und de</w:t>
      </w:r>
      <w:r w:rsidR="00130C94" w:rsidRPr="00945F0D">
        <w:rPr>
          <w:rFonts w:ascii="Arial" w:hAnsi="Arial" w:cs="Arial"/>
        </w:rPr>
        <w:t>r</w:t>
      </w:r>
      <w:r w:rsidRPr="00945F0D">
        <w:rPr>
          <w:rFonts w:ascii="Arial" w:hAnsi="Arial" w:cs="Arial"/>
        </w:rPr>
        <w:t xml:space="preserve"> kürzesten Überdeckungsintervalle gewechselt werden, auch im Falle der MC-Simulation.</w:t>
      </w:r>
      <w:r w:rsidRPr="00E15E20">
        <w:rPr>
          <w:rFonts w:ascii="Arial" w:hAnsi="Arial" w:cs="Arial"/>
        </w:rPr>
        <w:t xml:space="preserve"> </w:t>
      </w:r>
    </w:p>
    <w:p w14:paraId="0A003D69" w14:textId="77777777" w:rsidR="00DA4675" w:rsidRPr="00E44D88" w:rsidRDefault="00DA4675" w:rsidP="00DA4675">
      <w:pPr>
        <w:widowControl w:val="0"/>
        <w:tabs>
          <w:tab w:val="left" w:pos="420"/>
        </w:tabs>
        <w:autoSpaceDE w:val="0"/>
        <w:autoSpaceDN w:val="0"/>
        <w:adjustRightInd w:val="0"/>
        <w:ind w:left="426" w:right="50"/>
        <w:jc w:val="both"/>
        <w:rPr>
          <w:rFonts w:ascii="Arial" w:hAnsi="Arial" w:cs="Arial"/>
          <w:color w:val="000000"/>
        </w:rPr>
      </w:pPr>
    </w:p>
    <w:p w14:paraId="464089DC"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34F596E9"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i/>
          <w:iCs/>
          <w:color w:val="000000"/>
        </w:rPr>
      </w:pPr>
      <w:r w:rsidRPr="00E44D88">
        <w:rPr>
          <w:rFonts w:ascii="Arial" w:hAnsi="Arial" w:cs="Arial"/>
          <w:b/>
          <w:bCs/>
          <w:i/>
          <w:iCs/>
          <w:color w:val="000000"/>
        </w:rPr>
        <w:t>Erkennungs- und Nachweisgrenze:</w:t>
      </w:r>
    </w:p>
    <w:p w14:paraId="4CAB4841"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Erkennungsgrenze mit der Anzahl der dafür benötigten Iterationen</w:t>
      </w:r>
    </w:p>
    <w:p w14:paraId="61FFB6C2"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Nachweisgrenze mit der Anzahl der dafür benötigten Iterationen</w:t>
      </w:r>
    </w:p>
    <w:p w14:paraId="2A1325D1" w14:textId="77777777" w:rsidR="007014A1" w:rsidRPr="00E44D88" w:rsidRDefault="007014A1" w:rsidP="00A903CE">
      <w:pPr>
        <w:widowControl w:val="0"/>
        <w:numPr>
          <w:ilvl w:val="0"/>
          <w:numId w:val="4"/>
        </w:numPr>
        <w:tabs>
          <w:tab w:val="clear" w:pos="1995"/>
          <w:tab w:val="left" w:pos="420"/>
        </w:tabs>
        <w:autoSpaceDE w:val="0"/>
        <w:autoSpaceDN w:val="0"/>
        <w:adjustRightInd w:val="0"/>
        <w:ind w:left="426" w:right="50" w:hanging="284"/>
        <w:rPr>
          <w:rFonts w:ascii="Arial" w:hAnsi="Arial" w:cs="Arial"/>
          <w:color w:val="000000"/>
        </w:rPr>
      </w:pPr>
      <w:r w:rsidRPr="00E44D88">
        <w:rPr>
          <w:rFonts w:ascii="Arial" w:hAnsi="Arial" w:cs="Arial"/>
          <w:color w:val="000000"/>
        </w:rPr>
        <w:t>die dafür verwendeten Quantile der Normalverteilung k_alpha</w:t>
      </w:r>
      <w:r w:rsidR="002716CE" w:rsidRPr="00E44D88">
        <w:rPr>
          <w:rFonts w:ascii="Arial" w:hAnsi="Arial" w:cs="Arial"/>
          <w:color w:val="000000"/>
        </w:rPr>
        <w:t xml:space="preserve"> </w:t>
      </w:r>
      <w:r w:rsidRPr="00E44D88">
        <w:rPr>
          <w:rFonts w:ascii="Arial" w:hAnsi="Arial" w:cs="Arial"/>
          <w:color w:val="000000"/>
        </w:rPr>
        <w:t>=</w:t>
      </w:r>
      <w:r w:rsidR="002716CE" w:rsidRPr="00E44D88">
        <w:rPr>
          <w:rFonts w:ascii="Arial" w:hAnsi="Arial" w:cs="Arial"/>
          <w:color w:val="000000"/>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1-α</m:t>
            </m:r>
          </m:sub>
        </m:sSub>
      </m:oMath>
      <w:r w:rsidRPr="00E44D88">
        <w:rPr>
          <w:rFonts w:ascii="Arial" w:hAnsi="Arial" w:cs="Arial"/>
          <w:color w:val="000000"/>
        </w:rPr>
        <w:t xml:space="preserve"> und k_beta</w:t>
      </w:r>
      <w:r w:rsidR="002716CE" w:rsidRPr="00E44D88">
        <w:rPr>
          <w:rFonts w:ascii="Arial" w:hAnsi="Arial" w:cs="Arial"/>
          <w:color w:val="000000"/>
        </w:rPr>
        <w:t> </w:t>
      </w:r>
      <w:r w:rsidRPr="00E44D88">
        <w:rPr>
          <w:rFonts w:ascii="Arial" w:hAnsi="Arial" w:cs="Arial"/>
          <w:color w:val="000000"/>
        </w:rPr>
        <w:t>=</w:t>
      </w:r>
      <w:r w:rsidR="002716CE" w:rsidRPr="00E44D88">
        <w:rPr>
          <w:rFonts w:ascii="Arial" w:hAnsi="Arial" w:cs="Arial"/>
          <w:color w:val="000000"/>
        </w:rPr>
        <w:t> </w:t>
      </w:r>
      <m:oMath>
        <m:sSub>
          <m:sSubPr>
            <m:ctrlPr>
              <w:rPr>
                <w:rFonts w:ascii="Cambria Math" w:hAnsi="Cambria Math" w:cs="Arial"/>
                <w:i/>
              </w:rPr>
            </m:ctrlPr>
          </m:sSubPr>
          <m:e>
            <m:r>
              <w:rPr>
                <w:rFonts w:ascii="Cambria Math" w:hAnsi="Cambria Math" w:cs="Arial"/>
              </w:rPr>
              <m:t>k</m:t>
            </m:r>
          </m:e>
          <m:sub>
            <m:r>
              <w:rPr>
                <w:rFonts w:ascii="Cambria Math" w:hAnsi="Cambria Math" w:cs="Arial"/>
              </w:rPr>
              <m:t>1-β</m:t>
            </m:r>
          </m:sub>
        </m:sSub>
      </m:oMath>
      <w:r w:rsidRPr="00E44D88">
        <w:rPr>
          <w:rFonts w:ascii="Arial" w:hAnsi="Arial" w:cs="Arial"/>
          <w:color w:val="000000"/>
        </w:rPr>
        <w:br/>
        <w:t>zu den Fehlern 1. und 2. Art.</w:t>
      </w:r>
    </w:p>
    <w:p w14:paraId="3B9E87A3"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4BC64158" w14:textId="4423C3A2" w:rsidR="007014A1" w:rsidRPr="00E44D88" w:rsidRDefault="003366BA" w:rsidP="007014A1">
      <w:pPr>
        <w:widowControl w:val="0"/>
        <w:tabs>
          <w:tab w:val="left" w:pos="426"/>
        </w:tabs>
        <w:autoSpaceDE w:val="0"/>
        <w:autoSpaceDN w:val="0"/>
        <w:adjustRightInd w:val="0"/>
        <w:ind w:right="50"/>
        <w:jc w:val="both"/>
        <w:rPr>
          <w:rFonts w:ascii="Arial" w:hAnsi="Arial" w:cs="Arial"/>
          <w:color w:val="000000"/>
        </w:rPr>
      </w:pPr>
      <w:r>
        <w:rPr>
          <w:rFonts w:ascii="Arial" w:hAnsi="Arial" w:cs="Arial"/>
          <w:b/>
          <w:bCs/>
          <w:i/>
          <w:iCs/>
          <w:color w:val="000000"/>
        </w:rPr>
        <w:t>WLS, PLSQ, PMLE bzw. WTLS</w:t>
      </w:r>
      <w:r w:rsidR="007014A1" w:rsidRPr="00985F40">
        <w:rPr>
          <w:rFonts w:ascii="Arial" w:hAnsi="Arial" w:cs="Arial"/>
          <w:b/>
          <w:bCs/>
          <w:i/>
          <w:iCs/>
        </w:rPr>
        <w:t>:</w:t>
      </w:r>
      <w:r w:rsidR="007014A1" w:rsidRPr="00E44D88">
        <w:rPr>
          <w:rFonts w:ascii="Arial" w:hAnsi="Arial" w:cs="Arial"/>
          <w:b/>
          <w:bCs/>
          <w:i/>
          <w:iCs/>
          <w:color w:val="000000"/>
        </w:rPr>
        <w:t xml:space="preserve"> Standardunsicherheiten des der Ergebnisgröße entsprechenden Fitparameters bei Analyse einer Abklingkurve:</w:t>
      </w:r>
    </w:p>
    <w:p w14:paraId="0FC5B19A" w14:textId="77777777" w:rsidR="007014A1" w:rsidRPr="00E44D88" w:rsidRDefault="007014A1" w:rsidP="00450747">
      <w:pPr>
        <w:widowControl w:val="0"/>
        <w:numPr>
          <w:ilvl w:val="0"/>
          <w:numId w:val="4"/>
        </w:numPr>
        <w:tabs>
          <w:tab w:val="clear" w:pos="1995"/>
          <w:tab w:val="left" w:pos="392"/>
        </w:tabs>
        <w:autoSpaceDE w:val="0"/>
        <w:autoSpaceDN w:val="0"/>
        <w:adjustRightInd w:val="0"/>
        <w:spacing w:after="60"/>
        <w:ind w:left="426" w:right="51" w:hanging="284"/>
        <w:jc w:val="both"/>
        <w:rPr>
          <w:rFonts w:ascii="Arial" w:hAnsi="Arial" w:cs="Arial"/>
          <w:color w:val="000000"/>
        </w:rPr>
      </w:pPr>
      <w:r w:rsidRPr="00E44D88">
        <w:rPr>
          <w:rFonts w:ascii="Arial" w:hAnsi="Arial" w:cs="Arial"/>
          <w:color w:val="000000"/>
        </w:rPr>
        <w:t xml:space="preserve">die Unsicherheit, die sich aus der Least Squares-Analyse ergibt; diese wird </w:t>
      </w:r>
      <w:r w:rsidRPr="00E44D88">
        <w:rPr>
          <w:rFonts w:ascii="Arial" w:hAnsi="Arial" w:cs="Arial"/>
          <w:b/>
          <w:color w:val="000000"/>
        </w:rPr>
        <w:t xml:space="preserve">NICHT </w:t>
      </w:r>
      <w:r w:rsidRPr="00E44D88">
        <w:rPr>
          <w:rFonts w:ascii="Arial" w:hAnsi="Arial" w:cs="Arial"/>
          <w:color w:val="000000"/>
        </w:rPr>
        <w:t xml:space="preserve">mit </w:t>
      </w:r>
      <m:oMath>
        <m:rad>
          <m:radPr>
            <m:degHide m:val="1"/>
            <m:ctrlPr>
              <w:rPr>
                <w:rFonts w:ascii="Cambria Math" w:hAnsi="Cambria Math" w:cs="Arial"/>
                <w:i/>
                <w:color w:val="000000"/>
              </w:rPr>
            </m:ctrlPr>
          </m:radPr>
          <m:deg/>
          <m:e>
            <m:sSubSup>
              <m:sSubSupPr>
                <m:ctrlPr>
                  <w:rPr>
                    <w:rFonts w:ascii="Cambria Math" w:hAnsi="Cambria Math" w:cs="Arial"/>
                    <w:i/>
                    <w:color w:val="000000"/>
                  </w:rPr>
                </m:ctrlPr>
              </m:sSubSupPr>
              <m:e>
                <m:r>
                  <w:rPr>
                    <w:rFonts w:ascii="Cambria Math" w:hAnsi="Cambria Math" w:cs="Arial"/>
                    <w:color w:val="000000"/>
                  </w:rPr>
                  <m:t>χ</m:t>
                </m:r>
              </m:e>
              <m:sub>
                <m:r>
                  <w:rPr>
                    <w:rFonts w:ascii="Cambria Math" w:hAnsi="Cambria Math" w:cs="Arial"/>
                    <w:color w:val="000000"/>
                  </w:rPr>
                  <m:t>R</m:t>
                </m:r>
              </m:sub>
              <m:sup>
                <m:r>
                  <w:rPr>
                    <w:rFonts w:ascii="Cambria Math" w:hAnsi="Cambria Math" w:cs="Arial"/>
                    <w:color w:val="000000"/>
                  </w:rPr>
                  <m:t>2</m:t>
                </m:r>
              </m:sup>
            </m:sSubSup>
          </m:e>
        </m:rad>
      </m:oMath>
      <w:r w:rsidR="00985E61" w:rsidRPr="00E44D88">
        <w:rPr>
          <w:rFonts w:ascii="Arial" w:hAnsi="Arial" w:cs="Arial"/>
          <w:color w:val="000000"/>
          <w:position w:val="-12"/>
        </w:rPr>
        <w:t xml:space="preserve"> </w:t>
      </w:r>
      <w:r w:rsidRPr="00E44D88">
        <w:rPr>
          <w:rFonts w:ascii="Arial" w:hAnsi="Arial" w:cs="Arial"/>
          <w:color w:val="000000"/>
        </w:rPr>
        <w:t>multipliziert, falls der Wert des reduzierten Chi-Quadrat größer als 1 ist; diese Variante der Unsicherheit der Nettozählrate wird für die Bestimmung der Unsicherheit der Ergebnisgröße verwendet;</w:t>
      </w:r>
    </w:p>
    <w:p w14:paraId="2E3B1240"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Unsicherheit, der sich aus der Fortpflanzung der Unsicherheiten der Argumente der LinFit-Funktion (vor allem die Nulleffektzählrate, ggf. mit Blindwertanteil) und der Unsicherheiten der Bruttozählraten der Abklingkurve ergibt</w:t>
      </w:r>
    </w:p>
    <w:p w14:paraId="2B37E8A9"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der Wert des reduzierten Chi-Quadrat </w:t>
      </w:r>
      <m:oMath>
        <m:rad>
          <m:radPr>
            <m:degHide m:val="1"/>
            <m:ctrlPr>
              <w:rPr>
                <w:rFonts w:ascii="Cambria Math" w:hAnsi="Cambria Math" w:cs="Arial"/>
                <w:i/>
                <w:color w:val="000000"/>
              </w:rPr>
            </m:ctrlPr>
          </m:radPr>
          <m:deg/>
          <m:e>
            <m:sSubSup>
              <m:sSubSupPr>
                <m:ctrlPr>
                  <w:rPr>
                    <w:rFonts w:ascii="Cambria Math" w:hAnsi="Cambria Math" w:cs="Arial"/>
                    <w:i/>
                    <w:color w:val="000000"/>
                  </w:rPr>
                </m:ctrlPr>
              </m:sSubSupPr>
              <m:e>
                <m:r>
                  <w:rPr>
                    <w:rFonts w:ascii="Cambria Math" w:hAnsi="Cambria Math" w:cs="Arial"/>
                    <w:color w:val="000000"/>
                  </w:rPr>
                  <m:t>χ</m:t>
                </m:r>
              </m:e>
              <m:sub>
                <m:r>
                  <w:rPr>
                    <w:rFonts w:ascii="Cambria Math" w:hAnsi="Cambria Math" w:cs="Arial"/>
                    <w:color w:val="000000"/>
                  </w:rPr>
                  <m:t>R</m:t>
                </m:r>
              </m:sub>
              <m:sup>
                <m:r>
                  <w:rPr>
                    <w:rFonts w:ascii="Cambria Math" w:hAnsi="Cambria Math" w:cs="Arial"/>
                    <w:color w:val="000000"/>
                  </w:rPr>
                  <m:t>2</m:t>
                </m:r>
              </m:sup>
            </m:sSubSup>
          </m:e>
        </m:rad>
      </m:oMath>
    </w:p>
    <w:p w14:paraId="1AE552D8"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6AA7EBD4" w14:textId="77777777" w:rsidR="007014A1" w:rsidRPr="00E44D88" w:rsidRDefault="00000000" w:rsidP="007014A1">
      <w:pPr>
        <w:widowControl w:val="0"/>
        <w:tabs>
          <w:tab w:val="left" w:pos="426"/>
        </w:tabs>
        <w:autoSpaceDE w:val="0"/>
        <w:autoSpaceDN w:val="0"/>
        <w:adjustRightInd w:val="0"/>
        <w:ind w:right="50"/>
        <w:jc w:val="both"/>
        <w:rPr>
          <w:rFonts w:ascii="Arial" w:hAnsi="Arial" w:cs="Arial"/>
          <w:b/>
          <w:bCs/>
          <w:i/>
          <w:iCs/>
          <w:color w:val="000000"/>
          <w:lang w:val="en-US"/>
        </w:rPr>
      </w:pPr>
      <w:hyperlink w:anchor="URH_MC_SIM_DE" w:history="1">
        <w:r w:rsidR="007014A1" w:rsidRPr="00E44D88">
          <w:rPr>
            <w:rStyle w:val="Hyperlink"/>
            <w:rFonts w:ascii="Arial" w:hAnsi="Arial" w:cs="Arial"/>
            <w:b/>
            <w:bCs/>
            <w:i/>
            <w:iCs/>
            <w:lang w:val="en-US"/>
          </w:rPr>
          <w:t>Monte Carlo Simulation</w:t>
        </w:r>
      </w:hyperlink>
      <w:r w:rsidR="007014A1" w:rsidRPr="00E44D88">
        <w:rPr>
          <w:rFonts w:ascii="Arial" w:hAnsi="Arial" w:cs="Arial"/>
          <w:b/>
          <w:bCs/>
          <w:i/>
          <w:iCs/>
          <w:color w:val="000000"/>
          <w:lang w:val="en-US"/>
        </w:rPr>
        <w:t>:</w:t>
      </w:r>
    </w:p>
    <w:p w14:paraId="470F092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Eingabe der gewünschten Anzahl </w:t>
      </w:r>
      <w:r w:rsidRPr="00E44D88">
        <w:rPr>
          <w:rFonts w:ascii="Arial" w:hAnsi="Arial" w:cs="Arial"/>
          <w:i/>
          <w:color w:val="000000"/>
        </w:rPr>
        <w:t>N</w:t>
      </w:r>
      <w:r w:rsidRPr="00E44D88">
        <w:rPr>
          <w:rFonts w:ascii="Arial" w:hAnsi="Arial" w:cs="Arial"/>
          <w:color w:val="000000"/>
        </w:rPr>
        <w:t xml:space="preserve"> von simulierten Berechnungen für die Ergebnisgröße (ein Run)</w:t>
      </w:r>
    </w:p>
    <w:p w14:paraId="26DF98B4" w14:textId="77777777" w:rsidR="007014A1" w:rsidRDefault="007014A1"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Festlegung der Anzahl </w:t>
      </w:r>
      <w:r w:rsidRPr="00E44D88">
        <w:rPr>
          <w:rFonts w:ascii="Arial" w:hAnsi="Arial" w:cs="Arial"/>
          <w:i/>
          <w:color w:val="000000"/>
        </w:rPr>
        <w:t>r</w:t>
      </w:r>
      <w:r w:rsidRPr="00E44D88">
        <w:rPr>
          <w:rFonts w:ascii="Arial" w:hAnsi="Arial" w:cs="Arial"/>
          <w:color w:val="000000"/>
        </w:rPr>
        <w:t xml:space="preserve"> der Runs</w:t>
      </w:r>
    </w:p>
    <w:p w14:paraId="6AF20250" w14:textId="77777777" w:rsidR="00C03EE8" w:rsidRPr="0065476B" w:rsidRDefault="00C03EE8"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rPr>
      </w:pPr>
      <w:r w:rsidRPr="0065476B">
        <w:rPr>
          <w:rFonts w:ascii="Arial" w:hAnsi="Arial" w:cs="Arial"/>
        </w:rPr>
        <w:t>Optional Wahl der Vertrauensgrenzen kürzester Länge</w:t>
      </w:r>
      <w:r w:rsidR="007869C9" w:rsidRPr="0065476B">
        <w:rPr>
          <w:rFonts w:ascii="Arial" w:hAnsi="Arial" w:cs="Arial"/>
        </w:rPr>
        <w:t xml:space="preserve"> (kleinstes </w:t>
      </w:r>
      <w:r w:rsidR="007869C9" w:rsidRPr="0065476B">
        <w:rPr>
          <w:rFonts w:ascii="Arial" w:hAnsi="Arial" w:cs="Arial"/>
          <w:b/>
          <w:u w:val="single"/>
        </w:rPr>
        <w:t>c</w:t>
      </w:r>
      <w:r w:rsidR="007869C9" w:rsidRPr="0065476B">
        <w:rPr>
          <w:rFonts w:ascii="Arial" w:hAnsi="Arial" w:cs="Arial"/>
        </w:rPr>
        <w:t xml:space="preserve">overage </w:t>
      </w:r>
      <w:r w:rsidR="007869C9" w:rsidRPr="0065476B">
        <w:rPr>
          <w:rFonts w:ascii="Arial" w:hAnsi="Arial" w:cs="Arial"/>
          <w:b/>
          <w:u w:val="single"/>
        </w:rPr>
        <w:t>i</w:t>
      </w:r>
      <w:r w:rsidR="007869C9" w:rsidRPr="0065476B">
        <w:rPr>
          <w:rFonts w:ascii="Arial" w:hAnsi="Arial" w:cs="Arial"/>
        </w:rPr>
        <w:t>nterval)</w:t>
      </w:r>
      <w:r w:rsidRPr="0065476B">
        <w:rPr>
          <w:rFonts w:ascii="Arial" w:hAnsi="Arial" w:cs="Arial"/>
        </w:rPr>
        <w:t xml:space="preserve"> </w:t>
      </w:r>
    </w:p>
    <w:p w14:paraId="614F977E" w14:textId="77777777" w:rsidR="007014A1" w:rsidRPr="00E44D88" w:rsidRDefault="007014A1" w:rsidP="007014A1">
      <w:pPr>
        <w:widowControl w:val="0"/>
        <w:tabs>
          <w:tab w:val="left" w:pos="426"/>
        </w:tabs>
        <w:autoSpaceDE w:val="0"/>
        <w:autoSpaceDN w:val="0"/>
        <w:adjustRightInd w:val="0"/>
        <w:ind w:left="142" w:right="50"/>
        <w:jc w:val="both"/>
        <w:rPr>
          <w:rFonts w:ascii="Arial" w:hAnsi="Arial" w:cs="Arial"/>
          <w:color w:val="000000"/>
        </w:rPr>
      </w:pPr>
    </w:p>
    <w:p w14:paraId="4573B449" w14:textId="77777777" w:rsidR="00F32E8F" w:rsidRPr="00F32E8F" w:rsidRDefault="00F32E8F" w:rsidP="007014A1">
      <w:pPr>
        <w:widowControl w:val="0"/>
        <w:tabs>
          <w:tab w:val="left" w:pos="426"/>
        </w:tabs>
        <w:autoSpaceDE w:val="0"/>
        <w:autoSpaceDN w:val="0"/>
        <w:adjustRightInd w:val="0"/>
        <w:ind w:right="50"/>
        <w:jc w:val="both"/>
        <w:rPr>
          <w:rFonts w:ascii="Arial" w:hAnsi="Arial" w:cs="Arial"/>
          <w:color w:val="000000"/>
        </w:rPr>
      </w:pPr>
      <w:r w:rsidRPr="00F32E8F">
        <w:rPr>
          <w:rFonts w:ascii="Arial" w:hAnsi="Arial" w:cs="Arial"/>
          <w:color w:val="000000"/>
        </w:rPr>
        <w:t xml:space="preserve">Die MC Simulation wird mit dem </w:t>
      </w:r>
      <w:r>
        <w:rPr>
          <w:rFonts w:ascii="Arial" w:hAnsi="Arial" w:cs="Arial"/>
          <w:color w:val="000000"/>
        </w:rPr>
        <w:t>B</w:t>
      </w:r>
      <w:r w:rsidRPr="00F32E8F">
        <w:rPr>
          <w:rFonts w:ascii="Arial" w:hAnsi="Arial" w:cs="Arial"/>
          <w:color w:val="000000"/>
        </w:rPr>
        <w:t xml:space="preserve">utton “Start” gestartet. Während der iterativen Ermittlung der Verteilung der Nachweisgrenze wird die Nummer der Iteration angezeigt. </w:t>
      </w:r>
    </w:p>
    <w:p w14:paraId="02D8237F" w14:textId="77777777" w:rsidR="00F32E8F" w:rsidRDefault="00F32E8F" w:rsidP="007014A1">
      <w:pPr>
        <w:widowControl w:val="0"/>
        <w:tabs>
          <w:tab w:val="left" w:pos="426"/>
        </w:tabs>
        <w:autoSpaceDE w:val="0"/>
        <w:autoSpaceDN w:val="0"/>
        <w:adjustRightInd w:val="0"/>
        <w:ind w:right="50"/>
        <w:jc w:val="both"/>
        <w:rPr>
          <w:rFonts w:ascii="Arial" w:hAnsi="Arial" w:cs="Arial"/>
          <w:color w:val="000000"/>
        </w:rPr>
      </w:pPr>
    </w:p>
    <w:p w14:paraId="38D683D9"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r w:rsidRPr="00E44D88">
        <w:rPr>
          <w:rFonts w:ascii="Arial" w:hAnsi="Arial" w:cs="Arial"/>
          <w:color w:val="000000"/>
        </w:rPr>
        <w:t xml:space="preserve">Aus der </w:t>
      </w:r>
      <w:r w:rsidRPr="00E44D88">
        <w:rPr>
          <w:rFonts w:ascii="Arial" w:hAnsi="Arial" w:cs="Arial"/>
          <w:i/>
          <w:color w:val="000000"/>
        </w:rPr>
        <w:t>r</w:t>
      </w:r>
      <w:r w:rsidRPr="00E44D88">
        <w:rPr>
          <w:rFonts w:ascii="Arial" w:hAnsi="Arial" w:cs="Arial"/>
          <w:color w:val="000000"/>
        </w:rPr>
        <w:t>-fachen Wiederholung (Runs) werden jeweils ein Mittelwert und seine relative Streustandardabweichung (in %) ermittelt, und zwar für:</w:t>
      </w:r>
    </w:p>
    <w:p w14:paraId="188CE4F8" w14:textId="77777777" w:rsidR="007014A1" w:rsidRPr="00E44D88" w:rsidRDefault="007014A1" w:rsidP="007014A1">
      <w:pPr>
        <w:widowControl w:val="0"/>
        <w:tabs>
          <w:tab w:val="left" w:pos="426"/>
        </w:tabs>
        <w:autoSpaceDE w:val="0"/>
        <w:autoSpaceDN w:val="0"/>
        <w:adjustRightInd w:val="0"/>
        <w:ind w:left="142" w:right="50"/>
        <w:jc w:val="both"/>
        <w:rPr>
          <w:rFonts w:ascii="Arial" w:hAnsi="Arial" w:cs="Arial"/>
          <w:color w:val="000000"/>
        </w:rPr>
      </w:pPr>
    </w:p>
    <w:p w14:paraId="7038ACFF"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i/>
          <w:iCs/>
          <w:color w:val="000000"/>
        </w:rPr>
      </w:pPr>
      <w:r w:rsidRPr="00E44D88">
        <w:rPr>
          <w:rFonts w:ascii="Arial" w:hAnsi="Arial" w:cs="Arial"/>
          <w:i/>
          <w:iCs/>
          <w:color w:val="000000"/>
        </w:rPr>
        <w:t>Beste Schätzwerte nach Bayes:</w:t>
      </w:r>
    </w:p>
    <w:p w14:paraId="4951A799"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Ergebnisgröße</w:t>
      </w:r>
    </w:p>
    <w:p w14:paraId="5C978740"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erweiterte Unsicherheit</w:t>
      </w:r>
    </w:p>
    <w:p w14:paraId="3C2C86F4"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relative erweiterten Unsicherheit (%)</w:t>
      </w:r>
    </w:p>
    <w:p w14:paraId="13421D47"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untere Vertrauensgrenze</w:t>
      </w:r>
    </w:p>
    <w:p w14:paraId="6A69F014"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obere Vertrauensgrenze</w:t>
      </w:r>
    </w:p>
    <w:p w14:paraId="7D2C0D72"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i/>
          <w:iCs/>
          <w:color w:val="000000"/>
        </w:rPr>
      </w:pPr>
      <w:r w:rsidRPr="00E44D88">
        <w:rPr>
          <w:rFonts w:ascii="Arial" w:hAnsi="Arial" w:cs="Arial"/>
          <w:i/>
          <w:iCs/>
          <w:color w:val="000000"/>
        </w:rPr>
        <w:t>und:</w:t>
      </w:r>
    </w:p>
    <w:p w14:paraId="1E0CDAF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Erkennungsgrenze</w:t>
      </w:r>
    </w:p>
    <w:p w14:paraId="6E399FB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Nachweisgrenze</w:t>
      </w:r>
    </w:p>
    <w:p w14:paraId="33B1ACE4"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4242664B"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color w:val="000000"/>
        </w:rPr>
      </w:pPr>
      <w:r w:rsidRPr="00E44D88">
        <w:rPr>
          <w:rFonts w:ascii="Arial" w:hAnsi="Arial" w:cs="Arial"/>
          <w:b/>
          <w:bCs/>
          <w:color w:val="000000"/>
        </w:rPr>
        <w:t>In einem Extradialog werden die drei erzeugten Monte-Carlo-Verteilungen grafisch dargestellt.</w:t>
      </w:r>
    </w:p>
    <w:p w14:paraId="085B1F52" w14:textId="77777777" w:rsidR="007014A1" w:rsidRDefault="007014A1" w:rsidP="007014A1">
      <w:pPr>
        <w:widowControl w:val="0"/>
        <w:autoSpaceDE w:val="0"/>
        <w:autoSpaceDN w:val="0"/>
        <w:adjustRightInd w:val="0"/>
        <w:ind w:right="50"/>
        <w:jc w:val="both"/>
        <w:rPr>
          <w:rFonts w:ascii="Arial" w:hAnsi="Arial" w:cs="Arial"/>
          <w:color w:val="000000"/>
        </w:rPr>
      </w:pPr>
    </w:p>
    <w:p w14:paraId="2ACD38A0" w14:textId="77777777" w:rsidR="0048220A" w:rsidRDefault="0048220A" w:rsidP="007014A1">
      <w:pPr>
        <w:widowControl w:val="0"/>
        <w:autoSpaceDE w:val="0"/>
        <w:autoSpaceDN w:val="0"/>
        <w:adjustRightInd w:val="0"/>
        <w:ind w:right="50"/>
        <w:jc w:val="both"/>
        <w:rPr>
          <w:rFonts w:ascii="Arial" w:hAnsi="Arial" w:cs="Arial"/>
        </w:rPr>
      </w:pPr>
      <w:r>
        <w:rPr>
          <w:rFonts w:ascii="Arial" w:hAnsi="Arial" w:cs="Arial"/>
          <w:color w:val="000000"/>
        </w:rPr>
        <w:t xml:space="preserve">Mit Hilfe des </w:t>
      </w:r>
      <w:r w:rsidRPr="0048220A">
        <w:rPr>
          <w:rFonts w:ascii="Arial" w:hAnsi="Arial" w:cs="Arial"/>
          <w:b/>
          <w:color w:val="000000"/>
        </w:rPr>
        <w:t>Buttons "Save results"</w:t>
      </w:r>
      <w:r>
        <w:rPr>
          <w:rFonts w:ascii="Arial" w:hAnsi="Arial" w:cs="Arial"/>
          <w:color w:val="000000"/>
        </w:rPr>
        <w:t xml:space="preserve"> </w:t>
      </w:r>
      <w:r>
        <w:rPr>
          <w:rFonts w:ascii="Arial" w:hAnsi="Arial" w:cs="Arial"/>
        </w:rPr>
        <w:t xml:space="preserve">werden die in diesem Dialog enthaltenen Werte, einschließlich derjenigen aus einer erfolgten MC-Simulation, mit Projektname, Datum und Uhrzeit in eine CSV-Datei geschrieben: </w:t>
      </w:r>
      <w:r w:rsidRPr="00C86EFB">
        <w:rPr>
          <w:rFonts w:ascii="Arial" w:hAnsi="Arial" w:cs="Arial"/>
        </w:rPr>
        <w:t>UR</w:t>
      </w:r>
      <w:r>
        <w:rPr>
          <w:rFonts w:ascii="Arial" w:hAnsi="Arial" w:cs="Arial"/>
        </w:rPr>
        <w:noBreakHyphen/>
      </w:r>
      <w:r w:rsidRPr="00C86EFB">
        <w:rPr>
          <w:rFonts w:ascii="Arial" w:hAnsi="Arial" w:cs="Arial"/>
        </w:rPr>
        <w:t>Saved-Results.csv. Diese Datei wird entweder neu angelegt, oder die Datensätze werden hinten angehängt. Die Spalten sind ähnlich wie bei der Datei AutoReport-Result.csv aufgebaut; es werden noch Spalten für die LINFIT-Fitparameter, jeweils für Ergebnisgröße, Erkennungsgrenze und Nachweisgrenze angehängt.</w:t>
      </w:r>
    </w:p>
    <w:p w14:paraId="1E020F92" w14:textId="77777777" w:rsidR="0048220A" w:rsidRPr="00E44D88" w:rsidRDefault="0048220A" w:rsidP="007014A1">
      <w:pPr>
        <w:widowControl w:val="0"/>
        <w:autoSpaceDE w:val="0"/>
        <w:autoSpaceDN w:val="0"/>
        <w:adjustRightInd w:val="0"/>
        <w:ind w:right="50"/>
        <w:jc w:val="both"/>
        <w:rPr>
          <w:rFonts w:ascii="Arial" w:hAnsi="Arial" w:cs="Arial"/>
          <w:color w:val="000000"/>
        </w:rPr>
      </w:pPr>
    </w:p>
    <w:p w14:paraId="501C056B" w14:textId="77777777" w:rsidR="00985E61" w:rsidRPr="00E44D88" w:rsidRDefault="007014A1" w:rsidP="00985E61">
      <w:pPr>
        <w:widowControl w:val="0"/>
        <w:autoSpaceDE w:val="0"/>
        <w:autoSpaceDN w:val="0"/>
        <w:adjustRightInd w:val="0"/>
        <w:spacing w:after="120"/>
        <w:ind w:right="51"/>
        <w:jc w:val="both"/>
        <w:rPr>
          <w:rFonts w:ascii="Arial" w:hAnsi="Arial" w:cs="Arial"/>
          <w:color w:val="000000"/>
        </w:rPr>
      </w:pPr>
      <w:r w:rsidRPr="00E44D88">
        <w:rPr>
          <w:rFonts w:ascii="Arial" w:hAnsi="Arial" w:cs="Arial"/>
          <w:color w:val="000000"/>
        </w:rPr>
        <w:t xml:space="preserve">In dem </w:t>
      </w:r>
      <w:r w:rsidRPr="00E44D88">
        <w:rPr>
          <w:rFonts w:ascii="Arial" w:hAnsi="Arial" w:cs="Arial"/>
          <w:b/>
          <w:bCs/>
          <w:color w:val="000000"/>
        </w:rPr>
        <w:t xml:space="preserve">Menü Optionen </w:t>
      </w:r>
      <w:r w:rsidRPr="00E44D88">
        <w:rPr>
          <w:rFonts w:ascii="Arial" w:hAnsi="Arial" w:cs="Arial"/>
          <w:color w:val="000000"/>
        </w:rPr>
        <w:t xml:space="preserve">können die beiden Werte der Quantile der Normalverteilung eingestellt werden, die den sog. Fehlern 1. und 2. Art, </w:t>
      </w:r>
      <w:r w:rsidR="00985E61" w:rsidRPr="00E44D88">
        <w:rPr>
          <w:rFonts w:ascii="Arial" w:hAnsi="Arial" w:cs="Arial"/>
          <w:color w:val="000000"/>
        </w:rPr>
        <w:t>α</w:t>
      </w:r>
      <w:r w:rsidRPr="00E44D88">
        <w:rPr>
          <w:rFonts w:ascii="Arial" w:hAnsi="Arial" w:cs="Arial"/>
          <w:color w:val="000000"/>
        </w:rPr>
        <w:t xml:space="preserve"> und </w:t>
      </w:r>
      <w:r w:rsidR="00985E61" w:rsidRPr="00E44D88">
        <w:rPr>
          <w:rFonts w:ascii="Arial" w:hAnsi="Arial" w:cs="Arial"/>
          <w:color w:val="000000"/>
        </w:rPr>
        <w:t>β</w:t>
      </w:r>
      <w:r w:rsidRPr="00E44D88">
        <w:rPr>
          <w:rFonts w:ascii="Arial" w:hAnsi="Arial" w:cs="Arial"/>
          <w:color w:val="000000"/>
        </w:rPr>
        <w:t>, entsprechen. Dort kann auch das Verfahren für die Nachweisgrenzen-Berechnung ausgewählt werden - Standardeinstellung ist „</w:t>
      </w:r>
      <w:r w:rsidR="00132074" w:rsidRPr="00132074">
        <w:rPr>
          <w:rFonts w:ascii="Arial" w:hAnsi="Arial" w:cs="Arial"/>
          <w:color w:val="000000"/>
        </w:rPr>
        <w:t>ISO 11929:2010, iterativ</w:t>
      </w:r>
      <w:r w:rsidRPr="00E44D88">
        <w:rPr>
          <w:rFonts w:ascii="Arial" w:hAnsi="Arial" w:cs="Arial"/>
          <w:color w:val="000000"/>
        </w:rPr>
        <w:t xml:space="preserve">“. </w:t>
      </w:r>
    </w:p>
    <w:p w14:paraId="5E08A83F" w14:textId="77777777" w:rsidR="007014A1" w:rsidRPr="00E44D88" w:rsidRDefault="00000000" w:rsidP="007014A1">
      <w:pPr>
        <w:widowControl w:val="0"/>
        <w:autoSpaceDE w:val="0"/>
        <w:autoSpaceDN w:val="0"/>
        <w:adjustRightInd w:val="0"/>
        <w:ind w:right="50" w:firstLine="720"/>
        <w:jc w:val="both"/>
        <w:rPr>
          <w:rFonts w:ascii="Arial" w:hAnsi="Arial" w:cs="Arial"/>
          <w:color w:val="000000"/>
        </w:rPr>
      </w:pPr>
      <w:hyperlink w:anchor="URH_AEND_OPTION_DE" w:history="1">
        <w:r w:rsidR="007014A1" w:rsidRPr="00E44D88">
          <w:rPr>
            <w:rStyle w:val="Hyperlink"/>
            <w:rFonts w:ascii="Arial" w:hAnsi="Arial" w:cs="Arial"/>
            <w:b/>
            <w:bCs/>
          </w:rPr>
          <w:t>Auswirkung der Änderung von Werten im Menü Optionen</w:t>
        </w:r>
      </w:hyperlink>
      <w:r w:rsidR="007014A1" w:rsidRPr="00E44D88">
        <w:rPr>
          <w:rFonts w:ascii="Arial" w:hAnsi="Arial" w:cs="Arial"/>
          <w:color w:val="000000"/>
        </w:rPr>
        <w:t>.</w:t>
      </w:r>
    </w:p>
    <w:p w14:paraId="0D2B5294" w14:textId="77777777" w:rsidR="007014A1" w:rsidRDefault="007014A1" w:rsidP="007014A1">
      <w:pPr>
        <w:widowControl w:val="0"/>
        <w:autoSpaceDE w:val="0"/>
        <w:autoSpaceDN w:val="0"/>
        <w:adjustRightInd w:val="0"/>
        <w:ind w:right="50"/>
        <w:jc w:val="both"/>
        <w:rPr>
          <w:rFonts w:ascii="Arial" w:hAnsi="Arial" w:cs="Arial"/>
          <w:color w:val="000000"/>
        </w:rPr>
      </w:pPr>
    </w:p>
    <w:p w14:paraId="520BBB80" w14:textId="77777777" w:rsidR="00C00D2B" w:rsidRDefault="00C00D2B" w:rsidP="007014A1">
      <w:pPr>
        <w:widowControl w:val="0"/>
        <w:autoSpaceDE w:val="0"/>
        <w:autoSpaceDN w:val="0"/>
        <w:adjustRightInd w:val="0"/>
        <w:ind w:right="50"/>
        <w:jc w:val="both"/>
        <w:rPr>
          <w:rFonts w:ascii="Arial" w:hAnsi="Arial" w:cs="Arial"/>
          <w:color w:val="000000"/>
        </w:rPr>
      </w:pPr>
    </w:p>
    <w:p w14:paraId="2724FF22" w14:textId="77777777" w:rsidR="00C00D2B" w:rsidRDefault="00C00D2B" w:rsidP="00364DCF">
      <w:pPr>
        <w:pStyle w:val="berschrift1"/>
        <w:numPr>
          <w:ilvl w:val="0"/>
          <w:numId w:val="30"/>
        </w:numPr>
        <w:tabs>
          <w:tab w:val="left" w:pos="284"/>
        </w:tabs>
        <w:ind w:left="0" w:firstLine="0"/>
      </w:pPr>
      <w:bookmarkStart w:id="48" w:name="_UR_automatisiert_betreiben"/>
      <w:bookmarkEnd w:id="48"/>
      <w:r>
        <w:t xml:space="preserve">UR </w:t>
      </w:r>
      <w:r w:rsidR="000822C4">
        <w:t xml:space="preserve">automatisiert </w:t>
      </w:r>
      <w:r w:rsidR="00AF7B30">
        <w:t>betreiben</w:t>
      </w:r>
    </w:p>
    <w:p w14:paraId="515C88D4" w14:textId="77777777" w:rsidR="00C00D2B" w:rsidRDefault="00C00D2B" w:rsidP="007014A1">
      <w:pPr>
        <w:widowControl w:val="0"/>
        <w:autoSpaceDE w:val="0"/>
        <w:autoSpaceDN w:val="0"/>
        <w:adjustRightInd w:val="0"/>
        <w:ind w:right="50"/>
        <w:jc w:val="both"/>
        <w:rPr>
          <w:rFonts w:ascii="Arial" w:hAnsi="Arial" w:cs="Arial"/>
          <w:color w:val="000000"/>
        </w:rPr>
      </w:pPr>
    </w:p>
    <w:p w14:paraId="65F9FFCF" w14:textId="77777777" w:rsidR="002A4561" w:rsidRDefault="008A3152" w:rsidP="00364DCF">
      <w:pPr>
        <w:pStyle w:val="berschrift2"/>
        <w:numPr>
          <w:ilvl w:val="1"/>
          <w:numId w:val="31"/>
        </w:numPr>
        <w:tabs>
          <w:tab w:val="left" w:pos="426"/>
        </w:tabs>
        <w:ind w:left="0" w:firstLine="0"/>
      </w:pPr>
      <w:r>
        <w:t>Benutzung von</w:t>
      </w:r>
      <w:r w:rsidR="002A4561">
        <w:t xml:space="preserve"> Kommandozeilen-Argumenten</w:t>
      </w:r>
    </w:p>
    <w:p w14:paraId="42D79D63" w14:textId="77777777" w:rsidR="002A4561" w:rsidRDefault="002A4561" w:rsidP="00C00D2B">
      <w:pPr>
        <w:widowControl w:val="0"/>
        <w:autoSpaceDE w:val="0"/>
        <w:autoSpaceDN w:val="0"/>
        <w:adjustRightInd w:val="0"/>
        <w:ind w:right="50"/>
        <w:jc w:val="both"/>
        <w:rPr>
          <w:rFonts w:ascii="Arial" w:hAnsi="Arial" w:cs="Arial"/>
          <w:color w:val="000000"/>
        </w:rPr>
      </w:pPr>
    </w:p>
    <w:p w14:paraId="64BDBC19" w14:textId="77777777" w:rsidR="00C00D2B" w:rsidRDefault="00C00D2B"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Es </w:t>
      </w:r>
      <w:r w:rsidR="009A1728">
        <w:rPr>
          <w:rFonts w:ascii="Arial" w:hAnsi="Arial" w:cs="Arial"/>
          <w:color w:val="000000"/>
        </w:rPr>
        <w:t xml:space="preserve">ist möglich </w:t>
      </w:r>
      <w:r w:rsidR="00602488">
        <w:rPr>
          <w:rFonts w:ascii="Arial" w:hAnsi="Arial" w:cs="Arial"/>
          <w:color w:val="000000"/>
        </w:rPr>
        <w:t xml:space="preserve">das Programm UncertRadio mit der Beigabe von sogenannten Kommandozeilen-Argumenten zu starten. Die Kommandozeile-Argumente, hier mit </w:t>
      </w:r>
      <w:r w:rsidR="00602488" w:rsidRPr="000822C4">
        <w:rPr>
          <w:rFonts w:ascii="Courier New" w:hAnsi="Courier New" w:cs="Courier New"/>
          <w:color w:val="000000"/>
        </w:rPr>
        <w:t>Arg</w:t>
      </w:r>
      <w:r w:rsidR="008C5DB4" w:rsidRPr="000822C4">
        <w:rPr>
          <w:rFonts w:ascii="Courier New" w:hAnsi="Courier New" w:cs="Courier New"/>
          <w:color w:val="000000"/>
        </w:rPr>
        <w:t>_</w:t>
      </w:r>
      <w:r w:rsidR="00602488" w:rsidRPr="00602488">
        <w:rPr>
          <w:rFonts w:ascii="Courier New" w:hAnsi="Courier New" w:cs="Courier New"/>
          <w:color w:val="000000"/>
        </w:rPr>
        <w:t>n</w:t>
      </w:r>
      <w:r w:rsidR="00602488">
        <w:rPr>
          <w:rFonts w:ascii="Arial" w:hAnsi="Arial" w:cs="Arial"/>
          <w:color w:val="000000"/>
        </w:rPr>
        <w:t xml:space="preserve"> abgekürzt, sind Strings (ohne Leerzeichen!) und dienen dazu, dem Programm beim Start sowohl spezielle Dateinamen oder Schlüsselworte zur Steuerung des Ablaufs des Programms zu übergeben. Mit einem derart zusammengesetzten Kommando-String kann UR unter Windows-Start wie folgt aufgerufen werden: </w:t>
      </w:r>
    </w:p>
    <w:p w14:paraId="5DE602D1" w14:textId="77777777" w:rsidR="00602488" w:rsidRDefault="00602488" w:rsidP="00C00D2B">
      <w:pPr>
        <w:widowControl w:val="0"/>
        <w:autoSpaceDE w:val="0"/>
        <w:autoSpaceDN w:val="0"/>
        <w:adjustRightInd w:val="0"/>
        <w:ind w:right="50"/>
        <w:jc w:val="both"/>
        <w:rPr>
          <w:rFonts w:ascii="Arial" w:hAnsi="Arial" w:cs="Arial"/>
          <w:color w:val="000000"/>
        </w:rPr>
      </w:pPr>
    </w:p>
    <w:p w14:paraId="5C06EFCE" w14:textId="77777777" w:rsidR="00602488" w:rsidRPr="008C5DB4" w:rsidRDefault="00602488" w:rsidP="008C5DB4">
      <w:pPr>
        <w:widowControl w:val="0"/>
        <w:autoSpaceDE w:val="0"/>
        <w:autoSpaceDN w:val="0"/>
        <w:adjustRightInd w:val="0"/>
        <w:ind w:right="50" w:firstLine="426"/>
        <w:rPr>
          <w:rFonts w:ascii="Arial" w:hAnsi="Arial" w:cs="Arial"/>
          <w:color w:val="000000"/>
          <w:sz w:val="20"/>
          <w:szCs w:val="20"/>
          <w:lang w:val="en-US"/>
        </w:rPr>
      </w:pPr>
      <w:r w:rsidRPr="008C5DB4">
        <w:rPr>
          <w:rFonts w:ascii="Arial" w:hAnsi="Arial" w:cs="Arial"/>
          <w:color w:val="000000"/>
          <w:sz w:val="20"/>
          <w:szCs w:val="20"/>
          <w:lang w:val="en-US"/>
        </w:rPr>
        <w:t>&gt;</w:t>
      </w:r>
      <w:r w:rsidRPr="008C5DB4">
        <w:rPr>
          <w:rFonts w:ascii="Courier New" w:hAnsi="Courier New" w:cs="Courier New"/>
          <w:color w:val="000000"/>
          <w:sz w:val="20"/>
          <w:szCs w:val="20"/>
          <w:lang w:val="en-US"/>
        </w:rPr>
        <w:t>Start D:\Uncertradio\Uncertradio.exe</w:t>
      </w:r>
      <w:r w:rsidRPr="008C5DB4">
        <w:rPr>
          <w:rFonts w:ascii="Arial" w:hAnsi="Arial" w:cs="Arial"/>
          <w:color w:val="000000"/>
          <w:sz w:val="20"/>
          <w:szCs w:val="20"/>
          <w:lang w:val="en-US"/>
        </w:rPr>
        <w:t xml:space="preserve"> </w:t>
      </w:r>
      <w:r w:rsidRPr="008C5DB4">
        <w:rPr>
          <w:rFonts w:ascii="Courier New" w:hAnsi="Courier New" w:cs="Courier New"/>
          <w:color w:val="000000"/>
          <w:sz w:val="20"/>
          <w:szCs w:val="20"/>
          <w:lang w:val="en-US"/>
        </w:rPr>
        <w:t>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1 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2 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3</w:t>
      </w:r>
      <w:r w:rsidRPr="008C5DB4">
        <w:rPr>
          <w:rFonts w:ascii="Arial" w:hAnsi="Arial" w:cs="Arial"/>
          <w:color w:val="000000"/>
          <w:sz w:val="20"/>
          <w:szCs w:val="20"/>
          <w:lang w:val="en-US"/>
        </w:rPr>
        <w:t xml:space="preserve"> </w:t>
      </w:r>
    </w:p>
    <w:p w14:paraId="112A908C" w14:textId="77777777" w:rsidR="00602488" w:rsidRDefault="00602488" w:rsidP="00602488">
      <w:pPr>
        <w:widowControl w:val="0"/>
        <w:autoSpaceDE w:val="0"/>
        <w:autoSpaceDN w:val="0"/>
        <w:adjustRightInd w:val="0"/>
        <w:ind w:right="50"/>
        <w:jc w:val="both"/>
        <w:rPr>
          <w:rFonts w:ascii="Arial" w:hAnsi="Arial" w:cs="Arial"/>
          <w:color w:val="000000"/>
          <w:lang w:val="en-US"/>
        </w:rPr>
      </w:pPr>
    </w:p>
    <w:p w14:paraId="28F8151D" w14:textId="77777777" w:rsidR="00602488" w:rsidRPr="008C5DB4" w:rsidRDefault="008C5DB4" w:rsidP="00602488">
      <w:pPr>
        <w:widowControl w:val="0"/>
        <w:autoSpaceDE w:val="0"/>
        <w:autoSpaceDN w:val="0"/>
        <w:adjustRightInd w:val="0"/>
        <w:ind w:right="50"/>
        <w:jc w:val="both"/>
        <w:rPr>
          <w:rFonts w:ascii="Arial" w:hAnsi="Arial" w:cs="Arial"/>
          <w:color w:val="000000"/>
        </w:rPr>
      </w:pPr>
      <w:r w:rsidRPr="008C5DB4">
        <w:rPr>
          <w:rFonts w:ascii="Arial" w:hAnsi="Arial" w:cs="Arial"/>
          <w:color w:val="000000"/>
        </w:rPr>
        <w:t xml:space="preserve">Zur Vorbereitung einer automatisierbaren Auswertung von mehreren </w:t>
      </w:r>
      <w:r>
        <w:rPr>
          <w:rFonts w:ascii="Arial" w:hAnsi="Arial" w:cs="Arial"/>
          <w:color w:val="000000"/>
        </w:rPr>
        <w:t>UR-Projekten, hintereinander ausgeführt, sind in einem ersten Schritt folgende drei Kommandozeile-Argumente eingerichtet worden, die das Programm interpretiert:</w:t>
      </w:r>
    </w:p>
    <w:p w14:paraId="504ED399" w14:textId="77777777" w:rsidR="008C5DB4" w:rsidRDefault="008C5DB4" w:rsidP="008C5DB4">
      <w:pPr>
        <w:widowControl w:val="0"/>
        <w:autoSpaceDE w:val="0"/>
        <w:autoSpaceDN w:val="0"/>
        <w:adjustRightInd w:val="0"/>
        <w:ind w:right="50"/>
        <w:jc w:val="both"/>
        <w:rPr>
          <w:rFonts w:ascii="Arial" w:hAnsi="Arial" w:cs="Arial"/>
          <w:color w:val="000000"/>
        </w:rPr>
      </w:pPr>
    </w:p>
    <w:p w14:paraId="7B187B28" w14:textId="77777777" w:rsidR="008C5DB4" w:rsidRPr="008C5DB4" w:rsidRDefault="008C5DB4" w:rsidP="008C5DB4">
      <w:pPr>
        <w:widowControl w:val="0"/>
        <w:autoSpaceDE w:val="0"/>
        <w:autoSpaceDN w:val="0"/>
        <w:adjustRightInd w:val="0"/>
        <w:ind w:right="50" w:firstLine="426"/>
        <w:rPr>
          <w:rFonts w:ascii="Arial" w:hAnsi="Arial" w:cs="Arial"/>
          <w:color w:val="000000"/>
          <w:sz w:val="20"/>
          <w:szCs w:val="20"/>
          <w:lang w:val="en-US"/>
        </w:rPr>
      </w:pPr>
      <w:r w:rsidRPr="008C5DB4">
        <w:rPr>
          <w:rFonts w:ascii="Arial" w:hAnsi="Arial" w:cs="Arial"/>
          <w:color w:val="000000"/>
          <w:sz w:val="20"/>
          <w:szCs w:val="20"/>
          <w:lang w:val="en-US"/>
        </w:rPr>
        <w:t>&gt;</w:t>
      </w:r>
      <w:r w:rsidRPr="008C5DB4">
        <w:rPr>
          <w:rFonts w:ascii="Courier New" w:hAnsi="Courier New" w:cs="Courier New"/>
          <w:color w:val="000000"/>
          <w:sz w:val="20"/>
          <w:szCs w:val="20"/>
          <w:lang w:val="en-US"/>
        </w:rPr>
        <w:t>Start D:\Uncertradio\Uncertradio.exe</w:t>
      </w:r>
      <w:r w:rsidRPr="008C5DB4">
        <w:rPr>
          <w:rFonts w:ascii="Arial" w:hAnsi="Arial" w:cs="Arial"/>
          <w:color w:val="000000"/>
          <w:sz w:val="20"/>
          <w:szCs w:val="20"/>
          <w:lang w:val="en-US"/>
        </w:rPr>
        <w:t xml:space="preserve"> </w:t>
      </w:r>
      <w:r w:rsidRPr="008C5DB4">
        <w:rPr>
          <w:rFonts w:ascii="Courier New" w:hAnsi="Courier New" w:cs="Courier New"/>
          <w:color w:val="000000"/>
          <w:sz w:val="20"/>
          <w:szCs w:val="20"/>
          <w:lang w:val="en-US"/>
        </w:rPr>
        <w:t>AUTO Inputdatei.txp Sample</w:t>
      </w:r>
      <w:r w:rsidR="00092E0D">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ID</w:t>
      </w:r>
      <w:r w:rsidR="00E74C77">
        <w:rPr>
          <w:rFonts w:ascii="Arial" w:hAnsi="Arial" w:cs="Arial"/>
          <w:color w:val="000000"/>
          <w:sz w:val="20"/>
          <w:szCs w:val="20"/>
          <w:lang w:val="en-US"/>
        </w:rPr>
        <w:t xml:space="preserve"> </w:t>
      </w:r>
      <w:r w:rsidRPr="008C5DB4">
        <w:rPr>
          <w:rFonts w:ascii="Arial" w:hAnsi="Arial" w:cs="Arial"/>
          <w:color w:val="000000"/>
          <w:sz w:val="20"/>
          <w:szCs w:val="20"/>
          <w:lang w:val="en-US"/>
        </w:rPr>
        <w:t xml:space="preserve"> </w:t>
      </w:r>
    </w:p>
    <w:p w14:paraId="7539A0EB" w14:textId="77777777" w:rsidR="008C5DB4" w:rsidRDefault="008C5DB4" w:rsidP="008C5DB4">
      <w:pPr>
        <w:widowControl w:val="0"/>
        <w:autoSpaceDE w:val="0"/>
        <w:autoSpaceDN w:val="0"/>
        <w:adjustRightInd w:val="0"/>
        <w:ind w:right="50"/>
        <w:jc w:val="both"/>
        <w:rPr>
          <w:rFonts w:ascii="Arial" w:hAnsi="Arial" w:cs="Arial"/>
          <w:color w:val="000000"/>
          <w:lang w:val="en-US"/>
        </w:rPr>
      </w:pPr>
    </w:p>
    <w:p w14:paraId="3EDF4D15" w14:textId="3656CF9F" w:rsidR="00602488" w:rsidRDefault="008C5DB4" w:rsidP="00C00D2B">
      <w:pPr>
        <w:widowControl w:val="0"/>
        <w:autoSpaceDE w:val="0"/>
        <w:autoSpaceDN w:val="0"/>
        <w:adjustRightInd w:val="0"/>
        <w:ind w:right="50"/>
        <w:jc w:val="both"/>
        <w:rPr>
          <w:rFonts w:ascii="Arial" w:hAnsi="Arial" w:cs="Arial"/>
          <w:color w:val="000000"/>
        </w:rPr>
      </w:pPr>
      <w:r w:rsidRPr="008C5DB4">
        <w:rPr>
          <w:rFonts w:ascii="Arial" w:hAnsi="Arial" w:cs="Arial"/>
          <w:color w:val="000000"/>
        </w:rPr>
        <w:t xml:space="preserve">Hierbei initiiert das </w:t>
      </w:r>
      <w:r w:rsidR="00186B24">
        <w:rPr>
          <w:rFonts w:ascii="Arial" w:hAnsi="Arial" w:cs="Arial"/>
          <w:color w:val="000000"/>
        </w:rPr>
        <w:t xml:space="preserve">erste </w:t>
      </w:r>
      <w:r w:rsidRPr="008C5DB4">
        <w:rPr>
          <w:rFonts w:ascii="Arial" w:hAnsi="Arial" w:cs="Arial"/>
          <w:color w:val="000000"/>
        </w:rPr>
        <w:t>Argument AUTO (</w:t>
      </w:r>
      <w:r w:rsidR="00A45116" w:rsidRPr="008C5DB4">
        <w:rPr>
          <w:rFonts w:ascii="Arial" w:hAnsi="Arial" w:cs="Arial"/>
          <w:color w:val="000000"/>
        </w:rPr>
        <w:t>großgeschrieben</w:t>
      </w:r>
      <w:r>
        <w:rPr>
          <w:rFonts w:ascii="Arial" w:hAnsi="Arial" w:cs="Arial"/>
          <w:color w:val="000000"/>
        </w:rPr>
        <w:t>) den Batchmode; das 2. Argument ist der Name der automatisch auszuwertenden UR-Projekt-Datei; das dritte Argument ist eine Proben</w:t>
      </w:r>
      <w:r w:rsidR="00AF7B30">
        <w:rPr>
          <w:rFonts w:ascii="Arial" w:hAnsi="Arial" w:cs="Arial"/>
          <w:color w:val="000000"/>
        </w:rPr>
        <w:t>-I</w:t>
      </w:r>
      <w:r>
        <w:rPr>
          <w:rFonts w:ascii="Arial" w:hAnsi="Arial" w:cs="Arial"/>
          <w:color w:val="000000"/>
        </w:rPr>
        <w:t>dentifikationsnummer</w:t>
      </w:r>
      <w:r w:rsidR="00186B24">
        <w:rPr>
          <w:rFonts w:ascii="Arial" w:hAnsi="Arial" w:cs="Arial"/>
          <w:color w:val="000000"/>
        </w:rPr>
        <w:t xml:space="preserve"> </w:t>
      </w:r>
      <w:r w:rsidR="00AF7B30">
        <w:rPr>
          <w:rFonts w:ascii="Arial" w:hAnsi="Arial" w:cs="Arial"/>
          <w:color w:val="000000"/>
        </w:rPr>
        <w:t xml:space="preserve">(oder Versuchsnummer) </w:t>
      </w:r>
      <w:r w:rsidR="00186B24">
        <w:rPr>
          <w:rFonts w:ascii="Arial" w:hAnsi="Arial" w:cs="Arial"/>
          <w:color w:val="000000"/>
        </w:rPr>
        <w:t>und soll nur dabei helfen, solche Auswerteergebnisse, die zwar mit verschiedenen Probenummern, aber derselben UR-Projektdatei gerechnet wurden, voneinander zu unterscheiden.</w:t>
      </w:r>
    </w:p>
    <w:p w14:paraId="179D0642" w14:textId="2D5C442B" w:rsidR="00186B24" w:rsidRDefault="00186B24" w:rsidP="00C00D2B">
      <w:pPr>
        <w:widowControl w:val="0"/>
        <w:autoSpaceDE w:val="0"/>
        <w:autoSpaceDN w:val="0"/>
        <w:adjustRightInd w:val="0"/>
        <w:ind w:right="50"/>
        <w:jc w:val="both"/>
        <w:rPr>
          <w:rFonts w:ascii="Arial" w:hAnsi="Arial" w:cs="Arial"/>
          <w:color w:val="000000"/>
        </w:rPr>
      </w:pPr>
    </w:p>
    <w:p w14:paraId="47AFF545" w14:textId="40170881" w:rsidR="00AA21C1" w:rsidRPr="00825849" w:rsidRDefault="00FE2E56"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Es </w:t>
      </w:r>
      <w:r w:rsidR="00AA21C1" w:rsidRPr="00825849">
        <w:rPr>
          <w:rFonts w:ascii="Arial" w:hAnsi="Arial" w:cs="Arial"/>
          <w:color w:val="000000"/>
        </w:rPr>
        <w:t xml:space="preserve">ist ein weiterer Batchmode integriert, mit dem </w:t>
      </w:r>
      <w:r w:rsidR="0094382A" w:rsidRPr="00825849">
        <w:rPr>
          <w:rFonts w:ascii="Arial" w:hAnsi="Arial" w:cs="Arial"/>
          <w:color w:val="000000"/>
        </w:rPr>
        <w:t>ein vorgegebene</w:t>
      </w:r>
      <w:r w:rsidR="009753FA" w:rsidRPr="00825849">
        <w:rPr>
          <w:rFonts w:ascii="Arial" w:hAnsi="Arial" w:cs="Arial"/>
          <w:color w:val="000000"/>
        </w:rPr>
        <w:t>s</w:t>
      </w:r>
      <w:r w:rsidR="0094382A" w:rsidRPr="00825849">
        <w:rPr>
          <w:rFonts w:ascii="Arial" w:hAnsi="Arial" w:cs="Arial"/>
          <w:color w:val="000000"/>
        </w:rPr>
        <w:t xml:space="preserve"> Projekt mehrfach </w:t>
      </w:r>
      <w:r w:rsidR="00AA21C1" w:rsidRPr="00825849">
        <w:rPr>
          <w:rFonts w:ascii="Arial" w:hAnsi="Arial" w:cs="Arial"/>
          <w:color w:val="000000"/>
        </w:rPr>
        <w:t xml:space="preserve">seriell </w:t>
      </w:r>
      <w:r w:rsidR="0094382A" w:rsidRPr="00825849">
        <w:rPr>
          <w:rFonts w:ascii="Arial" w:hAnsi="Arial" w:cs="Arial"/>
          <w:color w:val="000000"/>
        </w:rPr>
        <w:t>für spezifizierte Eingangswerte ausgewertet kann. Die Auswertung entspricht der in Kapitel 5.6 beschriebenen Auswertung. Das obige Argument AUTO wird hierbei durch BATSER ersetzt, gefolgt von der Projektdatei und der CSV-Datei mit den Datensätzen der darin spezifizierten Eingangswerte. Die Befehlszeile lautet in Anlehnung an Kapitel 5.6:</w:t>
      </w:r>
    </w:p>
    <w:p w14:paraId="37E92F4C" w14:textId="26D7EA96" w:rsidR="0094382A" w:rsidRPr="00825849" w:rsidRDefault="0094382A" w:rsidP="00C00D2B">
      <w:pPr>
        <w:widowControl w:val="0"/>
        <w:autoSpaceDE w:val="0"/>
        <w:autoSpaceDN w:val="0"/>
        <w:adjustRightInd w:val="0"/>
        <w:ind w:right="50"/>
        <w:jc w:val="both"/>
        <w:rPr>
          <w:rFonts w:ascii="Arial" w:hAnsi="Arial" w:cs="Arial"/>
          <w:color w:val="000000"/>
        </w:rPr>
      </w:pPr>
    </w:p>
    <w:p w14:paraId="444F4253" w14:textId="6079966F" w:rsidR="0094382A" w:rsidRPr="002C374A" w:rsidRDefault="0094382A" w:rsidP="002C374A">
      <w:pPr>
        <w:widowControl w:val="0"/>
        <w:autoSpaceDE w:val="0"/>
        <w:autoSpaceDN w:val="0"/>
        <w:adjustRightInd w:val="0"/>
        <w:ind w:right="50"/>
        <w:rPr>
          <w:rFonts w:ascii="Courier New" w:hAnsi="Courier New" w:cs="Courier New"/>
          <w:color w:val="000000"/>
          <w:sz w:val="20"/>
          <w:szCs w:val="20"/>
        </w:rPr>
      </w:pPr>
      <w:r w:rsidRPr="002C374A">
        <w:rPr>
          <w:rFonts w:ascii="Courier New" w:hAnsi="Courier New" w:cs="Courier New"/>
          <w:color w:val="000000"/>
          <w:sz w:val="20"/>
          <w:szCs w:val="20"/>
        </w:rPr>
        <w:t xml:space="preserve">   </w:t>
      </w:r>
      <w:r w:rsidR="002C374A" w:rsidRPr="002C374A">
        <w:rPr>
          <w:rFonts w:ascii="Courier New" w:hAnsi="Courier New" w:cs="Courier New"/>
          <w:color w:val="000000"/>
          <w:sz w:val="20"/>
          <w:szCs w:val="20"/>
        </w:rPr>
        <w:t>&gt;Start D:\</w:t>
      </w:r>
      <w:r w:rsidR="002C374A">
        <w:rPr>
          <w:rFonts w:ascii="Courier New" w:hAnsi="Courier New" w:cs="Courier New"/>
          <w:color w:val="000000"/>
          <w:sz w:val="20"/>
          <w:szCs w:val="20"/>
        </w:rPr>
        <w:t>UR2</w:t>
      </w:r>
      <w:r w:rsidR="002C374A" w:rsidRPr="002C374A">
        <w:rPr>
          <w:rFonts w:ascii="Courier New" w:hAnsi="Courier New" w:cs="Courier New"/>
          <w:color w:val="000000"/>
          <w:sz w:val="20"/>
          <w:szCs w:val="20"/>
        </w:rPr>
        <w:t xml:space="preserve">\Uncertradio.exe </w:t>
      </w:r>
      <w:r w:rsidRPr="002C374A">
        <w:rPr>
          <w:rFonts w:ascii="Courier New" w:hAnsi="Courier New" w:cs="Courier New"/>
          <w:color w:val="000000"/>
          <w:sz w:val="20"/>
          <w:szCs w:val="20"/>
        </w:rPr>
        <w:t>BATSER J-ALUFT-Sr89-Sr-90_DE.txp J_Aluft_serial_DE.csv</w:t>
      </w:r>
      <w:r w:rsidR="00BE6CDC">
        <w:rPr>
          <w:rFonts w:ascii="Courier New" w:hAnsi="Courier New" w:cs="Courier New"/>
          <w:color w:val="000000"/>
          <w:sz w:val="20"/>
          <w:szCs w:val="20"/>
        </w:rPr>
        <w:t xml:space="preserve"> </w:t>
      </w:r>
      <w:r w:rsidR="00BE6CDC" w:rsidRPr="00BE6CDC">
        <w:rPr>
          <w:rFonts w:ascii="Courier New" w:hAnsi="Courier New" w:cs="Courier New"/>
          <w:color w:val="000000"/>
          <w:sz w:val="20"/>
          <w:szCs w:val="20"/>
        </w:rPr>
        <w:t>"LC=</w:t>
      </w:r>
      <w:proofErr w:type="gramStart"/>
      <w:r w:rsidR="00BE6CDC">
        <w:rPr>
          <w:rFonts w:ascii="Courier New" w:hAnsi="Courier New" w:cs="Courier New"/>
          <w:color w:val="000000"/>
          <w:sz w:val="20"/>
          <w:szCs w:val="20"/>
        </w:rPr>
        <w:t>DE</w:t>
      </w:r>
      <w:r w:rsidR="00BE6CDC" w:rsidRPr="00BE6CDC">
        <w:rPr>
          <w:rFonts w:ascii="Courier New" w:hAnsi="Courier New" w:cs="Courier New"/>
          <w:color w:val="000000"/>
          <w:sz w:val="20"/>
          <w:szCs w:val="20"/>
        </w:rPr>
        <w:t>,;</w:t>
      </w:r>
      <w:proofErr w:type="gramEnd"/>
      <w:r w:rsidR="00BE6CDC" w:rsidRPr="00BE6CDC">
        <w:rPr>
          <w:rFonts w:ascii="Courier New" w:hAnsi="Courier New" w:cs="Courier New"/>
          <w:color w:val="000000"/>
          <w:sz w:val="20"/>
          <w:szCs w:val="20"/>
        </w:rPr>
        <w:t>"</w:t>
      </w:r>
    </w:p>
    <w:p w14:paraId="19D6A5CF" w14:textId="77777777" w:rsidR="0094382A" w:rsidRDefault="0094382A" w:rsidP="00C00D2B">
      <w:pPr>
        <w:widowControl w:val="0"/>
        <w:autoSpaceDE w:val="0"/>
        <w:autoSpaceDN w:val="0"/>
        <w:adjustRightInd w:val="0"/>
        <w:ind w:right="50"/>
        <w:jc w:val="both"/>
        <w:rPr>
          <w:rFonts w:ascii="Arial" w:hAnsi="Arial" w:cs="Arial"/>
          <w:color w:val="000000"/>
        </w:rPr>
      </w:pPr>
    </w:p>
    <w:p w14:paraId="7E05CD77" w14:textId="77777777" w:rsidR="002A4561" w:rsidRDefault="00BE2F1E" w:rsidP="00364DCF">
      <w:pPr>
        <w:pStyle w:val="berschrift2"/>
        <w:numPr>
          <w:ilvl w:val="1"/>
          <w:numId w:val="31"/>
        </w:numPr>
        <w:tabs>
          <w:tab w:val="left" w:pos="426"/>
        </w:tabs>
        <w:ind w:left="0" w:firstLine="0"/>
      </w:pPr>
      <w:r>
        <w:t xml:space="preserve">Automatisierter </w:t>
      </w:r>
      <w:r w:rsidR="002A4561">
        <w:t>Betrieb mit einer Excelanwendung</w:t>
      </w:r>
    </w:p>
    <w:p w14:paraId="3FA856FA" w14:textId="77777777" w:rsidR="002A4561" w:rsidRDefault="002A4561" w:rsidP="00C00D2B">
      <w:pPr>
        <w:widowControl w:val="0"/>
        <w:autoSpaceDE w:val="0"/>
        <w:autoSpaceDN w:val="0"/>
        <w:adjustRightInd w:val="0"/>
        <w:ind w:right="50"/>
        <w:jc w:val="both"/>
        <w:rPr>
          <w:rFonts w:ascii="Arial" w:hAnsi="Arial" w:cs="Arial"/>
          <w:color w:val="000000"/>
        </w:rPr>
      </w:pPr>
    </w:p>
    <w:p w14:paraId="381D7B54" w14:textId="77777777" w:rsidR="003005C8" w:rsidRDefault="00186B24"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auf diese Weise automatisierbare Anwendung von UR macht erst dann Sinn, wenn diese UR-Aufrufe in ein anderes Programm eingebettet werden, welches auch den Ablauf der Auswertungen und welcher UR-Projektdateien </w:t>
      </w:r>
      <w:r w:rsidR="00E74C77">
        <w:rPr>
          <w:rFonts w:ascii="Arial" w:hAnsi="Arial" w:cs="Arial"/>
          <w:color w:val="000000"/>
        </w:rPr>
        <w:t xml:space="preserve">steuert. </w:t>
      </w:r>
      <w:r w:rsidR="003005C8">
        <w:rPr>
          <w:rFonts w:ascii="Arial" w:hAnsi="Arial" w:cs="Arial"/>
          <w:color w:val="000000"/>
        </w:rPr>
        <w:t xml:space="preserve">Das kann z.B. ein eigenes Auswerteprogramm für ein bestimmtes Messverfahren sein, bei dem das Ziel darin besteht, eine feststehende UR-Projektdatei für jede separate Auswertung zu verwenden, allerdings erst nachdem ein vom Anwender zu erstellendes Programteil die von Versuch zu Versuch sich ändernden </w:t>
      </w:r>
      <w:r w:rsidR="003D5169">
        <w:rPr>
          <w:rFonts w:ascii="Arial" w:hAnsi="Arial" w:cs="Arial"/>
          <w:color w:val="000000"/>
        </w:rPr>
        <w:t>Eingangs-</w:t>
      </w:r>
      <w:r w:rsidR="003005C8">
        <w:rPr>
          <w:rFonts w:ascii="Arial" w:hAnsi="Arial" w:cs="Arial"/>
          <w:color w:val="000000"/>
        </w:rPr>
        <w:t xml:space="preserve">Daten in eine </w:t>
      </w:r>
      <w:r w:rsidR="00C6657D">
        <w:rPr>
          <w:rFonts w:ascii="Arial" w:hAnsi="Arial" w:cs="Arial"/>
          <w:color w:val="000000"/>
        </w:rPr>
        <w:t xml:space="preserve">geeignete </w:t>
      </w:r>
      <w:r w:rsidR="003005C8">
        <w:rPr>
          <w:rFonts w:ascii="Arial" w:hAnsi="Arial" w:cs="Arial"/>
          <w:color w:val="000000"/>
        </w:rPr>
        <w:t xml:space="preserve">Arbeitskopie der UR-Projektdatei eingetragen hat. </w:t>
      </w:r>
    </w:p>
    <w:p w14:paraId="5E111C6E" w14:textId="77777777" w:rsidR="005A30D0" w:rsidRDefault="005A30D0" w:rsidP="00C00D2B">
      <w:pPr>
        <w:widowControl w:val="0"/>
        <w:autoSpaceDE w:val="0"/>
        <w:autoSpaceDN w:val="0"/>
        <w:adjustRightInd w:val="0"/>
        <w:ind w:right="50"/>
        <w:jc w:val="both"/>
        <w:rPr>
          <w:rFonts w:ascii="Arial" w:hAnsi="Arial" w:cs="Arial"/>
          <w:color w:val="000000"/>
        </w:rPr>
      </w:pPr>
    </w:p>
    <w:p w14:paraId="517C9CC6" w14:textId="77777777" w:rsidR="00E37E71" w:rsidRPr="00C00A29" w:rsidRDefault="00067FE5" w:rsidP="00C00D2B">
      <w:pPr>
        <w:widowControl w:val="0"/>
        <w:autoSpaceDE w:val="0"/>
        <w:autoSpaceDN w:val="0"/>
        <w:adjustRightInd w:val="0"/>
        <w:ind w:right="50"/>
        <w:jc w:val="both"/>
        <w:rPr>
          <w:rFonts w:ascii="Arial" w:hAnsi="Arial" w:cs="Arial"/>
        </w:rPr>
      </w:pPr>
      <w:r>
        <w:rPr>
          <w:rFonts w:ascii="Arial" w:hAnsi="Arial" w:cs="Arial"/>
        </w:rPr>
        <w:t xml:space="preserve">Basierend auf dem neuen </w:t>
      </w:r>
      <w:hyperlink w:anchor="URH_CSV_FORMAT_DE" w:history="1">
        <w:r w:rsidRPr="00067FE5">
          <w:rPr>
            <w:rStyle w:val="Hyperlink"/>
            <w:rFonts w:ascii="Arial" w:hAnsi="Arial" w:cs="Arial"/>
          </w:rPr>
          <w:t>CSV-Format eines UR-Projekts</w:t>
        </w:r>
      </w:hyperlink>
      <w:r>
        <w:rPr>
          <w:rFonts w:ascii="Arial" w:hAnsi="Arial" w:cs="Arial"/>
        </w:rPr>
        <w:t xml:space="preserve"> wurde m</w:t>
      </w:r>
      <w:r w:rsidR="003D5169" w:rsidRPr="00C00A29">
        <w:rPr>
          <w:rFonts w:ascii="Arial" w:hAnsi="Arial" w:cs="Arial"/>
        </w:rPr>
        <w:t>it VB für Excel ein einfacher</w:t>
      </w:r>
      <w:r w:rsidR="00BE2F1E" w:rsidRPr="00C00A29">
        <w:rPr>
          <w:rFonts w:ascii="Arial" w:hAnsi="Arial" w:cs="Arial"/>
        </w:rPr>
        <w:t>er</w:t>
      </w:r>
      <w:r w:rsidR="003D5169" w:rsidRPr="00C00A29">
        <w:rPr>
          <w:rFonts w:ascii="Arial" w:hAnsi="Arial" w:cs="Arial"/>
        </w:rPr>
        <w:t xml:space="preserve"> Vorschlag realisiert, der </w:t>
      </w:r>
      <w:r w:rsidR="003005C8" w:rsidRPr="00C00A29">
        <w:rPr>
          <w:rFonts w:ascii="Arial" w:hAnsi="Arial" w:cs="Arial"/>
        </w:rPr>
        <w:t>den automatis</w:t>
      </w:r>
      <w:r w:rsidR="003F46AD">
        <w:rPr>
          <w:rFonts w:ascii="Arial" w:hAnsi="Arial" w:cs="Arial"/>
        </w:rPr>
        <w:t xml:space="preserve">ierten </w:t>
      </w:r>
      <w:r w:rsidR="003005C8" w:rsidRPr="00C00A29">
        <w:rPr>
          <w:rFonts w:ascii="Arial" w:hAnsi="Arial" w:cs="Arial"/>
        </w:rPr>
        <w:t>Betrieb von UncertRadio demonstrier</w:t>
      </w:r>
      <w:r w:rsidR="003D5169" w:rsidRPr="00C00A29">
        <w:rPr>
          <w:rFonts w:ascii="Arial" w:hAnsi="Arial" w:cs="Arial"/>
        </w:rPr>
        <w:t>t. Die dafür erstellte Datei heißt:</w:t>
      </w:r>
      <w:r w:rsidR="003005C8" w:rsidRPr="00C00A29">
        <w:rPr>
          <w:rFonts w:ascii="Arial" w:hAnsi="Arial" w:cs="Arial"/>
        </w:rPr>
        <w:t xml:space="preserve"> </w:t>
      </w:r>
    </w:p>
    <w:p w14:paraId="34973897" w14:textId="4F98F87F" w:rsidR="00E37E71" w:rsidRPr="005207EB" w:rsidRDefault="00E37E71" w:rsidP="00E37E71">
      <w:pPr>
        <w:widowControl w:val="0"/>
        <w:autoSpaceDE w:val="0"/>
        <w:autoSpaceDN w:val="0"/>
        <w:adjustRightInd w:val="0"/>
        <w:spacing w:before="120" w:after="120"/>
        <w:ind w:right="51"/>
        <w:jc w:val="both"/>
        <w:rPr>
          <w:rFonts w:ascii="Arial" w:hAnsi="Arial" w:cs="Arial"/>
        </w:rPr>
      </w:pPr>
      <w:r w:rsidRPr="00C00A29">
        <w:rPr>
          <w:rFonts w:ascii="Arial" w:hAnsi="Arial" w:cs="Arial"/>
        </w:rPr>
        <w:tab/>
      </w:r>
      <w:r w:rsidRPr="007212C9">
        <w:rPr>
          <w:rFonts w:ascii="Arial" w:hAnsi="Arial" w:cs="Arial"/>
        </w:rPr>
        <w:t>UR</w:t>
      </w:r>
      <w:r w:rsidR="007977A0" w:rsidRPr="007212C9">
        <w:rPr>
          <w:rFonts w:ascii="Arial" w:hAnsi="Arial" w:cs="Arial"/>
        </w:rPr>
        <w:t>2</w:t>
      </w:r>
      <w:r w:rsidRPr="007212C9">
        <w:rPr>
          <w:rFonts w:ascii="Arial" w:hAnsi="Arial" w:cs="Arial"/>
        </w:rPr>
        <w:t>_</w:t>
      </w:r>
      <w:r w:rsidR="009C1532" w:rsidRPr="007212C9">
        <w:rPr>
          <w:rFonts w:ascii="Arial" w:hAnsi="Arial" w:cs="Arial"/>
        </w:rPr>
        <w:t>Single</w:t>
      </w:r>
      <w:r w:rsidRPr="007212C9">
        <w:rPr>
          <w:rFonts w:ascii="Arial" w:hAnsi="Arial" w:cs="Arial"/>
        </w:rPr>
        <w:t>AutoRun_V</w:t>
      </w:r>
      <w:r w:rsidR="00FD647A">
        <w:rPr>
          <w:rFonts w:ascii="Arial" w:hAnsi="Arial" w:cs="Arial"/>
        </w:rPr>
        <w:t>1</w:t>
      </w:r>
      <w:r w:rsidR="00FF4163">
        <w:rPr>
          <w:rFonts w:ascii="Arial" w:hAnsi="Arial" w:cs="Arial"/>
        </w:rPr>
        <w:t>2</w:t>
      </w:r>
      <w:r w:rsidRPr="007212C9">
        <w:rPr>
          <w:rFonts w:ascii="Arial" w:hAnsi="Arial" w:cs="Arial"/>
        </w:rPr>
        <w:t>.xls</w:t>
      </w:r>
      <w:r w:rsidR="00BE2F1E" w:rsidRPr="007212C9">
        <w:rPr>
          <w:rFonts w:ascii="Arial" w:hAnsi="Arial" w:cs="Arial"/>
        </w:rPr>
        <w:t>m</w:t>
      </w:r>
      <w:r w:rsidR="003D5169" w:rsidRPr="007212C9">
        <w:rPr>
          <w:rFonts w:ascii="Arial" w:hAnsi="Arial" w:cs="Arial"/>
        </w:rPr>
        <w:t>.</w:t>
      </w:r>
    </w:p>
    <w:p w14:paraId="2862B879" w14:textId="77777777" w:rsidR="00B82B6E" w:rsidRPr="00C00A29" w:rsidRDefault="00BE2F1E" w:rsidP="00C00D2B">
      <w:pPr>
        <w:widowControl w:val="0"/>
        <w:autoSpaceDE w:val="0"/>
        <w:autoSpaceDN w:val="0"/>
        <w:adjustRightInd w:val="0"/>
        <w:ind w:right="50"/>
        <w:jc w:val="both"/>
        <w:rPr>
          <w:rFonts w:ascii="Arial" w:hAnsi="Arial" w:cs="Arial"/>
        </w:rPr>
      </w:pPr>
      <w:r w:rsidRPr="00C00A29">
        <w:rPr>
          <w:rFonts w:ascii="Arial" w:hAnsi="Arial" w:cs="Arial"/>
        </w:rPr>
        <w:t xml:space="preserve">In dieser Exceldatei werden </w:t>
      </w:r>
      <w:r w:rsidR="00C6657D" w:rsidRPr="00C00A29">
        <w:rPr>
          <w:rFonts w:ascii="Arial" w:hAnsi="Arial" w:cs="Arial"/>
        </w:rPr>
        <w:t>vier</w:t>
      </w:r>
      <w:r w:rsidRPr="00C00A29">
        <w:rPr>
          <w:rFonts w:ascii="Arial" w:hAnsi="Arial" w:cs="Arial"/>
        </w:rPr>
        <w:t xml:space="preserve"> Tabellen für UR reserviert, voreingestellt sind darin Tabelle4, Tabelle5</w:t>
      </w:r>
      <w:r w:rsidR="00C6657D" w:rsidRPr="00C00A29">
        <w:rPr>
          <w:rFonts w:ascii="Arial" w:hAnsi="Arial" w:cs="Arial"/>
        </w:rPr>
        <w:t>,</w:t>
      </w:r>
      <w:r w:rsidRPr="00C00A29">
        <w:rPr>
          <w:rFonts w:ascii="Arial" w:hAnsi="Arial" w:cs="Arial"/>
        </w:rPr>
        <w:t xml:space="preserve"> Tabelle6</w:t>
      </w:r>
      <w:r w:rsidR="00C6657D" w:rsidRPr="00C00A29">
        <w:rPr>
          <w:rFonts w:ascii="Arial" w:hAnsi="Arial" w:cs="Arial"/>
        </w:rPr>
        <w:t xml:space="preserve"> und Tabelle7</w:t>
      </w:r>
      <w:r w:rsidR="00B82B6E" w:rsidRPr="00C00A29">
        <w:rPr>
          <w:rFonts w:ascii="Arial" w:hAnsi="Arial" w:cs="Arial"/>
        </w:rPr>
        <w:t>:</w:t>
      </w:r>
      <w:r w:rsidRPr="00C00A29">
        <w:rPr>
          <w:rFonts w:ascii="Arial" w:hAnsi="Arial" w:cs="Arial"/>
        </w:rPr>
        <w:t xml:space="preserve"> </w:t>
      </w:r>
    </w:p>
    <w:p w14:paraId="6E4BB599" w14:textId="77777777" w:rsidR="00B82B6E" w:rsidRPr="00C00A29" w:rsidRDefault="00B82B6E" w:rsidP="00B82B6E">
      <w:pPr>
        <w:widowControl w:val="0"/>
        <w:autoSpaceDE w:val="0"/>
        <w:autoSpaceDN w:val="0"/>
        <w:adjustRightInd w:val="0"/>
        <w:ind w:left="567" w:right="50"/>
        <w:jc w:val="both"/>
        <w:rPr>
          <w:rFonts w:ascii="Arial" w:hAnsi="Arial" w:cs="Arial"/>
        </w:rPr>
      </w:pPr>
    </w:p>
    <w:p w14:paraId="69829EE6"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w:t>
      </w:r>
      <w:proofErr w:type="gramStart"/>
      <w:r w:rsidRPr="00C00A29">
        <w:rPr>
          <w:rFonts w:ascii="Arial" w:hAnsi="Arial" w:cs="Arial"/>
        </w:rPr>
        <w:t>4 :</w:t>
      </w:r>
      <w:proofErr w:type="gramEnd"/>
      <w:r w:rsidRPr="00C00A29">
        <w:rPr>
          <w:rFonts w:ascii="Arial" w:hAnsi="Arial" w:cs="Arial"/>
        </w:rPr>
        <w:tab/>
        <w:t>Ziel für den Import eines UR-Projekts im CSV Format</w:t>
      </w:r>
    </w:p>
    <w:p w14:paraId="5316C22F"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w:t>
      </w:r>
      <w:proofErr w:type="gramStart"/>
      <w:r w:rsidRPr="00C00A29">
        <w:rPr>
          <w:rFonts w:ascii="Arial" w:hAnsi="Arial" w:cs="Arial"/>
        </w:rPr>
        <w:t>5 :</w:t>
      </w:r>
      <w:proofErr w:type="gramEnd"/>
      <w:r w:rsidRPr="00C00A29">
        <w:rPr>
          <w:rFonts w:ascii="Arial" w:hAnsi="Arial" w:cs="Arial"/>
        </w:rPr>
        <w:t xml:space="preserve"> </w:t>
      </w:r>
      <w:r w:rsidRPr="00C00A29">
        <w:rPr>
          <w:rFonts w:ascii="Arial" w:hAnsi="Arial" w:cs="Arial"/>
        </w:rPr>
        <w:tab/>
        <w:t>Ziel für den Import der von UR erzeugten Resultate</w:t>
      </w:r>
    </w:p>
    <w:p w14:paraId="2B245CBE"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w:t>
      </w:r>
      <w:proofErr w:type="gramStart"/>
      <w:r w:rsidRPr="00C00A29">
        <w:rPr>
          <w:rFonts w:ascii="Arial" w:hAnsi="Arial" w:cs="Arial"/>
        </w:rPr>
        <w:t>6 :</w:t>
      </w:r>
      <w:proofErr w:type="gramEnd"/>
      <w:r w:rsidRPr="00C00A29">
        <w:rPr>
          <w:rFonts w:ascii="Arial" w:hAnsi="Arial" w:cs="Arial"/>
        </w:rPr>
        <w:tab/>
        <w:t>Liste von UR-Projekten für den Batch-artigen Betrieb von UR</w:t>
      </w:r>
    </w:p>
    <w:p w14:paraId="2D06AC6E"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w:t>
      </w:r>
      <w:proofErr w:type="gramStart"/>
      <w:r w:rsidRPr="00C00A29">
        <w:rPr>
          <w:rFonts w:ascii="Arial" w:hAnsi="Arial" w:cs="Arial"/>
        </w:rPr>
        <w:t>7 :</w:t>
      </w:r>
      <w:proofErr w:type="gramEnd"/>
      <w:r w:rsidRPr="00C00A29">
        <w:rPr>
          <w:rFonts w:ascii="Arial" w:hAnsi="Arial" w:cs="Arial"/>
        </w:rPr>
        <w:tab/>
        <w:t>enthält Buttons zum Ausführen verschiedener Makros</w:t>
      </w:r>
    </w:p>
    <w:p w14:paraId="7411D5C5" w14:textId="77777777" w:rsidR="00B82B6E" w:rsidRPr="00C00A29" w:rsidRDefault="00B82B6E" w:rsidP="00C00D2B">
      <w:pPr>
        <w:widowControl w:val="0"/>
        <w:autoSpaceDE w:val="0"/>
        <w:autoSpaceDN w:val="0"/>
        <w:adjustRightInd w:val="0"/>
        <w:ind w:right="50"/>
        <w:jc w:val="both"/>
        <w:rPr>
          <w:rFonts w:ascii="Arial" w:hAnsi="Arial" w:cs="Arial"/>
        </w:rPr>
      </w:pPr>
    </w:p>
    <w:p w14:paraId="6B42D04A" w14:textId="77777777" w:rsidR="00BE2F1E" w:rsidRPr="00C00A29" w:rsidRDefault="00B82B6E" w:rsidP="00C00D2B">
      <w:pPr>
        <w:widowControl w:val="0"/>
        <w:autoSpaceDE w:val="0"/>
        <w:autoSpaceDN w:val="0"/>
        <w:adjustRightInd w:val="0"/>
        <w:ind w:right="50"/>
        <w:jc w:val="both"/>
        <w:rPr>
          <w:rFonts w:ascii="Arial" w:hAnsi="Arial" w:cs="Arial"/>
        </w:rPr>
      </w:pPr>
      <w:r w:rsidRPr="00DB23A4">
        <w:rPr>
          <w:rFonts w:ascii="Arial" w:hAnsi="Arial" w:cs="Arial"/>
        </w:rPr>
        <w:t xml:space="preserve">Die Datei enthält ein Modul mit dem Namen </w:t>
      </w:r>
      <w:r w:rsidRPr="00DB23A4">
        <w:rPr>
          <w:rFonts w:ascii="Courier New" w:hAnsi="Courier New" w:cs="Courier New"/>
        </w:rPr>
        <w:t xml:space="preserve">Modul_Auto_Single_UR. </w:t>
      </w:r>
      <w:r w:rsidRPr="00DB23A4">
        <w:rPr>
          <w:rFonts w:ascii="Arial" w:hAnsi="Arial" w:cs="Arial"/>
        </w:rPr>
        <w:t xml:space="preserve">Am Beginn des Moduls </w:t>
      </w:r>
      <w:r w:rsidR="00455E77" w:rsidRPr="00DB23A4">
        <w:rPr>
          <w:rFonts w:ascii="Arial" w:hAnsi="Arial" w:cs="Arial"/>
        </w:rPr>
        <w:t xml:space="preserve">erfolgt eine Abfrage-Anweisung, die sicherstellt, dass sowohl 32 bit- als auch 64 bit-Excel verwendet werden kann. Danach </w:t>
      </w:r>
      <w:r w:rsidRPr="00DB23A4">
        <w:rPr>
          <w:rFonts w:ascii="Arial" w:hAnsi="Arial" w:cs="Arial"/>
        </w:rPr>
        <w:t xml:space="preserve">wird die erste </w:t>
      </w:r>
      <w:r w:rsidR="00455E77" w:rsidRPr="00DB23A4">
        <w:rPr>
          <w:rFonts w:ascii="Arial" w:hAnsi="Arial" w:cs="Arial"/>
        </w:rPr>
        <w:t xml:space="preserve">der zuvor genannten vier </w:t>
      </w:r>
      <w:r w:rsidRPr="00DB23A4">
        <w:rPr>
          <w:rFonts w:ascii="Arial" w:hAnsi="Arial" w:cs="Arial"/>
        </w:rPr>
        <w:t>Tabelle</w:t>
      </w:r>
      <w:r w:rsidR="00455E77" w:rsidRPr="00DB23A4">
        <w:rPr>
          <w:rFonts w:ascii="Arial" w:hAnsi="Arial" w:cs="Arial"/>
        </w:rPr>
        <w:t>n</w:t>
      </w:r>
      <w:r w:rsidRPr="00DB23A4">
        <w:rPr>
          <w:rFonts w:ascii="Arial" w:hAnsi="Arial" w:cs="Arial"/>
        </w:rPr>
        <w:t xml:space="preserve"> definiert</w:t>
      </w:r>
      <w:r w:rsidR="00C6657D" w:rsidRPr="00DB23A4">
        <w:rPr>
          <w:rFonts w:ascii="Arial" w:hAnsi="Arial" w:cs="Arial"/>
        </w:rPr>
        <w:t>:</w:t>
      </w:r>
      <w:r w:rsidR="00BE2F1E" w:rsidRPr="00C00A29">
        <w:rPr>
          <w:rFonts w:ascii="Arial" w:hAnsi="Arial" w:cs="Arial"/>
        </w:rPr>
        <w:t xml:space="preserve"> </w:t>
      </w:r>
    </w:p>
    <w:p w14:paraId="7D3D8C1C" w14:textId="77777777" w:rsidR="00BE2F1E" w:rsidRPr="00C00A29" w:rsidRDefault="00BE2F1E" w:rsidP="00C00D2B">
      <w:pPr>
        <w:widowControl w:val="0"/>
        <w:autoSpaceDE w:val="0"/>
        <w:autoSpaceDN w:val="0"/>
        <w:adjustRightInd w:val="0"/>
        <w:ind w:right="50"/>
        <w:jc w:val="both"/>
        <w:rPr>
          <w:rFonts w:ascii="Arial" w:hAnsi="Arial" w:cs="Arial"/>
        </w:rPr>
      </w:pPr>
    </w:p>
    <w:p w14:paraId="3D34F74C" w14:textId="77777777" w:rsidR="00BE2F1E" w:rsidRPr="00C00A29" w:rsidRDefault="00BE2F1E" w:rsidP="00C00D2B">
      <w:pPr>
        <w:widowControl w:val="0"/>
        <w:autoSpaceDE w:val="0"/>
        <w:autoSpaceDN w:val="0"/>
        <w:adjustRightInd w:val="0"/>
        <w:ind w:right="50"/>
        <w:jc w:val="both"/>
        <w:rPr>
          <w:rFonts w:ascii="Courier New" w:hAnsi="Courier New" w:cs="Courier New"/>
          <w:sz w:val="20"/>
          <w:szCs w:val="20"/>
          <w:lang w:val="en-US"/>
        </w:rPr>
      </w:pPr>
      <w:r w:rsidRPr="00C00A29">
        <w:rPr>
          <w:rFonts w:ascii="Courier New" w:hAnsi="Courier New" w:cs="Courier New"/>
          <w:sz w:val="20"/>
          <w:szCs w:val="20"/>
        </w:rPr>
        <w:t xml:space="preserve">  </w:t>
      </w:r>
      <w:r w:rsidRPr="00C00A29">
        <w:rPr>
          <w:rFonts w:ascii="Courier New" w:hAnsi="Courier New" w:cs="Courier New"/>
          <w:sz w:val="20"/>
          <w:szCs w:val="20"/>
        </w:rPr>
        <w:tab/>
      </w:r>
      <w:r w:rsidRPr="00C00A29">
        <w:rPr>
          <w:rFonts w:ascii="Courier New" w:hAnsi="Courier New" w:cs="Courier New"/>
          <w:sz w:val="20"/>
          <w:szCs w:val="20"/>
          <w:lang w:val="en-US"/>
        </w:rPr>
        <w:t xml:space="preserve">Public Const FirstTableNum </w:t>
      </w:r>
      <w:proofErr w:type="gramStart"/>
      <w:r w:rsidRPr="00C00A29">
        <w:rPr>
          <w:rFonts w:ascii="Courier New" w:hAnsi="Courier New" w:cs="Courier New"/>
          <w:sz w:val="20"/>
          <w:szCs w:val="20"/>
          <w:lang w:val="en-US"/>
        </w:rPr>
        <w:t>As</w:t>
      </w:r>
      <w:proofErr w:type="gramEnd"/>
      <w:r w:rsidRPr="00C00A29">
        <w:rPr>
          <w:rFonts w:ascii="Courier New" w:hAnsi="Courier New" w:cs="Courier New"/>
          <w:sz w:val="20"/>
          <w:szCs w:val="20"/>
          <w:lang w:val="en-US"/>
        </w:rPr>
        <w:t xml:space="preserve"> Integer = 4</w:t>
      </w:r>
    </w:p>
    <w:p w14:paraId="33FFF275" w14:textId="77777777" w:rsidR="00BE2F1E" w:rsidRPr="00C00A29" w:rsidRDefault="00BE2F1E" w:rsidP="00C00D2B">
      <w:pPr>
        <w:widowControl w:val="0"/>
        <w:autoSpaceDE w:val="0"/>
        <w:autoSpaceDN w:val="0"/>
        <w:adjustRightInd w:val="0"/>
        <w:ind w:right="50"/>
        <w:jc w:val="both"/>
        <w:rPr>
          <w:rFonts w:ascii="Arial" w:hAnsi="Arial" w:cs="Arial"/>
          <w:lang w:val="en-US"/>
        </w:rPr>
      </w:pPr>
    </w:p>
    <w:p w14:paraId="7D052FCB" w14:textId="77777777" w:rsidR="00C6657D" w:rsidRPr="00C00A29" w:rsidRDefault="00BE2F1E" w:rsidP="00C91E60">
      <w:pPr>
        <w:widowControl w:val="0"/>
        <w:autoSpaceDE w:val="0"/>
        <w:autoSpaceDN w:val="0"/>
        <w:adjustRightInd w:val="0"/>
        <w:spacing w:after="120"/>
        <w:ind w:right="51"/>
        <w:jc w:val="both"/>
        <w:rPr>
          <w:rFonts w:ascii="Arial" w:hAnsi="Arial" w:cs="Arial"/>
        </w:rPr>
      </w:pPr>
      <w:r w:rsidRPr="00C00A29">
        <w:rPr>
          <w:rFonts w:ascii="Arial" w:hAnsi="Arial" w:cs="Arial"/>
        </w:rPr>
        <w:t xml:space="preserve">und kann </w:t>
      </w:r>
      <w:r w:rsidR="00C6657D" w:rsidRPr="00C00A29">
        <w:rPr>
          <w:rFonts w:ascii="Arial" w:hAnsi="Arial" w:cs="Arial"/>
        </w:rPr>
        <w:t xml:space="preserve">darin </w:t>
      </w:r>
      <w:r w:rsidRPr="00C00A29">
        <w:rPr>
          <w:rFonts w:ascii="Arial" w:hAnsi="Arial" w:cs="Arial"/>
        </w:rPr>
        <w:t xml:space="preserve">vom Anwender ggf. anders eingestellt werden. </w:t>
      </w:r>
    </w:p>
    <w:p w14:paraId="4B076EEA" w14:textId="77777777" w:rsidR="00B82B6E" w:rsidRPr="00C00A29" w:rsidRDefault="00BE2F1E" w:rsidP="00C00D2B">
      <w:pPr>
        <w:widowControl w:val="0"/>
        <w:autoSpaceDE w:val="0"/>
        <w:autoSpaceDN w:val="0"/>
        <w:adjustRightInd w:val="0"/>
        <w:ind w:right="50"/>
        <w:jc w:val="both"/>
        <w:rPr>
          <w:rFonts w:ascii="Arial" w:hAnsi="Arial" w:cs="Arial"/>
        </w:rPr>
      </w:pPr>
      <w:r w:rsidRPr="00C00A29">
        <w:rPr>
          <w:rFonts w:ascii="Arial" w:hAnsi="Arial" w:cs="Arial"/>
        </w:rPr>
        <w:t>Die anderen Tabellen</w:t>
      </w:r>
      <w:r w:rsidR="00C6657D" w:rsidRPr="00C00A29">
        <w:rPr>
          <w:rFonts w:ascii="Arial" w:hAnsi="Arial" w:cs="Arial"/>
        </w:rPr>
        <w:t>, außer den vier genannten,</w:t>
      </w:r>
      <w:r w:rsidRPr="00C00A29">
        <w:rPr>
          <w:rFonts w:ascii="Arial" w:hAnsi="Arial" w:cs="Arial"/>
        </w:rPr>
        <w:t xml:space="preserve"> können frei genutzt werden.</w:t>
      </w:r>
      <w:r w:rsidR="00C200E6" w:rsidRPr="00C00A29">
        <w:rPr>
          <w:rFonts w:ascii="Arial" w:hAnsi="Arial" w:cs="Arial"/>
        </w:rPr>
        <w:t xml:space="preserve"> </w:t>
      </w:r>
    </w:p>
    <w:p w14:paraId="7736DDB2" w14:textId="77777777" w:rsidR="00B82B6E" w:rsidRPr="00C00A29" w:rsidRDefault="00B82B6E" w:rsidP="00C00D2B">
      <w:pPr>
        <w:widowControl w:val="0"/>
        <w:autoSpaceDE w:val="0"/>
        <w:autoSpaceDN w:val="0"/>
        <w:adjustRightInd w:val="0"/>
        <w:ind w:right="50"/>
        <w:jc w:val="both"/>
        <w:rPr>
          <w:rFonts w:ascii="Arial" w:hAnsi="Arial" w:cs="Arial"/>
        </w:rPr>
      </w:pPr>
    </w:p>
    <w:p w14:paraId="0EE3FBF0" w14:textId="77777777" w:rsidR="00BE2F1E" w:rsidRPr="00C00A29" w:rsidRDefault="00C6657D" w:rsidP="00C00D2B">
      <w:pPr>
        <w:widowControl w:val="0"/>
        <w:autoSpaceDE w:val="0"/>
        <w:autoSpaceDN w:val="0"/>
        <w:adjustRightInd w:val="0"/>
        <w:ind w:right="50"/>
        <w:jc w:val="both"/>
        <w:rPr>
          <w:rFonts w:ascii="Arial" w:hAnsi="Arial" w:cs="Arial"/>
        </w:rPr>
      </w:pPr>
      <w:r w:rsidRPr="00C00A29">
        <w:rPr>
          <w:rFonts w:ascii="Arial" w:hAnsi="Arial" w:cs="Arial"/>
        </w:rPr>
        <w:t xml:space="preserve">Das Modul </w:t>
      </w:r>
      <w:r w:rsidRPr="00C00A29">
        <w:rPr>
          <w:rFonts w:ascii="Courier New" w:hAnsi="Courier New" w:cs="Courier New"/>
        </w:rPr>
        <w:t xml:space="preserve">Modul_Auto_Single_UR </w:t>
      </w:r>
      <w:r w:rsidRPr="00C00A29">
        <w:rPr>
          <w:rFonts w:ascii="Arial" w:hAnsi="Arial" w:cs="Arial"/>
        </w:rPr>
        <w:t xml:space="preserve">beinhaltet mehrere Routinen (Makros), </w:t>
      </w:r>
      <w:r w:rsidR="00B82B6E" w:rsidRPr="00C00A29">
        <w:rPr>
          <w:rFonts w:ascii="Arial" w:hAnsi="Arial" w:cs="Arial"/>
        </w:rPr>
        <w:t xml:space="preserve">deren Funktion kurz erläutert wird. </w:t>
      </w:r>
    </w:p>
    <w:p w14:paraId="5B44ECD8" w14:textId="77777777" w:rsidR="00C200E6" w:rsidRPr="00C00A29" w:rsidRDefault="00C200E6" w:rsidP="00C00D2B">
      <w:pPr>
        <w:widowControl w:val="0"/>
        <w:autoSpaceDE w:val="0"/>
        <w:autoSpaceDN w:val="0"/>
        <w:adjustRightInd w:val="0"/>
        <w:ind w:right="50"/>
        <w:jc w:val="both"/>
        <w:rPr>
          <w:rFonts w:ascii="Arial" w:hAnsi="Arial" w:cs="Arial"/>
        </w:rPr>
      </w:pPr>
    </w:p>
    <w:tbl>
      <w:tblPr>
        <w:tblStyle w:val="Tabellenraster"/>
        <w:tblW w:w="0" w:type="auto"/>
        <w:tblLayout w:type="fixed"/>
        <w:tblCellMar>
          <w:left w:w="23" w:type="dxa"/>
          <w:right w:w="23" w:type="dxa"/>
        </w:tblCellMar>
        <w:tblLook w:val="04A0" w:firstRow="1" w:lastRow="0" w:firstColumn="1" w:lastColumn="0" w:noHBand="0" w:noVBand="1"/>
      </w:tblPr>
      <w:tblGrid>
        <w:gridCol w:w="2547"/>
        <w:gridCol w:w="6665"/>
      </w:tblGrid>
      <w:tr w:rsidR="00B82B6E" w:rsidRPr="00C00A29" w14:paraId="1EBA9A62" w14:textId="77777777" w:rsidTr="000E5F19">
        <w:tc>
          <w:tcPr>
            <w:tcW w:w="2547" w:type="dxa"/>
          </w:tcPr>
          <w:p w14:paraId="7E3EFF52" w14:textId="77777777" w:rsidR="00B82B6E" w:rsidRPr="00DB23A4" w:rsidRDefault="00B82B6E" w:rsidP="001F6FA8">
            <w:pPr>
              <w:widowControl w:val="0"/>
              <w:autoSpaceDE w:val="0"/>
              <w:autoSpaceDN w:val="0"/>
              <w:adjustRightInd w:val="0"/>
              <w:spacing w:after="120"/>
              <w:ind w:right="51"/>
              <w:jc w:val="both"/>
              <w:rPr>
                <w:rFonts w:ascii="Arial" w:hAnsi="Arial" w:cs="Arial"/>
              </w:rPr>
            </w:pPr>
            <w:r w:rsidRPr="00DB23A4">
              <w:rPr>
                <w:rFonts w:ascii="Courier New" w:hAnsi="Courier New" w:cs="Courier New"/>
              </w:rPr>
              <w:t xml:space="preserve">Init_pathnames </w:t>
            </w:r>
          </w:p>
        </w:tc>
        <w:tc>
          <w:tcPr>
            <w:tcW w:w="6665" w:type="dxa"/>
          </w:tcPr>
          <w:p w14:paraId="51D5D95C" w14:textId="77777777" w:rsidR="00B82B6E" w:rsidRPr="00673AC5" w:rsidRDefault="00B82B6E" w:rsidP="001F6FA8">
            <w:pPr>
              <w:widowControl w:val="0"/>
              <w:autoSpaceDE w:val="0"/>
              <w:autoSpaceDN w:val="0"/>
              <w:adjustRightInd w:val="0"/>
              <w:ind w:right="51"/>
              <w:jc w:val="both"/>
              <w:rPr>
                <w:rFonts w:ascii="Arial" w:hAnsi="Arial" w:cs="Arial"/>
              </w:rPr>
            </w:pPr>
            <w:r w:rsidRPr="00673AC5">
              <w:rPr>
                <w:rFonts w:ascii="Arial" w:hAnsi="Arial" w:cs="Arial"/>
              </w:rPr>
              <w:t>In der kleinen Routine am Beginn des Moduls legt man fest, ob UR und die Exceldatei im selben Pfad oder in verschiedenen Pfaden stehen.</w:t>
            </w:r>
            <w:r w:rsidR="00E34BC2" w:rsidRPr="00673AC5">
              <w:rPr>
                <w:rFonts w:ascii="Arial" w:hAnsi="Arial" w:cs="Arial"/>
              </w:rPr>
              <w:t xml:space="preserve"> </w:t>
            </w:r>
          </w:p>
          <w:p w14:paraId="5E53C04B" w14:textId="41495CE0" w:rsidR="00196CC6" w:rsidRDefault="00BE6CDC" w:rsidP="001F6FA8">
            <w:pPr>
              <w:widowControl w:val="0"/>
              <w:autoSpaceDE w:val="0"/>
              <w:autoSpaceDN w:val="0"/>
              <w:adjustRightInd w:val="0"/>
              <w:spacing w:after="120"/>
              <w:ind w:right="51"/>
              <w:jc w:val="both"/>
              <w:rPr>
                <w:rFonts w:ascii="Arial" w:hAnsi="Arial" w:cs="Arial"/>
                <w:b/>
                <w:i/>
              </w:rPr>
            </w:pPr>
            <w:r>
              <w:rPr>
                <w:rFonts w:ascii="Arial" w:hAnsi="Arial" w:cs="Arial"/>
                <w:b/>
                <w:i/>
              </w:rPr>
              <w:t>D</w:t>
            </w:r>
            <w:r w:rsidR="00196CC6" w:rsidRPr="00B56AD2">
              <w:rPr>
                <w:rFonts w:ascii="Arial" w:hAnsi="Arial" w:cs="Arial"/>
                <w:b/>
                <w:i/>
              </w:rPr>
              <w:t xml:space="preserve">ie </w:t>
            </w:r>
            <w:r w:rsidR="000B1CA7" w:rsidRPr="00B56AD2">
              <w:rPr>
                <w:rFonts w:ascii="Arial" w:hAnsi="Arial" w:cs="Arial"/>
                <w:b/>
                <w:i/>
              </w:rPr>
              <w:t xml:space="preserve">Pfad-bezogenen Informationen </w:t>
            </w:r>
            <w:r>
              <w:rPr>
                <w:rFonts w:ascii="Arial" w:hAnsi="Arial" w:cs="Arial"/>
                <w:b/>
                <w:i/>
              </w:rPr>
              <w:t xml:space="preserve">werden </w:t>
            </w:r>
            <w:r w:rsidR="000B1CA7" w:rsidRPr="00B56AD2">
              <w:rPr>
                <w:rFonts w:ascii="Arial" w:hAnsi="Arial" w:cs="Arial"/>
                <w:b/>
                <w:i/>
              </w:rPr>
              <w:t xml:space="preserve">direkt aus der Datei </w:t>
            </w:r>
            <w:r w:rsidR="000B1CA7" w:rsidRPr="00B56AD2">
              <w:rPr>
                <w:rFonts w:ascii="Courier New" w:hAnsi="Courier New" w:cs="Courier New"/>
                <w:b/>
                <w:bCs/>
              </w:rPr>
              <w:t>UR2_cfg.dat</w:t>
            </w:r>
            <w:r w:rsidR="000B1CA7" w:rsidRPr="00B56AD2">
              <w:rPr>
                <w:rFonts w:ascii="Arial" w:hAnsi="Arial" w:cs="Arial"/>
                <w:b/>
                <w:i/>
              </w:rPr>
              <w:t xml:space="preserve"> entnommen</w:t>
            </w:r>
            <w:r w:rsidR="00CB1A55">
              <w:rPr>
                <w:rFonts w:ascii="Arial" w:hAnsi="Arial" w:cs="Arial"/>
                <w:b/>
                <w:i/>
              </w:rPr>
              <w:t>, mit einer Ausnahme</w:t>
            </w:r>
            <w:r w:rsidR="000B1CA7" w:rsidRPr="00B56AD2">
              <w:rPr>
                <w:rFonts w:ascii="Arial" w:hAnsi="Arial" w:cs="Arial"/>
                <w:b/>
                <w:i/>
              </w:rPr>
              <w:t xml:space="preserve">: </w:t>
            </w:r>
            <w:r w:rsidR="00CB1A55">
              <w:rPr>
                <w:rFonts w:ascii="Arial" w:hAnsi="Arial" w:cs="Arial"/>
                <w:b/>
                <w:i/>
              </w:rPr>
              <w:t xml:space="preserve">der volle Pfadname der UR-exe-Datei muss </w:t>
            </w:r>
            <w:r w:rsidR="00E26750">
              <w:rPr>
                <w:rFonts w:ascii="Arial" w:hAnsi="Arial" w:cs="Arial"/>
                <w:b/>
                <w:i/>
              </w:rPr>
              <w:t xml:space="preserve">vom Anwender </w:t>
            </w:r>
            <w:r w:rsidR="00CB1A55">
              <w:rPr>
                <w:rFonts w:ascii="Arial" w:hAnsi="Arial" w:cs="Arial"/>
                <w:b/>
                <w:i/>
              </w:rPr>
              <w:t>in Zelle A43 in Tabelle7 eingetragen werden.</w:t>
            </w:r>
          </w:p>
          <w:p w14:paraId="7237A6D1" w14:textId="7D93A1EF" w:rsidR="00AB6022" w:rsidRDefault="00AB6022" w:rsidP="00AB6022">
            <w:pPr>
              <w:widowControl w:val="0"/>
              <w:autoSpaceDE w:val="0"/>
              <w:autoSpaceDN w:val="0"/>
              <w:adjustRightInd w:val="0"/>
              <w:ind w:right="51"/>
              <w:jc w:val="both"/>
              <w:rPr>
                <w:rFonts w:ascii="Courier New" w:hAnsi="Courier New" w:cs="Courier New"/>
                <w:sz w:val="18"/>
                <w:szCs w:val="18"/>
                <w:lang w:val="en-US"/>
              </w:rPr>
            </w:pPr>
            <w:r w:rsidRPr="00673AC5">
              <w:rPr>
                <w:rFonts w:ascii="Courier New" w:hAnsi="Courier New" w:cs="Courier New"/>
                <w:sz w:val="18"/>
                <w:szCs w:val="18"/>
                <w:lang w:val="en-US"/>
              </w:rPr>
              <w:t>Sub Init_</w:t>
            </w:r>
            <w:proofErr w:type="gramStart"/>
            <w:r w:rsidRPr="00673AC5">
              <w:rPr>
                <w:rFonts w:ascii="Courier New" w:hAnsi="Courier New" w:cs="Courier New"/>
                <w:sz w:val="18"/>
                <w:szCs w:val="18"/>
                <w:lang w:val="en-US"/>
              </w:rPr>
              <w:t>pathnames(</w:t>
            </w:r>
            <w:proofErr w:type="gramEnd"/>
            <w:r w:rsidRPr="00673AC5">
              <w:rPr>
                <w:rFonts w:ascii="Courier New" w:hAnsi="Courier New" w:cs="Courier New"/>
                <w:sz w:val="18"/>
                <w:szCs w:val="18"/>
                <w:lang w:val="en-US"/>
              </w:rPr>
              <w:t>)</w:t>
            </w:r>
          </w:p>
          <w:p w14:paraId="23B859B8" w14:textId="77777777" w:rsidR="000B1CA7" w:rsidRPr="00673AC5" w:rsidRDefault="000B1CA7" w:rsidP="00AB6022">
            <w:pPr>
              <w:widowControl w:val="0"/>
              <w:autoSpaceDE w:val="0"/>
              <w:autoSpaceDN w:val="0"/>
              <w:adjustRightInd w:val="0"/>
              <w:ind w:right="51"/>
              <w:jc w:val="both"/>
              <w:rPr>
                <w:rFonts w:ascii="Courier New" w:hAnsi="Courier New" w:cs="Courier New"/>
                <w:sz w:val="18"/>
                <w:szCs w:val="18"/>
                <w:lang w:val="en-US"/>
              </w:rPr>
            </w:pPr>
          </w:p>
          <w:p w14:paraId="6AE16EF2" w14:textId="77777777" w:rsidR="00CE408F" w:rsidRPr="00B56AD2" w:rsidRDefault="00CE408F" w:rsidP="00AB6022">
            <w:pPr>
              <w:widowControl w:val="0"/>
              <w:autoSpaceDE w:val="0"/>
              <w:autoSpaceDN w:val="0"/>
              <w:adjustRightInd w:val="0"/>
              <w:ind w:right="51"/>
              <w:jc w:val="both"/>
              <w:rPr>
                <w:rFonts w:ascii="Courier New" w:hAnsi="Courier New" w:cs="Courier New"/>
                <w:b/>
                <w:sz w:val="18"/>
                <w:szCs w:val="18"/>
                <w:lang w:val="en-GB"/>
              </w:rPr>
            </w:pPr>
          </w:p>
          <w:p w14:paraId="21177E5A" w14:textId="40C3D21B" w:rsidR="00C87508" w:rsidRDefault="00C87508" w:rsidP="00C87508">
            <w:pPr>
              <w:widowControl w:val="0"/>
              <w:autoSpaceDE w:val="0"/>
              <w:autoSpaceDN w:val="0"/>
              <w:adjustRightInd w:val="0"/>
              <w:ind w:right="51"/>
              <w:jc w:val="both"/>
              <w:rPr>
                <w:rFonts w:ascii="Courier New" w:hAnsi="Courier New" w:cs="Courier New"/>
                <w:sz w:val="18"/>
                <w:szCs w:val="18"/>
                <w:lang w:val="en-GB"/>
              </w:rPr>
            </w:pPr>
            <w:r w:rsidRPr="0012666A">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‘Read </w:t>
            </w:r>
            <w:r w:rsidR="00CB1A55">
              <w:rPr>
                <w:rFonts w:ascii="Courier New" w:hAnsi="Courier New" w:cs="Courier New"/>
                <w:sz w:val="18"/>
                <w:szCs w:val="18"/>
                <w:lang w:val="en-GB"/>
              </w:rPr>
              <w:t xml:space="preserve">other </w:t>
            </w:r>
            <w:r w:rsidRPr="00673AC5">
              <w:rPr>
                <w:rFonts w:ascii="Courier New" w:hAnsi="Courier New" w:cs="Courier New"/>
                <w:sz w:val="18"/>
                <w:szCs w:val="18"/>
                <w:lang w:val="en-GB"/>
              </w:rPr>
              <w:t>the filename</w:t>
            </w:r>
            <w:r w:rsidR="00CB1A55">
              <w:rPr>
                <w:rFonts w:ascii="Courier New" w:hAnsi="Courier New" w:cs="Courier New"/>
                <w:sz w:val="18"/>
                <w:szCs w:val="18"/>
                <w:lang w:val="en-GB"/>
              </w:rPr>
              <w:t>s</w:t>
            </w:r>
            <w:r w:rsidRPr="00673AC5">
              <w:rPr>
                <w:rFonts w:ascii="Courier New" w:hAnsi="Courier New" w:cs="Courier New"/>
                <w:sz w:val="18"/>
                <w:szCs w:val="18"/>
                <w:lang w:val="en-GB"/>
              </w:rPr>
              <w:t xml:space="preserve"> from UR’s</w:t>
            </w:r>
            <w:r w:rsidR="000B1CA7">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configuraton file UR2_cfg.dat: </w:t>
            </w:r>
          </w:p>
          <w:p w14:paraId="0C3BE30A" w14:textId="77777777" w:rsidR="00CB1A55" w:rsidRPr="00673AC5" w:rsidRDefault="00CB1A55" w:rsidP="00C87508">
            <w:pPr>
              <w:widowControl w:val="0"/>
              <w:autoSpaceDE w:val="0"/>
              <w:autoSpaceDN w:val="0"/>
              <w:adjustRightInd w:val="0"/>
              <w:ind w:right="51"/>
              <w:jc w:val="both"/>
              <w:rPr>
                <w:rFonts w:ascii="Courier New" w:hAnsi="Courier New" w:cs="Courier New"/>
                <w:sz w:val="18"/>
                <w:szCs w:val="18"/>
                <w:lang w:val="en-GB"/>
              </w:rPr>
            </w:pPr>
          </w:p>
          <w:p w14:paraId="63C2987F" w14:textId="18F3B752" w:rsidR="00C87508" w:rsidRPr="00767FDB" w:rsidRDefault="001941E4" w:rsidP="00C87508">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w:t>
            </w:r>
            <w:r w:rsidR="00C87508" w:rsidRPr="00673AC5">
              <w:rPr>
                <w:rFonts w:ascii="Courier New" w:hAnsi="Courier New" w:cs="Courier New"/>
                <w:b/>
                <w:sz w:val="18"/>
                <w:szCs w:val="18"/>
                <w:lang w:val="en-GB"/>
              </w:rPr>
              <w:t xml:space="preserve">  </w:t>
            </w:r>
            <w:r w:rsidR="00C87508" w:rsidRPr="00767FDB">
              <w:rPr>
                <w:rFonts w:ascii="Courier New" w:hAnsi="Courier New" w:cs="Courier New"/>
                <w:b/>
                <w:sz w:val="18"/>
                <w:szCs w:val="18"/>
                <w:lang w:val="en-GB"/>
              </w:rPr>
              <w:t>Fnum = FreeFile()</w:t>
            </w:r>
          </w:p>
          <w:p w14:paraId="6703485C" w14:textId="77777777" w:rsidR="00795C6C" w:rsidRPr="00767FDB" w:rsidRDefault="00795C6C" w:rsidP="00C87508">
            <w:pPr>
              <w:widowControl w:val="0"/>
              <w:autoSpaceDE w:val="0"/>
              <w:autoSpaceDN w:val="0"/>
              <w:adjustRightInd w:val="0"/>
              <w:ind w:right="51"/>
              <w:jc w:val="both"/>
              <w:rPr>
                <w:rFonts w:ascii="Courier New" w:hAnsi="Courier New" w:cs="Courier New"/>
                <w:b/>
                <w:sz w:val="18"/>
                <w:szCs w:val="18"/>
                <w:lang w:val="en-GB"/>
              </w:rPr>
            </w:pPr>
          </w:p>
          <w:p w14:paraId="429DF835" w14:textId="48B473FC" w:rsidR="0012666A" w:rsidRDefault="0012666A" w:rsidP="00C87508">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00C87508" w:rsidRPr="0012666A">
              <w:rPr>
                <w:rFonts w:ascii="Courier New" w:hAnsi="Courier New" w:cs="Courier New"/>
                <w:b/>
                <w:sz w:val="18"/>
                <w:szCs w:val="18"/>
                <w:lang w:val="en-GB"/>
              </w:rPr>
              <w:t xml:space="preserve"> </w:t>
            </w:r>
            <w:r w:rsidR="00795C6C" w:rsidRPr="0012666A">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Reading the records of </w:t>
            </w:r>
            <w:r w:rsidR="00795C6C" w:rsidRPr="0012666A">
              <w:rPr>
                <w:rFonts w:ascii="Courier New" w:hAnsi="Courier New" w:cs="Courier New"/>
                <w:b/>
                <w:sz w:val="18"/>
                <w:szCs w:val="18"/>
                <w:lang w:val="en-GB"/>
              </w:rPr>
              <w:t xml:space="preserve">UR2_cfg.dat </w:t>
            </w:r>
            <w:r w:rsidRPr="0012666A">
              <w:rPr>
                <w:rFonts w:ascii="Courier New" w:hAnsi="Courier New" w:cs="Courier New"/>
                <w:b/>
                <w:sz w:val="18"/>
                <w:szCs w:val="18"/>
                <w:lang w:val="en-GB"/>
              </w:rPr>
              <w:t>depends on th</w:t>
            </w:r>
            <w:r>
              <w:rPr>
                <w:rFonts w:ascii="Courier New" w:hAnsi="Courier New" w:cs="Courier New"/>
                <w:b/>
                <w:sz w:val="18"/>
                <w:szCs w:val="18"/>
                <w:lang w:val="en-GB"/>
              </w:rPr>
              <w:t xml:space="preserve">e format </w:t>
            </w:r>
          </w:p>
          <w:p w14:paraId="4F18DDD6" w14:textId="6409A6A8" w:rsidR="00795C6C" w:rsidRPr="0012666A" w:rsidRDefault="0012666A" w:rsidP="00C87508">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w:t>
            </w:r>
            <w:r>
              <w:rPr>
                <w:rFonts w:ascii="Courier New" w:hAnsi="Courier New" w:cs="Courier New"/>
                <w:b/>
                <w:sz w:val="18"/>
                <w:szCs w:val="18"/>
                <w:lang w:val="en-GB"/>
              </w:rPr>
              <w:t>o</w:t>
            </w:r>
            <w:r w:rsidRPr="0012666A">
              <w:rPr>
                <w:rFonts w:ascii="Courier New" w:hAnsi="Courier New" w:cs="Courier New"/>
                <w:b/>
                <w:sz w:val="18"/>
                <w:szCs w:val="18"/>
                <w:lang w:val="en-GB"/>
              </w:rPr>
              <w:t>f that file:</w:t>
            </w:r>
          </w:p>
          <w:p w14:paraId="21CA9CCF" w14:textId="197391E2" w:rsidR="0012666A" w:rsidRDefault="00795C6C" w:rsidP="00C87508">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sidR="0012666A">
              <w:rPr>
                <w:rFonts w:ascii="Courier New" w:hAnsi="Courier New" w:cs="Courier New"/>
                <w:b/>
                <w:sz w:val="18"/>
                <w:szCs w:val="18"/>
                <w:lang w:val="en-GB"/>
              </w:rPr>
              <w:t xml:space="preserve"> </w:t>
            </w:r>
            <w:r w:rsidR="0012666A" w:rsidRPr="0012666A">
              <w:rPr>
                <w:rFonts w:ascii="Courier New" w:hAnsi="Courier New" w:cs="Courier New"/>
                <w:b/>
                <w:sz w:val="18"/>
                <w:szCs w:val="18"/>
                <w:lang w:val="en-GB"/>
              </w:rPr>
              <w:t xml:space="preserve">If the file is </w:t>
            </w:r>
            <w:r w:rsidRPr="0012666A">
              <w:rPr>
                <w:rFonts w:ascii="Courier New" w:hAnsi="Courier New" w:cs="Courier New"/>
                <w:b/>
                <w:sz w:val="18"/>
                <w:szCs w:val="18"/>
                <w:lang w:val="en-GB"/>
              </w:rPr>
              <w:t>UNIX</w:t>
            </w:r>
            <w:r w:rsidR="0012666A">
              <w:rPr>
                <w:rFonts w:ascii="Courier New" w:hAnsi="Courier New" w:cs="Courier New"/>
                <w:b/>
                <w:sz w:val="18"/>
                <w:szCs w:val="18"/>
                <w:lang w:val="en-GB"/>
              </w:rPr>
              <w:t>-</w:t>
            </w:r>
            <w:r w:rsidR="0012666A" w:rsidRPr="0012666A">
              <w:rPr>
                <w:rFonts w:ascii="Courier New" w:hAnsi="Courier New" w:cs="Courier New"/>
                <w:b/>
                <w:sz w:val="18"/>
                <w:szCs w:val="18"/>
                <w:lang w:val="en-GB"/>
              </w:rPr>
              <w:t>formatted</w:t>
            </w:r>
            <w:r w:rsidRPr="0012666A">
              <w:rPr>
                <w:rFonts w:ascii="Courier New" w:hAnsi="Courier New" w:cs="Courier New"/>
                <w:b/>
                <w:sz w:val="18"/>
                <w:szCs w:val="18"/>
                <w:lang w:val="en-GB"/>
              </w:rPr>
              <w:t xml:space="preserve"> (</w:t>
            </w:r>
            <w:r w:rsidR="0012666A" w:rsidRPr="0012666A">
              <w:rPr>
                <w:rFonts w:ascii="Courier New" w:hAnsi="Courier New" w:cs="Courier New"/>
                <w:b/>
                <w:sz w:val="18"/>
                <w:szCs w:val="18"/>
                <w:lang w:val="en-GB"/>
              </w:rPr>
              <w:t xml:space="preserve">record end </w:t>
            </w:r>
            <w:r w:rsidRPr="0012666A">
              <w:rPr>
                <w:rFonts w:ascii="Courier New" w:hAnsi="Courier New" w:cs="Courier New"/>
                <w:b/>
                <w:sz w:val="18"/>
                <w:szCs w:val="18"/>
                <w:lang w:val="en-GB"/>
              </w:rPr>
              <w:t>LF),</w:t>
            </w:r>
            <w:r w:rsidR="0012666A" w:rsidRPr="0012666A">
              <w:rPr>
                <w:rFonts w:ascii="Courier New" w:hAnsi="Courier New" w:cs="Courier New"/>
                <w:b/>
                <w:sz w:val="18"/>
                <w:szCs w:val="18"/>
                <w:lang w:val="en-GB"/>
              </w:rPr>
              <w:t xml:space="preserve"> Excel </w:t>
            </w:r>
          </w:p>
          <w:p w14:paraId="4BBBCBA9" w14:textId="614B650E" w:rsidR="0012666A" w:rsidRDefault="0012666A" w:rsidP="00C87508">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aggregates all individual records into a single </w:t>
            </w:r>
            <w:proofErr w:type="gramStart"/>
            <w:r>
              <w:rPr>
                <w:rFonts w:ascii="Courier New" w:hAnsi="Courier New" w:cs="Courier New"/>
                <w:b/>
                <w:sz w:val="18"/>
                <w:szCs w:val="18"/>
                <w:lang w:val="en-GB"/>
              </w:rPr>
              <w:t>one;</w:t>
            </w:r>
            <w:proofErr w:type="gramEnd"/>
          </w:p>
          <w:p w14:paraId="2E778703" w14:textId="2470BBC1" w:rsidR="0012666A" w:rsidRDefault="0012666A" w:rsidP="0012666A">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If the file is </w:t>
            </w:r>
            <w:r>
              <w:rPr>
                <w:rFonts w:ascii="Courier New" w:hAnsi="Courier New" w:cs="Courier New"/>
                <w:b/>
                <w:sz w:val="18"/>
                <w:szCs w:val="18"/>
                <w:lang w:val="en-GB"/>
              </w:rPr>
              <w:t>WINDOWS-</w:t>
            </w:r>
            <w:r w:rsidRPr="0012666A">
              <w:rPr>
                <w:rFonts w:ascii="Courier New" w:hAnsi="Courier New" w:cs="Courier New"/>
                <w:b/>
                <w:sz w:val="18"/>
                <w:szCs w:val="18"/>
                <w:lang w:val="en-GB"/>
              </w:rPr>
              <w:t xml:space="preserve">formatted (record end </w:t>
            </w:r>
            <w:r>
              <w:rPr>
                <w:rFonts w:ascii="Courier New" w:hAnsi="Courier New" w:cs="Courier New"/>
                <w:b/>
                <w:sz w:val="18"/>
                <w:szCs w:val="18"/>
                <w:lang w:val="en-GB"/>
              </w:rPr>
              <w:t xml:space="preserve">CHR </w:t>
            </w:r>
            <w:r w:rsidRPr="0012666A">
              <w:rPr>
                <w:rFonts w:ascii="Courier New" w:hAnsi="Courier New" w:cs="Courier New"/>
                <w:b/>
                <w:sz w:val="18"/>
                <w:szCs w:val="18"/>
                <w:lang w:val="en-GB"/>
              </w:rPr>
              <w:t xml:space="preserve">LF), Excel </w:t>
            </w:r>
          </w:p>
          <w:p w14:paraId="368CEEB3" w14:textId="078C51BC" w:rsidR="00795C6C" w:rsidRPr="0012666A" w:rsidRDefault="0012666A" w:rsidP="0012666A">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extracts </w:t>
            </w:r>
            <w:r w:rsidR="00CB1A55">
              <w:rPr>
                <w:rFonts w:ascii="Courier New" w:hAnsi="Courier New" w:cs="Courier New"/>
                <w:b/>
                <w:sz w:val="18"/>
                <w:szCs w:val="18"/>
                <w:lang w:val="en-GB"/>
              </w:rPr>
              <w:t xml:space="preserve">the array of </w:t>
            </w:r>
            <w:r>
              <w:rPr>
                <w:rFonts w:ascii="Courier New" w:hAnsi="Courier New" w:cs="Courier New"/>
                <w:b/>
                <w:sz w:val="18"/>
                <w:szCs w:val="18"/>
                <w:lang w:val="en-GB"/>
              </w:rPr>
              <w:t>all individual records.</w:t>
            </w:r>
            <w:r w:rsidR="00795C6C" w:rsidRPr="0012666A">
              <w:rPr>
                <w:rFonts w:ascii="Courier New" w:hAnsi="Courier New" w:cs="Courier New"/>
                <w:b/>
                <w:sz w:val="18"/>
                <w:szCs w:val="18"/>
                <w:lang w:val="en-GB"/>
              </w:rPr>
              <w:t xml:space="preserve"> </w:t>
            </w:r>
          </w:p>
          <w:p w14:paraId="4C7CC757" w14:textId="69F832A3" w:rsidR="00795C6C" w:rsidRPr="0012666A" w:rsidRDefault="00795C6C" w:rsidP="00C87508">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p>
          <w:p w14:paraId="3FC2844A" w14:textId="6D5749BB" w:rsidR="001941E4" w:rsidRPr="00775DE9" w:rsidRDefault="00C87508"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
                <w:sz w:val="18"/>
                <w:szCs w:val="18"/>
                <w:lang w:val="en-GB"/>
              </w:rPr>
              <w:t xml:space="preserve">  Close #Fnum</w:t>
            </w:r>
            <w:r w:rsidR="001941E4" w:rsidRPr="00775DE9">
              <w:rPr>
                <w:rFonts w:ascii="Courier New" w:hAnsi="Courier New" w:cs="Courier New"/>
                <w:b/>
                <w:sz w:val="18"/>
                <w:szCs w:val="18"/>
                <w:lang w:val="en-GB"/>
              </w:rPr>
              <w:t xml:space="preserve">  </w:t>
            </w:r>
          </w:p>
          <w:p w14:paraId="0D541F91" w14:textId="37C1C56B" w:rsidR="002F1E46" w:rsidRPr="00775DE9" w:rsidRDefault="002F1E46"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
                <w:sz w:val="18"/>
                <w:szCs w:val="18"/>
                <w:lang w:val="en-GB"/>
              </w:rPr>
              <w:t xml:space="preserve">   </w:t>
            </w:r>
          </w:p>
          <w:p w14:paraId="2459CF85" w14:textId="77777777" w:rsidR="008B31ED" w:rsidRPr="00673AC5" w:rsidRDefault="008B31ED" w:rsidP="00AB6022">
            <w:pPr>
              <w:widowControl w:val="0"/>
              <w:autoSpaceDE w:val="0"/>
              <w:autoSpaceDN w:val="0"/>
              <w:adjustRightInd w:val="0"/>
              <w:ind w:right="51"/>
              <w:jc w:val="both"/>
              <w:rPr>
                <w:rFonts w:ascii="Courier New" w:hAnsi="Courier New" w:cs="Courier New"/>
                <w:sz w:val="18"/>
                <w:szCs w:val="18"/>
                <w:lang w:val="en-GB"/>
              </w:rPr>
            </w:pPr>
          </w:p>
          <w:p w14:paraId="247AE37B" w14:textId="77777777" w:rsidR="008B31ED" w:rsidRPr="00673AC5" w:rsidRDefault="001941E4" w:rsidP="00AB6022">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008B31ED" w:rsidRPr="00673AC5">
              <w:rPr>
                <w:rFonts w:ascii="Courier New" w:hAnsi="Courier New" w:cs="Courier New"/>
                <w:b/>
                <w:sz w:val="18"/>
                <w:szCs w:val="18"/>
                <w:lang w:val="en-GB"/>
              </w:rPr>
              <w:t>‘ Sprachabhängigkeiten:</w:t>
            </w:r>
          </w:p>
          <w:p w14:paraId="1975A813" w14:textId="77777777" w:rsidR="001941E4" w:rsidRPr="00673AC5" w:rsidRDefault="008B31ED"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w:t>
            </w:r>
            <w:r w:rsidR="001941E4" w:rsidRPr="00673AC5">
              <w:rPr>
                <w:rFonts w:ascii="Courier New" w:hAnsi="Courier New" w:cs="Courier New"/>
                <w:sz w:val="18"/>
                <w:szCs w:val="18"/>
                <w:lang w:val="en-GB"/>
              </w:rPr>
              <w:t>‘Set Decimalpoint and ListSeparator characters :</w:t>
            </w:r>
          </w:p>
          <w:p w14:paraId="51BD91D4"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sDecimalPoint = GetDecimalSeparator()</w:t>
            </w:r>
          </w:p>
          <w:p w14:paraId="7090634E"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sListSeparator = _</w:t>
            </w:r>
          </w:p>
          <w:p w14:paraId="6E3E99C0"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Application.International(xlListSeparator)  </w:t>
            </w:r>
          </w:p>
          <w:p w14:paraId="729D42AC"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‘Set language:</w:t>
            </w:r>
          </w:p>
          <w:p w14:paraId="1613BE4B" w14:textId="61ABD238"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Pr="00673AC5">
              <w:rPr>
                <w:rFonts w:ascii="Courier New" w:hAnsi="Courier New" w:cs="Courier New"/>
                <w:b/>
                <w:sz w:val="18"/>
                <w:szCs w:val="18"/>
                <w:lang w:val="en-GB"/>
              </w:rPr>
              <w:t xml:space="preserve">Win_langg = </w:t>
            </w:r>
            <w:r w:rsidR="00CB1A55">
              <w:rPr>
                <w:rFonts w:ascii="Courier New" w:hAnsi="Courier New" w:cs="Courier New"/>
                <w:b/>
                <w:sz w:val="18"/>
                <w:szCs w:val="18"/>
                <w:lang w:val="en-GB"/>
              </w:rPr>
              <w:t>“</w:t>
            </w:r>
            <w:r w:rsidRPr="00673AC5">
              <w:rPr>
                <w:rFonts w:ascii="Courier New" w:hAnsi="Courier New" w:cs="Courier New"/>
                <w:b/>
                <w:sz w:val="18"/>
                <w:szCs w:val="18"/>
                <w:lang w:val="en-GB"/>
              </w:rPr>
              <w:t>EN</w:t>
            </w:r>
            <w:r w:rsidR="00CB1A55">
              <w:rPr>
                <w:rFonts w:ascii="Courier New" w:hAnsi="Courier New" w:cs="Courier New"/>
                <w:b/>
                <w:sz w:val="18"/>
                <w:szCs w:val="18"/>
                <w:lang w:val="en-GB"/>
              </w:rPr>
              <w:t>”</w:t>
            </w:r>
          </w:p>
          <w:p w14:paraId="0E77F5D3"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Pr="00673AC5">
              <w:rPr>
                <w:rFonts w:ascii="Courier New" w:hAnsi="Courier New" w:cs="Courier New"/>
                <w:b/>
                <w:sz w:val="18"/>
                <w:szCs w:val="18"/>
                <w:lang w:val="en-GB"/>
              </w:rPr>
              <w:t xml:space="preserve">Select Case Application.International( </w:t>
            </w:r>
          </w:p>
          <w:p w14:paraId="2B1E6A6F"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XlApplicationInternational.xlCountryCode)</w:t>
            </w:r>
          </w:p>
          <w:p w14:paraId="48E5E271" w14:textId="7240F9C5"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1:  Win_langg = </w:t>
            </w:r>
            <w:r w:rsidR="00CB1A55">
              <w:rPr>
                <w:rFonts w:ascii="Courier New" w:hAnsi="Courier New" w:cs="Courier New"/>
                <w:b/>
                <w:sz w:val="18"/>
                <w:szCs w:val="18"/>
                <w:lang w:val="en-GB"/>
              </w:rPr>
              <w:t>“</w:t>
            </w:r>
            <w:r w:rsidRPr="00673AC5">
              <w:rPr>
                <w:rFonts w:ascii="Courier New" w:hAnsi="Courier New" w:cs="Courier New"/>
                <w:b/>
                <w:sz w:val="18"/>
                <w:szCs w:val="18"/>
                <w:lang w:val="en-GB"/>
              </w:rPr>
              <w:t>EN</w:t>
            </w:r>
            <w:r w:rsidR="00CB1A55">
              <w:rPr>
                <w:rFonts w:ascii="Courier New" w:hAnsi="Courier New" w:cs="Courier New"/>
                <w:b/>
                <w:sz w:val="18"/>
                <w:szCs w:val="18"/>
                <w:lang w:val="en-GB"/>
              </w:rPr>
              <w:t>”</w:t>
            </w:r>
          </w:p>
          <w:p w14:paraId="362CD2C8" w14:textId="4F84F00E"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33: Win_langg = </w:t>
            </w:r>
            <w:r w:rsidR="00CB1A55">
              <w:rPr>
                <w:rFonts w:ascii="Courier New" w:hAnsi="Courier New" w:cs="Courier New"/>
                <w:b/>
                <w:sz w:val="18"/>
                <w:szCs w:val="18"/>
                <w:lang w:val="en-GB"/>
              </w:rPr>
              <w:t>“</w:t>
            </w:r>
            <w:r w:rsidRPr="00673AC5">
              <w:rPr>
                <w:rFonts w:ascii="Courier New" w:hAnsi="Courier New" w:cs="Courier New"/>
                <w:b/>
                <w:sz w:val="18"/>
                <w:szCs w:val="18"/>
                <w:lang w:val="en-GB"/>
              </w:rPr>
              <w:t>FR</w:t>
            </w:r>
            <w:r w:rsidR="00CB1A55">
              <w:rPr>
                <w:rFonts w:ascii="Courier New" w:hAnsi="Courier New" w:cs="Courier New"/>
                <w:b/>
                <w:sz w:val="18"/>
                <w:szCs w:val="18"/>
                <w:lang w:val="en-GB"/>
              </w:rPr>
              <w:t>”</w:t>
            </w:r>
          </w:p>
          <w:p w14:paraId="709F124D" w14:textId="4FA706E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49: Win_langg = </w:t>
            </w:r>
            <w:r w:rsidR="00CB1A55">
              <w:rPr>
                <w:rFonts w:ascii="Courier New" w:hAnsi="Courier New" w:cs="Courier New"/>
                <w:b/>
                <w:sz w:val="18"/>
                <w:szCs w:val="18"/>
                <w:lang w:val="en-GB"/>
              </w:rPr>
              <w:t>“</w:t>
            </w:r>
            <w:r w:rsidRPr="00673AC5">
              <w:rPr>
                <w:rFonts w:ascii="Courier New" w:hAnsi="Courier New" w:cs="Courier New"/>
                <w:b/>
                <w:sz w:val="18"/>
                <w:szCs w:val="18"/>
                <w:lang w:val="en-GB"/>
              </w:rPr>
              <w:t>DE"</w:t>
            </w:r>
          </w:p>
          <w:p w14:paraId="218E1766" w14:textId="77777777" w:rsidR="001941E4" w:rsidRPr="008247F4" w:rsidRDefault="00817665" w:rsidP="00817665">
            <w:pPr>
              <w:widowControl w:val="0"/>
              <w:autoSpaceDE w:val="0"/>
              <w:autoSpaceDN w:val="0"/>
              <w:adjustRightInd w:val="0"/>
              <w:ind w:right="51"/>
              <w:jc w:val="both"/>
              <w:rPr>
                <w:rFonts w:ascii="Courier New" w:hAnsi="Courier New" w:cs="Courier New"/>
                <w:b/>
                <w:sz w:val="18"/>
                <w:szCs w:val="18"/>
              </w:rPr>
            </w:pPr>
            <w:r w:rsidRPr="00673AC5">
              <w:rPr>
                <w:rFonts w:ascii="Courier New" w:hAnsi="Courier New" w:cs="Courier New"/>
                <w:b/>
                <w:sz w:val="18"/>
                <w:szCs w:val="18"/>
                <w:lang w:val="en-GB"/>
              </w:rPr>
              <w:t xml:space="preserve">  </w:t>
            </w:r>
            <w:r w:rsidRPr="008247F4">
              <w:rPr>
                <w:rFonts w:ascii="Courier New" w:hAnsi="Courier New" w:cs="Courier New"/>
                <w:b/>
                <w:sz w:val="18"/>
                <w:szCs w:val="18"/>
              </w:rPr>
              <w:t>End Select</w:t>
            </w:r>
          </w:p>
          <w:p w14:paraId="63246E9B" w14:textId="77777777" w:rsidR="001941E4" w:rsidRPr="008247F4" w:rsidRDefault="001941E4" w:rsidP="00AB6022">
            <w:pPr>
              <w:widowControl w:val="0"/>
              <w:autoSpaceDE w:val="0"/>
              <w:autoSpaceDN w:val="0"/>
              <w:adjustRightInd w:val="0"/>
              <w:ind w:right="51"/>
              <w:jc w:val="both"/>
              <w:rPr>
                <w:rFonts w:ascii="Courier New" w:hAnsi="Courier New" w:cs="Courier New"/>
                <w:sz w:val="18"/>
                <w:szCs w:val="18"/>
              </w:rPr>
            </w:pPr>
            <w:r w:rsidRPr="008247F4">
              <w:rPr>
                <w:rFonts w:ascii="Courier New" w:hAnsi="Courier New" w:cs="Courier New"/>
                <w:sz w:val="18"/>
                <w:szCs w:val="18"/>
              </w:rPr>
              <w:t xml:space="preserve"> </w:t>
            </w:r>
          </w:p>
          <w:p w14:paraId="07B42640" w14:textId="77777777" w:rsidR="00AB6022" w:rsidRPr="00673AC5" w:rsidRDefault="003F46AD" w:rsidP="00AB6022">
            <w:pPr>
              <w:widowControl w:val="0"/>
              <w:autoSpaceDE w:val="0"/>
              <w:autoSpaceDN w:val="0"/>
              <w:adjustRightInd w:val="0"/>
              <w:ind w:right="51"/>
              <w:jc w:val="both"/>
              <w:rPr>
                <w:rFonts w:ascii="Courier New" w:hAnsi="Courier New" w:cs="Courier New"/>
                <w:sz w:val="18"/>
                <w:szCs w:val="18"/>
              </w:rPr>
            </w:pPr>
            <w:r w:rsidRPr="008247F4">
              <w:rPr>
                <w:rFonts w:ascii="Courier New" w:hAnsi="Courier New" w:cs="Courier New"/>
                <w:sz w:val="18"/>
                <w:szCs w:val="18"/>
              </w:rPr>
              <w:t xml:space="preserve">   </w:t>
            </w:r>
            <w:r w:rsidRPr="00673AC5">
              <w:rPr>
                <w:rFonts w:ascii="Courier New" w:hAnsi="Courier New" w:cs="Courier New"/>
                <w:sz w:val="18"/>
                <w:szCs w:val="18"/>
              </w:rPr>
              <w:t>...</w:t>
            </w:r>
            <w:r w:rsidR="00AB6022" w:rsidRPr="00673AC5">
              <w:rPr>
                <w:rFonts w:ascii="Courier New" w:hAnsi="Courier New" w:cs="Courier New"/>
                <w:sz w:val="18"/>
                <w:szCs w:val="18"/>
              </w:rPr>
              <w:t xml:space="preserve">  </w:t>
            </w:r>
          </w:p>
          <w:p w14:paraId="252C14FB" w14:textId="77777777" w:rsidR="00AB6022" w:rsidRPr="00673AC5" w:rsidRDefault="00AB6022" w:rsidP="00AB6022">
            <w:pPr>
              <w:widowControl w:val="0"/>
              <w:autoSpaceDE w:val="0"/>
              <w:autoSpaceDN w:val="0"/>
              <w:adjustRightInd w:val="0"/>
              <w:spacing w:after="120"/>
              <w:ind w:right="51"/>
              <w:jc w:val="both"/>
              <w:rPr>
                <w:rFonts w:ascii="Courier New" w:hAnsi="Courier New" w:cs="Courier New"/>
                <w:sz w:val="18"/>
                <w:szCs w:val="18"/>
              </w:rPr>
            </w:pPr>
            <w:r w:rsidRPr="00673AC5">
              <w:rPr>
                <w:rFonts w:ascii="Courier New" w:hAnsi="Courier New" w:cs="Courier New"/>
                <w:sz w:val="18"/>
                <w:szCs w:val="18"/>
              </w:rPr>
              <w:t>End Sub</w:t>
            </w:r>
          </w:p>
          <w:p w14:paraId="272DAFB6" w14:textId="66641849" w:rsidR="007977A0" w:rsidRPr="00673AC5" w:rsidRDefault="00212899" w:rsidP="00883C96">
            <w:pPr>
              <w:widowControl w:val="0"/>
              <w:autoSpaceDE w:val="0"/>
              <w:autoSpaceDN w:val="0"/>
              <w:adjustRightInd w:val="0"/>
              <w:spacing w:after="120"/>
              <w:ind w:right="51"/>
              <w:jc w:val="both"/>
              <w:rPr>
                <w:rFonts w:ascii="Arial" w:hAnsi="Arial" w:cs="Arial"/>
              </w:rPr>
            </w:pPr>
            <w:r w:rsidRPr="00673AC5">
              <w:rPr>
                <w:rFonts w:ascii="Arial" w:hAnsi="Arial" w:cs="Arial"/>
              </w:rPr>
              <w:t xml:space="preserve">Es wird hier angenommen, dass die UR-Projekt-Dateien in einem </w:t>
            </w:r>
            <w:r w:rsidR="00E26750">
              <w:rPr>
                <w:rFonts w:ascii="Arial" w:hAnsi="Arial" w:cs="Arial"/>
              </w:rPr>
              <w:t xml:space="preserve">durch die Variable example_path gegebenen </w:t>
            </w:r>
            <w:r w:rsidRPr="00E37A24">
              <w:rPr>
                <w:rFonts w:ascii="Arial" w:hAnsi="Arial" w:cs="Arial"/>
              </w:rPr>
              <w:t>Unterordner</w:t>
            </w:r>
            <w:r w:rsidRPr="00673AC5">
              <w:rPr>
                <w:rFonts w:ascii="Arial" w:hAnsi="Arial" w:cs="Arial"/>
              </w:rPr>
              <w:t>.</w:t>
            </w:r>
          </w:p>
        </w:tc>
      </w:tr>
      <w:tr w:rsidR="00B82B6E" w:rsidRPr="00C00A29" w14:paraId="3C069D78" w14:textId="77777777" w:rsidTr="000E5F19">
        <w:tc>
          <w:tcPr>
            <w:tcW w:w="2547" w:type="dxa"/>
          </w:tcPr>
          <w:p w14:paraId="6374AFB6" w14:textId="30CBB527" w:rsidR="00B82B6E" w:rsidRPr="00C00A29" w:rsidRDefault="00B82B6E" w:rsidP="00C00D2B">
            <w:pPr>
              <w:widowControl w:val="0"/>
              <w:autoSpaceDE w:val="0"/>
              <w:autoSpaceDN w:val="0"/>
              <w:adjustRightInd w:val="0"/>
              <w:ind w:right="50"/>
              <w:jc w:val="both"/>
              <w:rPr>
                <w:rFonts w:ascii="Arial" w:hAnsi="Arial" w:cs="Arial"/>
              </w:rPr>
            </w:pPr>
            <w:r w:rsidRPr="00C00A29">
              <w:rPr>
                <w:rFonts w:ascii="Courier New" w:hAnsi="Courier New" w:cs="Courier New"/>
              </w:rPr>
              <w:t>Autorun_UncertRadio</w:t>
            </w:r>
          </w:p>
        </w:tc>
        <w:tc>
          <w:tcPr>
            <w:tcW w:w="6665" w:type="dxa"/>
          </w:tcPr>
          <w:p w14:paraId="0E85BF3F" w14:textId="77777777" w:rsidR="00B82B6E" w:rsidRPr="00C00A29" w:rsidRDefault="00B82B6E" w:rsidP="001F6FA8">
            <w:pPr>
              <w:widowControl w:val="0"/>
              <w:autoSpaceDE w:val="0"/>
              <w:autoSpaceDN w:val="0"/>
              <w:adjustRightInd w:val="0"/>
              <w:spacing w:after="120"/>
              <w:ind w:right="51"/>
              <w:jc w:val="both"/>
              <w:rPr>
                <w:rFonts w:ascii="Arial" w:hAnsi="Arial" w:cs="Arial"/>
              </w:rPr>
            </w:pPr>
            <w:r w:rsidRPr="00C00A29">
              <w:rPr>
                <w:rFonts w:ascii="Arial" w:hAnsi="Arial" w:cs="Arial"/>
              </w:rPr>
              <w:t xml:space="preserve">Ein einfaches Makro, das eine Batch-artige </w:t>
            </w:r>
            <w:r w:rsidR="001F6FA8" w:rsidRPr="00C00A29">
              <w:rPr>
                <w:rFonts w:ascii="Arial" w:hAnsi="Arial" w:cs="Arial"/>
              </w:rPr>
              <w:t xml:space="preserve">Auswertung </w:t>
            </w:r>
            <w:r w:rsidRPr="00C00A29">
              <w:rPr>
                <w:rFonts w:ascii="Arial" w:hAnsi="Arial" w:cs="Arial"/>
              </w:rPr>
              <w:t>von UR-</w:t>
            </w:r>
            <w:r w:rsidR="001F6FA8" w:rsidRPr="00C00A29">
              <w:rPr>
                <w:rFonts w:ascii="Arial" w:hAnsi="Arial" w:cs="Arial"/>
              </w:rPr>
              <w:t xml:space="preserve">Projekten erlaubt, die man zuvor in </w:t>
            </w:r>
            <w:r w:rsidR="001F6FA8" w:rsidRPr="003F46AD">
              <w:rPr>
                <w:rFonts w:ascii="Arial" w:hAnsi="Arial" w:cs="Arial"/>
                <w:b/>
              </w:rPr>
              <w:t>Tabelle6</w:t>
            </w:r>
            <w:r w:rsidR="001F6FA8" w:rsidRPr="003F46AD">
              <w:rPr>
                <w:rFonts w:ascii="Arial" w:hAnsi="Arial" w:cs="Arial"/>
              </w:rPr>
              <w:t xml:space="preserve"> </w:t>
            </w:r>
            <w:r w:rsidR="001F6FA8" w:rsidRPr="00C00A29">
              <w:rPr>
                <w:rFonts w:ascii="Arial" w:hAnsi="Arial" w:cs="Arial"/>
              </w:rPr>
              <w:t>dafür selektiert hat</w:t>
            </w:r>
            <w:r w:rsidRPr="00C00A29">
              <w:rPr>
                <w:rFonts w:ascii="Arial" w:hAnsi="Arial" w:cs="Arial"/>
              </w:rPr>
              <w:t>. Es lässt sich aus Tabelle7 heraus mit einem dafür vorgesehenen Button ausführen</w:t>
            </w:r>
            <w:r w:rsidR="001F6FA8" w:rsidRPr="00C00A29">
              <w:rPr>
                <w:rFonts w:ascii="Arial" w:hAnsi="Arial" w:cs="Arial"/>
              </w:rPr>
              <w:t xml:space="preserve"> (s. weiter unten)</w:t>
            </w:r>
            <w:r w:rsidRPr="00C00A29">
              <w:rPr>
                <w:rFonts w:ascii="Arial" w:hAnsi="Arial" w:cs="Arial"/>
              </w:rPr>
              <w:t>.</w:t>
            </w:r>
          </w:p>
        </w:tc>
      </w:tr>
      <w:tr w:rsidR="00B82B6E" w:rsidRPr="00C00A29" w14:paraId="56A5F43B" w14:textId="77777777" w:rsidTr="000E5F19">
        <w:tc>
          <w:tcPr>
            <w:tcW w:w="2547" w:type="dxa"/>
          </w:tcPr>
          <w:p w14:paraId="64D3C64E" w14:textId="77777777" w:rsidR="00B82B6E" w:rsidRPr="00C00A29" w:rsidRDefault="001F6FA8" w:rsidP="00C00D2B">
            <w:pPr>
              <w:widowControl w:val="0"/>
              <w:autoSpaceDE w:val="0"/>
              <w:autoSpaceDN w:val="0"/>
              <w:adjustRightInd w:val="0"/>
              <w:ind w:right="50"/>
              <w:jc w:val="both"/>
              <w:rPr>
                <w:rFonts w:ascii="Courier New" w:hAnsi="Courier New" w:cs="Courier New"/>
              </w:rPr>
            </w:pPr>
            <w:r w:rsidRPr="00C00A29">
              <w:rPr>
                <w:rFonts w:ascii="Courier New" w:hAnsi="Courier New" w:cs="Courier New"/>
              </w:rPr>
              <w:t>Import_UR_CSV_file</w:t>
            </w:r>
          </w:p>
        </w:tc>
        <w:tc>
          <w:tcPr>
            <w:tcW w:w="6665" w:type="dxa"/>
          </w:tcPr>
          <w:p w14:paraId="4D8195B6" w14:textId="77777777" w:rsidR="00B82B6E" w:rsidRDefault="001F6FA8" w:rsidP="00E34BC2">
            <w:pPr>
              <w:widowControl w:val="0"/>
              <w:autoSpaceDE w:val="0"/>
              <w:autoSpaceDN w:val="0"/>
              <w:adjustRightInd w:val="0"/>
              <w:spacing w:after="120"/>
              <w:ind w:right="51"/>
              <w:jc w:val="both"/>
              <w:rPr>
                <w:rFonts w:ascii="Arial" w:hAnsi="Arial" w:cs="Arial"/>
              </w:rPr>
            </w:pPr>
            <w:r w:rsidRPr="00C00A29">
              <w:rPr>
                <w:rFonts w:ascii="Arial" w:hAnsi="Arial" w:cs="Arial"/>
              </w:rPr>
              <w:t xml:space="preserve">Damit kann ein außerhalb von Excel im CSV-Format vorliegendes UR-Projekt in die </w:t>
            </w:r>
            <w:r w:rsidRPr="003F46AD">
              <w:rPr>
                <w:rFonts w:ascii="Arial" w:hAnsi="Arial" w:cs="Arial"/>
                <w:b/>
              </w:rPr>
              <w:t>Tabelle4</w:t>
            </w:r>
            <w:r w:rsidRPr="00C00A29">
              <w:rPr>
                <w:rFonts w:ascii="Arial" w:hAnsi="Arial" w:cs="Arial"/>
              </w:rPr>
              <w:t xml:space="preserve"> der Exceldatei importiert werden. Es lässt sich aus Tabelle7 heraus mit einem dafür vorgesehenen Button ausführen (s. weiter unten).</w:t>
            </w:r>
          </w:p>
          <w:p w14:paraId="2B6B83A4" w14:textId="7FFE1839" w:rsidR="00211DD4" w:rsidRPr="00C00A29" w:rsidRDefault="00BC56FB" w:rsidP="00E34BC2">
            <w:pPr>
              <w:widowControl w:val="0"/>
              <w:autoSpaceDE w:val="0"/>
              <w:autoSpaceDN w:val="0"/>
              <w:adjustRightInd w:val="0"/>
              <w:spacing w:after="120"/>
              <w:ind w:right="51"/>
              <w:jc w:val="both"/>
              <w:rPr>
                <w:rFonts w:ascii="Arial" w:hAnsi="Arial" w:cs="Arial"/>
              </w:rPr>
            </w:pPr>
            <w:r>
              <w:rPr>
                <w:rFonts w:ascii="Arial" w:hAnsi="Arial" w:cs="Arial"/>
              </w:rPr>
              <w:t>D</w:t>
            </w:r>
            <w:r w:rsidR="00211DD4" w:rsidRPr="00194357">
              <w:rPr>
                <w:rFonts w:ascii="Arial" w:hAnsi="Arial" w:cs="Arial"/>
              </w:rPr>
              <w:t xml:space="preserve">iese Routine </w:t>
            </w:r>
            <w:r>
              <w:rPr>
                <w:rFonts w:ascii="Arial" w:hAnsi="Arial" w:cs="Arial"/>
              </w:rPr>
              <w:t xml:space="preserve">enthält </w:t>
            </w:r>
            <w:r w:rsidR="00211DD4" w:rsidRPr="00194357">
              <w:rPr>
                <w:rFonts w:ascii="Arial" w:hAnsi="Arial" w:cs="Arial"/>
              </w:rPr>
              <w:t xml:space="preserve">am Beginn ein If-Then Konstrukt, </w:t>
            </w:r>
            <w:r w:rsidR="00211DD4" w:rsidRPr="00BC56FB">
              <w:rPr>
                <w:rFonts w:ascii="Arial" w:hAnsi="Arial" w:cs="Arial"/>
                <w:i/>
                <w:iCs/>
              </w:rPr>
              <w:t>mit dessen Aktivierung</w:t>
            </w:r>
            <w:r w:rsidR="00211DD4" w:rsidRPr="00194357">
              <w:rPr>
                <w:rFonts w:ascii="Arial" w:hAnsi="Arial" w:cs="Arial"/>
              </w:rPr>
              <w:t xml:space="preserve"> man mittels „Run_SheetName“ den Namen des Arbeitsblatts vorgeben kann.</w:t>
            </w:r>
          </w:p>
        </w:tc>
      </w:tr>
      <w:tr w:rsidR="00B82B6E" w:rsidRPr="00C00A29" w14:paraId="3431A7CB" w14:textId="77777777" w:rsidTr="000E5F19">
        <w:tc>
          <w:tcPr>
            <w:tcW w:w="2547" w:type="dxa"/>
          </w:tcPr>
          <w:p w14:paraId="37976A7A" w14:textId="77777777" w:rsidR="00B82B6E" w:rsidRPr="00C00A29" w:rsidRDefault="001F6FA8" w:rsidP="00C00D2B">
            <w:pPr>
              <w:widowControl w:val="0"/>
              <w:autoSpaceDE w:val="0"/>
              <w:autoSpaceDN w:val="0"/>
              <w:adjustRightInd w:val="0"/>
              <w:ind w:right="50"/>
              <w:jc w:val="both"/>
              <w:rPr>
                <w:rFonts w:ascii="Courier New" w:hAnsi="Courier New" w:cs="Courier New"/>
              </w:rPr>
            </w:pPr>
            <w:r w:rsidRPr="00C00A29">
              <w:rPr>
                <w:rFonts w:ascii="Courier New" w:hAnsi="Courier New" w:cs="Courier New"/>
              </w:rPr>
              <w:t>SingleRun_UR</w:t>
            </w:r>
          </w:p>
        </w:tc>
        <w:tc>
          <w:tcPr>
            <w:tcW w:w="6665" w:type="dxa"/>
          </w:tcPr>
          <w:p w14:paraId="46DCAB81" w14:textId="77777777" w:rsidR="00B82B6E" w:rsidRPr="00C00A29" w:rsidRDefault="001F6FA8" w:rsidP="00E34BC2">
            <w:pPr>
              <w:widowControl w:val="0"/>
              <w:autoSpaceDE w:val="0"/>
              <w:autoSpaceDN w:val="0"/>
              <w:adjustRightInd w:val="0"/>
              <w:spacing w:after="120"/>
              <w:ind w:right="51"/>
              <w:jc w:val="both"/>
              <w:rPr>
                <w:rFonts w:ascii="Arial" w:hAnsi="Arial" w:cs="Arial"/>
              </w:rPr>
            </w:pPr>
            <w:r w:rsidRPr="00C00A29">
              <w:rPr>
                <w:rFonts w:ascii="Arial" w:hAnsi="Arial" w:cs="Arial"/>
              </w:rPr>
              <w:t xml:space="preserve">Dieses Makro exportiert das zuvor importierte UR-Projekt nach Um-Editieren durch den Benutzer als UR-Projekt im CSV-Format, startet dessen Auswertung durch UR und importiert die Ergebnisse </w:t>
            </w:r>
            <w:r w:rsidR="00E34BC2" w:rsidRPr="00C00A29">
              <w:rPr>
                <w:rFonts w:ascii="Arial" w:hAnsi="Arial" w:cs="Arial"/>
              </w:rPr>
              <w:t xml:space="preserve">nach </w:t>
            </w:r>
            <w:r w:rsidR="00E34BC2" w:rsidRPr="003F46AD">
              <w:rPr>
                <w:rFonts w:ascii="Arial" w:hAnsi="Arial" w:cs="Arial"/>
              </w:rPr>
              <w:t xml:space="preserve">Tabelle5 </w:t>
            </w:r>
            <w:r w:rsidR="00E34BC2" w:rsidRPr="00C00A29">
              <w:rPr>
                <w:rFonts w:ascii="Arial" w:hAnsi="Arial" w:cs="Arial"/>
              </w:rPr>
              <w:t>der Exceldatei. Es lässt sich aus Tabelle7 heraus mit einem dafür vorgesehenen Button ausführen (s. weiter unten).</w:t>
            </w:r>
          </w:p>
          <w:p w14:paraId="1AAC3DE5" w14:textId="77777777" w:rsidR="00E34BC2" w:rsidRPr="00C00A29" w:rsidRDefault="00E34BC2" w:rsidP="00E34BC2">
            <w:pPr>
              <w:widowControl w:val="0"/>
              <w:tabs>
                <w:tab w:val="left" w:pos="33"/>
              </w:tabs>
              <w:autoSpaceDE w:val="0"/>
              <w:autoSpaceDN w:val="0"/>
              <w:adjustRightInd w:val="0"/>
              <w:spacing w:after="60"/>
              <w:ind w:left="33" w:hanging="33"/>
              <w:jc w:val="both"/>
              <w:rPr>
                <w:rFonts w:ascii="Arial" w:hAnsi="Arial" w:cs="Arial"/>
              </w:rPr>
            </w:pPr>
            <w:r w:rsidRPr="00C00A29">
              <w:rPr>
                <w:rFonts w:ascii="Arial" w:hAnsi="Arial" w:cs="Arial"/>
              </w:rPr>
              <w:t>Im Einzelnen:</w:t>
            </w:r>
          </w:p>
          <w:p w14:paraId="5CCF3F59" w14:textId="77777777" w:rsidR="00E34BC2" w:rsidRPr="00C00A29" w:rsidRDefault="00E34BC2" w:rsidP="00E34BC2">
            <w:pPr>
              <w:widowControl w:val="0"/>
              <w:tabs>
                <w:tab w:val="left" w:pos="33"/>
              </w:tabs>
              <w:autoSpaceDE w:val="0"/>
              <w:autoSpaceDN w:val="0"/>
              <w:adjustRightInd w:val="0"/>
              <w:spacing w:after="60"/>
              <w:ind w:left="33" w:hanging="33"/>
              <w:jc w:val="both"/>
              <w:rPr>
                <w:rFonts w:ascii="Courier New" w:hAnsi="Courier New" w:cs="Courier New"/>
              </w:rPr>
            </w:pPr>
            <w:r w:rsidRPr="00C00A29">
              <w:rPr>
                <w:rFonts w:ascii="Arial" w:hAnsi="Arial" w:cs="Arial"/>
              </w:rPr>
              <w:t xml:space="preserve">Export der um-editierten </w:t>
            </w:r>
            <w:r w:rsidRPr="003F46AD">
              <w:rPr>
                <w:rFonts w:ascii="Arial" w:hAnsi="Arial" w:cs="Arial"/>
                <w:b/>
              </w:rPr>
              <w:t>Tabelle4</w:t>
            </w:r>
            <w:r w:rsidRPr="00C00A29">
              <w:rPr>
                <w:rFonts w:ascii="Arial" w:hAnsi="Arial" w:cs="Arial"/>
              </w:rPr>
              <w:t xml:space="preserve">: Makro </w:t>
            </w:r>
            <w:r w:rsidRPr="00C00A29">
              <w:rPr>
                <w:rFonts w:ascii="Courier New" w:hAnsi="Courier New" w:cs="Courier New"/>
                <w:sz w:val="20"/>
                <w:szCs w:val="20"/>
              </w:rPr>
              <w:t>DoTheExport</w:t>
            </w:r>
            <w:r w:rsidRPr="00C00A29">
              <w:rPr>
                <w:rFonts w:ascii="Courier New" w:hAnsi="Courier New" w:cs="Courier New"/>
              </w:rPr>
              <w:t>,</w:t>
            </w:r>
          </w:p>
          <w:p w14:paraId="15BE2C46" w14:textId="77777777" w:rsidR="00E34BC2" w:rsidRPr="00C00A29" w:rsidRDefault="00E34BC2" w:rsidP="003F7FDF">
            <w:pPr>
              <w:widowControl w:val="0"/>
              <w:tabs>
                <w:tab w:val="left" w:pos="284"/>
              </w:tabs>
              <w:autoSpaceDE w:val="0"/>
              <w:autoSpaceDN w:val="0"/>
              <w:adjustRightInd w:val="0"/>
              <w:spacing w:after="60"/>
              <w:ind w:left="33" w:hanging="33"/>
              <w:jc w:val="both"/>
              <w:rPr>
                <w:rFonts w:ascii="Arial" w:hAnsi="Arial" w:cs="Arial"/>
              </w:rPr>
            </w:pPr>
            <w:r w:rsidRPr="00C00A29">
              <w:rPr>
                <w:rFonts w:ascii="Arial" w:hAnsi="Arial" w:cs="Arial"/>
              </w:rPr>
              <w:t>das Ausführen dieser externen CSV-Datei mit UR</w:t>
            </w:r>
            <w:r w:rsidR="003F7FDF" w:rsidRPr="00C00A29">
              <w:rPr>
                <w:rFonts w:ascii="Arial" w:hAnsi="Arial" w:cs="Arial"/>
              </w:rPr>
              <w:t xml:space="preserve">: </w:t>
            </w:r>
            <w:r w:rsidRPr="00C00A29">
              <w:rPr>
                <w:rFonts w:ascii="Arial" w:hAnsi="Arial" w:cs="Arial"/>
              </w:rPr>
              <w:t>Makr</w:t>
            </w:r>
            <w:r w:rsidR="003F7FDF" w:rsidRPr="00C00A29">
              <w:rPr>
                <w:rFonts w:ascii="Arial" w:hAnsi="Arial" w:cs="Arial"/>
              </w:rPr>
              <w:t xml:space="preserve">o </w:t>
            </w:r>
            <w:r w:rsidRPr="00C00A29">
              <w:rPr>
                <w:rFonts w:ascii="Courier New" w:hAnsi="Courier New" w:cs="Courier New"/>
                <w:sz w:val="20"/>
                <w:szCs w:val="20"/>
              </w:rPr>
              <w:t>DoSingleRun_UncertRadio</w:t>
            </w:r>
            <w:r w:rsidRPr="00C00A29">
              <w:rPr>
                <w:rFonts w:ascii="Arial" w:hAnsi="Arial" w:cs="Arial"/>
              </w:rPr>
              <w:t>,</w:t>
            </w:r>
          </w:p>
          <w:p w14:paraId="3BB54555" w14:textId="77777777" w:rsidR="00E34BC2" w:rsidRPr="00C00A29" w:rsidRDefault="00E34BC2" w:rsidP="00AB6022">
            <w:pPr>
              <w:widowControl w:val="0"/>
              <w:tabs>
                <w:tab w:val="left" w:pos="284"/>
              </w:tabs>
              <w:autoSpaceDE w:val="0"/>
              <w:autoSpaceDN w:val="0"/>
              <w:adjustRightInd w:val="0"/>
              <w:spacing w:after="120"/>
              <w:ind w:left="34" w:hanging="34"/>
              <w:jc w:val="both"/>
              <w:rPr>
                <w:rFonts w:ascii="Arial" w:hAnsi="Arial" w:cs="Arial"/>
              </w:rPr>
            </w:pPr>
            <w:r w:rsidRPr="00C00A29">
              <w:rPr>
                <w:rFonts w:ascii="Arial" w:hAnsi="Arial" w:cs="Arial"/>
              </w:rPr>
              <w:tab/>
              <w:t xml:space="preserve">Import der von UR zwischengespeicherten </w:t>
            </w:r>
            <w:r w:rsidRPr="00C00A29">
              <w:rPr>
                <w:rFonts w:ascii="Arial" w:hAnsi="Arial" w:cs="Arial"/>
                <w:b/>
              </w:rPr>
              <w:t>Ergebnisse nach Tabelle5</w:t>
            </w:r>
            <w:r w:rsidR="003F7FDF" w:rsidRPr="00C00A29">
              <w:rPr>
                <w:rFonts w:ascii="Arial" w:hAnsi="Arial" w:cs="Arial"/>
                <w:b/>
              </w:rPr>
              <w:t>:</w:t>
            </w:r>
            <w:r w:rsidRPr="00C00A29">
              <w:rPr>
                <w:rFonts w:ascii="Arial" w:hAnsi="Arial" w:cs="Arial"/>
              </w:rPr>
              <w:t xml:space="preserve"> Makro </w:t>
            </w:r>
            <w:r w:rsidRPr="00C00A29">
              <w:rPr>
                <w:rFonts w:ascii="Courier New" w:hAnsi="Courier New" w:cs="Courier New"/>
                <w:sz w:val="20"/>
                <w:szCs w:val="20"/>
              </w:rPr>
              <w:t>doFileQuery</w:t>
            </w:r>
            <w:r w:rsidRPr="00C00A29">
              <w:rPr>
                <w:rFonts w:ascii="Arial" w:hAnsi="Arial" w:cs="Arial"/>
              </w:rPr>
              <w:t>.</w:t>
            </w:r>
          </w:p>
        </w:tc>
      </w:tr>
      <w:tr w:rsidR="00211DD4" w:rsidRPr="00C00A29" w14:paraId="02D774A6" w14:textId="77777777" w:rsidTr="000E5F19">
        <w:tc>
          <w:tcPr>
            <w:tcW w:w="2547" w:type="dxa"/>
          </w:tcPr>
          <w:p w14:paraId="365F5978" w14:textId="65974639" w:rsidR="00211DD4" w:rsidRPr="00120966" w:rsidRDefault="00211DD4" w:rsidP="00C00D2B">
            <w:pPr>
              <w:widowControl w:val="0"/>
              <w:autoSpaceDE w:val="0"/>
              <w:autoSpaceDN w:val="0"/>
              <w:adjustRightInd w:val="0"/>
              <w:ind w:right="50"/>
              <w:jc w:val="both"/>
              <w:rPr>
                <w:rFonts w:ascii="Courier New" w:hAnsi="Courier New" w:cs="Courier New"/>
              </w:rPr>
            </w:pPr>
            <w:r w:rsidRPr="00120966">
              <w:rPr>
                <w:rFonts w:ascii="Courier New" w:hAnsi="Courier New" w:cs="Courier New"/>
              </w:rPr>
              <w:t>Run_UR_AUTOSEP</w:t>
            </w:r>
          </w:p>
        </w:tc>
        <w:tc>
          <w:tcPr>
            <w:tcW w:w="6665" w:type="dxa"/>
          </w:tcPr>
          <w:p w14:paraId="02F818AE" w14:textId="5A2165A5" w:rsidR="00211DD4" w:rsidRPr="00C00A29" w:rsidRDefault="00211DD4" w:rsidP="00E34BC2">
            <w:pPr>
              <w:widowControl w:val="0"/>
              <w:autoSpaceDE w:val="0"/>
              <w:autoSpaceDN w:val="0"/>
              <w:adjustRightInd w:val="0"/>
              <w:spacing w:after="120"/>
              <w:ind w:right="51"/>
              <w:jc w:val="both"/>
              <w:rPr>
                <w:rFonts w:ascii="Arial" w:hAnsi="Arial" w:cs="Arial"/>
              </w:rPr>
            </w:pPr>
            <w:r w:rsidRPr="00120966">
              <w:rPr>
                <w:rFonts w:ascii="Arial" w:hAnsi="Arial" w:cs="Arial"/>
              </w:rPr>
              <w:t xml:space="preserve">Dieses Makro ruft ebenfalls </w:t>
            </w:r>
            <w:r w:rsidRPr="00120966">
              <w:rPr>
                <w:rFonts w:ascii="Courier New" w:hAnsi="Courier New" w:cs="Courier New"/>
              </w:rPr>
              <w:t>SingleRun_UR</w:t>
            </w:r>
            <w:r w:rsidRPr="00120966">
              <w:rPr>
                <w:rFonts w:ascii="Verdana" w:hAnsi="Verdana" w:cs="Courier New"/>
              </w:rPr>
              <w:t xml:space="preserve"> </w:t>
            </w:r>
            <w:r w:rsidRPr="00120966">
              <w:rPr>
                <w:rFonts w:ascii="Arial" w:hAnsi="Arial" w:cs="Arial"/>
              </w:rPr>
              <w:t>auf</w:t>
            </w:r>
            <w:r w:rsidR="00EB6D66" w:rsidRPr="00120966">
              <w:rPr>
                <w:rFonts w:ascii="Arial" w:hAnsi="Arial" w:cs="Arial"/>
              </w:rPr>
              <w:t xml:space="preserve"> (</w:t>
            </w:r>
            <w:r w:rsidR="00120966" w:rsidRPr="00120966">
              <w:rPr>
                <w:rFonts w:ascii="Arial" w:hAnsi="Arial" w:cs="Arial"/>
              </w:rPr>
              <w:t>public</w:t>
            </w:r>
            <w:r w:rsidR="00EB6D66" w:rsidRPr="00120966">
              <w:rPr>
                <w:rFonts w:ascii="Arial" w:hAnsi="Arial" w:cs="Arial"/>
              </w:rPr>
              <w:t xml:space="preserve"> Variable UR_AUTOSEP=True)</w:t>
            </w:r>
            <w:r w:rsidRPr="00120966">
              <w:rPr>
                <w:rFonts w:ascii="Arial" w:hAnsi="Arial" w:cs="Arial"/>
              </w:rPr>
              <w:t>,</w:t>
            </w:r>
            <w:r w:rsidR="00EB6D66" w:rsidRPr="00120966">
              <w:rPr>
                <w:rFonts w:ascii="Arial" w:hAnsi="Arial" w:cs="Arial"/>
              </w:rPr>
              <w:t xml:space="preserve"> benutzt aber zwei </w:t>
            </w:r>
            <w:r w:rsidR="00FB67F5">
              <w:rPr>
                <w:rFonts w:ascii="Arial" w:hAnsi="Arial" w:cs="Arial"/>
              </w:rPr>
              <w:t xml:space="preserve">weitere </w:t>
            </w:r>
            <w:r w:rsidR="00EB6D66" w:rsidRPr="00120966">
              <w:rPr>
                <w:rFonts w:ascii="Arial" w:hAnsi="Arial" w:cs="Arial"/>
              </w:rPr>
              <w:t>Tabellen</w:t>
            </w:r>
            <w:r w:rsidR="003E483C" w:rsidRPr="00120966">
              <w:rPr>
                <w:rFonts w:ascii="Arial" w:hAnsi="Arial" w:cs="Arial"/>
              </w:rPr>
              <w:t>,</w:t>
            </w:r>
            <w:r w:rsidR="00EB6D66" w:rsidRPr="00120966">
              <w:rPr>
                <w:rFonts w:ascii="Arial" w:hAnsi="Arial" w:cs="Arial"/>
              </w:rPr>
              <w:t xml:space="preserve"> UR2_data und UR2_results</w:t>
            </w:r>
            <w:r w:rsidR="003E483C" w:rsidRPr="00120966">
              <w:rPr>
                <w:rFonts w:ascii="Arial" w:hAnsi="Arial" w:cs="Arial"/>
              </w:rPr>
              <w:t>,</w:t>
            </w:r>
            <w:r w:rsidR="00EB6D66" w:rsidRPr="00120966">
              <w:rPr>
                <w:rFonts w:ascii="Arial" w:hAnsi="Arial" w:cs="Arial"/>
              </w:rPr>
              <w:t xml:space="preserve"> für das Projekt und die </w:t>
            </w:r>
            <w:proofErr w:type="gramStart"/>
            <w:r w:rsidR="00EB6D66" w:rsidRPr="00120966">
              <w:rPr>
                <w:rFonts w:ascii="Arial" w:hAnsi="Arial" w:cs="Arial"/>
              </w:rPr>
              <w:t>Ergebniswerte;  UR</w:t>
            </w:r>
            <w:proofErr w:type="gramEnd"/>
            <w:r w:rsidR="00EB6D66" w:rsidRPr="00120966">
              <w:rPr>
                <w:rFonts w:ascii="Arial" w:hAnsi="Arial" w:cs="Arial"/>
              </w:rPr>
              <w:t xml:space="preserve">2 lässt hierbei das Speichern in </w:t>
            </w:r>
            <w:r w:rsidR="00FB67F5">
              <w:rPr>
                <w:rFonts w:ascii="Arial" w:hAnsi="Arial" w:cs="Arial"/>
              </w:rPr>
              <w:t xml:space="preserve">die </w:t>
            </w:r>
            <w:r w:rsidR="00EB6D66" w:rsidRPr="00120966">
              <w:rPr>
                <w:rFonts w:ascii="Arial" w:hAnsi="Arial" w:cs="Arial"/>
              </w:rPr>
              <w:t>Auto_Report-Datei aus; nach Beendigung werden die hierbei angelegten CSV-Dateien wieder gelöscht (sie haben die Endungen *_xls.csv und *_xls_res.csv).</w:t>
            </w:r>
            <w:r w:rsidR="00EB6D66">
              <w:rPr>
                <w:rFonts w:ascii="Arial" w:hAnsi="Arial" w:cs="Arial"/>
              </w:rPr>
              <w:t xml:space="preserve"> </w:t>
            </w:r>
          </w:p>
        </w:tc>
      </w:tr>
    </w:tbl>
    <w:p w14:paraId="6FFEEF62" w14:textId="77777777" w:rsidR="00B82B6E" w:rsidRPr="00C00A29" w:rsidRDefault="00B82B6E" w:rsidP="00C00D2B">
      <w:pPr>
        <w:widowControl w:val="0"/>
        <w:autoSpaceDE w:val="0"/>
        <w:autoSpaceDN w:val="0"/>
        <w:adjustRightInd w:val="0"/>
        <w:ind w:right="50"/>
        <w:jc w:val="both"/>
        <w:rPr>
          <w:rFonts w:ascii="Arial" w:hAnsi="Arial" w:cs="Arial"/>
        </w:rPr>
      </w:pPr>
    </w:p>
    <w:p w14:paraId="22327E3C" w14:textId="77777777" w:rsidR="003F7FDF" w:rsidRPr="00C00A29" w:rsidRDefault="003F7FDF" w:rsidP="003F7FDF">
      <w:pPr>
        <w:widowControl w:val="0"/>
        <w:autoSpaceDE w:val="0"/>
        <w:autoSpaceDN w:val="0"/>
        <w:adjustRightInd w:val="0"/>
        <w:ind w:right="50"/>
        <w:jc w:val="both"/>
        <w:rPr>
          <w:rFonts w:ascii="Arial" w:hAnsi="Arial" w:cs="Arial"/>
        </w:rPr>
      </w:pPr>
    </w:p>
    <w:p w14:paraId="0621928D" w14:textId="586A7620"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Genau zwischen de</w:t>
      </w:r>
      <w:r w:rsidR="00CB1A55">
        <w:rPr>
          <w:rFonts w:ascii="Arial" w:hAnsi="Arial" w:cs="Arial"/>
        </w:rPr>
        <w:t>n</w:t>
      </w:r>
      <w:r w:rsidRPr="00C00A29">
        <w:rPr>
          <w:rFonts w:ascii="Arial" w:hAnsi="Arial" w:cs="Arial"/>
        </w:rPr>
        <w:t xml:space="preserve"> </w:t>
      </w:r>
      <w:r w:rsidR="00CB1A55">
        <w:rPr>
          <w:rFonts w:ascii="Arial" w:hAnsi="Arial" w:cs="Arial"/>
        </w:rPr>
        <w:t xml:space="preserve">manuellen </w:t>
      </w:r>
      <w:r w:rsidRPr="00C00A29">
        <w:rPr>
          <w:rFonts w:ascii="Arial" w:hAnsi="Arial" w:cs="Arial"/>
        </w:rPr>
        <w:t>Aufruf</w:t>
      </w:r>
      <w:r w:rsidR="00CB1A55">
        <w:rPr>
          <w:rFonts w:ascii="Arial" w:hAnsi="Arial" w:cs="Arial"/>
        </w:rPr>
        <w:t>en</w:t>
      </w:r>
      <w:r w:rsidRPr="00C00A29">
        <w:rPr>
          <w:rFonts w:ascii="Arial" w:hAnsi="Arial" w:cs="Arial"/>
        </w:rPr>
        <w:t xml:space="preserve"> der beiden Makros </w:t>
      </w:r>
      <w:r w:rsidRPr="00C00A29">
        <w:rPr>
          <w:rFonts w:ascii="Courier New" w:hAnsi="Courier New" w:cs="Courier New"/>
        </w:rPr>
        <w:t>Import_UR_CSV_file</w:t>
      </w:r>
      <w:r w:rsidRPr="00C00A29">
        <w:rPr>
          <w:rFonts w:ascii="Arial" w:hAnsi="Arial" w:cs="Arial"/>
        </w:rPr>
        <w:t xml:space="preserve"> und </w:t>
      </w:r>
      <w:r w:rsidRPr="00C00A29">
        <w:rPr>
          <w:rFonts w:ascii="Courier New" w:hAnsi="Courier New" w:cs="Courier New"/>
        </w:rPr>
        <w:t>SingleRun_UR</w:t>
      </w:r>
      <w:r w:rsidRPr="00C00A29">
        <w:rPr>
          <w:rFonts w:ascii="Arial" w:hAnsi="Arial" w:cs="Arial"/>
        </w:rPr>
        <w:t xml:space="preserve"> können die jetzt in Tabelle4 enthaltenen Eingangsdaten vom Anwender editiert werden, indem hier z.B. die Eingangsdaten für die nächste nach demselben Messverfahren durchgeführte Messung eingetragen werden. </w:t>
      </w:r>
    </w:p>
    <w:p w14:paraId="50FFDB07" w14:textId="77777777" w:rsidR="003F7FDF" w:rsidRPr="00C00A29" w:rsidRDefault="003F7FDF" w:rsidP="003F7FDF">
      <w:pPr>
        <w:widowControl w:val="0"/>
        <w:autoSpaceDE w:val="0"/>
        <w:autoSpaceDN w:val="0"/>
        <w:adjustRightInd w:val="0"/>
        <w:ind w:right="50"/>
        <w:jc w:val="both"/>
        <w:rPr>
          <w:rFonts w:ascii="Arial" w:hAnsi="Arial" w:cs="Arial"/>
        </w:rPr>
      </w:pPr>
    </w:p>
    <w:p w14:paraId="0282710A" w14:textId="744EFFF5"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 xml:space="preserve">Nach dem Run der beiden Hauptmakros können die Ergebnisse vom Anwender weiter verwertet werden, d.h. z.B. in </w:t>
      </w:r>
      <w:r w:rsidR="00BE6CDC">
        <w:rPr>
          <w:rFonts w:ascii="Arial" w:hAnsi="Arial" w:cs="Arial"/>
        </w:rPr>
        <w:t>weitere</w:t>
      </w:r>
      <w:r w:rsidRPr="00C00A29">
        <w:rPr>
          <w:rFonts w:ascii="Arial" w:hAnsi="Arial" w:cs="Arial"/>
        </w:rPr>
        <w:t xml:space="preserve"> Excel-Dateien transferiert werden.  </w:t>
      </w:r>
    </w:p>
    <w:p w14:paraId="2116132A" w14:textId="77777777" w:rsidR="003F7FDF" w:rsidRPr="00C00A29" w:rsidRDefault="003F7FDF" w:rsidP="003F7FDF">
      <w:pPr>
        <w:widowControl w:val="0"/>
        <w:autoSpaceDE w:val="0"/>
        <w:autoSpaceDN w:val="0"/>
        <w:adjustRightInd w:val="0"/>
        <w:ind w:right="50"/>
        <w:jc w:val="both"/>
        <w:rPr>
          <w:rFonts w:ascii="Arial" w:hAnsi="Arial" w:cs="Arial"/>
        </w:rPr>
      </w:pPr>
    </w:p>
    <w:p w14:paraId="66EA01C1" w14:textId="2F5538E3"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 xml:space="preserve">Im VB-Code </w:t>
      </w:r>
      <w:r w:rsidR="00857010">
        <w:rPr>
          <w:rFonts w:ascii="Arial" w:hAnsi="Arial" w:cs="Arial"/>
        </w:rPr>
        <w:t xml:space="preserve">(Makro </w:t>
      </w:r>
      <w:r w:rsidR="00857010" w:rsidRPr="002A4561">
        <w:rPr>
          <w:rFonts w:ascii="Courier New" w:hAnsi="Courier New" w:cs="Courier New"/>
          <w:color w:val="000000"/>
        </w:rPr>
        <w:t>Aut</w:t>
      </w:r>
      <w:r w:rsidR="00857010">
        <w:rPr>
          <w:rFonts w:ascii="Courier New" w:hAnsi="Courier New" w:cs="Courier New"/>
          <w:color w:val="000000"/>
        </w:rPr>
        <w:t>o</w:t>
      </w:r>
      <w:r w:rsidR="00857010" w:rsidRPr="002A4561">
        <w:rPr>
          <w:rFonts w:ascii="Courier New" w:hAnsi="Courier New" w:cs="Courier New"/>
          <w:color w:val="000000"/>
        </w:rPr>
        <w:t>run_UncertRadio</w:t>
      </w:r>
      <w:r w:rsidR="00857010">
        <w:rPr>
          <w:rFonts w:ascii="Arial" w:hAnsi="Arial" w:cs="Arial"/>
        </w:rPr>
        <w:t xml:space="preserve">) </w:t>
      </w:r>
      <w:r w:rsidRPr="00C00A29">
        <w:rPr>
          <w:rFonts w:ascii="Arial" w:hAnsi="Arial" w:cs="Arial"/>
        </w:rPr>
        <w:t>liest sich der Aufbau der zum Starten der Auswertung eines UR-Projekts benötigte Kommando-Strings, dort in der Variablen UR_string gespeichert, wie folgt:</w:t>
      </w:r>
    </w:p>
    <w:p w14:paraId="3A523E9A" w14:textId="77777777" w:rsidR="003F7FDF" w:rsidRDefault="003F7FDF" w:rsidP="003F7FDF">
      <w:pPr>
        <w:widowControl w:val="0"/>
        <w:autoSpaceDE w:val="0"/>
        <w:autoSpaceDN w:val="0"/>
        <w:adjustRightInd w:val="0"/>
        <w:ind w:right="50"/>
        <w:jc w:val="both"/>
        <w:rPr>
          <w:rFonts w:ascii="Arial" w:hAnsi="Arial" w:cs="Arial"/>
          <w:color w:val="000000"/>
        </w:rPr>
      </w:pPr>
    </w:p>
    <w:p w14:paraId="7A8D96F7" w14:textId="77777777" w:rsidR="000E7269" w:rsidRPr="000E7269" w:rsidRDefault="000E7269" w:rsidP="00A35D6A">
      <w:pPr>
        <w:widowControl w:val="0"/>
        <w:autoSpaceDE w:val="0"/>
        <w:autoSpaceDN w:val="0"/>
        <w:adjustRightInd w:val="0"/>
        <w:ind w:right="50"/>
        <w:rPr>
          <w:rFonts w:ascii="Courier New" w:hAnsi="Courier New" w:cs="Courier New"/>
          <w:color w:val="000000"/>
          <w:sz w:val="18"/>
          <w:szCs w:val="18"/>
        </w:rPr>
      </w:pPr>
      <w:bookmarkStart w:id="49" w:name="_Hlk503687912"/>
    </w:p>
    <w:bookmarkEnd w:id="49"/>
    <w:p w14:paraId="233CD379"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767FDB">
        <w:rPr>
          <w:rFonts w:ascii="Courier New" w:hAnsi="Courier New" w:cs="Courier New"/>
          <w:color w:val="000000"/>
          <w:sz w:val="18"/>
          <w:szCs w:val="18"/>
        </w:rPr>
        <w:t xml:space="preserve">    </w:t>
      </w:r>
      <w:r w:rsidRPr="00B56AD2">
        <w:rPr>
          <w:rFonts w:ascii="Courier New" w:hAnsi="Courier New" w:cs="Courier New"/>
          <w:color w:val="000000"/>
          <w:sz w:val="18"/>
          <w:szCs w:val="18"/>
          <w:lang w:val="en-GB"/>
        </w:rPr>
        <w:t>UR_string = Trim(UR_path) &amp; "uncertradio.exe AUTO " &amp; Chr(34) &amp; Trim(UR_path) &amp; _</w:t>
      </w:r>
    </w:p>
    <w:p w14:paraId="6F8987BF" w14:textId="1ADC47AA"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Trim(fname) &amp; Chr(34) &amp; " " &amp; Trim(sid)     </w:t>
      </w:r>
    </w:p>
    <w:p w14:paraId="0A298C79"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
    <w:p w14:paraId="76FEA897"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 </w:t>
      </w:r>
      <w:proofErr w:type="gramStart"/>
      <w:r w:rsidRPr="00B56AD2">
        <w:rPr>
          <w:rFonts w:ascii="Courier New" w:hAnsi="Courier New" w:cs="Courier New"/>
          <w:color w:val="000000"/>
          <w:sz w:val="18"/>
          <w:szCs w:val="18"/>
          <w:lang w:val="en-GB"/>
        </w:rPr>
        <w:t>add</w:t>
      </w:r>
      <w:proofErr w:type="gramEnd"/>
      <w:r w:rsidRPr="00B56AD2">
        <w:rPr>
          <w:rFonts w:ascii="Courier New" w:hAnsi="Courier New" w:cs="Courier New"/>
          <w:color w:val="000000"/>
          <w:sz w:val="18"/>
          <w:szCs w:val="18"/>
          <w:lang w:val="en-GB"/>
        </w:rPr>
        <w:t xml:space="preserve"> the language code LC=:   (since 13.1.2018)</w:t>
      </w:r>
    </w:p>
    <w:p w14:paraId="120FB7D8"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UR_string = Trim(UR_string) &amp; " " &amp; Chr(34) &amp; "LC=" &amp; Trim(Win_langg) &amp; _</w:t>
      </w:r>
    </w:p>
    <w:p w14:paraId="6803770E" w14:textId="538BA650" w:rsidR="00CF23E0"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Trim(sDecimalPoint) &amp; Trim(sListSeparator) &amp; Chr(34)</w:t>
      </w:r>
    </w:p>
    <w:p w14:paraId="4D101A2D" w14:textId="77777777" w:rsidR="0076246A" w:rsidRPr="00767FDB" w:rsidRDefault="0076246A" w:rsidP="000E7269">
      <w:pPr>
        <w:widowControl w:val="0"/>
        <w:autoSpaceDE w:val="0"/>
        <w:autoSpaceDN w:val="0"/>
        <w:adjustRightInd w:val="0"/>
        <w:ind w:right="50"/>
        <w:jc w:val="both"/>
        <w:rPr>
          <w:rFonts w:ascii="Arial" w:hAnsi="Arial" w:cs="Arial"/>
          <w:color w:val="000000"/>
          <w:lang w:val="en-GB"/>
        </w:rPr>
      </w:pPr>
    </w:p>
    <w:p w14:paraId="67FB4E38" w14:textId="3F6E98DF" w:rsidR="00DF6580" w:rsidRPr="003849FA" w:rsidRDefault="003D51E1" w:rsidP="003F7FDF">
      <w:pPr>
        <w:widowControl w:val="0"/>
        <w:autoSpaceDE w:val="0"/>
        <w:autoSpaceDN w:val="0"/>
        <w:adjustRightInd w:val="0"/>
        <w:ind w:right="50"/>
        <w:jc w:val="both"/>
        <w:rPr>
          <w:rFonts w:ascii="Arial" w:hAnsi="Arial" w:cs="Arial"/>
          <w:color w:val="000000"/>
        </w:rPr>
      </w:pPr>
      <w:r w:rsidRPr="003849FA">
        <w:rPr>
          <w:rFonts w:ascii="Arial" w:hAnsi="Arial" w:cs="Arial"/>
          <w:color w:val="000000"/>
        </w:rPr>
        <w:t>Beispiel</w:t>
      </w:r>
      <w:r w:rsidR="0076246A">
        <w:rPr>
          <w:rFonts w:ascii="Arial" w:hAnsi="Arial" w:cs="Arial"/>
          <w:color w:val="000000"/>
        </w:rPr>
        <w:t xml:space="preserve"> für den UR_string</w:t>
      </w:r>
      <w:r w:rsidRPr="003849FA">
        <w:rPr>
          <w:rFonts w:ascii="Arial" w:hAnsi="Arial" w:cs="Arial"/>
          <w:color w:val="000000"/>
        </w:rPr>
        <w:t xml:space="preserve">: </w:t>
      </w:r>
    </w:p>
    <w:p w14:paraId="44FC3D3B" w14:textId="77777777" w:rsidR="004C16F7" w:rsidRDefault="004C16F7" w:rsidP="000E7269">
      <w:pPr>
        <w:widowControl w:val="0"/>
        <w:autoSpaceDE w:val="0"/>
        <w:autoSpaceDN w:val="0"/>
        <w:adjustRightInd w:val="0"/>
        <w:ind w:right="50" w:firstLine="284"/>
        <w:jc w:val="both"/>
        <w:rPr>
          <w:rFonts w:ascii="Courier New" w:hAnsi="Courier New" w:cs="Courier New"/>
          <w:color w:val="000000"/>
          <w:sz w:val="18"/>
          <w:szCs w:val="18"/>
        </w:rPr>
      </w:pPr>
    </w:p>
    <w:p w14:paraId="7146AD0B" w14:textId="2B039F1F" w:rsidR="000E7269" w:rsidRPr="00B56AD2" w:rsidRDefault="000E7269" w:rsidP="000E7269">
      <w:pPr>
        <w:widowControl w:val="0"/>
        <w:autoSpaceDE w:val="0"/>
        <w:autoSpaceDN w:val="0"/>
        <w:adjustRightInd w:val="0"/>
        <w:ind w:right="50" w:firstLine="284"/>
        <w:jc w:val="both"/>
        <w:rPr>
          <w:rFonts w:ascii="Arial" w:hAnsi="Arial" w:cs="Arial"/>
          <w:color w:val="000000"/>
        </w:rPr>
      </w:pPr>
      <w:r w:rsidRPr="00B56AD2">
        <w:rPr>
          <w:rFonts w:ascii="Courier New" w:hAnsi="Courier New" w:cs="Courier New"/>
          <w:color w:val="000000"/>
          <w:sz w:val="18"/>
          <w:szCs w:val="18"/>
        </w:rPr>
        <w:t>d:\UR2\uncertradio.exe AUTO "d:\UR2\zzURpr.csv" 556 "LC=</w:t>
      </w:r>
      <w:proofErr w:type="gramStart"/>
      <w:r w:rsidRPr="00B56AD2">
        <w:rPr>
          <w:rFonts w:ascii="Courier New" w:hAnsi="Courier New" w:cs="Courier New"/>
          <w:color w:val="000000"/>
          <w:sz w:val="18"/>
          <w:szCs w:val="18"/>
        </w:rPr>
        <w:t>DE,;</w:t>
      </w:r>
      <w:proofErr w:type="gramEnd"/>
      <w:r w:rsidRPr="00B56AD2">
        <w:rPr>
          <w:rFonts w:ascii="Courier New" w:hAnsi="Courier New" w:cs="Courier New"/>
          <w:color w:val="000000"/>
          <w:sz w:val="18"/>
          <w:szCs w:val="18"/>
        </w:rPr>
        <w:t>"</w:t>
      </w:r>
    </w:p>
    <w:p w14:paraId="19AA6023" w14:textId="77777777" w:rsidR="000E7269" w:rsidRPr="00B56AD2" w:rsidRDefault="000E7269" w:rsidP="003F7FDF">
      <w:pPr>
        <w:widowControl w:val="0"/>
        <w:autoSpaceDE w:val="0"/>
        <w:autoSpaceDN w:val="0"/>
        <w:adjustRightInd w:val="0"/>
        <w:ind w:right="50"/>
        <w:jc w:val="both"/>
        <w:rPr>
          <w:rFonts w:ascii="Arial" w:hAnsi="Arial" w:cs="Arial"/>
          <w:color w:val="000000"/>
        </w:rPr>
      </w:pPr>
    </w:p>
    <w:p w14:paraId="772F58B5" w14:textId="77777777"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Variablen </w:t>
      </w:r>
      <w:r w:rsidRPr="00625FE0">
        <w:rPr>
          <w:rFonts w:ascii="Courier New" w:hAnsi="Courier New" w:cs="Courier New"/>
          <w:color w:val="000000"/>
        </w:rPr>
        <w:t>fname</w:t>
      </w:r>
      <w:r>
        <w:rPr>
          <w:rFonts w:ascii="Arial" w:hAnsi="Arial" w:cs="Arial"/>
          <w:color w:val="000000"/>
        </w:rPr>
        <w:t xml:space="preserve"> und </w:t>
      </w:r>
      <w:r w:rsidRPr="00092E0D">
        <w:rPr>
          <w:rFonts w:ascii="Courier New" w:hAnsi="Courier New" w:cs="Courier New"/>
          <w:color w:val="000000"/>
        </w:rPr>
        <w:t>sid</w:t>
      </w:r>
      <w:r>
        <w:rPr>
          <w:rFonts w:ascii="Arial" w:hAnsi="Arial" w:cs="Arial"/>
          <w:color w:val="000000"/>
        </w:rPr>
        <w:t xml:space="preserve"> enthalten den UR-Projektdateinamen und den Sample_ID-String. Der komplette Pfadname UR_Path muss vom Benutzer am Beginn der Routine </w:t>
      </w:r>
      <w:r w:rsidRPr="002A4561">
        <w:rPr>
          <w:rFonts w:ascii="Courier New" w:hAnsi="Courier New" w:cs="Courier New"/>
          <w:color w:val="000000"/>
        </w:rPr>
        <w:t>Autorun_UncertRadio</w:t>
      </w:r>
      <w:r>
        <w:rPr>
          <w:rFonts w:ascii="Arial" w:hAnsi="Arial" w:cs="Arial"/>
          <w:color w:val="000000"/>
        </w:rPr>
        <w:t xml:space="preserve"> festgelegt werden. </w:t>
      </w:r>
    </w:p>
    <w:p w14:paraId="6E6AFD34" w14:textId="77777777" w:rsidR="00857010" w:rsidRDefault="00857010" w:rsidP="003F7FDF">
      <w:pPr>
        <w:widowControl w:val="0"/>
        <w:autoSpaceDE w:val="0"/>
        <w:autoSpaceDN w:val="0"/>
        <w:adjustRightInd w:val="0"/>
        <w:ind w:right="50"/>
        <w:jc w:val="both"/>
        <w:rPr>
          <w:rFonts w:ascii="Arial" w:hAnsi="Arial" w:cs="Arial"/>
          <w:color w:val="000000"/>
        </w:rPr>
      </w:pPr>
    </w:p>
    <w:p w14:paraId="1980B1FF" w14:textId="19162335" w:rsidR="00857010" w:rsidRDefault="00857010"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Im VBA-Code von </w:t>
      </w:r>
      <w:r w:rsidRPr="00857010">
        <w:rPr>
          <w:rFonts w:ascii="Courier New" w:hAnsi="Courier New" w:cs="Courier New"/>
          <w:color w:val="000000"/>
        </w:rPr>
        <w:t>SingleRun_UR</w:t>
      </w:r>
      <w:r>
        <w:rPr>
          <w:rFonts w:ascii="Arial" w:hAnsi="Arial" w:cs="Arial"/>
          <w:color w:val="000000"/>
        </w:rPr>
        <w:t xml:space="preserve"> wird das </w:t>
      </w:r>
      <w:r w:rsidR="00676C1E">
        <w:rPr>
          <w:rFonts w:ascii="Arial" w:hAnsi="Arial" w:cs="Arial"/>
          <w:color w:val="000000"/>
        </w:rPr>
        <w:t xml:space="preserve">zu </w:t>
      </w:r>
      <w:r>
        <w:rPr>
          <w:rFonts w:ascii="Arial" w:hAnsi="Arial" w:cs="Arial"/>
          <w:color w:val="000000"/>
        </w:rPr>
        <w:t>exportier</w:t>
      </w:r>
      <w:r w:rsidR="00676C1E">
        <w:rPr>
          <w:rFonts w:ascii="Arial" w:hAnsi="Arial" w:cs="Arial"/>
          <w:color w:val="000000"/>
        </w:rPr>
        <w:t>ende</w:t>
      </w:r>
      <w:r>
        <w:rPr>
          <w:rFonts w:ascii="Arial" w:hAnsi="Arial" w:cs="Arial"/>
          <w:color w:val="000000"/>
        </w:rPr>
        <w:t xml:space="preserve"> </w:t>
      </w:r>
      <w:r w:rsidR="00BB38AB">
        <w:rPr>
          <w:rFonts w:ascii="Arial" w:hAnsi="Arial" w:cs="Arial"/>
          <w:color w:val="000000"/>
        </w:rPr>
        <w:t>CSV</w:t>
      </w:r>
      <w:r>
        <w:rPr>
          <w:rFonts w:ascii="Arial" w:hAnsi="Arial" w:cs="Arial"/>
          <w:color w:val="000000"/>
        </w:rPr>
        <w:t xml:space="preserve">-Projekt in den Pfad geschrieben, der in </w:t>
      </w:r>
      <w:r w:rsidR="00BB38AB">
        <w:rPr>
          <w:rFonts w:ascii="Arial" w:hAnsi="Arial" w:cs="Arial"/>
          <w:color w:val="000000"/>
        </w:rPr>
        <w:t xml:space="preserve">der Variablen </w:t>
      </w:r>
      <w:r w:rsidRPr="00BB38AB">
        <w:rPr>
          <w:rFonts w:ascii="Courier New" w:hAnsi="Courier New" w:cs="Courier New"/>
          <w:color w:val="000000"/>
        </w:rPr>
        <w:t>Excel-Path</w:t>
      </w:r>
      <w:r>
        <w:rPr>
          <w:rFonts w:ascii="Arial" w:hAnsi="Arial" w:cs="Arial"/>
          <w:color w:val="000000"/>
        </w:rPr>
        <w:t xml:space="preserve"> hinterlegt ist:</w:t>
      </w:r>
    </w:p>
    <w:p w14:paraId="79395215" w14:textId="77777777" w:rsidR="00857010" w:rsidRDefault="00857010" w:rsidP="003F7FDF">
      <w:pPr>
        <w:widowControl w:val="0"/>
        <w:autoSpaceDE w:val="0"/>
        <w:autoSpaceDN w:val="0"/>
        <w:adjustRightInd w:val="0"/>
        <w:ind w:right="50"/>
        <w:jc w:val="both"/>
        <w:rPr>
          <w:rFonts w:ascii="Arial" w:hAnsi="Arial" w:cs="Arial"/>
          <w:color w:val="000000"/>
        </w:rPr>
      </w:pPr>
    </w:p>
    <w:p w14:paraId="270EF6A7" w14:textId="77777777" w:rsidR="00857010" w:rsidRPr="005B33B8"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rPr>
        <w:t xml:space="preserve">  </w:t>
      </w:r>
      <w:r w:rsidRPr="005B33B8">
        <w:rPr>
          <w:rFonts w:ascii="Courier New" w:hAnsi="Courier New" w:cs="Courier New"/>
          <w:color w:val="000000"/>
          <w:sz w:val="20"/>
          <w:szCs w:val="20"/>
          <w:lang w:val="en-US"/>
        </w:rPr>
        <w:t xml:space="preserve">' </w:t>
      </w:r>
      <w:proofErr w:type="gramStart"/>
      <w:r w:rsidRPr="005B33B8">
        <w:rPr>
          <w:rFonts w:ascii="Courier New" w:hAnsi="Courier New" w:cs="Courier New"/>
          <w:color w:val="000000"/>
          <w:sz w:val="20"/>
          <w:szCs w:val="20"/>
          <w:lang w:val="en-US"/>
        </w:rPr>
        <w:t>write</w:t>
      </w:r>
      <w:proofErr w:type="gramEnd"/>
      <w:r w:rsidRPr="005B33B8">
        <w:rPr>
          <w:rFonts w:ascii="Courier New" w:hAnsi="Courier New" w:cs="Courier New"/>
          <w:color w:val="000000"/>
          <w:sz w:val="20"/>
          <w:szCs w:val="20"/>
          <w:lang w:val="en-US"/>
        </w:rPr>
        <w:t xml:space="preserve"> out the UR project CSV file:</w:t>
      </w:r>
    </w:p>
    <w:p w14:paraId="5FB1E06B" w14:textId="77777777" w:rsidR="00B75827" w:rsidRDefault="00B75827" w:rsidP="00B75827">
      <w:pPr>
        <w:widowControl w:val="0"/>
        <w:autoSpaceDE w:val="0"/>
        <w:autoSpaceDN w:val="0"/>
        <w:adjustRightInd w:val="0"/>
        <w:ind w:left="284" w:right="50"/>
        <w:jc w:val="both"/>
        <w:rPr>
          <w:rFonts w:ascii="Courier New" w:hAnsi="Courier New" w:cs="Courier New"/>
          <w:color w:val="000000"/>
          <w:sz w:val="20"/>
          <w:szCs w:val="20"/>
          <w:lang w:val="en-US"/>
        </w:rPr>
      </w:pPr>
      <w:bookmarkStart w:id="50" w:name="_Hlk503688039"/>
      <w:r w:rsidRPr="00767FDB">
        <w:rPr>
          <w:rFonts w:ascii="Courier New" w:hAnsi="Courier New" w:cs="Courier New"/>
          <w:color w:val="000000"/>
          <w:sz w:val="20"/>
          <w:szCs w:val="20"/>
          <w:lang w:val="en-GB"/>
        </w:rPr>
        <w:t xml:space="preserve">     </w:t>
      </w:r>
      <w:r w:rsidRPr="005B33B8">
        <w:rPr>
          <w:rFonts w:ascii="Courier New" w:hAnsi="Courier New" w:cs="Courier New"/>
          <w:color w:val="000000"/>
          <w:sz w:val="20"/>
          <w:szCs w:val="20"/>
          <w:lang w:val="en-US"/>
        </w:rPr>
        <w:t xml:space="preserve">file_csv = </w:t>
      </w:r>
      <w:proofErr w:type="gramStart"/>
      <w:r w:rsidRPr="005B33B8">
        <w:rPr>
          <w:rFonts w:ascii="Courier New" w:hAnsi="Courier New" w:cs="Courier New"/>
          <w:color w:val="000000"/>
          <w:sz w:val="20"/>
          <w:szCs w:val="20"/>
          <w:lang w:val="en-US"/>
        </w:rPr>
        <w:t>Trim(</w:t>
      </w:r>
      <w:proofErr w:type="gramEnd"/>
      <w:r w:rsidRPr="005B33B8">
        <w:rPr>
          <w:rFonts w:ascii="Courier New" w:hAnsi="Courier New" w:cs="Courier New"/>
          <w:color w:val="000000"/>
          <w:sz w:val="20"/>
          <w:szCs w:val="20"/>
          <w:lang w:val="en-US"/>
        </w:rPr>
        <w:t>UR_path) &amp; "zzURpr.csv"</w:t>
      </w:r>
    </w:p>
    <w:p w14:paraId="45FB57EA" w14:textId="77777777" w:rsidR="006C4B9D" w:rsidRDefault="006C4B9D" w:rsidP="00B75827">
      <w:pPr>
        <w:widowControl w:val="0"/>
        <w:autoSpaceDE w:val="0"/>
        <w:autoSpaceDN w:val="0"/>
        <w:adjustRightInd w:val="0"/>
        <w:ind w:left="284" w:right="50"/>
        <w:jc w:val="both"/>
        <w:rPr>
          <w:rFonts w:ascii="Courier New" w:hAnsi="Courier New" w:cs="Courier New"/>
          <w:color w:val="000000"/>
          <w:sz w:val="20"/>
          <w:szCs w:val="20"/>
          <w:lang w:val="en-US"/>
        </w:rPr>
      </w:pPr>
    </w:p>
    <w:bookmarkEnd w:id="50"/>
    <w:p w14:paraId="56688D30" w14:textId="77777777" w:rsidR="00DF6580" w:rsidRPr="00857010" w:rsidRDefault="00DF6580" w:rsidP="00857010">
      <w:pPr>
        <w:widowControl w:val="0"/>
        <w:autoSpaceDE w:val="0"/>
        <w:autoSpaceDN w:val="0"/>
        <w:adjustRightInd w:val="0"/>
        <w:ind w:left="284" w:right="50"/>
        <w:jc w:val="both"/>
        <w:rPr>
          <w:rFonts w:ascii="Courier New" w:hAnsi="Courier New" w:cs="Courier New"/>
          <w:color w:val="000000"/>
          <w:sz w:val="20"/>
          <w:szCs w:val="20"/>
          <w:lang w:val="en-US"/>
        </w:rPr>
      </w:pPr>
    </w:p>
    <w:p w14:paraId="03FD5AD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Call </w:t>
      </w:r>
      <w:proofErr w:type="gramStart"/>
      <w:r w:rsidRPr="00857010">
        <w:rPr>
          <w:rFonts w:ascii="Courier New" w:hAnsi="Courier New" w:cs="Courier New"/>
          <w:color w:val="000000"/>
          <w:sz w:val="20"/>
          <w:szCs w:val="20"/>
          <w:lang w:val="en-US"/>
        </w:rPr>
        <w:t>DoTheExport(</w:t>
      </w:r>
      <w:proofErr w:type="gramEnd"/>
      <w:r w:rsidRPr="00857010">
        <w:rPr>
          <w:rFonts w:ascii="Courier New" w:hAnsi="Courier New" w:cs="Courier New"/>
          <w:color w:val="000000"/>
          <w:sz w:val="20"/>
          <w:szCs w:val="20"/>
          <w:lang w:val="en-US"/>
        </w:rPr>
        <w:t>file_csv, ifehl)</w:t>
      </w:r>
    </w:p>
    <w:p w14:paraId="2992628A"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If (ifehl = 1) Then Exit Sub</w:t>
      </w:r>
    </w:p>
    <w:p w14:paraId="6FDB14B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w:t>
      </w:r>
    </w:p>
    <w:p w14:paraId="42B6560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 </w:t>
      </w:r>
      <w:proofErr w:type="gramStart"/>
      <w:r w:rsidRPr="00857010">
        <w:rPr>
          <w:rFonts w:ascii="Courier New" w:hAnsi="Courier New" w:cs="Courier New"/>
          <w:color w:val="000000"/>
          <w:sz w:val="20"/>
          <w:szCs w:val="20"/>
          <w:lang w:val="en-US"/>
        </w:rPr>
        <w:t>execute</w:t>
      </w:r>
      <w:proofErr w:type="gramEnd"/>
      <w:r w:rsidRPr="00857010">
        <w:rPr>
          <w:rFonts w:ascii="Courier New" w:hAnsi="Courier New" w:cs="Courier New"/>
          <w:color w:val="000000"/>
          <w:sz w:val="20"/>
          <w:szCs w:val="20"/>
          <w:lang w:val="en-US"/>
        </w:rPr>
        <w:t xml:space="preserve"> UR once with this input file:</w:t>
      </w:r>
    </w:p>
    <w:p w14:paraId="680ED7CE"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Call DoSingleRun_</w:t>
      </w:r>
      <w:proofErr w:type="gramStart"/>
      <w:r w:rsidRPr="00857010">
        <w:rPr>
          <w:rFonts w:ascii="Courier New" w:hAnsi="Courier New" w:cs="Courier New"/>
          <w:color w:val="000000"/>
          <w:sz w:val="20"/>
          <w:szCs w:val="20"/>
          <w:lang w:val="en-US"/>
        </w:rPr>
        <w:t>UncertRadio(</w:t>
      </w:r>
      <w:proofErr w:type="gramEnd"/>
      <w:r w:rsidRPr="00857010">
        <w:rPr>
          <w:rFonts w:ascii="Courier New" w:hAnsi="Courier New" w:cs="Courier New"/>
          <w:color w:val="000000"/>
          <w:sz w:val="20"/>
          <w:szCs w:val="20"/>
          <w:lang w:val="en-US"/>
        </w:rPr>
        <w:t>file_csv, ifehl)</w:t>
      </w:r>
    </w:p>
    <w:p w14:paraId="1C79D972"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rPr>
      </w:pPr>
      <w:r w:rsidRPr="00857010">
        <w:rPr>
          <w:rFonts w:ascii="Courier New" w:hAnsi="Courier New" w:cs="Courier New"/>
          <w:color w:val="000000"/>
          <w:sz w:val="20"/>
          <w:szCs w:val="20"/>
          <w:lang w:val="en-US"/>
        </w:rPr>
        <w:t xml:space="preserve">  </w:t>
      </w:r>
      <w:r w:rsidRPr="00857010">
        <w:rPr>
          <w:rFonts w:ascii="Courier New" w:hAnsi="Courier New" w:cs="Courier New"/>
          <w:color w:val="000000"/>
          <w:sz w:val="20"/>
          <w:szCs w:val="20"/>
        </w:rPr>
        <w:t>If (ifehl = 1) Then Exit Sub</w:t>
      </w:r>
    </w:p>
    <w:p w14:paraId="0997BB91" w14:textId="77777777" w:rsidR="003F7FDF" w:rsidRDefault="003F7FDF" w:rsidP="003F7FDF">
      <w:pPr>
        <w:widowControl w:val="0"/>
        <w:autoSpaceDE w:val="0"/>
        <w:autoSpaceDN w:val="0"/>
        <w:adjustRightInd w:val="0"/>
        <w:ind w:right="50"/>
        <w:jc w:val="both"/>
        <w:rPr>
          <w:rFonts w:ascii="Arial" w:hAnsi="Arial" w:cs="Arial"/>
          <w:color w:val="000000"/>
        </w:rPr>
      </w:pPr>
    </w:p>
    <w:p w14:paraId="1D03524A" w14:textId="77777777" w:rsidR="003F7FDF" w:rsidRDefault="003F7FDF" w:rsidP="003F7FDF">
      <w:pPr>
        <w:widowControl w:val="0"/>
        <w:autoSpaceDE w:val="0"/>
        <w:autoSpaceDN w:val="0"/>
        <w:adjustRightInd w:val="0"/>
        <w:ind w:right="50"/>
        <w:jc w:val="both"/>
        <w:rPr>
          <w:rFonts w:ascii="Arial" w:hAnsi="Arial" w:cs="Arial"/>
          <w:color w:val="000000"/>
        </w:rPr>
      </w:pPr>
      <w:r w:rsidRPr="00C00D2B">
        <w:rPr>
          <w:rFonts w:ascii="Arial" w:hAnsi="Arial" w:cs="Arial"/>
          <w:color w:val="000000"/>
        </w:rPr>
        <w:t xml:space="preserve">Mit </w:t>
      </w:r>
      <w:r>
        <w:rPr>
          <w:rFonts w:ascii="Arial" w:hAnsi="Arial" w:cs="Arial"/>
          <w:color w:val="000000"/>
        </w:rPr>
        <w:t xml:space="preserve">einer </w:t>
      </w:r>
      <w:r w:rsidRPr="00C00D2B">
        <w:rPr>
          <w:rFonts w:ascii="Arial" w:hAnsi="Arial" w:cs="Arial"/>
          <w:color w:val="000000"/>
        </w:rPr>
        <w:t xml:space="preserve">Funktion </w:t>
      </w:r>
      <w:r w:rsidRPr="002A4561">
        <w:rPr>
          <w:rFonts w:ascii="Courier New" w:hAnsi="Courier New" w:cs="Courier New"/>
          <w:color w:val="000000"/>
        </w:rPr>
        <w:t>bShellAndWait</w:t>
      </w:r>
      <w:r>
        <w:rPr>
          <w:rFonts w:ascii="Arial" w:hAnsi="Arial" w:cs="Arial"/>
          <w:color w:val="000000"/>
        </w:rPr>
        <w:t xml:space="preserve"> wird in </w:t>
      </w:r>
      <w:r w:rsidRPr="002A4561">
        <w:rPr>
          <w:rFonts w:ascii="Courier New" w:hAnsi="Courier New" w:cs="Courier New"/>
          <w:color w:val="000000"/>
        </w:rPr>
        <w:t>Aut</w:t>
      </w:r>
      <w:r w:rsidR="00857010">
        <w:rPr>
          <w:rFonts w:ascii="Courier New" w:hAnsi="Courier New" w:cs="Courier New"/>
          <w:color w:val="000000"/>
        </w:rPr>
        <w:t>o</w:t>
      </w:r>
      <w:r w:rsidRPr="002A4561">
        <w:rPr>
          <w:rFonts w:ascii="Courier New" w:hAnsi="Courier New" w:cs="Courier New"/>
          <w:color w:val="000000"/>
        </w:rPr>
        <w:t>run_UncertRadio</w:t>
      </w:r>
      <w:r>
        <w:rPr>
          <w:rFonts w:ascii="Arial" w:hAnsi="Arial" w:cs="Arial"/>
          <w:color w:val="000000"/>
        </w:rPr>
        <w:t xml:space="preserve"> </w:t>
      </w:r>
      <w:r w:rsidRPr="00C00D2B">
        <w:rPr>
          <w:rFonts w:ascii="Arial" w:hAnsi="Arial" w:cs="Arial"/>
          <w:color w:val="000000"/>
        </w:rPr>
        <w:t>mit dem übergebenen</w:t>
      </w:r>
      <w:r>
        <w:rPr>
          <w:rFonts w:ascii="Arial" w:hAnsi="Arial" w:cs="Arial"/>
          <w:color w:val="000000"/>
        </w:rPr>
        <w:t xml:space="preserve"> </w:t>
      </w:r>
      <w:r w:rsidRPr="00C00D2B">
        <w:rPr>
          <w:rFonts w:ascii="Arial" w:hAnsi="Arial" w:cs="Arial"/>
          <w:color w:val="000000"/>
        </w:rPr>
        <w:t>UR_string das Uncert</w:t>
      </w:r>
      <w:r>
        <w:rPr>
          <w:rFonts w:ascii="Arial" w:hAnsi="Arial" w:cs="Arial"/>
          <w:color w:val="000000"/>
        </w:rPr>
        <w:t>R</w:t>
      </w:r>
      <w:r w:rsidRPr="00C00D2B">
        <w:rPr>
          <w:rFonts w:ascii="Arial" w:hAnsi="Arial" w:cs="Arial"/>
          <w:color w:val="000000"/>
        </w:rPr>
        <w:t>adio mit der in der in dem String enthaltenen UR-Projektdatei gestartet.</w:t>
      </w:r>
      <w:r>
        <w:rPr>
          <w:rFonts w:ascii="Arial" w:hAnsi="Arial" w:cs="Arial"/>
          <w:color w:val="000000"/>
        </w:rPr>
        <w:t xml:space="preserve"> </w:t>
      </w:r>
      <w:r w:rsidRPr="00C00D2B">
        <w:rPr>
          <w:rFonts w:ascii="Arial" w:hAnsi="Arial" w:cs="Arial"/>
          <w:color w:val="000000"/>
        </w:rPr>
        <w:t>Diese Funktion veranlasst Excel nach Absetzen d</w:t>
      </w:r>
      <w:r w:rsidR="00B75827">
        <w:rPr>
          <w:rFonts w:ascii="Arial" w:hAnsi="Arial" w:cs="Arial"/>
          <w:color w:val="000000"/>
        </w:rPr>
        <w:t>e</w:t>
      </w:r>
      <w:r w:rsidRPr="00C00D2B">
        <w:rPr>
          <w:rFonts w:ascii="Arial" w:hAnsi="Arial" w:cs="Arial"/>
          <w:color w:val="000000"/>
        </w:rPr>
        <w:t>s Start-Befehls so lange zu warten, bis</w:t>
      </w:r>
      <w:r>
        <w:rPr>
          <w:rFonts w:ascii="Arial" w:hAnsi="Arial" w:cs="Arial"/>
          <w:color w:val="000000"/>
        </w:rPr>
        <w:t xml:space="preserve"> </w:t>
      </w:r>
      <w:r w:rsidRPr="00C00D2B">
        <w:rPr>
          <w:rFonts w:ascii="Arial" w:hAnsi="Arial" w:cs="Arial"/>
          <w:color w:val="000000"/>
        </w:rPr>
        <w:t>UR die Berechnungen der aktuellen Projektdatei ausgeführt und sich selbst beendet hat.</w:t>
      </w:r>
      <w:r>
        <w:rPr>
          <w:rFonts w:ascii="Arial" w:hAnsi="Arial" w:cs="Arial"/>
          <w:color w:val="000000"/>
        </w:rPr>
        <w:t xml:space="preserve"> Danach wird die nächste Auswertung aufgerufen.</w:t>
      </w:r>
    </w:p>
    <w:p w14:paraId="04D8A7B5" w14:textId="77777777" w:rsidR="007110FB" w:rsidRPr="00185A64" w:rsidRDefault="007110FB" w:rsidP="00E660C4">
      <w:pPr>
        <w:widowControl w:val="0"/>
        <w:autoSpaceDE w:val="0"/>
        <w:autoSpaceDN w:val="0"/>
        <w:adjustRightInd w:val="0"/>
        <w:ind w:right="50"/>
        <w:jc w:val="both"/>
        <w:rPr>
          <w:rFonts w:ascii="Arial" w:hAnsi="Arial" w:cs="Arial"/>
          <w:color w:val="000000"/>
          <w:sz w:val="18"/>
          <w:szCs w:val="18"/>
        </w:rPr>
      </w:pPr>
      <w:bookmarkStart w:id="51" w:name="_Hlk42153849"/>
    </w:p>
    <w:p w14:paraId="63BEB5E3" w14:textId="64C62DFF" w:rsidR="00E660C4" w:rsidRDefault="00E660C4" w:rsidP="003F7FDF">
      <w:pPr>
        <w:widowControl w:val="0"/>
        <w:autoSpaceDE w:val="0"/>
        <w:autoSpaceDN w:val="0"/>
        <w:adjustRightInd w:val="0"/>
        <w:ind w:right="50"/>
        <w:jc w:val="both"/>
        <w:rPr>
          <w:rFonts w:ascii="Arial" w:hAnsi="Arial" w:cs="Arial"/>
          <w:color w:val="000000"/>
        </w:rPr>
      </w:pPr>
      <w:r w:rsidRPr="00E660C4">
        <w:rPr>
          <w:rFonts w:ascii="Arial" w:hAnsi="Arial" w:cs="Arial"/>
          <w:color w:val="000000"/>
        </w:rPr>
        <w:t xml:space="preserve">Die vier Kommandozeilen-Argumente </w:t>
      </w:r>
      <w:r w:rsidR="00767FDB">
        <w:rPr>
          <w:rFonts w:ascii="Arial" w:hAnsi="Arial" w:cs="Arial"/>
          <w:color w:val="000000"/>
        </w:rPr>
        <w:t xml:space="preserve">des UncertRadio-Aufrufs </w:t>
      </w:r>
      <w:r w:rsidR="00767FDB" w:rsidRPr="00573CB4">
        <w:rPr>
          <w:rFonts w:ascii="Arial" w:hAnsi="Arial" w:cs="Arial"/>
          <w:color w:val="000000"/>
        </w:rPr>
        <w:t xml:space="preserve">Im Makro </w:t>
      </w:r>
      <w:r w:rsidR="00767FDB" w:rsidRPr="00573CB4">
        <w:rPr>
          <w:rFonts w:ascii="Arial" w:hAnsi="Arial" w:cs="Arial"/>
          <w:b/>
          <w:color w:val="000000"/>
        </w:rPr>
        <w:t>DoSingleRun_UncertRadio</w:t>
      </w:r>
      <w:r w:rsidR="00767FDB" w:rsidRPr="00573CB4">
        <w:rPr>
          <w:rFonts w:ascii="Arial" w:hAnsi="Arial" w:cs="Arial"/>
          <w:bCs/>
          <w:color w:val="000000"/>
        </w:rPr>
        <w:t xml:space="preserve"> </w:t>
      </w:r>
      <w:r w:rsidRPr="00E660C4">
        <w:rPr>
          <w:rFonts w:ascii="Arial" w:hAnsi="Arial" w:cs="Arial"/>
          <w:color w:val="000000"/>
        </w:rPr>
        <w:t xml:space="preserve">sind: </w:t>
      </w:r>
    </w:p>
    <w:p w14:paraId="08EB8A4F" w14:textId="77777777" w:rsidR="00213652" w:rsidRDefault="00213652" w:rsidP="003F7FDF">
      <w:pPr>
        <w:widowControl w:val="0"/>
        <w:autoSpaceDE w:val="0"/>
        <w:autoSpaceDN w:val="0"/>
        <w:adjustRightInd w:val="0"/>
        <w:ind w:right="50"/>
        <w:jc w:val="both"/>
        <w:rPr>
          <w:rFonts w:ascii="Arial" w:hAnsi="Arial" w:cs="Arial"/>
          <w:color w:val="000000"/>
        </w:rPr>
      </w:pPr>
    </w:p>
    <w:p w14:paraId="4822EAE4" w14:textId="799D04D1" w:rsidR="00E660C4" w:rsidRPr="00185A64" w:rsidRDefault="00E660C4" w:rsidP="00E660C4">
      <w:pPr>
        <w:widowControl w:val="0"/>
        <w:autoSpaceDE w:val="0"/>
        <w:autoSpaceDN w:val="0"/>
        <w:adjustRightInd w:val="0"/>
        <w:ind w:right="50" w:firstLine="708"/>
        <w:jc w:val="both"/>
        <w:rPr>
          <w:rFonts w:ascii="Arial" w:hAnsi="Arial" w:cs="Arial"/>
          <w:color w:val="000000"/>
        </w:rPr>
      </w:pPr>
      <w:proofErr w:type="gramStart"/>
      <w:r w:rsidRPr="00185A64">
        <w:rPr>
          <w:rFonts w:ascii="Arial" w:hAnsi="Arial" w:cs="Arial"/>
          <w:color w:val="000000"/>
        </w:rPr>
        <w:t>AUTO</w:t>
      </w:r>
      <w:r w:rsidR="00767FDB" w:rsidRPr="00185A64">
        <w:rPr>
          <w:rFonts w:ascii="Arial" w:hAnsi="Arial" w:cs="Arial"/>
          <w:color w:val="000000"/>
        </w:rPr>
        <w:t xml:space="preserve">  oder</w:t>
      </w:r>
      <w:proofErr w:type="gramEnd"/>
      <w:r w:rsidR="00767FDB" w:rsidRPr="00185A64">
        <w:rPr>
          <w:rFonts w:ascii="Arial" w:hAnsi="Arial" w:cs="Arial"/>
          <w:color w:val="000000"/>
        </w:rPr>
        <w:t xml:space="preserve"> AUTOSEP</w:t>
      </w:r>
      <w:r w:rsidRPr="00185A64">
        <w:rPr>
          <w:rFonts w:ascii="Arial" w:hAnsi="Arial" w:cs="Arial"/>
          <w:color w:val="000000"/>
        </w:rPr>
        <w:tab/>
        <w:t>(%1)</w:t>
      </w:r>
      <w:r w:rsidR="00767FDB" w:rsidRPr="00185A64">
        <w:rPr>
          <w:rFonts w:ascii="Arial" w:hAnsi="Arial" w:cs="Arial"/>
          <w:color w:val="000000"/>
        </w:rPr>
        <w:t xml:space="preserve">   </w:t>
      </w:r>
    </w:p>
    <w:p w14:paraId="3FFB22CA" w14:textId="6F3DF838" w:rsidR="00E660C4" w:rsidRPr="00185A64" w:rsidRDefault="00E660C4" w:rsidP="00E660C4">
      <w:pPr>
        <w:widowControl w:val="0"/>
        <w:autoSpaceDE w:val="0"/>
        <w:autoSpaceDN w:val="0"/>
        <w:adjustRightInd w:val="0"/>
        <w:ind w:right="50" w:firstLine="708"/>
        <w:jc w:val="both"/>
        <w:rPr>
          <w:rFonts w:ascii="Arial" w:hAnsi="Arial" w:cs="Arial"/>
          <w:color w:val="000000"/>
        </w:rPr>
      </w:pPr>
      <w:r w:rsidRPr="00185A64">
        <w:rPr>
          <w:rFonts w:ascii="Arial" w:hAnsi="Arial" w:cs="Arial"/>
          <w:color w:val="000000"/>
        </w:rPr>
        <w:t>trim(fname)</w:t>
      </w:r>
      <w:r w:rsidRPr="00185A64">
        <w:rPr>
          <w:rFonts w:ascii="Arial" w:hAnsi="Arial" w:cs="Arial"/>
          <w:color w:val="000000"/>
        </w:rPr>
        <w:tab/>
      </w:r>
      <w:r w:rsidR="00767FDB" w:rsidRPr="00185A64">
        <w:rPr>
          <w:rFonts w:ascii="Arial" w:hAnsi="Arial" w:cs="Arial"/>
          <w:color w:val="000000"/>
        </w:rPr>
        <w:tab/>
      </w:r>
      <w:r w:rsidR="00767FDB" w:rsidRPr="00185A64">
        <w:rPr>
          <w:rFonts w:ascii="Arial" w:hAnsi="Arial" w:cs="Arial"/>
          <w:color w:val="000000"/>
        </w:rPr>
        <w:tab/>
      </w:r>
      <w:r w:rsidRPr="00185A64">
        <w:rPr>
          <w:rFonts w:ascii="Arial" w:hAnsi="Arial" w:cs="Arial"/>
          <w:color w:val="000000"/>
        </w:rPr>
        <w:t>(%2)</w:t>
      </w:r>
    </w:p>
    <w:p w14:paraId="76880E92" w14:textId="3A37A9F4" w:rsidR="00E660C4" w:rsidRPr="00185A64" w:rsidRDefault="00E660C4" w:rsidP="00E660C4">
      <w:pPr>
        <w:widowControl w:val="0"/>
        <w:autoSpaceDE w:val="0"/>
        <w:autoSpaceDN w:val="0"/>
        <w:adjustRightInd w:val="0"/>
        <w:ind w:right="50" w:firstLine="708"/>
        <w:jc w:val="both"/>
        <w:rPr>
          <w:rFonts w:ascii="Arial" w:hAnsi="Arial" w:cs="Arial"/>
          <w:color w:val="000000"/>
        </w:rPr>
      </w:pPr>
      <w:r w:rsidRPr="00185A64">
        <w:rPr>
          <w:rFonts w:ascii="Arial" w:hAnsi="Arial" w:cs="Arial"/>
          <w:color w:val="000000"/>
        </w:rPr>
        <w:t xml:space="preserve">sid </w:t>
      </w:r>
      <w:r w:rsidRPr="00185A64">
        <w:rPr>
          <w:rFonts w:ascii="Arial" w:hAnsi="Arial" w:cs="Arial"/>
          <w:color w:val="000000"/>
        </w:rPr>
        <w:tab/>
      </w:r>
      <w:r w:rsidRPr="00185A64">
        <w:rPr>
          <w:rFonts w:ascii="Arial" w:hAnsi="Arial" w:cs="Arial"/>
          <w:color w:val="000000"/>
        </w:rPr>
        <w:tab/>
      </w:r>
      <w:r w:rsidR="00767FDB" w:rsidRPr="00185A64">
        <w:rPr>
          <w:rFonts w:ascii="Arial" w:hAnsi="Arial" w:cs="Arial"/>
          <w:color w:val="000000"/>
        </w:rPr>
        <w:tab/>
      </w:r>
      <w:r w:rsidR="00767FDB" w:rsidRPr="00185A64">
        <w:rPr>
          <w:rFonts w:ascii="Arial" w:hAnsi="Arial" w:cs="Arial"/>
          <w:color w:val="000000"/>
        </w:rPr>
        <w:tab/>
      </w:r>
      <w:r w:rsidRPr="00185A64">
        <w:rPr>
          <w:rFonts w:ascii="Arial" w:hAnsi="Arial" w:cs="Arial"/>
          <w:color w:val="000000"/>
        </w:rPr>
        <w:t>(%3)</w:t>
      </w:r>
    </w:p>
    <w:p w14:paraId="1BAFDE52" w14:textId="37E280DD" w:rsidR="00E660C4" w:rsidRPr="00185A64" w:rsidRDefault="00E660C4" w:rsidP="00E660C4">
      <w:pPr>
        <w:widowControl w:val="0"/>
        <w:autoSpaceDE w:val="0"/>
        <w:autoSpaceDN w:val="0"/>
        <w:adjustRightInd w:val="0"/>
        <w:ind w:right="50" w:firstLine="708"/>
        <w:jc w:val="both"/>
        <w:rPr>
          <w:rFonts w:ascii="Arial" w:hAnsi="Arial" w:cs="Arial"/>
          <w:color w:val="000000"/>
        </w:rPr>
      </w:pPr>
      <w:r w:rsidRPr="00185A64">
        <w:rPr>
          <w:rFonts w:ascii="Arial" w:hAnsi="Arial" w:cs="Arial"/>
          <w:color w:val="000000"/>
        </w:rPr>
        <w:t>LC</w:t>
      </w:r>
      <w:proofErr w:type="gramStart"/>
      <w:r w:rsidRPr="00185A64">
        <w:rPr>
          <w:rFonts w:ascii="Arial" w:hAnsi="Arial" w:cs="Arial"/>
          <w:color w:val="000000"/>
        </w:rPr>
        <w:t>=..</w:t>
      </w:r>
      <w:proofErr w:type="gramEnd"/>
      <w:r w:rsidRPr="00185A64">
        <w:rPr>
          <w:rFonts w:ascii="Arial" w:hAnsi="Arial" w:cs="Arial"/>
          <w:color w:val="000000"/>
        </w:rPr>
        <w:t xml:space="preserve"> </w:t>
      </w:r>
      <w:r w:rsidRPr="00185A64">
        <w:rPr>
          <w:rFonts w:ascii="Arial" w:hAnsi="Arial" w:cs="Arial"/>
          <w:color w:val="000000"/>
        </w:rPr>
        <w:tab/>
      </w:r>
      <w:r w:rsidRPr="00185A64">
        <w:rPr>
          <w:rFonts w:ascii="Arial" w:hAnsi="Arial" w:cs="Arial"/>
          <w:color w:val="000000"/>
        </w:rPr>
        <w:tab/>
      </w:r>
      <w:r w:rsidR="00767FDB" w:rsidRPr="00185A64">
        <w:rPr>
          <w:rFonts w:ascii="Arial" w:hAnsi="Arial" w:cs="Arial"/>
          <w:color w:val="000000"/>
        </w:rPr>
        <w:tab/>
      </w:r>
      <w:r w:rsidR="00767FDB" w:rsidRPr="00185A64">
        <w:rPr>
          <w:rFonts w:ascii="Arial" w:hAnsi="Arial" w:cs="Arial"/>
          <w:color w:val="000000"/>
        </w:rPr>
        <w:tab/>
      </w:r>
      <w:r w:rsidRPr="00185A64">
        <w:rPr>
          <w:rFonts w:ascii="Arial" w:hAnsi="Arial" w:cs="Arial"/>
          <w:color w:val="000000"/>
        </w:rPr>
        <w:t>(%4)</w:t>
      </w:r>
    </w:p>
    <w:p w14:paraId="1B3339B0" w14:textId="1738C87E" w:rsidR="00E660C4" w:rsidRPr="00185A64" w:rsidRDefault="00E660C4" w:rsidP="003F7FDF">
      <w:pPr>
        <w:widowControl w:val="0"/>
        <w:autoSpaceDE w:val="0"/>
        <w:autoSpaceDN w:val="0"/>
        <w:adjustRightInd w:val="0"/>
        <w:ind w:right="50"/>
        <w:jc w:val="both"/>
        <w:rPr>
          <w:rFonts w:ascii="Arial" w:hAnsi="Arial" w:cs="Arial"/>
          <w:color w:val="000000"/>
        </w:rPr>
      </w:pPr>
    </w:p>
    <w:bookmarkEnd w:id="51"/>
    <w:p w14:paraId="78703C0C" w14:textId="77777777" w:rsidR="00E660C4" w:rsidRPr="00185A64" w:rsidRDefault="00E660C4" w:rsidP="003F7FDF">
      <w:pPr>
        <w:widowControl w:val="0"/>
        <w:autoSpaceDE w:val="0"/>
        <w:autoSpaceDN w:val="0"/>
        <w:adjustRightInd w:val="0"/>
        <w:ind w:right="50"/>
        <w:jc w:val="both"/>
        <w:rPr>
          <w:rFonts w:ascii="Arial" w:hAnsi="Arial" w:cs="Arial"/>
          <w:color w:val="000000"/>
        </w:rPr>
      </w:pPr>
    </w:p>
    <w:p w14:paraId="66758159" w14:textId="75D74914"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von UncertRadio für ein Projekt erhaltenen Ergebnisse werden in tabellarischer Form in eine CSV-Datei geschrieben. Hierfür </w:t>
      </w:r>
      <w:r w:rsidR="00CB1A55">
        <w:rPr>
          <w:rFonts w:ascii="Arial" w:hAnsi="Arial" w:cs="Arial"/>
          <w:color w:val="000000"/>
        </w:rPr>
        <w:t xml:space="preserve">ist der </w:t>
      </w:r>
      <w:r>
        <w:rPr>
          <w:rFonts w:ascii="Arial" w:hAnsi="Arial" w:cs="Arial"/>
          <w:color w:val="000000"/>
        </w:rPr>
        <w:t>folgende Dateiname in UR festgelegt (derzeit nicht veränderbar):</w:t>
      </w:r>
    </w:p>
    <w:p w14:paraId="44F017F6" w14:textId="77777777" w:rsidR="003F7FDF" w:rsidRDefault="003F7FDF" w:rsidP="003F7FDF">
      <w:pPr>
        <w:widowControl w:val="0"/>
        <w:autoSpaceDE w:val="0"/>
        <w:autoSpaceDN w:val="0"/>
        <w:adjustRightInd w:val="0"/>
        <w:ind w:right="50"/>
        <w:jc w:val="both"/>
        <w:rPr>
          <w:rFonts w:ascii="Arial" w:hAnsi="Arial" w:cs="Arial"/>
          <w:color w:val="000000"/>
        </w:rPr>
      </w:pPr>
    </w:p>
    <w:p w14:paraId="6777F0AD" w14:textId="77777777" w:rsidR="003F7FDF" w:rsidRPr="008C5DB4"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ab/>
        <w:t>CSV-Datei:</w:t>
      </w:r>
      <w:r>
        <w:rPr>
          <w:rFonts w:ascii="Arial" w:hAnsi="Arial" w:cs="Arial"/>
          <w:color w:val="000000"/>
        </w:rPr>
        <w:tab/>
      </w:r>
      <w:r w:rsidRPr="00AF4E8F">
        <w:rPr>
          <w:rFonts w:ascii="Arial" w:hAnsi="Arial" w:cs="Arial"/>
          <w:color w:val="000000"/>
        </w:rPr>
        <w:t>AutoReport-Resu</w:t>
      </w:r>
      <w:r>
        <w:rPr>
          <w:rFonts w:ascii="Arial" w:hAnsi="Arial" w:cs="Arial"/>
          <w:color w:val="000000"/>
        </w:rPr>
        <w:t>lts</w:t>
      </w:r>
      <w:r w:rsidRPr="00AF4E8F">
        <w:rPr>
          <w:rFonts w:ascii="Arial" w:hAnsi="Arial" w:cs="Arial"/>
          <w:color w:val="000000"/>
        </w:rPr>
        <w:t>.</w:t>
      </w:r>
      <w:r>
        <w:rPr>
          <w:rFonts w:ascii="Arial" w:hAnsi="Arial" w:cs="Arial"/>
          <w:color w:val="000000"/>
        </w:rPr>
        <w:t>csv</w:t>
      </w:r>
    </w:p>
    <w:p w14:paraId="7F58FAA8" w14:textId="77777777" w:rsidR="003F7FDF" w:rsidRDefault="003F7FDF" w:rsidP="003F7FDF">
      <w:pPr>
        <w:widowControl w:val="0"/>
        <w:autoSpaceDE w:val="0"/>
        <w:autoSpaceDN w:val="0"/>
        <w:adjustRightInd w:val="0"/>
        <w:ind w:right="50"/>
        <w:jc w:val="both"/>
        <w:rPr>
          <w:rFonts w:ascii="Arial" w:hAnsi="Arial" w:cs="Arial"/>
          <w:color w:val="000000"/>
        </w:rPr>
      </w:pPr>
    </w:p>
    <w:p w14:paraId="1394E8C2" w14:textId="47F4F999" w:rsidR="003F46AD" w:rsidRDefault="003F7FDF" w:rsidP="00AE77C5">
      <w:pPr>
        <w:widowControl w:val="0"/>
        <w:autoSpaceDE w:val="0"/>
        <w:autoSpaceDN w:val="0"/>
        <w:adjustRightInd w:val="0"/>
        <w:spacing w:after="120"/>
        <w:ind w:right="51"/>
        <w:jc w:val="both"/>
        <w:rPr>
          <w:rFonts w:ascii="Arial" w:hAnsi="Arial" w:cs="Arial"/>
          <w:color w:val="000000"/>
        </w:rPr>
      </w:pPr>
      <w:r>
        <w:rPr>
          <w:rFonts w:ascii="Arial" w:hAnsi="Arial" w:cs="Arial"/>
          <w:color w:val="000000"/>
        </w:rPr>
        <w:t xml:space="preserve">Die Ausgabe der Daten in diese Datei erfolgt kumulativ, d.h. vorherige darin befindliche Daten werden nicht gelöscht. Die Zahlenangaben werden mit dem in Windows eingestellten Dezimalpunkt-Zeichen ausgegeben, in der Regel ein Komma. </w:t>
      </w:r>
    </w:p>
    <w:p w14:paraId="52B21957" w14:textId="61197C8D" w:rsidR="003F7FDF" w:rsidRDefault="00E1331C" w:rsidP="003F7FDF">
      <w:pPr>
        <w:widowControl w:val="0"/>
        <w:autoSpaceDE w:val="0"/>
        <w:autoSpaceDN w:val="0"/>
        <w:adjustRightInd w:val="0"/>
        <w:ind w:right="50"/>
        <w:jc w:val="both"/>
        <w:rPr>
          <w:rFonts w:ascii="Arial" w:hAnsi="Arial" w:cs="Arial"/>
          <w:color w:val="000000"/>
        </w:rPr>
      </w:pPr>
      <w:r>
        <w:rPr>
          <w:rFonts w:ascii="Arial" w:hAnsi="Arial" w:cs="Arial"/>
          <w:color w:val="000000"/>
        </w:rPr>
        <w:t>Dies Date k</w:t>
      </w:r>
      <w:r w:rsidR="00FF4163">
        <w:rPr>
          <w:rFonts w:ascii="Arial" w:hAnsi="Arial" w:cs="Arial"/>
          <w:color w:val="000000"/>
        </w:rPr>
        <w:t>ann</w:t>
      </w:r>
      <w:r>
        <w:rPr>
          <w:rFonts w:ascii="Arial" w:hAnsi="Arial" w:cs="Arial"/>
          <w:color w:val="000000"/>
        </w:rPr>
        <w:t xml:space="preserve"> gelegentlich gelöscht werden; sie w</w:t>
      </w:r>
      <w:r w:rsidR="00FF4163">
        <w:rPr>
          <w:rFonts w:ascii="Arial" w:hAnsi="Arial" w:cs="Arial"/>
          <w:color w:val="000000"/>
        </w:rPr>
        <w:t>ird</w:t>
      </w:r>
      <w:r>
        <w:rPr>
          <w:rFonts w:ascii="Arial" w:hAnsi="Arial" w:cs="Arial"/>
          <w:color w:val="000000"/>
        </w:rPr>
        <w:t xml:space="preserve"> dan</w:t>
      </w:r>
      <w:r w:rsidR="00FF4163">
        <w:rPr>
          <w:rFonts w:ascii="Arial" w:hAnsi="Arial" w:cs="Arial"/>
          <w:color w:val="000000"/>
        </w:rPr>
        <w:t xml:space="preserve">ach </w:t>
      </w:r>
      <w:r>
        <w:rPr>
          <w:rFonts w:ascii="Arial" w:hAnsi="Arial" w:cs="Arial"/>
          <w:color w:val="000000"/>
        </w:rPr>
        <w:t xml:space="preserve">von UR wieder neu angelegt. </w:t>
      </w:r>
    </w:p>
    <w:p w14:paraId="158307A8" w14:textId="77777777" w:rsidR="003F7FDF" w:rsidRDefault="003F7FDF" w:rsidP="003F7FDF">
      <w:pPr>
        <w:widowControl w:val="0"/>
        <w:autoSpaceDE w:val="0"/>
        <w:autoSpaceDN w:val="0"/>
        <w:adjustRightInd w:val="0"/>
        <w:ind w:right="50"/>
        <w:jc w:val="both"/>
        <w:rPr>
          <w:rFonts w:ascii="Arial" w:hAnsi="Arial" w:cs="Arial"/>
          <w:color w:val="000000"/>
        </w:rPr>
      </w:pPr>
    </w:p>
    <w:p w14:paraId="5EC984D5" w14:textId="77777777"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Bedeutung der in der Ausgabedatei enthaltenen Spalten:</w:t>
      </w:r>
    </w:p>
    <w:p w14:paraId="73F9C02F" w14:textId="77777777" w:rsidR="003F7FDF" w:rsidRDefault="003F7FDF" w:rsidP="003F7FDF">
      <w:pPr>
        <w:widowControl w:val="0"/>
        <w:autoSpaceDE w:val="0"/>
        <w:autoSpaceDN w:val="0"/>
        <w:adjustRightInd w:val="0"/>
        <w:ind w:right="50"/>
        <w:jc w:val="both"/>
        <w:rPr>
          <w:rFonts w:ascii="Arial" w:hAnsi="Arial" w:cs="Arial"/>
          <w:color w:val="000000"/>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686"/>
        <w:gridCol w:w="4252"/>
      </w:tblGrid>
      <w:tr w:rsidR="00466842" w14:paraId="226EB4A0" w14:textId="77777777" w:rsidTr="00466842">
        <w:tc>
          <w:tcPr>
            <w:tcW w:w="1809" w:type="dxa"/>
            <w:tcBorders>
              <w:bottom w:val="single" w:sz="4" w:space="0" w:color="auto"/>
            </w:tcBorders>
          </w:tcPr>
          <w:p w14:paraId="4F4EBEFD"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Spaltenbez.</w:t>
            </w:r>
          </w:p>
        </w:tc>
        <w:tc>
          <w:tcPr>
            <w:tcW w:w="3686" w:type="dxa"/>
            <w:tcBorders>
              <w:bottom w:val="single" w:sz="4" w:space="0" w:color="auto"/>
            </w:tcBorders>
          </w:tcPr>
          <w:p w14:paraId="1B01C9C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Bedeutung</w:t>
            </w:r>
          </w:p>
        </w:tc>
        <w:tc>
          <w:tcPr>
            <w:tcW w:w="4252" w:type="dxa"/>
            <w:tcBorders>
              <w:bottom w:val="single" w:sz="4" w:space="0" w:color="auto"/>
            </w:tcBorders>
          </w:tcPr>
          <w:p w14:paraId="2EA59C6C"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Meaning</w:t>
            </w:r>
          </w:p>
        </w:tc>
      </w:tr>
      <w:tr w:rsidR="00466842" w:rsidRPr="00A35475" w14:paraId="13ABBC26" w14:textId="77777777" w:rsidTr="00466842">
        <w:tc>
          <w:tcPr>
            <w:tcW w:w="1809" w:type="dxa"/>
            <w:tcBorders>
              <w:top w:val="single" w:sz="4" w:space="0" w:color="auto"/>
            </w:tcBorders>
          </w:tcPr>
          <w:p w14:paraId="0C142C5B"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w:t>
            </w:r>
            <w:r w:rsidRPr="003558ED">
              <w:rPr>
                <w:rFonts w:ascii="Arial" w:hAnsi="Arial" w:cs="Arial"/>
                <w:color w:val="000000"/>
              </w:rPr>
              <w:tab/>
            </w:r>
          </w:p>
        </w:tc>
        <w:tc>
          <w:tcPr>
            <w:tcW w:w="3686" w:type="dxa"/>
            <w:tcBorders>
              <w:top w:val="single" w:sz="4" w:space="0" w:color="auto"/>
            </w:tcBorders>
          </w:tcPr>
          <w:p w14:paraId="7CF64472"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Nummer der Ergebnisgröße</w:t>
            </w:r>
          </w:p>
        </w:tc>
        <w:tc>
          <w:tcPr>
            <w:tcW w:w="4252" w:type="dxa"/>
            <w:tcBorders>
              <w:top w:val="single" w:sz="4" w:space="0" w:color="auto"/>
            </w:tcBorders>
          </w:tcPr>
          <w:p w14:paraId="0EACBBC2"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number of the output quantity</w:t>
            </w:r>
          </w:p>
        </w:tc>
      </w:tr>
      <w:tr w:rsidR="00466842" w14:paraId="3A21F953" w14:textId="77777777" w:rsidTr="00466842">
        <w:tc>
          <w:tcPr>
            <w:tcW w:w="1809" w:type="dxa"/>
          </w:tcPr>
          <w:p w14:paraId="3E5DB9E6"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File</w:t>
            </w:r>
            <w:r w:rsidRPr="003558ED">
              <w:rPr>
                <w:rFonts w:ascii="Arial" w:hAnsi="Arial" w:cs="Arial"/>
                <w:color w:val="000000"/>
              </w:rPr>
              <w:tab/>
            </w:r>
          </w:p>
        </w:tc>
        <w:tc>
          <w:tcPr>
            <w:tcW w:w="3686" w:type="dxa"/>
          </w:tcPr>
          <w:p w14:paraId="2CB179F5"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UR-Projekt-Dateiname</w:t>
            </w:r>
          </w:p>
        </w:tc>
        <w:tc>
          <w:tcPr>
            <w:tcW w:w="4252" w:type="dxa"/>
          </w:tcPr>
          <w:p w14:paraId="2FA077D5"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filename of UR project</w:t>
            </w:r>
          </w:p>
        </w:tc>
      </w:tr>
      <w:tr w:rsidR="00466842" w14:paraId="455F9E78" w14:textId="77777777" w:rsidTr="00466842">
        <w:tc>
          <w:tcPr>
            <w:tcW w:w="1809" w:type="dxa"/>
          </w:tcPr>
          <w:p w14:paraId="4466C1EA"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Sample_id</w:t>
            </w:r>
            <w:r w:rsidRPr="003558ED">
              <w:rPr>
                <w:rFonts w:ascii="Arial" w:hAnsi="Arial" w:cs="Arial"/>
                <w:color w:val="000000"/>
              </w:rPr>
              <w:tab/>
            </w:r>
          </w:p>
        </w:tc>
        <w:tc>
          <w:tcPr>
            <w:tcW w:w="3686" w:type="dxa"/>
          </w:tcPr>
          <w:p w14:paraId="352A02E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Proben/Analyse-Identifikation</w:t>
            </w:r>
          </w:p>
        </w:tc>
        <w:tc>
          <w:tcPr>
            <w:tcW w:w="4252" w:type="dxa"/>
          </w:tcPr>
          <w:p w14:paraId="27BE2A0B"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identification of sample/analysis</w:t>
            </w:r>
          </w:p>
        </w:tc>
      </w:tr>
      <w:tr w:rsidR="00466842" w:rsidRPr="00A35475" w14:paraId="47B1A0A1" w14:textId="77777777" w:rsidTr="00466842">
        <w:tc>
          <w:tcPr>
            <w:tcW w:w="1809" w:type="dxa"/>
          </w:tcPr>
          <w:p w14:paraId="004F3D76" w14:textId="77777777" w:rsidR="00466842" w:rsidRPr="003558ED" w:rsidRDefault="00466842" w:rsidP="00C00A29">
            <w:pPr>
              <w:widowControl w:val="0"/>
              <w:autoSpaceDE w:val="0"/>
              <w:autoSpaceDN w:val="0"/>
              <w:adjustRightInd w:val="0"/>
              <w:jc w:val="both"/>
              <w:rPr>
                <w:rFonts w:ascii="Arial" w:hAnsi="Arial" w:cs="Arial"/>
                <w:color w:val="000000"/>
              </w:rPr>
            </w:pPr>
            <w:r>
              <w:rPr>
                <w:rFonts w:ascii="Arial" w:hAnsi="Arial" w:cs="Arial"/>
                <w:color w:val="000000"/>
              </w:rPr>
              <w:t>Date</w:t>
            </w:r>
          </w:p>
        </w:tc>
        <w:tc>
          <w:tcPr>
            <w:tcW w:w="3686" w:type="dxa"/>
          </w:tcPr>
          <w:p w14:paraId="7AF57F8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Datum + Uhrzeit</w:t>
            </w:r>
          </w:p>
        </w:tc>
        <w:tc>
          <w:tcPr>
            <w:tcW w:w="4252" w:type="dxa"/>
          </w:tcPr>
          <w:p w14:paraId="37295514"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date and time of evaluation</w:t>
            </w:r>
          </w:p>
        </w:tc>
      </w:tr>
      <w:tr w:rsidR="00466842" w:rsidRPr="00A35475" w14:paraId="35901249" w14:textId="77777777" w:rsidTr="00466842">
        <w:tc>
          <w:tcPr>
            <w:tcW w:w="1809" w:type="dxa"/>
          </w:tcPr>
          <w:p w14:paraId="046C1B75"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quantity</w:t>
            </w:r>
            <w:r w:rsidRPr="003558ED">
              <w:rPr>
                <w:rFonts w:ascii="Arial" w:hAnsi="Arial" w:cs="Arial"/>
                <w:color w:val="000000"/>
              </w:rPr>
              <w:tab/>
            </w:r>
          </w:p>
        </w:tc>
        <w:tc>
          <w:tcPr>
            <w:tcW w:w="3686" w:type="dxa"/>
          </w:tcPr>
          <w:p w14:paraId="4265F83F"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Symbolname der Ergebnisgröße</w:t>
            </w:r>
          </w:p>
        </w:tc>
        <w:tc>
          <w:tcPr>
            <w:tcW w:w="4252" w:type="dxa"/>
          </w:tcPr>
          <w:p w14:paraId="5CF1712F"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name of the output quantity’s symbol</w:t>
            </w:r>
          </w:p>
        </w:tc>
      </w:tr>
      <w:tr w:rsidR="00466842" w:rsidRPr="00A35475" w14:paraId="16DC4404" w14:textId="77777777" w:rsidTr="00466842">
        <w:tc>
          <w:tcPr>
            <w:tcW w:w="1809" w:type="dxa"/>
          </w:tcPr>
          <w:p w14:paraId="731A37CF" w14:textId="5C212C29" w:rsidR="00466842" w:rsidRPr="003558ED" w:rsidRDefault="00AA71B3" w:rsidP="00C00A29">
            <w:pPr>
              <w:widowControl w:val="0"/>
              <w:autoSpaceDE w:val="0"/>
              <w:autoSpaceDN w:val="0"/>
              <w:adjustRightInd w:val="0"/>
              <w:jc w:val="both"/>
              <w:rPr>
                <w:rFonts w:ascii="Arial" w:hAnsi="Arial" w:cs="Arial"/>
                <w:color w:val="000000"/>
              </w:rPr>
            </w:pPr>
            <w:r>
              <w:rPr>
                <w:rFonts w:ascii="Arial" w:hAnsi="Arial" w:cs="Arial"/>
                <w:color w:val="000000"/>
              </w:rPr>
              <w:t>PE</w:t>
            </w:r>
            <w:r w:rsidR="00466842" w:rsidRPr="003558ED">
              <w:rPr>
                <w:rFonts w:ascii="Arial" w:hAnsi="Arial" w:cs="Arial"/>
                <w:color w:val="000000"/>
              </w:rPr>
              <w:tab/>
            </w:r>
          </w:p>
        </w:tc>
        <w:tc>
          <w:tcPr>
            <w:tcW w:w="3686" w:type="dxa"/>
          </w:tcPr>
          <w:p w14:paraId="4FDBF05E"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Wert der Ergebnisgröße</w:t>
            </w:r>
          </w:p>
        </w:tc>
        <w:tc>
          <w:tcPr>
            <w:tcW w:w="4252" w:type="dxa"/>
          </w:tcPr>
          <w:p w14:paraId="43A11CD7"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value of the output quantity</w:t>
            </w:r>
          </w:p>
        </w:tc>
      </w:tr>
      <w:tr w:rsidR="00466842" w:rsidRPr="00A35475" w14:paraId="67336428" w14:textId="77777777" w:rsidTr="00466842">
        <w:tc>
          <w:tcPr>
            <w:tcW w:w="1809" w:type="dxa"/>
          </w:tcPr>
          <w:p w14:paraId="1B2A141D" w14:textId="595B6506"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w:t>
            </w:r>
            <w:r w:rsidR="00AA71B3">
              <w:rPr>
                <w:rFonts w:ascii="Arial" w:hAnsi="Arial" w:cs="Arial"/>
                <w:color w:val="000000"/>
              </w:rPr>
              <w:t>PE</w:t>
            </w:r>
            <w:r w:rsidRPr="003558ED">
              <w:rPr>
                <w:rFonts w:ascii="Arial" w:hAnsi="Arial" w:cs="Arial"/>
                <w:color w:val="000000"/>
              </w:rPr>
              <w:tab/>
            </w:r>
          </w:p>
        </w:tc>
        <w:tc>
          <w:tcPr>
            <w:tcW w:w="3686" w:type="dxa"/>
          </w:tcPr>
          <w:p w14:paraId="38525B0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erweiterte Unsicherheit, enthält den Faktor k, s. weiter unten</w:t>
            </w:r>
          </w:p>
        </w:tc>
        <w:tc>
          <w:tcPr>
            <w:tcW w:w="4252" w:type="dxa"/>
          </w:tcPr>
          <w:p w14:paraId="4A7AE1C0"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value of expanded uncertainty using the coverage factor k; see below</w:t>
            </w:r>
          </w:p>
        </w:tc>
      </w:tr>
      <w:tr w:rsidR="00466842" w14:paraId="2F589F3F" w14:textId="77777777" w:rsidTr="00466842">
        <w:tc>
          <w:tcPr>
            <w:tcW w:w="1809" w:type="dxa"/>
          </w:tcPr>
          <w:p w14:paraId="39963177" w14:textId="5EA6B481"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B</w:t>
            </w:r>
            <w:r w:rsidR="00AA71B3">
              <w:rPr>
                <w:rFonts w:ascii="Arial" w:hAnsi="Arial" w:cs="Arial"/>
                <w:color w:val="000000"/>
              </w:rPr>
              <w:t>E</w:t>
            </w:r>
            <w:r w:rsidRPr="003558ED">
              <w:rPr>
                <w:rFonts w:ascii="Arial" w:hAnsi="Arial" w:cs="Arial"/>
                <w:color w:val="000000"/>
              </w:rPr>
              <w:tab/>
            </w:r>
          </w:p>
        </w:tc>
        <w:tc>
          <w:tcPr>
            <w:tcW w:w="3686" w:type="dxa"/>
          </w:tcPr>
          <w:p w14:paraId="51F48163"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bester Schätzwert</w:t>
            </w:r>
          </w:p>
        </w:tc>
        <w:tc>
          <w:tcPr>
            <w:tcW w:w="4252" w:type="dxa"/>
          </w:tcPr>
          <w:p w14:paraId="2C14A708"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best estimate</w:t>
            </w:r>
          </w:p>
        </w:tc>
      </w:tr>
      <w:tr w:rsidR="00466842" w:rsidRPr="00A35475" w14:paraId="41A2D0C9" w14:textId="77777777" w:rsidTr="00466842">
        <w:tc>
          <w:tcPr>
            <w:tcW w:w="1809" w:type="dxa"/>
          </w:tcPr>
          <w:p w14:paraId="75E1F658" w14:textId="53895750"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w:t>
            </w:r>
            <w:r w:rsidR="00AA71B3">
              <w:rPr>
                <w:rFonts w:ascii="Arial" w:hAnsi="Arial" w:cs="Arial"/>
                <w:color w:val="000000"/>
              </w:rPr>
              <w:t>BQ</w:t>
            </w:r>
            <w:r w:rsidRPr="003558ED">
              <w:rPr>
                <w:rFonts w:ascii="Arial" w:hAnsi="Arial" w:cs="Arial"/>
                <w:color w:val="000000"/>
              </w:rPr>
              <w:tab/>
            </w:r>
          </w:p>
        </w:tc>
        <w:tc>
          <w:tcPr>
            <w:tcW w:w="3686" w:type="dxa"/>
          </w:tcPr>
          <w:p w14:paraId="78B4929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dem besten Schätzwert beigeordnete erweiterte Unsicherheit</w:t>
            </w:r>
          </w:p>
        </w:tc>
        <w:tc>
          <w:tcPr>
            <w:tcW w:w="4252" w:type="dxa"/>
          </w:tcPr>
          <w:p w14:paraId="4268982D"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uncertainty associated with best estimate</w:t>
            </w:r>
          </w:p>
        </w:tc>
      </w:tr>
      <w:tr w:rsidR="00466842" w:rsidRPr="00A35475" w14:paraId="0B0A50D7" w14:textId="77777777" w:rsidTr="00466842">
        <w:tc>
          <w:tcPr>
            <w:tcW w:w="1809" w:type="dxa"/>
          </w:tcPr>
          <w:p w14:paraId="1E309214" w14:textId="56E77725"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LQ</w:t>
            </w:r>
            <w:r w:rsidRPr="003558ED">
              <w:rPr>
                <w:rFonts w:ascii="Arial" w:hAnsi="Arial" w:cs="Arial"/>
                <w:color w:val="000000"/>
              </w:rPr>
              <w:tab/>
            </w:r>
          </w:p>
        </w:tc>
        <w:tc>
          <w:tcPr>
            <w:tcW w:w="3686" w:type="dxa"/>
          </w:tcPr>
          <w:p w14:paraId="4860C1B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untere Grenze des Vertrauensbereichs</w:t>
            </w:r>
          </w:p>
        </w:tc>
        <w:tc>
          <w:tcPr>
            <w:tcW w:w="4252" w:type="dxa"/>
          </w:tcPr>
          <w:p w14:paraId="42F34E29"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lower limit of the confidence interval</w:t>
            </w:r>
          </w:p>
        </w:tc>
      </w:tr>
      <w:tr w:rsidR="00466842" w:rsidRPr="00A35475" w14:paraId="08AF6100" w14:textId="77777777" w:rsidTr="00466842">
        <w:tc>
          <w:tcPr>
            <w:tcW w:w="1809" w:type="dxa"/>
          </w:tcPr>
          <w:p w14:paraId="25CC08B2" w14:textId="08D2B38A"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UQ</w:t>
            </w:r>
            <w:r w:rsidRPr="003558ED">
              <w:rPr>
                <w:rFonts w:ascii="Arial" w:hAnsi="Arial" w:cs="Arial"/>
                <w:color w:val="000000"/>
              </w:rPr>
              <w:tab/>
            </w:r>
          </w:p>
        </w:tc>
        <w:tc>
          <w:tcPr>
            <w:tcW w:w="3686" w:type="dxa"/>
          </w:tcPr>
          <w:p w14:paraId="1F765E2C"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obere Grenze des Vertrauensbereichs</w:t>
            </w:r>
          </w:p>
        </w:tc>
        <w:tc>
          <w:tcPr>
            <w:tcW w:w="4252" w:type="dxa"/>
          </w:tcPr>
          <w:p w14:paraId="1B0778BB"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upper limit of the confidence interval</w:t>
            </w:r>
          </w:p>
        </w:tc>
      </w:tr>
      <w:tr w:rsidR="00AA71B3" w:rsidRPr="00A35475" w14:paraId="1CB674C1" w14:textId="77777777" w:rsidTr="00466842">
        <w:tc>
          <w:tcPr>
            <w:tcW w:w="1809" w:type="dxa"/>
          </w:tcPr>
          <w:p w14:paraId="273E5763" w14:textId="6CADDC37" w:rsidR="00AA71B3" w:rsidRPr="003558ED" w:rsidRDefault="00AA71B3" w:rsidP="00C00A29">
            <w:pPr>
              <w:widowControl w:val="0"/>
              <w:autoSpaceDE w:val="0"/>
              <w:autoSpaceDN w:val="0"/>
              <w:adjustRightInd w:val="0"/>
              <w:jc w:val="both"/>
              <w:rPr>
                <w:rFonts w:ascii="Arial" w:hAnsi="Arial" w:cs="Arial"/>
                <w:color w:val="000000"/>
              </w:rPr>
            </w:pPr>
            <w:r>
              <w:rPr>
                <w:rFonts w:ascii="Arial" w:hAnsi="Arial" w:cs="Arial"/>
                <w:color w:val="000000"/>
              </w:rPr>
              <w:t>sLQ</w:t>
            </w:r>
          </w:p>
        </w:tc>
        <w:tc>
          <w:tcPr>
            <w:tcW w:w="3686" w:type="dxa"/>
          </w:tcPr>
          <w:p w14:paraId="1DAB427D" w14:textId="0EAF3982" w:rsidR="00AA71B3" w:rsidRDefault="00AA71B3" w:rsidP="00C00A29">
            <w:pPr>
              <w:widowControl w:val="0"/>
              <w:autoSpaceDE w:val="0"/>
              <w:autoSpaceDN w:val="0"/>
              <w:adjustRightInd w:val="0"/>
              <w:ind w:right="50"/>
              <w:jc w:val="both"/>
              <w:rPr>
                <w:rFonts w:ascii="Arial" w:hAnsi="Arial" w:cs="Arial"/>
                <w:color w:val="000000"/>
              </w:rPr>
            </w:pPr>
            <w:r>
              <w:rPr>
                <w:rFonts w:ascii="Arial" w:hAnsi="Arial" w:cs="Arial"/>
                <w:color w:val="000000"/>
              </w:rPr>
              <w:t>untere Grenze des kürzesten Vertrauensbereichs</w:t>
            </w:r>
          </w:p>
        </w:tc>
        <w:tc>
          <w:tcPr>
            <w:tcW w:w="4252" w:type="dxa"/>
          </w:tcPr>
          <w:p w14:paraId="4E2280DD" w14:textId="3A9B32BD" w:rsidR="00AA71B3" w:rsidRPr="00AA71B3" w:rsidRDefault="00AA71B3" w:rsidP="00466842">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lower limit of the shortest confidence interval</w:t>
            </w:r>
          </w:p>
        </w:tc>
      </w:tr>
      <w:tr w:rsidR="00AA71B3" w:rsidRPr="00A35475" w14:paraId="0584D2C6" w14:textId="77777777" w:rsidTr="00466842">
        <w:tc>
          <w:tcPr>
            <w:tcW w:w="1809" w:type="dxa"/>
          </w:tcPr>
          <w:p w14:paraId="655B654A" w14:textId="275BFABF" w:rsidR="00AA71B3" w:rsidRPr="003558ED" w:rsidRDefault="00AA71B3" w:rsidP="00AA71B3">
            <w:pPr>
              <w:widowControl w:val="0"/>
              <w:autoSpaceDE w:val="0"/>
              <w:autoSpaceDN w:val="0"/>
              <w:adjustRightInd w:val="0"/>
              <w:jc w:val="both"/>
              <w:rPr>
                <w:rFonts w:ascii="Arial" w:hAnsi="Arial" w:cs="Arial"/>
                <w:color w:val="000000"/>
              </w:rPr>
            </w:pPr>
            <w:r>
              <w:rPr>
                <w:rFonts w:ascii="Arial" w:hAnsi="Arial" w:cs="Arial"/>
                <w:color w:val="000000"/>
              </w:rPr>
              <w:t>sUQ</w:t>
            </w:r>
          </w:p>
        </w:tc>
        <w:tc>
          <w:tcPr>
            <w:tcW w:w="3686" w:type="dxa"/>
          </w:tcPr>
          <w:p w14:paraId="7E49C7B5" w14:textId="4409A5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obere Grenze des kürzesten Vertrauensbereichs</w:t>
            </w:r>
          </w:p>
        </w:tc>
        <w:tc>
          <w:tcPr>
            <w:tcW w:w="4252" w:type="dxa"/>
          </w:tcPr>
          <w:p w14:paraId="6F7F664F" w14:textId="64372CFD" w:rsidR="00AA71B3" w:rsidRPr="00AA71B3" w:rsidRDefault="00AA71B3" w:rsidP="00AA71B3">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upper limit of the shortest confidence interval</w:t>
            </w:r>
          </w:p>
        </w:tc>
      </w:tr>
      <w:tr w:rsidR="00AA71B3" w14:paraId="5D86012C" w14:textId="77777777" w:rsidTr="00466842">
        <w:tc>
          <w:tcPr>
            <w:tcW w:w="1809" w:type="dxa"/>
          </w:tcPr>
          <w:p w14:paraId="4B28DFEB"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DT*</w:t>
            </w:r>
            <w:r w:rsidRPr="003558ED">
              <w:rPr>
                <w:rFonts w:ascii="Arial" w:hAnsi="Arial" w:cs="Arial"/>
                <w:color w:val="000000"/>
              </w:rPr>
              <w:tab/>
            </w:r>
          </w:p>
        </w:tc>
        <w:tc>
          <w:tcPr>
            <w:tcW w:w="3686" w:type="dxa"/>
          </w:tcPr>
          <w:p w14:paraId="7A230692"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Erkennungsgrenze</w:t>
            </w:r>
          </w:p>
        </w:tc>
        <w:tc>
          <w:tcPr>
            <w:tcW w:w="4252" w:type="dxa"/>
          </w:tcPr>
          <w:p w14:paraId="2CC004D4"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decision threshold</w:t>
            </w:r>
          </w:p>
        </w:tc>
      </w:tr>
      <w:tr w:rsidR="00AA71B3" w14:paraId="20FC255B" w14:textId="77777777" w:rsidTr="00466842">
        <w:tc>
          <w:tcPr>
            <w:tcW w:w="1809" w:type="dxa"/>
          </w:tcPr>
          <w:p w14:paraId="78E7CBC0"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DL#</w:t>
            </w:r>
            <w:r w:rsidRPr="003558ED">
              <w:rPr>
                <w:rFonts w:ascii="Arial" w:hAnsi="Arial" w:cs="Arial"/>
                <w:color w:val="000000"/>
              </w:rPr>
              <w:tab/>
            </w:r>
          </w:p>
        </w:tc>
        <w:tc>
          <w:tcPr>
            <w:tcW w:w="3686" w:type="dxa"/>
          </w:tcPr>
          <w:p w14:paraId="6F806BA0"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Nachweisgrenze</w:t>
            </w:r>
          </w:p>
        </w:tc>
        <w:tc>
          <w:tcPr>
            <w:tcW w:w="4252" w:type="dxa"/>
          </w:tcPr>
          <w:p w14:paraId="2CADC21A"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detection limit</w:t>
            </w:r>
          </w:p>
        </w:tc>
      </w:tr>
      <w:tr w:rsidR="00AA71B3" w:rsidRPr="00A35475" w14:paraId="4BCBAA24" w14:textId="77777777" w:rsidTr="00466842">
        <w:tc>
          <w:tcPr>
            <w:tcW w:w="1809" w:type="dxa"/>
          </w:tcPr>
          <w:p w14:paraId="0431D999"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NT</w:t>
            </w:r>
            <w:r w:rsidRPr="003558ED">
              <w:rPr>
                <w:rFonts w:ascii="Arial" w:hAnsi="Arial" w:cs="Arial"/>
                <w:color w:val="000000"/>
              </w:rPr>
              <w:tab/>
            </w:r>
          </w:p>
        </w:tc>
        <w:tc>
          <w:tcPr>
            <w:tcW w:w="3686" w:type="dxa"/>
          </w:tcPr>
          <w:p w14:paraId="07756547"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(Nachweisgrenzentyp; sollte nur noch 1 sein, d.h. ISO 11929)</w:t>
            </w:r>
          </w:p>
        </w:tc>
        <w:tc>
          <w:tcPr>
            <w:tcW w:w="4252" w:type="dxa"/>
          </w:tcPr>
          <w:p w14:paraId="3DBB0C17"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type of detection limit calculation (can only be 1, according to ISO 11929) </w:t>
            </w:r>
          </w:p>
        </w:tc>
      </w:tr>
      <w:tr w:rsidR="00AA71B3" w:rsidRPr="00A35475" w14:paraId="6DDA9D1C" w14:textId="77777777" w:rsidTr="00466842">
        <w:tc>
          <w:tcPr>
            <w:tcW w:w="1809" w:type="dxa"/>
          </w:tcPr>
          <w:p w14:paraId="5F4B1479"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w:t>
            </w:r>
            <w:r w:rsidRPr="003558ED">
              <w:rPr>
                <w:rFonts w:ascii="Arial" w:hAnsi="Arial" w:cs="Arial"/>
                <w:color w:val="000000"/>
              </w:rPr>
              <w:tab/>
            </w:r>
          </w:p>
        </w:tc>
        <w:tc>
          <w:tcPr>
            <w:tcW w:w="3686" w:type="dxa"/>
          </w:tcPr>
          <w:p w14:paraId="5E5D474A"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Erweiterungsfaktor für die Unsicherheit</w:t>
            </w:r>
          </w:p>
        </w:tc>
        <w:tc>
          <w:tcPr>
            <w:tcW w:w="4252" w:type="dxa"/>
          </w:tcPr>
          <w:p w14:paraId="3B84B9D9"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coverage factor k for the uncertainty</w:t>
            </w:r>
          </w:p>
        </w:tc>
      </w:tr>
      <w:tr w:rsidR="00AA71B3" w14:paraId="6FDDF27B" w14:textId="77777777" w:rsidTr="00466842">
        <w:tc>
          <w:tcPr>
            <w:tcW w:w="1809" w:type="dxa"/>
          </w:tcPr>
          <w:p w14:paraId="76CA2EDC"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kalpha</w:t>
            </w:r>
            <w:r w:rsidRPr="003558ED">
              <w:rPr>
                <w:rFonts w:ascii="Arial" w:hAnsi="Arial" w:cs="Arial"/>
                <w:color w:val="000000"/>
              </w:rPr>
              <w:tab/>
            </w:r>
          </w:p>
        </w:tc>
        <w:tc>
          <w:tcPr>
            <w:tcW w:w="3686" w:type="dxa"/>
          </w:tcPr>
          <w:p w14:paraId="45749925"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 xml:space="preserve">Wert von </w:t>
            </w:r>
            <w:r w:rsidRPr="005A7932">
              <w:rPr>
                <w:rFonts w:ascii="Arial" w:hAnsi="Arial" w:cs="Arial"/>
                <w:i/>
                <w:color w:val="000000"/>
              </w:rPr>
              <w:t>k</w:t>
            </w:r>
            <w:r w:rsidRPr="005A7932">
              <w:rPr>
                <w:rFonts w:ascii="Arial" w:hAnsi="Arial" w:cs="Arial"/>
                <w:color w:val="000000"/>
                <w:vertAlign w:val="subscript"/>
              </w:rPr>
              <w:t>1-</w:t>
            </w:r>
            <w:r w:rsidRPr="005A7932">
              <w:rPr>
                <w:rFonts w:ascii="Arial" w:hAnsi="Arial" w:cs="Arial"/>
                <w:color w:val="000000"/>
                <w:vertAlign w:val="subscript"/>
              </w:rPr>
              <w:sym w:font="Symbol" w:char="F061"/>
            </w:r>
          </w:p>
        </w:tc>
        <w:tc>
          <w:tcPr>
            <w:tcW w:w="4252" w:type="dxa"/>
          </w:tcPr>
          <w:p w14:paraId="2523F796"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value of </w:t>
            </w:r>
            <w:r w:rsidRPr="005A7932">
              <w:rPr>
                <w:rFonts w:ascii="Arial" w:hAnsi="Arial" w:cs="Arial"/>
                <w:i/>
                <w:color w:val="000000"/>
              </w:rPr>
              <w:t>k</w:t>
            </w:r>
            <w:r w:rsidRPr="005A7932">
              <w:rPr>
                <w:rFonts w:ascii="Arial" w:hAnsi="Arial" w:cs="Arial"/>
                <w:color w:val="000000"/>
                <w:vertAlign w:val="subscript"/>
              </w:rPr>
              <w:t>1-</w:t>
            </w:r>
            <w:r w:rsidRPr="005A7932">
              <w:rPr>
                <w:rFonts w:ascii="Arial" w:hAnsi="Arial" w:cs="Arial"/>
                <w:color w:val="000000"/>
                <w:vertAlign w:val="subscript"/>
              </w:rPr>
              <w:sym w:font="Symbol" w:char="F061"/>
            </w:r>
          </w:p>
        </w:tc>
      </w:tr>
      <w:tr w:rsidR="00AA71B3" w14:paraId="504C8AEB" w14:textId="77777777" w:rsidTr="00466842">
        <w:tc>
          <w:tcPr>
            <w:tcW w:w="1809" w:type="dxa"/>
          </w:tcPr>
          <w:p w14:paraId="30AC5358"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kbeta</w:t>
            </w:r>
            <w:r w:rsidRPr="003558ED">
              <w:rPr>
                <w:rFonts w:ascii="Arial" w:hAnsi="Arial" w:cs="Arial"/>
                <w:color w:val="000000"/>
              </w:rPr>
              <w:tab/>
            </w:r>
          </w:p>
        </w:tc>
        <w:tc>
          <w:tcPr>
            <w:tcW w:w="3686" w:type="dxa"/>
          </w:tcPr>
          <w:p w14:paraId="5E0617C8"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 xml:space="preserve">Wert von </w:t>
            </w:r>
            <w:r w:rsidRPr="005A7932">
              <w:rPr>
                <w:rFonts w:ascii="Arial" w:hAnsi="Arial" w:cs="Arial"/>
                <w:i/>
                <w:color w:val="000000"/>
              </w:rPr>
              <w:t>k</w:t>
            </w:r>
            <w:r w:rsidRPr="005A7932">
              <w:rPr>
                <w:rFonts w:ascii="Arial" w:hAnsi="Arial" w:cs="Arial"/>
                <w:color w:val="000000"/>
                <w:vertAlign w:val="subscript"/>
              </w:rPr>
              <w:t>1-</w:t>
            </w:r>
            <w:r>
              <w:rPr>
                <w:rFonts w:ascii="Arial" w:hAnsi="Arial" w:cs="Arial"/>
                <w:color w:val="000000"/>
                <w:vertAlign w:val="subscript"/>
              </w:rPr>
              <w:sym w:font="Symbol" w:char="F062"/>
            </w:r>
          </w:p>
        </w:tc>
        <w:tc>
          <w:tcPr>
            <w:tcW w:w="4252" w:type="dxa"/>
          </w:tcPr>
          <w:p w14:paraId="2ACB3211"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value of </w:t>
            </w:r>
            <w:r w:rsidRPr="005A7932">
              <w:rPr>
                <w:rFonts w:ascii="Arial" w:hAnsi="Arial" w:cs="Arial"/>
                <w:i/>
                <w:color w:val="000000"/>
              </w:rPr>
              <w:t>k</w:t>
            </w:r>
            <w:r w:rsidRPr="005A7932">
              <w:rPr>
                <w:rFonts w:ascii="Arial" w:hAnsi="Arial" w:cs="Arial"/>
                <w:color w:val="000000"/>
                <w:vertAlign w:val="subscript"/>
              </w:rPr>
              <w:t>1-</w:t>
            </w:r>
            <w:r>
              <w:rPr>
                <w:rFonts w:ascii="Arial" w:hAnsi="Arial" w:cs="Arial"/>
                <w:color w:val="000000"/>
                <w:vertAlign w:val="subscript"/>
              </w:rPr>
              <w:sym w:font="Symbol" w:char="F062"/>
            </w:r>
          </w:p>
        </w:tc>
      </w:tr>
      <w:tr w:rsidR="00AA71B3" w14:paraId="1C8E48E0" w14:textId="77777777" w:rsidTr="00466842">
        <w:tc>
          <w:tcPr>
            <w:tcW w:w="1809" w:type="dxa"/>
          </w:tcPr>
          <w:p w14:paraId="237A43EC" w14:textId="77777777" w:rsidR="00AA71B3" w:rsidRDefault="00AA71B3" w:rsidP="00AA71B3">
            <w:r w:rsidRPr="003558ED">
              <w:rPr>
                <w:rFonts w:ascii="Arial" w:hAnsi="Arial" w:cs="Arial"/>
                <w:color w:val="000000"/>
              </w:rPr>
              <w:t>1-gamma</w:t>
            </w:r>
          </w:p>
        </w:tc>
        <w:tc>
          <w:tcPr>
            <w:tcW w:w="3686" w:type="dxa"/>
          </w:tcPr>
          <w:p w14:paraId="248C7374"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Wahrscheinlichkeit 1-</w:t>
            </w:r>
            <w:r>
              <w:rPr>
                <w:rFonts w:ascii="Arial" w:hAnsi="Arial" w:cs="Arial"/>
                <w:color w:val="000000"/>
              </w:rPr>
              <w:sym w:font="Symbol" w:char="F067"/>
            </w:r>
            <w:r>
              <w:rPr>
                <w:rFonts w:ascii="Arial" w:hAnsi="Arial" w:cs="Arial"/>
                <w:color w:val="000000"/>
              </w:rPr>
              <w:t xml:space="preserve"> für das Vertrauensintervall</w:t>
            </w:r>
          </w:p>
        </w:tc>
        <w:tc>
          <w:tcPr>
            <w:tcW w:w="4252" w:type="dxa"/>
          </w:tcPr>
          <w:p w14:paraId="3B35DDE4"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confidence interval related probability</w:t>
            </w:r>
          </w:p>
        </w:tc>
      </w:tr>
      <w:tr w:rsidR="00AA71B3" w:rsidRPr="00A35475" w14:paraId="1C6BACB1" w14:textId="77777777" w:rsidTr="00466842">
        <w:tc>
          <w:tcPr>
            <w:tcW w:w="1809" w:type="dxa"/>
          </w:tcPr>
          <w:p w14:paraId="198E7313" w14:textId="77777777" w:rsidR="00AA71B3" w:rsidRPr="003558ED" w:rsidRDefault="00AA71B3" w:rsidP="00AA71B3">
            <w:pPr>
              <w:rPr>
                <w:rFonts w:ascii="Arial" w:hAnsi="Arial" w:cs="Arial"/>
                <w:color w:val="000000"/>
              </w:rPr>
            </w:pPr>
            <w:r>
              <w:rPr>
                <w:rFonts w:ascii="Arial" w:hAnsi="Arial" w:cs="Arial"/>
                <w:color w:val="000000"/>
              </w:rPr>
              <w:t>Chisqr</w:t>
            </w:r>
          </w:p>
        </w:tc>
        <w:tc>
          <w:tcPr>
            <w:tcW w:w="3686" w:type="dxa"/>
          </w:tcPr>
          <w:p w14:paraId="08E14E23"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reduziertes Chi-Quadrat, im Falle linearer Entfaltung</w:t>
            </w:r>
          </w:p>
        </w:tc>
        <w:tc>
          <w:tcPr>
            <w:tcW w:w="4252" w:type="dxa"/>
          </w:tcPr>
          <w:p w14:paraId="467F4AF6"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reduced Chi-square value, in the case of linear unfolding</w:t>
            </w:r>
          </w:p>
        </w:tc>
      </w:tr>
    </w:tbl>
    <w:p w14:paraId="69CCB64C" w14:textId="77777777" w:rsidR="003F7FDF" w:rsidRPr="00BD6A87" w:rsidRDefault="003F7FDF" w:rsidP="003F7FDF">
      <w:pPr>
        <w:widowControl w:val="0"/>
        <w:autoSpaceDE w:val="0"/>
        <w:autoSpaceDN w:val="0"/>
        <w:adjustRightInd w:val="0"/>
        <w:ind w:right="50"/>
        <w:jc w:val="both"/>
        <w:rPr>
          <w:rFonts w:ascii="Arial" w:hAnsi="Arial" w:cs="Arial"/>
          <w:color w:val="000000"/>
          <w:lang w:val="en-US"/>
        </w:rPr>
      </w:pPr>
    </w:p>
    <w:p w14:paraId="6D7A840F" w14:textId="77777777" w:rsidR="003F7FDF" w:rsidRPr="00BD6A87" w:rsidRDefault="003F7FDF" w:rsidP="00C00D2B">
      <w:pPr>
        <w:widowControl w:val="0"/>
        <w:autoSpaceDE w:val="0"/>
        <w:autoSpaceDN w:val="0"/>
        <w:adjustRightInd w:val="0"/>
        <w:ind w:right="50"/>
        <w:jc w:val="both"/>
        <w:rPr>
          <w:rFonts w:ascii="Arial" w:hAnsi="Arial" w:cs="Arial"/>
          <w:color w:val="FF0000"/>
          <w:lang w:val="en-US"/>
        </w:rPr>
      </w:pPr>
    </w:p>
    <w:p w14:paraId="1029165C" w14:textId="77777777" w:rsidR="00E34BC2" w:rsidRDefault="00E34BC2" w:rsidP="00364DCF">
      <w:pPr>
        <w:pStyle w:val="berschrift2"/>
        <w:numPr>
          <w:ilvl w:val="1"/>
          <w:numId w:val="31"/>
        </w:numPr>
        <w:tabs>
          <w:tab w:val="left" w:pos="426"/>
        </w:tabs>
        <w:ind w:left="0" w:firstLine="0"/>
      </w:pPr>
      <w:r>
        <w:t>Starten der einzelnen Makros</w:t>
      </w:r>
    </w:p>
    <w:p w14:paraId="134B71E9" w14:textId="77777777" w:rsidR="00B82B6E" w:rsidRDefault="00B82B6E" w:rsidP="00C00D2B">
      <w:pPr>
        <w:widowControl w:val="0"/>
        <w:autoSpaceDE w:val="0"/>
        <w:autoSpaceDN w:val="0"/>
        <w:adjustRightInd w:val="0"/>
        <w:ind w:right="50"/>
        <w:jc w:val="both"/>
        <w:rPr>
          <w:rFonts w:ascii="Arial" w:hAnsi="Arial" w:cs="Arial"/>
          <w:color w:val="FF0000"/>
        </w:rPr>
      </w:pPr>
    </w:p>
    <w:p w14:paraId="505DAABF" w14:textId="77777777" w:rsidR="00E34BC2" w:rsidRPr="00C00A29" w:rsidRDefault="00E34BC2" w:rsidP="00C00D2B">
      <w:pPr>
        <w:widowControl w:val="0"/>
        <w:autoSpaceDE w:val="0"/>
        <w:autoSpaceDN w:val="0"/>
        <w:adjustRightInd w:val="0"/>
        <w:ind w:right="50"/>
        <w:jc w:val="both"/>
        <w:rPr>
          <w:rFonts w:ascii="Arial" w:hAnsi="Arial" w:cs="Arial"/>
        </w:rPr>
      </w:pPr>
      <w:r w:rsidRPr="00C00A29">
        <w:rPr>
          <w:rFonts w:ascii="Arial" w:hAnsi="Arial" w:cs="Arial"/>
        </w:rPr>
        <w:t xml:space="preserve">Für das Starten einzelner Makros sind in </w:t>
      </w:r>
      <w:r w:rsidRPr="00877EDC">
        <w:rPr>
          <w:rFonts w:ascii="Arial" w:hAnsi="Arial" w:cs="Arial"/>
          <w:b/>
        </w:rPr>
        <w:t>Tabelle7</w:t>
      </w:r>
      <w:r w:rsidRPr="00C00A29">
        <w:rPr>
          <w:rFonts w:ascii="Arial" w:hAnsi="Arial" w:cs="Arial"/>
        </w:rPr>
        <w:t xml:space="preserve"> Start-Buttons eingerichtet worden:</w:t>
      </w:r>
    </w:p>
    <w:p w14:paraId="346C3695" w14:textId="77777777" w:rsidR="00E34BC2" w:rsidRDefault="00E34BC2" w:rsidP="00C00D2B">
      <w:pPr>
        <w:widowControl w:val="0"/>
        <w:autoSpaceDE w:val="0"/>
        <w:autoSpaceDN w:val="0"/>
        <w:adjustRightInd w:val="0"/>
        <w:ind w:right="50"/>
        <w:jc w:val="both"/>
        <w:rPr>
          <w:rFonts w:ascii="Arial" w:hAnsi="Arial" w:cs="Arial"/>
          <w:color w:val="FF0000"/>
        </w:rPr>
      </w:pPr>
    </w:p>
    <w:p w14:paraId="585333DD" w14:textId="628435FC" w:rsidR="007B7262" w:rsidRPr="007B7262" w:rsidRDefault="007B7262" w:rsidP="00C00D2B">
      <w:pPr>
        <w:widowControl w:val="0"/>
        <w:autoSpaceDE w:val="0"/>
        <w:autoSpaceDN w:val="0"/>
        <w:adjustRightInd w:val="0"/>
        <w:ind w:right="50"/>
        <w:jc w:val="both"/>
        <w:rPr>
          <w:rFonts w:ascii="Arial" w:hAnsi="Arial" w:cs="Arial"/>
          <w:color w:val="000000"/>
          <w:lang w:val="en-GB"/>
        </w:rPr>
      </w:pPr>
      <w:r w:rsidRPr="007B7262">
        <w:rPr>
          <w:noProof/>
        </w:rPr>
        <w:drawing>
          <wp:inline distT="0" distB="0" distL="0" distR="0" wp14:anchorId="5FBC76AC" wp14:editId="0517F65E">
            <wp:extent cx="6876000" cy="5475600"/>
            <wp:effectExtent l="0" t="0" r="1270" b="0"/>
            <wp:docPr id="145388225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76000" cy="5475600"/>
                    </a:xfrm>
                    <a:prstGeom prst="rect">
                      <a:avLst/>
                    </a:prstGeom>
                    <a:noFill/>
                    <a:ln>
                      <a:noFill/>
                    </a:ln>
                  </pic:spPr>
                </pic:pic>
              </a:graphicData>
            </a:graphic>
          </wp:inline>
        </w:drawing>
      </w:r>
      <w:r w:rsidRPr="007B7262">
        <w:t xml:space="preserve"> </w:t>
      </w:r>
    </w:p>
    <w:p w14:paraId="3DC74510" w14:textId="77777777" w:rsidR="003E483C" w:rsidRDefault="003E483C" w:rsidP="00C00D2B">
      <w:pPr>
        <w:widowControl w:val="0"/>
        <w:autoSpaceDE w:val="0"/>
        <w:autoSpaceDN w:val="0"/>
        <w:adjustRightInd w:val="0"/>
        <w:ind w:right="50"/>
        <w:jc w:val="both"/>
        <w:rPr>
          <w:rFonts w:ascii="Arial" w:hAnsi="Arial" w:cs="Arial"/>
          <w:color w:val="000000"/>
          <w:lang w:val="en-GB"/>
        </w:rPr>
      </w:pPr>
    </w:p>
    <w:p w14:paraId="245F2C6C" w14:textId="77777777" w:rsidR="007B7262" w:rsidRPr="007B7262" w:rsidRDefault="007B7262" w:rsidP="00C00D2B">
      <w:pPr>
        <w:widowControl w:val="0"/>
        <w:autoSpaceDE w:val="0"/>
        <w:autoSpaceDN w:val="0"/>
        <w:adjustRightInd w:val="0"/>
        <w:ind w:right="50"/>
        <w:jc w:val="both"/>
        <w:rPr>
          <w:rFonts w:ascii="Arial" w:hAnsi="Arial" w:cs="Arial"/>
          <w:color w:val="000000"/>
          <w:lang w:val="en-GB"/>
        </w:rPr>
      </w:pPr>
    </w:p>
    <w:p w14:paraId="26E2472A" w14:textId="77777777" w:rsidR="000822C4" w:rsidRDefault="000822C4" w:rsidP="00364DCF">
      <w:pPr>
        <w:pStyle w:val="berschrift2"/>
        <w:numPr>
          <w:ilvl w:val="1"/>
          <w:numId w:val="31"/>
        </w:numPr>
        <w:tabs>
          <w:tab w:val="left" w:pos="426"/>
        </w:tabs>
        <w:ind w:left="0" w:firstLine="0"/>
      </w:pPr>
      <w:r>
        <w:t xml:space="preserve">UR mit </w:t>
      </w:r>
      <w:r w:rsidR="00877EDC">
        <w:t>einem</w:t>
      </w:r>
      <w:r>
        <w:t xml:space="preserve"> </w:t>
      </w:r>
      <w:r w:rsidR="003F46AD">
        <w:t>in Excel</w:t>
      </w:r>
      <w:r w:rsidR="00877EDC">
        <w:t xml:space="preserve"> editierten Projekt</w:t>
      </w:r>
      <w:r w:rsidR="00183166">
        <w:t xml:space="preserve"> ausführen</w:t>
      </w:r>
    </w:p>
    <w:p w14:paraId="51D0D62C" w14:textId="77777777" w:rsidR="000822C4" w:rsidRDefault="000822C4" w:rsidP="00C00D2B">
      <w:pPr>
        <w:widowControl w:val="0"/>
        <w:autoSpaceDE w:val="0"/>
        <w:autoSpaceDN w:val="0"/>
        <w:adjustRightInd w:val="0"/>
        <w:ind w:right="50"/>
        <w:jc w:val="both"/>
        <w:rPr>
          <w:rFonts w:ascii="Arial" w:hAnsi="Arial" w:cs="Arial"/>
          <w:color w:val="000000"/>
        </w:rPr>
      </w:pPr>
    </w:p>
    <w:p w14:paraId="53B52D80" w14:textId="77777777" w:rsidR="005A30D0" w:rsidRDefault="005A30D0" w:rsidP="00C00D2B">
      <w:pPr>
        <w:widowControl w:val="0"/>
        <w:autoSpaceDE w:val="0"/>
        <w:autoSpaceDN w:val="0"/>
        <w:adjustRightInd w:val="0"/>
        <w:ind w:right="50"/>
        <w:jc w:val="both"/>
        <w:rPr>
          <w:rFonts w:ascii="Arial" w:hAnsi="Arial" w:cs="Arial"/>
          <w:color w:val="000000"/>
        </w:rPr>
      </w:pPr>
    </w:p>
    <w:p w14:paraId="689F6755" w14:textId="77777777" w:rsidR="005A30D0"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Nachdem man </w:t>
      </w:r>
      <w:r w:rsidR="003F46AD">
        <w:rPr>
          <w:rFonts w:ascii="Arial" w:hAnsi="Arial" w:cs="Arial"/>
          <w:color w:val="000000"/>
        </w:rPr>
        <w:t xml:space="preserve">zunächst </w:t>
      </w:r>
      <w:r>
        <w:rPr>
          <w:rFonts w:ascii="Arial" w:hAnsi="Arial" w:cs="Arial"/>
          <w:color w:val="000000"/>
        </w:rPr>
        <w:t xml:space="preserve">ein externes UR-Projekt, das im </w:t>
      </w:r>
      <w:hyperlink w:anchor="URH_CSV_FORMAT_DE" w:history="1">
        <w:r w:rsidRPr="00C00A29">
          <w:rPr>
            <w:rStyle w:val="Hyperlink"/>
            <w:rFonts w:ascii="Arial" w:hAnsi="Arial" w:cs="Arial"/>
          </w:rPr>
          <w:t>CSV-Format</w:t>
        </w:r>
      </w:hyperlink>
      <w:r>
        <w:rPr>
          <w:rFonts w:ascii="Arial" w:hAnsi="Arial" w:cs="Arial"/>
          <w:color w:val="000000"/>
        </w:rPr>
        <w:t xml:space="preserve"> vorliegt, importiert hat, </w:t>
      </w:r>
    </w:p>
    <w:p w14:paraId="464C0DEE" w14:textId="77777777" w:rsidR="005A30D0" w:rsidRDefault="005A30D0" w:rsidP="00C00D2B">
      <w:pPr>
        <w:widowControl w:val="0"/>
        <w:autoSpaceDE w:val="0"/>
        <w:autoSpaceDN w:val="0"/>
        <w:adjustRightInd w:val="0"/>
        <w:ind w:right="50"/>
        <w:jc w:val="both"/>
        <w:rPr>
          <w:rFonts w:ascii="Arial" w:hAnsi="Arial" w:cs="Arial"/>
          <w:color w:val="000000"/>
        </w:rPr>
      </w:pPr>
    </w:p>
    <w:p w14:paraId="6EBF4C6F" w14:textId="77777777" w:rsidR="005A30D0" w:rsidRDefault="005A30D0" w:rsidP="005A30D0">
      <w:pPr>
        <w:widowControl w:val="0"/>
        <w:autoSpaceDE w:val="0"/>
        <w:autoSpaceDN w:val="0"/>
        <w:adjustRightInd w:val="0"/>
        <w:ind w:left="851" w:right="50"/>
        <w:jc w:val="both"/>
        <w:rPr>
          <w:rFonts w:ascii="Arial" w:hAnsi="Arial" w:cs="Arial"/>
          <w:color w:val="000000"/>
        </w:rPr>
      </w:pPr>
      <w:r w:rsidRPr="005A30D0">
        <w:rPr>
          <w:noProof/>
          <w:lang w:eastAsia="de-DE"/>
        </w:rPr>
        <w:drawing>
          <wp:inline distT="0" distB="0" distL="0" distR="0" wp14:anchorId="66E8A409" wp14:editId="05E9E0D0">
            <wp:extent cx="4669994" cy="2337667"/>
            <wp:effectExtent l="19050" t="0" r="0" b="0"/>
            <wp:docPr id="13"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4672367" cy="2338855"/>
                    </a:xfrm>
                    <a:prstGeom prst="rect">
                      <a:avLst/>
                    </a:prstGeom>
                    <a:noFill/>
                    <a:ln w="9525">
                      <a:noFill/>
                      <a:miter lim="800000"/>
                      <a:headEnd/>
                      <a:tailEnd/>
                    </a:ln>
                  </pic:spPr>
                </pic:pic>
              </a:graphicData>
            </a:graphic>
          </wp:inline>
        </w:drawing>
      </w:r>
    </w:p>
    <w:p w14:paraId="3BE42A85" w14:textId="77777777" w:rsidR="005A30D0" w:rsidRDefault="005A30D0" w:rsidP="00C00D2B">
      <w:pPr>
        <w:widowControl w:val="0"/>
        <w:autoSpaceDE w:val="0"/>
        <w:autoSpaceDN w:val="0"/>
        <w:adjustRightInd w:val="0"/>
        <w:ind w:right="50"/>
        <w:jc w:val="both"/>
        <w:rPr>
          <w:rFonts w:ascii="Arial" w:hAnsi="Arial" w:cs="Arial"/>
          <w:color w:val="000000"/>
        </w:rPr>
      </w:pPr>
    </w:p>
    <w:p w14:paraId="3B40153F" w14:textId="77777777" w:rsidR="003F46AD"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können die Daten darin angepasst/geändert werden. </w:t>
      </w:r>
    </w:p>
    <w:p w14:paraId="247BDF11" w14:textId="77777777" w:rsidR="003F46AD" w:rsidRDefault="003F46AD" w:rsidP="00C00D2B">
      <w:pPr>
        <w:widowControl w:val="0"/>
        <w:autoSpaceDE w:val="0"/>
        <w:autoSpaceDN w:val="0"/>
        <w:adjustRightInd w:val="0"/>
        <w:ind w:right="50"/>
        <w:jc w:val="both"/>
        <w:rPr>
          <w:rFonts w:ascii="Arial" w:hAnsi="Arial" w:cs="Arial"/>
          <w:color w:val="000000"/>
        </w:rPr>
      </w:pPr>
    </w:p>
    <w:p w14:paraId="3F294619" w14:textId="77777777" w:rsidR="008A3152"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Danach können die Schritte des Exports der CSV-Datei, des Startens von UR zur Auswertung und das abschließende Importieren der Ergebnisse daraus mit einem Button in Tabelle7 veranlasst werden:</w:t>
      </w:r>
    </w:p>
    <w:p w14:paraId="2D730C64" w14:textId="77777777" w:rsidR="005A30D0" w:rsidRDefault="005A30D0" w:rsidP="00C00D2B">
      <w:pPr>
        <w:widowControl w:val="0"/>
        <w:autoSpaceDE w:val="0"/>
        <w:autoSpaceDN w:val="0"/>
        <w:adjustRightInd w:val="0"/>
        <w:ind w:right="50"/>
        <w:jc w:val="both"/>
        <w:rPr>
          <w:rFonts w:ascii="Arial" w:hAnsi="Arial" w:cs="Arial"/>
          <w:color w:val="000000"/>
        </w:rPr>
      </w:pPr>
    </w:p>
    <w:p w14:paraId="31AF33F7" w14:textId="77777777" w:rsidR="005A30D0" w:rsidRDefault="005A30D0" w:rsidP="005A30D0">
      <w:pPr>
        <w:widowControl w:val="0"/>
        <w:autoSpaceDE w:val="0"/>
        <w:autoSpaceDN w:val="0"/>
        <w:adjustRightInd w:val="0"/>
        <w:ind w:left="851" w:right="50"/>
        <w:jc w:val="both"/>
        <w:rPr>
          <w:rFonts w:ascii="Arial" w:hAnsi="Arial" w:cs="Arial"/>
          <w:color w:val="000000"/>
        </w:rPr>
      </w:pPr>
      <w:r w:rsidRPr="005A30D0">
        <w:rPr>
          <w:noProof/>
          <w:lang w:eastAsia="de-DE"/>
        </w:rPr>
        <w:drawing>
          <wp:inline distT="0" distB="0" distL="0" distR="0" wp14:anchorId="7862427B" wp14:editId="6C9D6E5A">
            <wp:extent cx="4348125" cy="2487965"/>
            <wp:effectExtent l="19050" t="0" r="0" b="0"/>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4353678" cy="2491142"/>
                    </a:xfrm>
                    <a:prstGeom prst="rect">
                      <a:avLst/>
                    </a:prstGeom>
                    <a:noFill/>
                    <a:ln w="9525">
                      <a:noFill/>
                      <a:miter lim="800000"/>
                      <a:headEnd/>
                      <a:tailEnd/>
                    </a:ln>
                  </pic:spPr>
                </pic:pic>
              </a:graphicData>
            </a:graphic>
          </wp:inline>
        </w:drawing>
      </w:r>
    </w:p>
    <w:p w14:paraId="29696A31" w14:textId="77777777" w:rsidR="00FE2ED2" w:rsidRDefault="00FE2ED2" w:rsidP="00C00D2B">
      <w:pPr>
        <w:widowControl w:val="0"/>
        <w:autoSpaceDE w:val="0"/>
        <w:autoSpaceDN w:val="0"/>
        <w:adjustRightInd w:val="0"/>
        <w:ind w:right="50"/>
        <w:jc w:val="both"/>
        <w:rPr>
          <w:rFonts w:ascii="Arial" w:hAnsi="Arial" w:cs="Arial"/>
          <w:color w:val="000000"/>
        </w:rPr>
      </w:pPr>
    </w:p>
    <w:p w14:paraId="4C1B9D03" w14:textId="77777777" w:rsidR="009C22EA" w:rsidRPr="00FE2ED2" w:rsidRDefault="009C22EA" w:rsidP="00C00D2B">
      <w:pPr>
        <w:widowControl w:val="0"/>
        <w:autoSpaceDE w:val="0"/>
        <w:autoSpaceDN w:val="0"/>
        <w:adjustRightInd w:val="0"/>
        <w:ind w:right="50"/>
        <w:jc w:val="both"/>
        <w:rPr>
          <w:rFonts w:ascii="Arial" w:hAnsi="Arial" w:cs="Arial"/>
          <w:color w:val="000000"/>
        </w:rPr>
      </w:pPr>
    </w:p>
    <w:p w14:paraId="5A63534E" w14:textId="77777777" w:rsidR="002A4561" w:rsidRDefault="00667F13" w:rsidP="00364DCF">
      <w:pPr>
        <w:pStyle w:val="berschrift2"/>
        <w:numPr>
          <w:ilvl w:val="1"/>
          <w:numId w:val="31"/>
        </w:numPr>
        <w:tabs>
          <w:tab w:val="left" w:pos="426"/>
        </w:tabs>
        <w:ind w:left="0" w:firstLine="0"/>
      </w:pPr>
      <w:r>
        <w:t xml:space="preserve">Beispiel einer </w:t>
      </w:r>
      <w:r w:rsidR="002A4561">
        <w:t>Excelanwendung</w:t>
      </w:r>
      <w:r w:rsidR="00BE2F1E">
        <w:t xml:space="preserve"> für den Batch-artigen Betrieb</w:t>
      </w:r>
    </w:p>
    <w:p w14:paraId="2F7FC1A9" w14:textId="77777777" w:rsidR="002A4561" w:rsidRDefault="002A4561" w:rsidP="00C00D2B">
      <w:pPr>
        <w:widowControl w:val="0"/>
        <w:autoSpaceDE w:val="0"/>
        <w:autoSpaceDN w:val="0"/>
        <w:adjustRightInd w:val="0"/>
        <w:ind w:right="50"/>
        <w:jc w:val="both"/>
        <w:rPr>
          <w:rFonts w:ascii="Arial" w:hAnsi="Arial" w:cs="Arial"/>
          <w:color w:val="000000"/>
        </w:rPr>
      </w:pPr>
    </w:p>
    <w:p w14:paraId="2E278728" w14:textId="77777777" w:rsidR="00092E0D" w:rsidRDefault="00092E0D" w:rsidP="00C00D2B">
      <w:pPr>
        <w:widowControl w:val="0"/>
        <w:autoSpaceDE w:val="0"/>
        <w:autoSpaceDN w:val="0"/>
        <w:adjustRightInd w:val="0"/>
        <w:ind w:right="50"/>
        <w:jc w:val="both"/>
        <w:rPr>
          <w:rFonts w:ascii="Arial" w:hAnsi="Arial" w:cs="Arial"/>
          <w:color w:val="000000"/>
        </w:rPr>
      </w:pPr>
      <w:r>
        <w:rPr>
          <w:rFonts w:ascii="Arial" w:hAnsi="Arial" w:cs="Arial"/>
          <w:color w:val="000000"/>
        </w:rPr>
        <w:t>In der</w:t>
      </w:r>
      <w:r w:rsidR="008A3152">
        <w:rPr>
          <w:rFonts w:ascii="Arial" w:hAnsi="Arial" w:cs="Arial"/>
          <w:color w:val="000000"/>
        </w:rPr>
        <w:t xml:space="preserve"> darin enthaltenen</w:t>
      </w:r>
      <w:r>
        <w:rPr>
          <w:rFonts w:ascii="Arial" w:hAnsi="Arial" w:cs="Arial"/>
          <w:color w:val="000000"/>
        </w:rPr>
        <w:t xml:space="preserve"> </w:t>
      </w:r>
      <w:r w:rsidRPr="00AE77C5">
        <w:rPr>
          <w:rFonts w:ascii="Courier New" w:hAnsi="Courier New" w:cs="Courier New"/>
          <w:b/>
        </w:rPr>
        <w:t>Tabelle</w:t>
      </w:r>
      <w:r w:rsidR="00FE2ED2" w:rsidRPr="00AE77C5">
        <w:rPr>
          <w:rFonts w:ascii="Courier New" w:hAnsi="Courier New" w:cs="Courier New"/>
          <w:b/>
        </w:rPr>
        <w:t>6</w:t>
      </w:r>
      <w:r w:rsidRPr="00FE2ED2">
        <w:rPr>
          <w:rFonts w:ascii="Arial" w:hAnsi="Arial" w:cs="Arial"/>
          <w:color w:val="FF0000"/>
        </w:rPr>
        <w:t xml:space="preserve"> </w:t>
      </w:r>
      <w:r>
        <w:rPr>
          <w:rFonts w:ascii="Arial" w:hAnsi="Arial" w:cs="Arial"/>
          <w:color w:val="000000"/>
        </w:rPr>
        <w:t xml:space="preserve">werden in Spalte A die Namen der automatisch zu bearbeitenden UR-Projektdateien und in Spalte B die Sample_ID‘s zusammengestellt. In diesem </w:t>
      </w:r>
      <w:r w:rsidR="00412681">
        <w:rPr>
          <w:rFonts w:ascii="Arial" w:hAnsi="Arial" w:cs="Arial"/>
          <w:color w:val="000000"/>
        </w:rPr>
        <w:t xml:space="preserve">Beispiel </w:t>
      </w:r>
      <w:r>
        <w:rPr>
          <w:rFonts w:ascii="Arial" w:hAnsi="Arial" w:cs="Arial"/>
          <w:color w:val="000000"/>
        </w:rPr>
        <w:t xml:space="preserve">sind es alle UR-Projektdateien, die dem Programm beigegeben werden. </w:t>
      </w:r>
    </w:p>
    <w:p w14:paraId="3D78E791" w14:textId="77777777" w:rsidR="00092E0D" w:rsidRDefault="00092E0D" w:rsidP="00C00D2B">
      <w:pPr>
        <w:widowControl w:val="0"/>
        <w:autoSpaceDE w:val="0"/>
        <w:autoSpaceDN w:val="0"/>
        <w:adjustRightInd w:val="0"/>
        <w:ind w:right="50"/>
        <w:jc w:val="both"/>
        <w:rPr>
          <w:rFonts w:ascii="Arial" w:hAnsi="Arial" w:cs="Arial"/>
          <w:color w:val="000000"/>
        </w:rPr>
      </w:pPr>
    </w:p>
    <w:p w14:paraId="62587DF1" w14:textId="77777777" w:rsidR="00092E0D" w:rsidRDefault="00092E0D" w:rsidP="00C00D2B">
      <w:pPr>
        <w:widowControl w:val="0"/>
        <w:autoSpaceDE w:val="0"/>
        <w:autoSpaceDN w:val="0"/>
        <w:adjustRightInd w:val="0"/>
        <w:ind w:right="50"/>
        <w:jc w:val="both"/>
        <w:rPr>
          <w:rFonts w:ascii="Arial" w:hAnsi="Arial" w:cs="Arial"/>
          <w:color w:val="000000"/>
        </w:rPr>
      </w:pPr>
    </w:p>
    <w:p w14:paraId="77E45F56" w14:textId="77777777" w:rsidR="002A4561" w:rsidRDefault="003F7FDF" w:rsidP="00C00D2B">
      <w:pPr>
        <w:widowControl w:val="0"/>
        <w:autoSpaceDE w:val="0"/>
        <w:autoSpaceDN w:val="0"/>
        <w:adjustRightInd w:val="0"/>
        <w:ind w:right="50"/>
        <w:jc w:val="both"/>
        <w:rPr>
          <w:rFonts w:ascii="Arial" w:hAnsi="Arial" w:cs="Arial"/>
          <w:color w:val="000000"/>
        </w:rPr>
      </w:pPr>
      <w:r w:rsidRPr="003F7FDF">
        <w:rPr>
          <w:noProof/>
          <w:lang w:eastAsia="de-DE"/>
        </w:rPr>
        <w:drawing>
          <wp:inline distT="0" distB="0" distL="0" distR="0" wp14:anchorId="6E9F74B2" wp14:editId="764CB032">
            <wp:extent cx="6568177" cy="4411065"/>
            <wp:effectExtent l="19050" t="0" r="4073" b="0"/>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6569046" cy="4411649"/>
                    </a:xfrm>
                    <a:prstGeom prst="rect">
                      <a:avLst/>
                    </a:prstGeom>
                    <a:noFill/>
                    <a:ln w="9525">
                      <a:noFill/>
                      <a:miter lim="800000"/>
                      <a:headEnd/>
                      <a:tailEnd/>
                    </a:ln>
                  </pic:spPr>
                </pic:pic>
              </a:graphicData>
            </a:graphic>
          </wp:inline>
        </w:drawing>
      </w:r>
      <w:r w:rsidR="00704DB6" w:rsidRPr="00704DB6">
        <w:t xml:space="preserve"> </w:t>
      </w:r>
    </w:p>
    <w:p w14:paraId="0F2A6FD0" w14:textId="77777777" w:rsidR="002A4561" w:rsidRDefault="002A4561" w:rsidP="00C00D2B">
      <w:pPr>
        <w:widowControl w:val="0"/>
        <w:autoSpaceDE w:val="0"/>
        <w:autoSpaceDN w:val="0"/>
        <w:adjustRightInd w:val="0"/>
        <w:ind w:right="50"/>
        <w:jc w:val="both"/>
        <w:rPr>
          <w:rFonts w:ascii="Arial" w:hAnsi="Arial" w:cs="Arial"/>
          <w:color w:val="000000"/>
        </w:rPr>
      </w:pPr>
    </w:p>
    <w:p w14:paraId="6A1044EB" w14:textId="77777777" w:rsidR="00625FE0" w:rsidRDefault="00625FE0" w:rsidP="00C00D2B">
      <w:pPr>
        <w:widowControl w:val="0"/>
        <w:autoSpaceDE w:val="0"/>
        <w:autoSpaceDN w:val="0"/>
        <w:adjustRightInd w:val="0"/>
        <w:ind w:right="50"/>
        <w:jc w:val="both"/>
        <w:rPr>
          <w:rFonts w:ascii="Arial" w:hAnsi="Arial" w:cs="Arial"/>
          <w:color w:val="000000"/>
        </w:rPr>
      </w:pPr>
    </w:p>
    <w:p w14:paraId="0D30DAB8" w14:textId="77777777" w:rsidR="00092E0D" w:rsidRDefault="00092E0D" w:rsidP="00092E0D">
      <w:pPr>
        <w:widowControl w:val="0"/>
        <w:autoSpaceDE w:val="0"/>
        <w:autoSpaceDN w:val="0"/>
        <w:adjustRightInd w:val="0"/>
        <w:ind w:right="50"/>
        <w:jc w:val="both"/>
        <w:rPr>
          <w:rFonts w:ascii="Arial" w:hAnsi="Arial" w:cs="Arial"/>
          <w:color w:val="000000"/>
        </w:rPr>
      </w:pPr>
      <w:r>
        <w:rPr>
          <w:rFonts w:ascii="Arial" w:hAnsi="Arial" w:cs="Arial"/>
          <w:color w:val="000000"/>
        </w:rPr>
        <w:t xml:space="preserve">Bevor man mit dem Button </w:t>
      </w:r>
      <w:r w:rsidRPr="00092E0D">
        <w:rPr>
          <w:rFonts w:ascii="Courier New" w:hAnsi="Courier New" w:cs="Courier New"/>
          <w:color w:val="000000"/>
        </w:rPr>
        <w:t>Start</w:t>
      </w:r>
      <w:r w:rsidR="008A3152">
        <w:rPr>
          <w:rFonts w:ascii="Courier New" w:hAnsi="Courier New" w:cs="Courier New"/>
          <w:color w:val="000000"/>
        </w:rPr>
        <w:t> </w:t>
      </w:r>
      <w:r w:rsidRPr="00092E0D">
        <w:rPr>
          <w:rFonts w:ascii="Courier New" w:hAnsi="Courier New" w:cs="Courier New"/>
          <w:color w:val="000000"/>
        </w:rPr>
        <w:t>Aut</w:t>
      </w:r>
      <w:r w:rsidR="008A3152">
        <w:rPr>
          <w:rFonts w:ascii="Courier New" w:hAnsi="Courier New" w:cs="Courier New"/>
          <w:color w:val="000000"/>
        </w:rPr>
        <w:t>o</w:t>
      </w:r>
      <w:r w:rsidRPr="00092E0D">
        <w:rPr>
          <w:rFonts w:ascii="Courier New" w:hAnsi="Courier New" w:cs="Courier New"/>
          <w:color w:val="000000"/>
        </w:rPr>
        <w:t>run_UncertRadio</w:t>
      </w:r>
      <w:r>
        <w:rPr>
          <w:rFonts w:ascii="Arial" w:hAnsi="Arial" w:cs="Arial"/>
          <w:color w:val="000000"/>
        </w:rPr>
        <w:t xml:space="preserve"> </w:t>
      </w:r>
      <w:r w:rsidR="003F7FDF">
        <w:rPr>
          <w:rFonts w:ascii="Arial" w:hAnsi="Arial" w:cs="Arial"/>
          <w:color w:val="000000"/>
        </w:rPr>
        <w:t xml:space="preserve">in </w:t>
      </w:r>
      <w:r w:rsidR="003F7FDF" w:rsidRPr="003F46AD">
        <w:rPr>
          <w:rFonts w:ascii="Arial" w:hAnsi="Arial" w:cs="Arial"/>
          <w:b/>
          <w:color w:val="000000"/>
        </w:rPr>
        <w:t>Tabelle7</w:t>
      </w:r>
      <w:r w:rsidR="003F7FDF">
        <w:rPr>
          <w:rFonts w:ascii="Arial" w:hAnsi="Arial" w:cs="Arial"/>
          <w:color w:val="000000"/>
        </w:rPr>
        <w:t xml:space="preserve"> </w:t>
      </w:r>
      <w:r>
        <w:rPr>
          <w:rFonts w:ascii="Arial" w:hAnsi="Arial" w:cs="Arial"/>
          <w:color w:val="000000"/>
        </w:rPr>
        <w:t>den Batchbetrieb startet, werden die</w:t>
      </w:r>
      <w:r w:rsidR="00625FE0">
        <w:rPr>
          <w:rFonts w:ascii="Arial" w:hAnsi="Arial" w:cs="Arial"/>
          <w:color w:val="000000"/>
        </w:rPr>
        <w:t xml:space="preserve"> gewünschten Dateinamen und Sample_IDs</w:t>
      </w:r>
      <w:r>
        <w:rPr>
          <w:rFonts w:ascii="Arial" w:hAnsi="Arial" w:cs="Arial"/>
          <w:color w:val="000000"/>
        </w:rPr>
        <w:t xml:space="preserve"> </w:t>
      </w:r>
      <w:r w:rsidR="00625FE0">
        <w:rPr>
          <w:rFonts w:ascii="Arial" w:hAnsi="Arial" w:cs="Arial"/>
          <w:color w:val="000000"/>
        </w:rPr>
        <w:t xml:space="preserve">als ein Spaltenblock </w:t>
      </w:r>
      <w:r w:rsidR="008A3152">
        <w:rPr>
          <w:rFonts w:ascii="Arial" w:hAnsi="Arial" w:cs="Arial"/>
          <w:color w:val="000000"/>
        </w:rPr>
        <w:t xml:space="preserve">wie in obiger Abbildung gezeigt </w:t>
      </w:r>
      <w:r w:rsidR="00625FE0">
        <w:rPr>
          <w:rFonts w:ascii="Arial" w:hAnsi="Arial" w:cs="Arial"/>
          <w:color w:val="000000"/>
        </w:rPr>
        <w:t xml:space="preserve">markiert, die ausgewertet werden sollen.  </w:t>
      </w:r>
    </w:p>
    <w:p w14:paraId="2643752D" w14:textId="77777777" w:rsidR="002A4561" w:rsidRPr="00C00D2B" w:rsidRDefault="002A4561" w:rsidP="00C00D2B">
      <w:pPr>
        <w:widowControl w:val="0"/>
        <w:autoSpaceDE w:val="0"/>
        <w:autoSpaceDN w:val="0"/>
        <w:adjustRightInd w:val="0"/>
        <w:ind w:right="50"/>
        <w:jc w:val="both"/>
        <w:rPr>
          <w:rFonts w:ascii="Arial" w:hAnsi="Arial" w:cs="Arial"/>
          <w:color w:val="000000"/>
        </w:rPr>
      </w:pPr>
    </w:p>
    <w:p w14:paraId="04F2F8E6" w14:textId="77777777" w:rsidR="00C00D2B" w:rsidRDefault="00704DB6"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Nach Beendigung der Batch-Auswertung wird die von UR erzeugte Ausgabedatei </w:t>
      </w:r>
      <w:r w:rsidRPr="00704DB6">
        <w:rPr>
          <w:rFonts w:ascii="Courier New" w:hAnsi="Courier New" w:cs="Courier New"/>
          <w:color w:val="000000"/>
        </w:rPr>
        <w:t>AutoReport-Resu</w:t>
      </w:r>
      <w:r w:rsidR="00412681">
        <w:rPr>
          <w:rFonts w:ascii="Courier New" w:hAnsi="Courier New" w:cs="Courier New"/>
          <w:color w:val="000000"/>
        </w:rPr>
        <w:t>lt</w:t>
      </w:r>
      <w:r w:rsidRPr="00704DB6">
        <w:rPr>
          <w:rFonts w:ascii="Courier New" w:hAnsi="Courier New" w:cs="Courier New"/>
          <w:color w:val="000000"/>
        </w:rPr>
        <w:t>.csv</w:t>
      </w:r>
      <w:r>
        <w:rPr>
          <w:rFonts w:ascii="Arial" w:hAnsi="Arial" w:cs="Arial"/>
          <w:color w:val="000000"/>
        </w:rPr>
        <w:t xml:space="preserve"> am Ende der VB-Routine in die </w:t>
      </w:r>
      <w:r w:rsidRPr="003F46AD">
        <w:rPr>
          <w:rFonts w:ascii="Arial" w:hAnsi="Arial" w:cs="Arial"/>
          <w:b/>
        </w:rPr>
        <w:t>Tabelle</w:t>
      </w:r>
      <w:r w:rsidR="00110D7B" w:rsidRPr="003F46AD">
        <w:rPr>
          <w:rFonts w:ascii="Arial" w:hAnsi="Arial" w:cs="Arial"/>
          <w:b/>
        </w:rPr>
        <w:t>5</w:t>
      </w:r>
      <w:r>
        <w:rPr>
          <w:rFonts w:ascii="Arial" w:hAnsi="Arial" w:cs="Arial"/>
          <w:color w:val="000000"/>
        </w:rPr>
        <w:t xml:space="preserve"> der Exceldatei eingelesen. Einen Ausschnitt daraus zeigt die folgende Abbildung.   </w:t>
      </w:r>
      <w:r w:rsidR="00C00D2B" w:rsidRPr="00C00D2B">
        <w:rPr>
          <w:rFonts w:ascii="Arial" w:hAnsi="Arial" w:cs="Arial"/>
          <w:color w:val="000000"/>
        </w:rPr>
        <w:t xml:space="preserve">    </w:t>
      </w:r>
    </w:p>
    <w:p w14:paraId="78432FD8" w14:textId="77777777" w:rsidR="008A3152" w:rsidRDefault="008A3152" w:rsidP="00C00D2B">
      <w:pPr>
        <w:widowControl w:val="0"/>
        <w:autoSpaceDE w:val="0"/>
        <w:autoSpaceDN w:val="0"/>
        <w:adjustRightInd w:val="0"/>
        <w:ind w:right="50"/>
        <w:jc w:val="both"/>
        <w:rPr>
          <w:rFonts w:ascii="Arial" w:hAnsi="Arial" w:cs="Arial"/>
          <w:color w:val="000000"/>
        </w:rPr>
      </w:pPr>
    </w:p>
    <w:p w14:paraId="448F7CB0" w14:textId="77777777" w:rsidR="00704DB6" w:rsidRDefault="00877EDC" w:rsidP="007014A1">
      <w:pPr>
        <w:widowControl w:val="0"/>
        <w:autoSpaceDE w:val="0"/>
        <w:autoSpaceDN w:val="0"/>
        <w:adjustRightInd w:val="0"/>
        <w:ind w:right="50"/>
        <w:jc w:val="both"/>
        <w:rPr>
          <w:rFonts w:ascii="Arial" w:hAnsi="Arial" w:cs="Arial"/>
          <w:color w:val="000000"/>
        </w:rPr>
      </w:pPr>
      <w:r w:rsidRPr="00877EDC">
        <w:rPr>
          <w:noProof/>
          <w:lang w:eastAsia="de-DE"/>
        </w:rPr>
        <w:drawing>
          <wp:inline distT="0" distB="0" distL="0" distR="0" wp14:anchorId="77105EC7" wp14:editId="4A10F8CB">
            <wp:extent cx="6568135" cy="3664607"/>
            <wp:effectExtent l="19050" t="0" r="4115"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6579411" cy="3670898"/>
                    </a:xfrm>
                    <a:prstGeom prst="rect">
                      <a:avLst/>
                    </a:prstGeom>
                    <a:noFill/>
                    <a:ln w="9525">
                      <a:noFill/>
                      <a:miter lim="800000"/>
                      <a:headEnd/>
                      <a:tailEnd/>
                    </a:ln>
                  </pic:spPr>
                </pic:pic>
              </a:graphicData>
            </a:graphic>
          </wp:inline>
        </w:drawing>
      </w:r>
    </w:p>
    <w:p w14:paraId="4FAF324B" w14:textId="77777777" w:rsidR="00704DB6" w:rsidRDefault="00704DB6" w:rsidP="007014A1">
      <w:pPr>
        <w:widowControl w:val="0"/>
        <w:autoSpaceDE w:val="0"/>
        <w:autoSpaceDN w:val="0"/>
        <w:adjustRightInd w:val="0"/>
        <w:ind w:right="50"/>
        <w:jc w:val="both"/>
        <w:rPr>
          <w:rFonts w:ascii="Arial" w:hAnsi="Arial" w:cs="Arial"/>
          <w:color w:val="000000"/>
        </w:rPr>
      </w:pPr>
    </w:p>
    <w:p w14:paraId="0F295698" w14:textId="77777777" w:rsidR="00CD52E1" w:rsidRDefault="00CD52E1" w:rsidP="007014A1">
      <w:pPr>
        <w:widowControl w:val="0"/>
        <w:autoSpaceDE w:val="0"/>
        <w:autoSpaceDN w:val="0"/>
        <w:adjustRightInd w:val="0"/>
        <w:ind w:right="50"/>
        <w:jc w:val="both"/>
        <w:rPr>
          <w:rFonts w:ascii="Arial" w:hAnsi="Arial" w:cs="Arial"/>
          <w:color w:val="000000"/>
        </w:rPr>
      </w:pPr>
    </w:p>
    <w:p w14:paraId="3FEBB58C" w14:textId="77777777" w:rsidR="00CD52E1" w:rsidRDefault="00CD52E1" w:rsidP="007014A1">
      <w:pPr>
        <w:widowControl w:val="0"/>
        <w:autoSpaceDE w:val="0"/>
        <w:autoSpaceDN w:val="0"/>
        <w:adjustRightInd w:val="0"/>
        <w:ind w:right="50"/>
        <w:jc w:val="both"/>
        <w:rPr>
          <w:rFonts w:ascii="Arial" w:hAnsi="Arial" w:cs="Arial"/>
          <w:color w:val="000000"/>
        </w:rPr>
      </w:pPr>
    </w:p>
    <w:p w14:paraId="50A09BC4" w14:textId="77777777" w:rsidR="00CD52E1" w:rsidRDefault="00CD52E1" w:rsidP="00364DCF">
      <w:pPr>
        <w:pStyle w:val="berschrift2"/>
        <w:numPr>
          <w:ilvl w:val="1"/>
          <w:numId w:val="31"/>
        </w:numPr>
        <w:tabs>
          <w:tab w:val="left" w:pos="426"/>
        </w:tabs>
        <w:ind w:left="0" w:firstLine="0"/>
      </w:pPr>
      <w:bookmarkStart w:id="52" w:name="URH_SerEval_DE"/>
      <w:r>
        <w:t>Serielle Auswertungen eine</w:t>
      </w:r>
      <w:r w:rsidR="00BE7731">
        <w:t>s</w:t>
      </w:r>
      <w:r>
        <w:t xml:space="preserve"> vorhandenen Projekt</w:t>
      </w:r>
      <w:bookmarkEnd w:id="52"/>
      <w:r w:rsidR="00BE7731">
        <w:t>s</w:t>
      </w:r>
    </w:p>
    <w:p w14:paraId="3C849B39" w14:textId="77777777" w:rsidR="00CD52E1" w:rsidRDefault="00CD52E1" w:rsidP="007014A1">
      <w:pPr>
        <w:widowControl w:val="0"/>
        <w:autoSpaceDE w:val="0"/>
        <w:autoSpaceDN w:val="0"/>
        <w:adjustRightInd w:val="0"/>
        <w:ind w:right="50"/>
        <w:jc w:val="both"/>
        <w:rPr>
          <w:rFonts w:ascii="Arial" w:hAnsi="Arial" w:cs="Arial"/>
          <w:color w:val="000000"/>
        </w:rPr>
      </w:pPr>
    </w:p>
    <w:p w14:paraId="4643BE8F"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Es kann der Bedarf entstehen, ein vorhandenes Projekt in der Weise mehrfach auszuwerten, dass Werte und/oder Unsicherheiten bestimmter Eingangsgrößen geändert werden. Einerseits können diese geänderten Eingangswerte zu verschiedenen Messungen gehören; anderseits möchte man u.U. erkunden, wie sich z. B. Erkennungs- oder Nachweisgrenze in Abhängigkeit der Werte bestimmter Eingangsgr</w:t>
      </w:r>
      <w:r w:rsidR="00C276E1" w:rsidRPr="00BE7731">
        <w:rPr>
          <w:rFonts w:ascii="Arial" w:hAnsi="Arial" w:cs="Arial"/>
        </w:rPr>
        <w:t>ö</w:t>
      </w:r>
      <w:r w:rsidRPr="00BE7731">
        <w:rPr>
          <w:rFonts w:ascii="Arial" w:hAnsi="Arial" w:cs="Arial"/>
        </w:rPr>
        <w:t>ßen ändern. Dieses Verfahren kann unter dem Menü-Punkt „</w:t>
      </w:r>
      <w:r w:rsidRPr="00BE7731">
        <w:rPr>
          <w:rFonts w:ascii="Arial" w:hAnsi="Arial" w:cs="Arial"/>
          <w:b/>
        </w:rPr>
        <w:t>Bearbeiten – Serielle Auswertung</w:t>
      </w:r>
      <w:r w:rsidRPr="00BE7731">
        <w:rPr>
          <w:rFonts w:ascii="Arial" w:hAnsi="Arial" w:cs="Arial"/>
        </w:rPr>
        <w:t>“ ausgeführt werden.</w:t>
      </w:r>
    </w:p>
    <w:p w14:paraId="2FF26086" w14:textId="77777777" w:rsidR="00CD52E1" w:rsidRPr="00BE7731" w:rsidRDefault="00CD52E1" w:rsidP="00CD52E1">
      <w:pPr>
        <w:widowControl w:val="0"/>
        <w:autoSpaceDE w:val="0"/>
        <w:autoSpaceDN w:val="0"/>
        <w:adjustRightInd w:val="0"/>
        <w:jc w:val="both"/>
        <w:rPr>
          <w:rFonts w:ascii="Arial" w:hAnsi="Arial" w:cs="Arial"/>
        </w:rPr>
      </w:pPr>
    </w:p>
    <w:p w14:paraId="006DAFBA"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Die zu ändernden Werte und/oder Unsicherheiten bestimmter Eingangsgrößen werden vom Benutzer in Form einer CSV-Datei zusammengefasst. Ein Beispiel für eine solche Datei:</w:t>
      </w:r>
    </w:p>
    <w:p w14:paraId="0AFB2B25" w14:textId="77777777" w:rsidR="00CD52E1" w:rsidRPr="00BE7731" w:rsidRDefault="00CD52E1" w:rsidP="00CD52E1">
      <w:pPr>
        <w:widowControl w:val="0"/>
        <w:autoSpaceDE w:val="0"/>
        <w:autoSpaceDN w:val="0"/>
        <w:adjustRightInd w:val="0"/>
        <w:jc w:val="both"/>
        <w:rPr>
          <w:rFonts w:ascii="Arial" w:hAnsi="Arial" w:cs="Arial"/>
        </w:rPr>
      </w:pPr>
    </w:p>
    <w:p w14:paraId="60B2E33D" w14:textId="77777777" w:rsidR="00CD52E1" w:rsidRPr="00A35475" w:rsidRDefault="00CD52E1" w:rsidP="00CD52E1">
      <w:pPr>
        <w:widowControl w:val="0"/>
        <w:autoSpaceDE w:val="0"/>
        <w:autoSpaceDN w:val="0"/>
        <w:adjustRightInd w:val="0"/>
        <w:jc w:val="both"/>
        <w:rPr>
          <w:rFonts w:ascii="Arial" w:hAnsi="Arial" w:cs="Arial"/>
        </w:rPr>
      </w:pPr>
      <w:r w:rsidRPr="00A35475">
        <w:rPr>
          <w:rFonts w:ascii="Arial" w:hAnsi="Arial" w:cs="Arial"/>
        </w:rPr>
        <w:t>eps</w:t>
      </w:r>
      <w:proofErr w:type="gramStart"/>
      <w:r w:rsidRPr="00A35475">
        <w:rPr>
          <w:rFonts w:ascii="Arial" w:hAnsi="Arial" w:cs="Arial"/>
        </w:rPr>
        <w:t xml:space="preserve">1;   </w:t>
      </w:r>
      <w:proofErr w:type="gramEnd"/>
      <w:r w:rsidRPr="00A35475">
        <w:rPr>
          <w:rFonts w:ascii="Arial" w:hAnsi="Arial" w:cs="Arial"/>
        </w:rPr>
        <w:t xml:space="preserve"> u(eps1);  eps4;   u(eps4)</w:t>
      </w:r>
    </w:p>
    <w:p w14:paraId="49C4745D"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0,338;   0,045;   0,390;   0,055</w:t>
      </w:r>
    </w:p>
    <w:p w14:paraId="10B0E3D0"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0,</w:t>
      </w:r>
      <w:proofErr w:type="gramStart"/>
      <w:r w:rsidRPr="00BE7731">
        <w:rPr>
          <w:rFonts w:ascii="Arial" w:hAnsi="Arial" w:cs="Arial"/>
        </w:rPr>
        <w:t xml:space="preserve">36;   </w:t>
      </w:r>
      <w:proofErr w:type="gramEnd"/>
      <w:r w:rsidRPr="00BE7731">
        <w:rPr>
          <w:rFonts w:ascii="Arial" w:hAnsi="Arial" w:cs="Arial"/>
        </w:rPr>
        <w:t xml:space="preserve"> 0,045;   0,370;   0,049</w:t>
      </w:r>
    </w:p>
    <w:p w14:paraId="6D2055BC"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 xml:space="preserve">0,35     0,047;   0,360;   0,052  </w:t>
      </w:r>
    </w:p>
    <w:p w14:paraId="0C860FD3" w14:textId="77777777" w:rsidR="00CD52E1" w:rsidRPr="00BE7731" w:rsidRDefault="00CD52E1" w:rsidP="00CD52E1">
      <w:pPr>
        <w:widowControl w:val="0"/>
        <w:autoSpaceDE w:val="0"/>
        <w:autoSpaceDN w:val="0"/>
        <w:adjustRightInd w:val="0"/>
        <w:jc w:val="both"/>
        <w:rPr>
          <w:rFonts w:ascii="Arial" w:hAnsi="Arial" w:cs="Arial"/>
        </w:rPr>
      </w:pPr>
    </w:p>
    <w:p w14:paraId="0E19D551" w14:textId="77777777" w:rsidR="007078AE"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 xml:space="preserve">Die erste Zeile enthält die Symbole der </w:t>
      </w:r>
      <w:r w:rsidR="009C634A" w:rsidRPr="00BE7731">
        <w:rPr>
          <w:rFonts w:ascii="Arial" w:hAnsi="Arial" w:cs="Arial"/>
        </w:rPr>
        <w:t xml:space="preserve">betreffenden </w:t>
      </w:r>
      <w:r w:rsidRPr="00BE7731">
        <w:rPr>
          <w:rFonts w:ascii="Arial" w:hAnsi="Arial" w:cs="Arial"/>
        </w:rPr>
        <w:t>Eingangsgrößen</w:t>
      </w:r>
      <w:r w:rsidR="007078AE" w:rsidRPr="00BE7731">
        <w:rPr>
          <w:rFonts w:ascii="Arial" w:hAnsi="Arial" w:cs="Arial"/>
        </w:rPr>
        <w:t>; darauf folgen Zeilen (=Sets) mit den geänderten Werten</w:t>
      </w:r>
      <w:r w:rsidRPr="00BE7731">
        <w:rPr>
          <w:rFonts w:ascii="Arial" w:hAnsi="Arial" w:cs="Arial"/>
        </w:rPr>
        <w:t xml:space="preserve">. </w:t>
      </w:r>
      <w:r w:rsidR="007078AE" w:rsidRPr="00BE7731">
        <w:rPr>
          <w:rFonts w:ascii="Arial" w:hAnsi="Arial" w:cs="Arial"/>
        </w:rPr>
        <w:t>Es können bis zu 60 Symbole/Werte verwendet werden.</w:t>
      </w:r>
      <w:r w:rsidR="00C276E1" w:rsidRPr="00BE7731">
        <w:rPr>
          <w:rFonts w:ascii="Arial" w:hAnsi="Arial" w:cs="Arial"/>
        </w:rPr>
        <w:t xml:space="preserve"> Die Symbole müssen im Projekt definiert sein. </w:t>
      </w:r>
    </w:p>
    <w:p w14:paraId="101938BB"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Dabei bedeuten</w:t>
      </w:r>
      <w:r w:rsidR="007078AE" w:rsidRPr="00BE7731">
        <w:rPr>
          <w:rFonts w:ascii="Arial" w:hAnsi="Arial" w:cs="Arial"/>
        </w:rPr>
        <w:t xml:space="preserve"> in der ersten Zeile</w:t>
      </w:r>
      <w:r w:rsidRPr="00BE7731">
        <w:rPr>
          <w:rFonts w:ascii="Arial" w:hAnsi="Arial" w:cs="Arial"/>
        </w:rPr>
        <w:t>:</w:t>
      </w:r>
    </w:p>
    <w:p w14:paraId="32A2092B" w14:textId="77777777" w:rsidR="00CD52E1" w:rsidRPr="00BE7731" w:rsidRDefault="00CD52E1" w:rsidP="00CD52E1">
      <w:pPr>
        <w:widowControl w:val="0"/>
        <w:autoSpaceDE w:val="0"/>
        <w:autoSpaceDN w:val="0"/>
        <w:adjustRightInd w:val="0"/>
        <w:jc w:val="both"/>
        <w:rPr>
          <w:rFonts w:ascii="Arial" w:hAnsi="Arial" w:cs="Arial"/>
        </w:rPr>
      </w:pPr>
    </w:p>
    <w:p w14:paraId="0D46890C" w14:textId="77777777" w:rsidR="00CD52E1" w:rsidRPr="00BE7731" w:rsidRDefault="00CD52E1" w:rsidP="00CD52E1">
      <w:pPr>
        <w:widowControl w:val="0"/>
        <w:tabs>
          <w:tab w:val="left" w:pos="1701"/>
        </w:tabs>
        <w:autoSpaceDE w:val="0"/>
        <w:autoSpaceDN w:val="0"/>
        <w:adjustRightInd w:val="0"/>
        <w:jc w:val="both"/>
        <w:rPr>
          <w:rFonts w:ascii="Arial" w:hAnsi="Arial" w:cs="Arial"/>
        </w:rPr>
      </w:pPr>
      <w:r w:rsidRPr="00BE7731">
        <w:rPr>
          <w:rFonts w:ascii="Arial" w:hAnsi="Arial" w:cs="Arial"/>
        </w:rPr>
        <w:t>Symbol</w:t>
      </w:r>
      <w:r w:rsidRPr="00BE7731">
        <w:rPr>
          <w:rFonts w:ascii="Arial" w:hAnsi="Arial" w:cs="Arial"/>
        </w:rPr>
        <w:tab/>
        <w:t>der zu ändernde Wert der zu</w:t>
      </w:r>
      <w:r w:rsidR="009C634A" w:rsidRPr="00BE7731">
        <w:rPr>
          <w:rFonts w:ascii="Arial" w:hAnsi="Arial" w:cs="Arial"/>
        </w:rPr>
        <w:t>m</w:t>
      </w:r>
      <w:r w:rsidRPr="00BE7731">
        <w:rPr>
          <w:rFonts w:ascii="Arial" w:hAnsi="Arial" w:cs="Arial"/>
        </w:rPr>
        <w:t xml:space="preserve"> Symbol gehörenden Größe wird verwendet</w:t>
      </w:r>
    </w:p>
    <w:p w14:paraId="66043D57" w14:textId="77777777" w:rsidR="00CD52E1" w:rsidRPr="00BE7731" w:rsidRDefault="00CD52E1"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u(Symbol)</w:t>
      </w:r>
      <w:r w:rsidRPr="00BE7731">
        <w:rPr>
          <w:rFonts w:ascii="Arial" w:hAnsi="Arial" w:cs="Arial"/>
        </w:rPr>
        <w:tab/>
        <w:t>die zu ändernde Standardunsicherheit wird verwendet</w:t>
      </w:r>
    </w:p>
    <w:p w14:paraId="4BB22459" w14:textId="77777777" w:rsidR="009C634A" w:rsidRPr="00BE7731" w:rsidRDefault="00CD52E1" w:rsidP="00CD52E1">
      <w:pPr>
        <w:widowControl w:val="0"/>
        <w:tabs>
          <w:tab w:val="left" w:pos="1701"/>
          <w:tab w:val="left" w:pos="2268"/>
        </w:tabs>
        <w:autoSpaceDE w:val="0"/>
        <w:autoSpaceDN w:val="0"/>
        <w:adjustRightInd w:val="0"/>
        <w:jc w:val="both"/>
        <w:rPr>
          <w:rFonts w:ascii="Arial" w:hAnsi="Arial" w:cs="Arial"/>
        </w:rPr>
      </w:pPr>
      <w:proofErr w:type="gramStart"/>
      <w:r w:rsidRPr="00BE7731">
        <w:rPr>
          <w:rFonts w:ascii="Arial" w:hAnsi="Arial" w:cs="Arial"/>
        </w:rPr>
        <w:t>hw(</w:t>
      </w:r>
      <w:proofErr w:type="gramEnd"/>
      <w:r w:rsidRPr="00BE7731">
        <w:rPr>
          <w:rFonts w:ascii="Arial" w:hAnsi="Arial" w:cs="Arial"/>
        </w:rPr>
        <w:t>Symbol)</w:t>
      </w:r>
      <w:r w:rsidRPr="00BE7731">
        <w:rPr>
          <w:rFonts w:ascii="Arial" w:hAnsi="Arial" w:cs="Arial"/>
        </w:rPr>
        <w:tab/>
        <w:t xml:space="preserve">die zu ändernde Halbbreite einer rechteckverteilten Größe </w:t>
      </w:r>
      <w:r w:rsidR="009C634A" w:rsidRPr="00BE7731">
        <w:rPr>
          <w:rFonts w:ascii="Arial" w:hAnsi="Arial" w:cs="Arial"/>
        </w:rPr>
        <w:t xml:space="preserve">wird verwendet </w:t>
      </w:r>
      <w:r w:rsidRPr="00BE7731">
        <w:rPr>
          <w:rFonts w:ascii="Arial" w:hAnsi="Arial" w:cs="Arial"/>
        </w:rPr>
        <w:t xml:space="preserve">(aus </w:t>
      </w:r>
    </w:p>
    <w:p w14:paraId="0C2939D6" w14:textId="77777777" w:rsidR="00CD52E1" w:rsidRPr="00BE7731" w:rsidRDefault="009C634A"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ab/>
      </w:r>
      <w:r w:rsidR="00CD52E1" w:rsidRPr="00BE7731">
        <w:rPr>
          <w:rFonts w:ascii="Arial" w:hAnsi="Arial" w:cs="Arial"/>
        </w:rPr>
        <w:t>der intern</w:t>
      </w:r>
      <w:r w:rsidRPr="00BE7731">
        <w:rPr>
          <w:rFonts w:ascii="Arial" w:hAnsi="Arial" w:cs="Arial"/>
        </w:rPr>
        <w:t xml:space="preserve"> </w:t>
      </w:r>
      <w:r w:rsidR="00CD52E1" w:rsidRPr="00BE7731">
        <w:rPr>
          <w:rFonts w:ascii="Arial" w:hAnsi="Arial" w:cs="Arial"/>
        </w:rPr>
        <w:t xml:space="preserve">die Standardunsicherheit ermittelt wird). </w:t>
      </w:r>
    </w:p>
    <w:p w14:paraId="249C6F81" w14:textId="77777777" w:rsidR="000B1FCD" w:rsidRPr="00BE7731" w:rsidRDefault="000B1FCD" w:rsidP="00CD52E1">
      <w:pPr>
        <w:widowControl w:val="0"/>
        <w:tabs>
          <w:tab w:val="left" w:pos="1701"/>
          <w:tab w:val="left" w:pos="2268"/>
        </w:tabs>
        <w:autoSpaceDE w:val="0"/>
        <w:autoSpaceDN w:val="0"/>
        <w:adjustRightInd w:val="0"/>
        <w:jc w:val="both"/>
        <w:rPr>
          <w:rFonts w:ascii="Arial" w:hAnsi="Arial" w:cs="Arial"/>
        </w:rPr>
      </w:pPr>
    </w:p>
    <w:p w14:paraId="206E7A83" w14:textId="77777777" w:rsidR="000B1FCD" w:rsidRPr="00BE7731" w:rsidRDefault="000B1FCD"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 xml:space="preserve">Zulässige Symbole sind in dieser Anwendungsform die als unabhängig deklarierten Symbole in der Tabelle „Werte, Unsicherheiten“. </w:t>
      </w:r>
    </w:p>
    <w:p w14:paraId="495EB47A" w14:textId="77777777" w:rsidR="00CD52E1" w:rsidRPr="00BE7731" w:rsidRDefault="00CD52E1" w:rsidP="00CD52E1">
      <w:pPr>
        <w:widowControl w:val="0"/>
        <w:autoSpaceDE w:val="0"/>
        <w:autoSpaceDN w:val="0"/>
        <w:adjustRightInd w:val="0"/>
        <w:jc w:val="both"/>
        <w:rPr>
          <w:rFonts w:ascii="Arial" w:hAnsi="Arial" w:cs="Arial"/>
        </w:rPr>
      </w:pPr>
    </w:p>
    <w:p w14:paraId="513E91B3"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Das obige Beispiel ist als Datei    J_Aluft_serial</w:t>
      </w:r>
      <w:r w:rsidR="00225965">
        <w:rPr>
          <w:rFonts w:ascii="Arial" w:hAnsi="Arial" w:cs="Arial"/>
        </w:rPr>
        <w:t>_DE</w:t>
      </w:r>
      <w:r w:rsidRPr="00BE7731">
        <w:rPr>
          <w:rFonts w:ascii="Arial" w:hAnsi="Arial" w:cs="Arial"/>
        </w:rPr>
        <w:t xml:space="preserve">.csv      Bestandteil der UncertRadio-Installation; es ist für die Auswertung des Projekts    J-ALUFT-Sr89-Sr-90_DE.txp    gedacht. </w:t>
      </w:r>
    </w:p>
    <w:p w14:paraId="686850A6" w14:textId="77777777" w:rsidR="00383D79" w:rsidRPr="00BE7731" w:rsidRDefault="00383D79" w:rsidP="00CD52E1">
      <w:pPr>
        <w:widowControl w:val="0"/>
        <w:autoSpaceDE w:val="0"/>
        <w:autoSpaceDN w:val="0"/>
        <w:adjustRightInd w:val="0"/>
        <w:jc w:val="both"/>
        <w:rPr>
          <w:rFonts w:ascii="Arial" w:hAnsi="Arial" w:cs="Arial"/>
        </w:rPr>
      </w:pPr>
    </w:p>
    <w:p w14:paraId="04EADB3B"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Nach Aktivieren des Menüs „</w:t>
      </w:r>
      <w:r w:rsidRPr="00BE7731">
        <w:rPr>
          <w:rFonts w:ascii="Arial" w:hAnsi="Arial" w:cs="Arial"/>
          <w:b/>
        </w:rPr>
        <w:t>Bearbeiten – Serielle Auswertung</w:t>
      </w:r>
      <w:r w:rsidRPr="00BE7731">
        <w:rPr>
          <w:rFonts w:ascii="Arial" w:hAnsi="Arial" w:cs="Arial"/>
        </w:rPr>
        <w:t>“ erscheint der folgende Dialog, mit dem die serielle Auswertung gestartet werden kann:</w:t>
      </w:r>
    </w:p>
    <w:p w14:paraId="40E921A1"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 xml:space="preserve"> </w:t>
      </w:r>
    </w:p>
    <w:p w14:paraId="4ABBE3FF" w14:textId="77777777" w:rsidR="00C61BF1" w:rsidRDefault="00C61BF1" w:rsidP="00CD52E1">
      <w:pPr>
        <w:widowControl w:val="0"/>
        <w:autoSpaceDE w:val="0"/>
        <w:autoSpaceDN w:val="0"/>
        <w:adjustRightInd w:val="0"/>
        <w:jc w:val="both"/>
        <w:rPr>
          <w:rFonts w:ascii="Arial" w:hAnsi="Arial" w:cs="Arial"/>
          <w:highlight w:val="yellow"/>
        </w:rPr>
      </w:pPr>
    </w:p>
    <w:p w14:paraId="2526848E" w14:textId="77777777" w:rsidR="00E23E9E" w:rsidRPr="00A0144E" w:rsidRDefault="00E23E9E" w:rsidP="00CD52E1">
      <w:pPr>
        <w:widowControl w:val="0"/>
        <w:autoSpaceDE w:val="0"/>
        <w:autoSpaceDN w:val="0"/>
        <w:adjustRightInd w:val="0"/>
        <w:jc w:val="both"/>
        <w:rPr>
          <w:rFonts w:ascii="Arial" w:hAnsi="Arial" w:cs="Arial"/>
          <w:highlight w:val="yellow"/>
        </w:rPr>
      </w:pPr>
      <w:r>
        <w:rPr>
          <w:noProof/>
        </w:rPr>
        <w:drawing>
          <wp:inline distT="0" distB="0" distL="0" distR="0" wp14:anchorId="0825715F" wp14:editId="1F7AF306">
            <wp:extent cx="4826442" cy="336143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2666" cy="3379696"/>
                    </a:xfrm>
                    <a:prstGeom prst="rect">
                      <a:avLst/>
                    </a:prstGeom>
                  </pic:spPr>
                </pic:pic>
              </a:graphicData>
            </a:graphic>
          </wp:inline>
        </w:drawing>
      </w:r>
    </w:p>
    <w:p w14:paraId="51B80A09" w14:textId="77777777" w:rsidR="00383D79" w:rsidRDefault="00383D79" w:rsidP="00CD52E1">
      <w:pPr>
        <w:widowControl w:val="0"/>
        <w:autoSpaceDE w:val="0"/>
        <w:autoSpaceDN w:val="0"/>
        <w:adjustRightInd w:val="0"/>
        <w:jc w:val="both"/>
        <w:rPr>
          <w:rFonts w:ascii="Arial" w:hAnsi="Arial" w:cs="Arial"/>
        </w:rPr>
      </w:pPr>
    </w:p>
    <w:p w14:paraId="1C65DBEE" w14:textId="77777777" w:rsidR="00E23E9E" w:rsidRPr="00BE7731" w:rsidRDefault="00E23E9E" w:rsidP="00CD52E1">
      <w:pPr>
        <w:widowControl w:val="0"/>
        <w:autoSpaceDE w:val="0"/>
        <w:autoSpaceDN w:val="0"/>
        <w:adjustRightInd w:val="0"/>
        <w:jc w:val="both"/>
        <w:rPr>
          <w:rFonts w:ascii="Arial" w:hAnsi="Arial" w:cs="Arial"/>
        </w:rPr>
      </w:pPr>
    </w:p>
    <w:p w14:paraId="0AB2F914"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UncertRadio erzeugt daraufhin eine oder zwei Ausgabedateien mit den Ergebniswerten (ohne oder mit MC-Simulation). Deren Namen werden aus dem Namen der Eingabe-CSV-Datei erzeugt, im obigen Beispiel also</w:t>
      </w:r>
    </w:p>
    <w:p w14:paraId="0F0A2FE9" w14:textId="77777777" w:rsidR="00383D79" w:rsidRPr="00BE7731" w:rsidRDefault="00383D79" w:rsidP="00CD52E1">
      <w:pPr>
        <w:widowControl w:val="0"/>
        <w:autoSpaceDE w:val="0"/>
        <w:autoSpaceDN w:val="0"/>
        <w:adjustRightInd w:val="0"/>
        <w:jc w:val="both"/>
        <w:rPr>
          <w:rFonts w:ascii="Arial" w:hAnsi="Arial" w:cs="Arial"/>
        </w:rPr>
      </w:pPr>
    </w:p>
    <w:p w14:paraId="14DCC79A"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J_Aluft_serial_</w:t>
      </w:r>
      <w:r w:rsidR="00EF1F19">
        <w:rPr>
          <w:rFonts w:ascii="Arial" w:hAnsi="Arial" w:cs="Arial"/>
        </w:rPr>
        <w:t>DE_</w:t>
      </w:r>
      <w:r w:rsidRPr="00BE7731">
        <w:rPr>
          <w:rFonts w:ascii="Arial" w:hAnsi="Arial" w:cs="Arial"/>
        </w:rPr>
        <w:t>res.csv</w:t>
      </w:r>
      <w:r w:rsidRPr="00BE7731">
        <w:rPr>
          <w:rFonts w:ascii="Arial" w:hAnsi="Arial" w:cs="Arial"/>
        </w:rPr>
        <w:tab/>
      </w:r>
    </w:p>
    <w:p w14:paraId="74E21D22"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J_Aluft_serial_</w:t>
      </w:r>
      <w:r w:rsidR="00EF1F19">
        <w:rPr>
          <w:rFonts w:ascii="Arial" w:hAnsi="Arial" w:cs="Arial"/>
        </w:rPr>
        <w:t>DE_</w:t>
      </w:r>
      <w:r w:rsidRPr="00BE7731">
        <w:rPr>
          <w:rFonts w:ascii="Arial" w:hAnsi="Arial" w:cs="Arial"/>
        </w:rPr>
        <w:t>mc.csv</w:t>
      </w:r>
      <w:r w:rsidRPr="00BE7731">
        <w:rPr>
          <w:rFonts w:ascii="Arial" w:hAnsi="Arial" w:cs="Arial"/>
        </w:rPr>
        <w:tab/>
      </w:r>
    </w:p>
    <w:p w14:paraId="2184986A" w14:textId="77777777" w:rsidR="00383D79" w:rsidRPr="00BE7731" w:rsidRDefault="00383D79" w:rsidP="00CD52E1">
      <w:pPr>
        <w:widowControl w:val="0"/>
        <w:autoSpaceDE w:val="0"/>
        <w:autoSpaceDN w:val="0"/>
        <w:adjustRightInd w:val="0"/>
        <w:jc w:val="both"/>
        <w:rPr>
          <w:rFonts w:ascii="Arial" w:hAnsi="Arial" w:cs="Arial"/>
        </w:rPr>
      </w:pPr>
    </w:p>
    <w:p w14:paraId="76D7E61C"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Diese Dateien enthalten Werte für:</w:t>
      </w:r>
    </w:p>
    <w:p w14:paraId="53A3A493" w14:textId="77777777" w:rsidR="00383D79" w:rsidRPr="00BE7731" w:rsidRDefault="00383D79" w:rsidP="00CD52E1">
      <w:pPr>
        <w:widowControl w:val="0"/>
        <w:autoSpaceDE w:val="0"/>
        <w:autoSpaceDN w:val="0"/>
        <w:adjustRightInd w:val="0"/>
        <w:jc w:val="both"/>
        <w:rPr>
          <w:rFonts w:ascii="Arial" w:hAnsi="Arial" w:cs="Arial"/>
        </w:rPr>
      </w:pPr>
    </w:p>
    <w:p w14:paraId="47ED8487" w14:textId="77777777" w:rsidR="00383D79" w:rsidRPr="00BE7731" w:rsidRDefault="00383D79" w:rsidP="00CD52E1">
      <w:pPr>
        <w:widowControl w:val="0"/>
        <w:autoSpaceDE w:val="0"/>
        <w:autoSpaceDN w:val="0"/>
        <w:adjustRightInd w:val="0"/>
        <w:jc w:val="both"/>
        <w:rPr>
          <w:rFonts w:ascii="Arial" w:hAnsi="Arial" w:cs="Arial"/>
          <w:lang w:val="en-GB"/>
        </w:rPr>
      </w:pPr>
      <w:r w:rsidRPr="00BE7731">
        <w:rPr>
          <w:rFonts w:ascii="Arial" w:hAnsi="Arial" w:cs="Arial"/>
          <w:lang w:val="en-GB"/>
        </w:rPr>
        <w:t xml:space="preserve">File; #EG; PE; uPE; BE; uBE; LQ; UQ; </w:t>
      </w:r>
      <w:r w:rsidR="008B1110">
        <w:rPr>
          <w:rFonts w:ascii="Arial" w:hAnsi="Arial" w:cs="Arial"/>
          <w:lang w:val="en-GB"/>
        </w:rPr>
        <w:t xml:space="preserve">sLQ; sUQ; </w:t>
      </w:r>
      <w:r w:rsidRPr="00BE7731">
        <w:rPr>
          <w:rFonts w:ascii="Arial" w:hAnsi="Arial" w:cs="Arial"/>
          <w:lang w:val="en-GB"/>
        </w:rPr>
        <w:t xml:space="preserve">DT; </w:t>
      </w:r>
      <w:proofErr w:type="gramStart"/>
      <w:r w:rsidRPr="00BE7731">
        <w:rPr>
          <w:rFonts w:ascii="Arial" w:hAnsi="Arial" w:cs="Arial"/>
          <w:lang w:val="en-GB"/>
        </w:rPr>
        <w:t>DL;</w:t>
      </w:r>
      <w:proofErr w:type="gramEnd"/>
    </w:p>
    <w:p w14:paraId="7E0202CF" w14:textId="77777777" w:rsidR="00383D79" w:rsidRPr="00BE7731" w:rsidRDefault="00383D79" w:rsidP="00CD52E1">
      <w:pPr>
        <w:widowControl w:val="0"/>
        <w:autoSpaceDE w:val="0"/>
        <w:autoSpaceDN w:val="0"/>
        <w:adjustRightInd w:val="0"/>
        <w:jc w:val="both"/>
        <w:rPr>
          <w:rFonts w:ascii="Arial" w:hAnsi="Arial" w:cs="Arial"/>
          <w:lang w:val="en-GB"/>
        </w:rPr>
      </w:pPr>
    </w:p>
    <w:p w14:paraId="2E32C240" w14:textId="77777777" w:rsidR="00383D79" w:rsidRDefault="00383D79" w:rsidP="00CD52E1">
      <w:pPr>
        <w:widowControl w:val="0"/>
        <w:autoSpaceDE w:val="0"/>
        <w:autoSpaceDN w:val="0"/>
        <w:adjustRightInd w:val="0"/>
        <w:jc w:val="both"/>
        <w:rPr>
          <w:rFonts w:ascii="Arial" w:hAnsi="Arial" w:cs="Arial"/>
        </w:rPr>
      </w:pPr>
      <w:r w:rsidRPr="00BE7731">
        <w:rPr>
          <w:rFonts w:ascii="Arial" w:hAnsi="Arial" w:cs="Arial"/>
        </w:rPr>
        <w:t xml:space="preserve">(Projektdateiname, Nr. der Ergebnisgröße, primärer Ergebniswert und Unsicherheit, Bester Schätzwert und Unsicherheit, unteres und oberes Quantil, </w:t>
      </w:r>
      <w:r w:rsidR="008B1110">
        <w:rPr>
          <w:rFonts w:ascii="Arial" w:hAnsi="Arial" w:cs="Arial"/>
        </w:rPr>
        <w:t xml:space="preserve">Quantile mit kürzestem Abstand, </w:t>
      </w:r>
      <w:r w:rsidRPr="00BE7731">
        <w:rPr>
          <w:rFonts w:ascii="Arial" w:hAnsi="Arial" w:cs="Arial"/>
        </w:rPr>
        <w:t>Erkennungsgrenze, Nachweisgrenze)</w:t>
      </w:r>
    </w:p>
    <w:p w14:paraId="6C52DF3F" w14:textId="77777777" w:rsidR="00383D79" w:rsidRPr="00383D79" w:rsidRDefault="00383D79" w:rsidP="00CD52E1">
      <w:pPr>
        <w:widowControl w:val="0"/>
        <w:autoSpaceDE w:val="0"/>
        <w:autoSpaceDN w:val="0"/>
        <w:adjustRightInd w:val="0"/>
        <w:jc w:val="both"/>
        <w:rPr>
          <w:rFonts w:ascii="Arial" w:hAnsi="Arial" w:cs="Arial"/>
        </w:rPr>
      </w:pPr>
    </w:p>
    <w:p w14:paraId="424B7776" w14:textId="77777777" w:rsidR="007C3A3E" w:rsidRDefault="007C3A3E" w:rsidP="00364DCF">
      <w:pPr>
        <w:pStyle w:val="berschrift2"/>
        <w:numPr>
          <w:ilvl w:val="1"/>
          <w:numId w:val="31"/>
        </w:numPr>
        <w:tabs>
          <w:tab w:val="left" w:pos="426"/>
        </w:tabs>
        <w:ind w:left="0" w:firstLine="0"/>
      </w:pPr>
      <w:bookmarkStart w:id="53" w:name="URH_BatchEvals_DE"/>
      <w:r>
        <w:t>Projekte im Batch-Mode auswerten</w:t>
      </w:r>
      <w:bookmarkEnd w:id="53"/>
    </w:p>
    <w:p w14:paraId="6432C235" w14:textId="77777777" w:rsidR="007C3A3E" w:rsidRDefault="007C3A3E" w:rsidP="007C3A3E">
      <w:pPr>
        <w:widowControl w:val="0"/>
        <w:autoSpaceDE w:val="0"/>
        <w:autoSpaceDN w:val="0"/>
        <w:adjustRightInd w:val="0"/>
        <w:ind w:right="50"/>
        <w:jc w:val="both"/>
        <w:rPr>
          <w:rFonts w:ascii="Arial" w:hAnsi="Arial" w:cs="Arial"/>
          <w:color w:val="000000"/>
        </w:rPr>
      </w:pPr>
    </w:p>
    <w:p w14:paraId="0A514B04" w14:textId="77777777" w:rsidR="007C3A3E" w:rsidRDefault="007C3A3E" w:rsidP="007C3A3E">
      <w:pPr>
        <w:widowControl w:val="0"/>
        <w:autoSpaceDE w:val="0"/>
        <w:autoSpaceDN w:val="0"/>
        <w:adjustRightInd w:val="0"/>
        <w:ind w:right="50"/>
        <w:jc w:val="both"/>
        <w:rPr>
          <w:rFonts w:ascii="Arial" w:hAnsi="Arial" w:cs="Arial"/>
        </w:rPr>
      </w:pPr>
      <w:r>
        <w:rPr>
          <w:rFonts w:ascii="Arial" w:hAnsi="Arial" w:cs="Arial"/>
        </w:rPr>
        <w:t xml:space="preserve">UncertRadio erlaubt die Auswertung mehrerer Projekte im Batch-Modus. Dazu wird mit dem Menüpunkt </w:t>
      </w:r>
      <w:r w:rsidRPr="007C3A3E">
        <w:rPr>
          <w:rFonts w:ascii="Arial" w:hAnsi="Arial" w:cs="Arial"/>
          <w:b/>
          <w:bCs/>
        </w:rPr>
        <w:t>Bearbeiten – Batch-Auswertung Projekte</w:t>
      </w:r>
      <w:r>
        <w:rPr>
          <w:rFonts w:ascii="Arial" w:hAnsi="Arial" w:cs="Arial"/>
        </w:rPr>
        <w:t xml:space="preserve"> ein Dialog geöffnet, ähnlich dem schon in Abschnitt 5.6 vorgestellten Dialog. Darin kann eine einfache Textdatei selektiert werden, die zeilenweise die Dateinamen der auszuwertenden Projekte enthält. </w:t>
      </w:r>
    </w:p>
    <w:p w14:paraId="6BB7912C" w14:textId="77777777" w:rsidR="007C3A3E" w:rsidRDefault="007C3A3E" w:rsidP="007C3A3E">
      <w:pPr>
        <w:widowControl w:val="0"/>
        <w:autoSpaceDE w:val="0"/>
        <w:autoSpaceDN w:val="0"/>
        <w:adjustRightInd w:val="0"/>
        <w:ind w:right="50"/>
        <w:jc w:val="both"/>
        <w:rPr>
          <w:rFonts w:ascii="Arial" w:hAnsi="Arial" w:cs="Arial"/>
        </w:rPr>
      </w:pPr>
    </w:p>
    <w:p w14:paraId="7C493214" w14:textId="77777777" w:rsidR="007C3A3E" w:rsidRDefault="007C3A3E" w:rsidP="007C3A3E">
      <w:pPr>
        <w:widowControl w:val="0"/>
        <w:autoSpaceDE w:val="0"/>
        <w:autoSpaceDN w:val="0"/>
        <w:adjustRightInd w:val="0"/>
        <w:ind w:right="50"/>
        <w:jc w:val="both"/>
        <w:rPr>
          <w:rFonts w:ascii="Arial" w:hAnsi="Arial" w:cs="Arial"/>
        </w:rPr>
      </w:pPr>
    </w:p>
    <w:p w14:paraId="1F131517" w14:textId="77777777" w:rsidR="00FF6EB4" w:rsidRDefault="00FF6EB4" w:rsidP="007C3A3E">
      <w:pPr>
        <w:widowControl w:val="0"/>
        <w:autoSpaceDE w:val="0"/>
        <w:autoSpaceDN w:val="0"/>
        <w:adjustRightInd w:val="0"/>
        <w:ind w:right="50"/>
        <w:jc w:val="both"/>
        <w:rPr>
          <w:rFonts w:ascii="Arial" w:hAnsi="Arial" w:cs="Arial"/>
        </w:rPr>
      </w:pPr>
      <w:r>
        <w:rPr>
          <w:noProof/>
        </w:rPr>
        <w:drawing>
          <wp:inline distT="0" distB="0" distL="0" distR="0" wp14:anchorId="4AC9F8C8" wp14:editId="4159F50F">
            <wp:extent cx="4972609" cy="3134719"/>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0294" cy="3139564"/>
                    </a:xfrm>
                    <a:prstGeom prst="rect">
                      <a:avLst/>
                    </a:prstGeom>
                  </pic:spPr>
                </pic:pic>
              </a:graphicData>
            </a:graphic>
          </wp:inline>
        </w:drawing>
      </w:r>
    </w:p>
    <w:p w14:paraId="3A1CD585" w14:textId="77777777" w:rsidR="007C3A3E" w:rsidRDefault="007C3A3E" w:rsidP="007C3A3E">
      <w:pPr>
        <w:widowControl w:val="0"/>
        <w:autoSpaceDE w:val="0"/>
        <w:autoSpaceDN w:val="0"/>
        <w:adjustRightInd w:val="0"/>
        <w:ind w:right="50"/>
        <w:jc w:val="both"/>
        <w:rPr>
          <w:rFonts w:ascii="Arial" w:hAnsi="Arial" w:cs="Arial"/>
        </w:rPr>
      </w:pPr>
    </w:p>
    <w:p w14:paraId="5ECB2EEE" w14:textId="77777777" w:rsidR="002F36A9" w:rsidRDefault="002639F8" w:rsidP="002639F8">
      <w:pPr>
        <w:widowControl w:val="0"/>
        <w:autoSpaceDE w:val="0"/>
        <w:autoSpaceDN w:val="0"/>
        <w:adjustRightInd w:val="0"/>
        <w:jc w:val="both"/>
        <w:rPr>
          <w:rFonts w:ascii="Arial" w:hAnsi="Arial" w:cs="Arial"/>
        </w:rPr>
      </w:pPr>
      <w:r w:rsidRPr="00BE7731">
        <w:rPr>
          <w:rFonts w:ascii="Arial" w:hAnsi="Arial" w:cs="Arial"/>
        </w:rPr>
        <w:t xml:space="preserve">UncertRadio </w:t>
      </w:r>
      <w:r w:rsidR="006E65B0">
        <w:rPr>
          <w:rFonts w:ascii="Arial" w:hAnsi="Arial" w:cs="Arial"/>
        </w:rPr>
        <w:t xml:space="preserve">startet dann die Berechnungen, </w:t>
      </w:r>
      <w:r w:rsidR="006E65B0" w:rsidRPr="00BE7731">
        <w:rPr>
          <w:rFonts w:ascii="Arial" w:hAnsi="Arial" w:cs="Arial"/>
        </w:rPr>
        <w:t>ohne oder mit MC-Simulation</w:t>
      </w:r>
      <w:r w:rsidR="006E65B0">
        <w:rPr>
          <w:rFonts w:ascii="Arial" w:hAnsi="Arial" w:cs="Arial"/>
        </w:rPr>
        <w:t xml:space="preserve">, und schreibt die Ergebnisse in </w:t>
      </w:r>
      <w:r w:rsidRPr="00BE7731">
        <w:rPr>
          <w:rFonts w:ascii="Arial" w:hAnsi="Arial" w:cs="Arial"/>
        </w:rPr>
        <w:t xml:space="preserve">eine </w:t>
      </w:r>
      <w:r w:rsidRPr="002639F8">
        <w:rPr>
          <w:rFonts w:ascii="Arial" w:hAnsi="Arial" w:cs="Arial"/>
          <w:b/>
          <w:bCs/>
        </w:rPr>
        <w:t>Ausgabedatei batch_out.csv</w:t>
      </w:r>
      <w:r w:rsidRPr="00BE7731">
        <w:rPr>
          <w:rFonts w:ascii="Arial" w:hAnsi="Arial" w:cs="Arial"/>
        </w:rPr>
        <w:t xml:space="preserve"> </w:t>
      </w:r>
      <w:r>
        <w:rPr>
          <w:rFonts w:ascii="Arial" w:hAnsi="Arial" w:cs="Arial"/>
        </w:rPr>
        <w:t>im CSV-Format</w:t>
      </w:r>
      <w:r w:rsidR="006E65B0">
        <w:rPr>
          <w:rFonts w:ascii="Arial" w:hAnsi="Arial" w:cs="Arial"/>
        </w:rPr>
        <w:t>.</w:t>
      </w:r>
      <w:r w:rsidRPr="00BE7731">
        <w:rPr>
          <w:rFonts w:ascii="Arial" w:hAnsi="Arial" w:cs="Arial"/>
        </w:rPr>
        <w:t xml:space="preserve"> </w:t>
      </w:r>
      <w:r>
        <w:rPr>
          <w:rFonts w:ascii="Arial" w:hAnsi="Arial" w:cs="Arial"/>
        </w:rPr>
        <w:t xml:space="preserve">Für jedes ausgewertete Projekt </w:t>
      </w:r>
      <w:r w:rsidR="006E65B0">
        <w:rPr>
          <w:rFonts w:ascii="Arial" w:hAnsi="Arial" w:cs="Arial"/>
        </w:rPr>
        <w:t xml:space="preserve">und seinen bis zu drei Ergebnisgrößen </w:t>
      </w:r>
      <w:r>
        <w:rPr>
          <w:rFonts w:ascii="Arial" w:hAnsi="Arial" w:cs="Arial"/>
        </w:rPr>
        <w:t xml:space="preserve">erscheint darin der Dateiname gefolgt von </w:t>
      </w:r>
      <w:r w:rsidR="006E65B0">
        <w:rPr>
          <w:rFonts w:ascii="Arial" w:hAnsi="Arial" w:cs="Arial"/>
        </w:rPr>
        <w:t xml:space="preserve">einer Tabelle mit </w:t>
      </w:r>
      <w:r>
        <w:rPr>
          <w:rFonts w:ascii="Arial" w:hAnsi="Arial" w:cs="Arial"/>
        </w:rPr>
        <w:t>den Werten für</w:t>
      </w:r>
    </w:p>
    <w:p w14:paraId="719AB256" w14:textId="77777777" w:rsidR="002F36A9" w:rsidRDefault="002F36A9" w:rsidP="002639F8">
      <w:pPr>
        <w:widowControl w:val="0"/>
        <w:autoSpaceDE w:val="0"/>
        <w:autoSpaceDN w:val="0"/>
        <w:adjustRightInd w:val="0"/>
        <w:jc w:val="both"/>
        <w:rPr>
          <w:rFonts w:ascii="Arial" w:hAnsi="Arial" w:cs="Arial"/>
        </w:rPr>
      </w:pPr>
    </w:p>
    <w:p w14:paraId="71379D59" w14:textId="3F59C300" w:rsidR="002F36A9" w:rsidRPr="008247F4" w:rsidRDefault="002639F8" w:rsidP="002639F8">
      <w:pPr>
        <w:widowControl w:val="0"/>
        <w:autoSpaceDE w:val="0"/>
        <w:autoSpaceDN w:val="0"/>
        <w:adjustRightInd w:val="0"/>
        <w:jc w:val="both"/>
        <w:rPr>
          <w:rFonts w:ascii="Arial" w:hAnsi="Arial" w:cs="Arial"/>
          <w:lang w:val="en-GB"/>
        </w:rPr>
      </w:pPr>
      <w:r>
        <w:rPr>
          <w:rFonts w:ascii="Arial" w:hAnsi="Arial" w:cs="Arial"/>
        </w:rPr>
        <w:t xml:space="preserve"> </w:t>
      </w:r>
      <w:r w:rsidR="00917D61" w:rsidRPr="008247F4">
        <w:rPr>
          <w:rFonts w:ascii="Arial" w:hAnsi="Arial" w:cs="Arial"/>
          <w:lang w:val="en-GB"/>
        </w:rPr>
        <w:t xml:space="preserve">#EG, </w:t>
      </w:r>
      <w:r w:rsidRPr="008247F4">
        <w:rPr>
          <w:rFonts w:ascii="Arial" w:hAnsi="Arial" w:cs="Arial"/>
          <w:lang w:val="en-GB"/>
        </w:rPr>
        <w:t>PE</w:t>
      </w:r>
      <w:r w:rsidR="006E65B0" w:rsidRPr="008247F4">
        <w:rPr>
          <w:rFonts w:ascii="Arial" w:hAnsi="Arial" w:cs="Arial"/>
          <w:lang w:val="en-GB"/>
        </w:rPr>
        <w:t>,</w:t>
      </w:r>
      <w:r w:rsidRPr="008247F4">
        <w:rPr>
          <w:rFonts w:ascii="Arial" w:hAnsi="Arial" w:cs="Arial"/>
          <w:lang w:val="en-GB"/>
        </w:rPr>
        <w:t xml:space="preserve"> uPE</w:t>
      </w:r>
      <w:r w:rsidR="006E65B0" w:rsidRPr="008247F4">
        <w:rPr>
          <w:rFonts w:ascii="Arial" w:hAnsi="Arial" w:cs="Arial"/>
          <w:lang w:val="en-GB"/>
        </w:rPr>
        <w:t>,</w:t>
      </w:r>
      <w:r w:rsidRPr="008247F4">
        <w:rPr>
          <w:rFonts w:ascii="Arial" w:hAnsi="Arial" w:cs="Arial"/>
          <w:lang w:val="en-GB"/>
        </w:rPr>
        <w:t xml:space="preserve"> BE</w:t>
      </w:r>
      <w:r w:rsidR="006E65B0" w:rsidRPr="008247F4">
        <w:rPr>
          <w:rFonts w:ascii="Arial" w:hAnsi="Arial" w:cs="Arial"/>
          <w:lang w:val="en-GB"/>
        </w:rPr>
        <w:t>,</w:t>
      </w:r>
      <w:r w:rsidRPr="008247F4">
        <w:rPr>
          <w:rFonts w:ascii="Arial" w:hAnsi="Arial" w:cs="Arial"/>
          <w:lang w:val="en-GB"/>
        </w:rPr>
        <w:t xml:space="preserve"> uBE</w:t>
      </w:r>
      <w:r w:rsidR="006E65B0" w:rsidRPr="008247F4">
        <w:rPr>
          <w:rFonts w:ascii="Arial" w:hAnsi="Arial" w:cs="Arial"/>
          <w:lang w:val="en-GB"/>
        </w:rPr>
        <w:t>,</w:t>
      </w:r>
      <w:r w:rsidRPr="008247F4">
        <w:rPr>
          <w:rFonts w:ascii="Arial" w:hAnsi="Arial" w:cs="Arial"/>
          <w:lang w:val="en-GB"/>
        </w:rPr>
        <w:t xml:space="preserve"> LQ</w:t>
      </w:r>
      <w:r w:rsidR="006E65B0" w:rsidRPr="008247F4">
        <w:rPr>
          <w:rFonts w:ascii="Arial" w:hAnsi="Arial" w:cs="Arial"/>
          <w:lang w:val="en-GB"/>
        </w:rPr>
        <w:t>,</w:t>
      </w:r>
      <w:r w:rsidRPr="008247F4">
        <w:rPr>
          <w:rFonts w:ascii="Arial" w:hAnsi="Arial" w:cs="Arial"/>
          <w:lang w:val="en-GB"/>
        </w:rPr>
        <w:t xml:space="preserve"> UQ</w:t>
      </w:r>
      <w:r w:rsidR="006E65B0" w:rsidRPr="008247F4">
        <w:rPr>
          <w:rFonts w:ascii="Arial" w:hAnsi="Arial" w:cs="Arial"/>
          <w:lang w:val="en-GB"/>
        </w:rPr>
        <w:t>,</w:t>
      </w:r>
      <w:r w:rsidRPr="008247F4">
        <w:rPr>
          <w:rFonts w:ascii="Arial" w:hAnsi="Arial" w:cs="Arial"/>
          <w:lang w:val="en-GB"/>
        </w:rPr>
        <w:t xml:space="preserve"> sLQ</w:t>
      </w:r>
      <w:r w:rsidR="006E65B0" w:rsidRPr="008247F4">
        <w:rPr>
          <w:rFonts w:ascii="Arial" w:hAnsi="Arial" w:cs="Arial"/>
          <w:lang w:val="en-GB"/>
        </w:rPr>
        <w:t>,</w:t>
      </w:r>
      <w:r w:rsidRPr="008247F4">
        <w:rPr>
          <w:rFonts w:ascii="Arial" w:hAnsi="Arial" w:cs="Arial"/>
          <w:lang w:val="en-GB"/>
        </w:rPr>
        <w:t xml:space="preserve"> sUQ</w:t>
      </w:r>
      <w:r w:rsidR="006E65B0" w:rsidRPr="008247F4">
        <w:rPr>
          <w:rFonts w:ascii="Arial" w:hAnsi="Arial" w:cs="Arial"/>
          <w:lang w:val="en-GB"/>
        </w:rPr>
        <w:t>,</w:t>
      </w:r>
      <w:r w:rsidRPr="008247F4">
        <w:rPr>
          <w:rFonts w:ascii="Arial" w:hAnsi="Arial" w:cs="Arial"/>
          <w:lang w:val="en-GB"/>
        </w:rPr>
        <w:t xml:space="preserve"> DT</w:t>
      </w:r>
      <w:r w:rsidR="006E65B0" w:rsidRPr="008247F4">
        <w:rPr>
          <w:rFonts w:ascii="Arial" w:hAnsi="Arial" w:cs="Arial"/>
          <w:lang w:val="en-GB"/>
        </w:rPr>
        <w:t>,</w:t>
      </w:r>
      <w:r w:rsidRPr="008247F4">
        <w:rPr>
          <w:rFonts w:ascii="Arial" w:hAnsi="Arial" w:cs="Arial"/>
          <w:lang w:val="en-GB"/>
        </w:rPr>
        <w:t xml:space="preserve"> DL</w:t>
      </w:r>
      <w:r w:rsidR="009370C5" w:rsidRPr="008247F4">
        <w:rPr>
          <w:rFonts w:ascii="Arial" w:hAnsi="Arial" w:cs="Arial"/>
          <w:lang w:val="en-GB"/>
        </w:rPr>
        <w:t>.</w:t>
      </w:r>
      <w:r w:rsidR="00D02787" w:rsidRPr="008247F4">
        <w:rPr>
          <w:rFonts w:ascii="Arial" w:hAnsi="Arial" w:cs="Arial"/>
          <w:lang w:val="en-GB"/>
        </w:rPr>
        <w:t xml:space="preserve"> </w:t>
      </w:r>
    </w:p>
    <w:p w14:paraId="6FE500BA" w14:textId="77777777" w:rsidR="002F36A9" w:rsidRPr="008247F4" w:rsidRDefault="002F36A9" w:rsidP="002639F8">
      <w:pPr>
        <w:widowControl w:val="0"/>
        <w:autoSpaceDE w:val="0"/>
        <w:autoSpaceDN w:val="0"/>
        <w:adjustRightInd w:val="0"/>
        <w:jc w:val="both"/>
        <w:rPr>
          <w:rFonts w:ascii="Arial" w:hAnsi="Arial" w:cs="Arial"/>
          <w:lang w:val="en-GB"/>
        </w:rPr>
      </w:pPr>
    </w:p>
    <w:p w14:paraId="7F3811B3" w14:textId="7D9C4A8D" w:rsidR="002639F8" w:rsidRDefault="005B2574" w:rsidP="002639F8">
      <w:pPr>
        <w:widowControl w:val="0"/>
        <w:autoSpaceDE w:val="0"/>
        <w:autoSpaceDN w:val="0"/>
        <w:adjustRightInd w:val="0"/>
        <w:jc w:val="both"/>
        <w:rPr>
          <w:rFonts w:ascii="Arial" w:hAnsi="Arial" w:cs="Arial"/>
        </w:rPr>
      </w:pPr>
      <w:r>
        <w:rPr>
          <w:rFonts w:ascii="Arial" w:hAnsi="Arial" w:cs="Arial"/>
        </w:rPr>
        <w:t xml:space="preserve">Die Spaltenüberschriften in der Ausgabedatei sollen einen Bezug zu den Teilen 1 und 2 der ISO 11929:2019 andeuten. </w:t>
      </w:r>
    </w:p>
    <w:p w14:paraId="250BFDAF" w14:textId="77777777" w:rsidR="009D18B2" w:rsidRDefault="009D18B2" w:rsidP="009D18B2">
      <w:pPr>
        <w:widowControl w:val="0"/>
        <w:autoSpaceDE w:val="0"/>
        <w:autoSpaceDN w:val="0"/>
        <w:adjustRightInd w:val="0"/>
        <w:jc w:val="both"/>
        <w:rPr>
          <w:rFonts w:ascii="Arial" w:hAnsi="Arial" w:cs="Arial"/>
        </w:rPr>
      </w:pPr>
    </w:p>
    <w:p w14:paraId="580FED94" w14:textId="77777777" w:rsidR="009D18B2" w:rsidRDefault="009D18B2" w:rsidP="009D18B2">
      <w:pPr>
        <w:widowControl w:val="0"/>
        <w:autoSpaceDE w:val="0"/>
        <w:autoSpaceDN w:val="0"/>
        <w:adjustRightInd w:val="0"/>
        <w:jc w:val="both"/>
        <w:rPr>
          <w:rFonts w:ascii="Arial" w:hAnsi="Arial" w:cs="Arial"/>
        </w:rPr>
      </w:pPr>
      <w:r>
        <w:rPr>
          <w:rFonts w:ascii="Arial" w:hAnsi="Arial" w:cs="Arial"/>
        </w:rPr>
        <w:t xml:space="preserve">Bedeutung der Kürzel: </w:t>
      </w:r>
    </w:p>
    <w:p w14:paraId="761A19C8" w14:textId="77777777" w:rsidR="009D18B2" w:rsidRDefault="009D18B2" w:rsidP="009D18B2">
      <w:pPr>
        <w:widowControl w:val="0"/>
        <w:autoSpaceDE w:val="0"/>
        <w:autoSpaceDN w:val="0"/>
        <w:adjustRightInd w:val="0"/>
        <w:jc w:val="both"/>
        <w:rPr>
          <w:rFonts w:ascii="Arial" w:hAnsi="Arial" w:cs="Arial"/>
        </w:rPr>
      </w:pPr>
      <w:r w:rsidRPr="00BE7731">
        <w:rPr>
          <w:rFonts w:ascii="Arial" w:hAnsi="Arial" w:cs="Arial"/>
        </w:rPr>
        <w:t xml:space="preserve">Nr. der Ergebnisgröße, primärer Ergebniswert und Unsicherheit, Bester Schätzwert und Unsicherheit, unteres und oberes Quantil, </w:t>
      </w:r>
      <w:r>
        <w:rPr>
          <w:rFonts w:ascii="Arial" w:hAnsi="Arial" w:cs="Arial"/>
        </w:rPr>
        <w:t xml:space="preserve">Quantile mit kürzestem Abstand, </w:t>
      </w:r>
      <w:r w:rsidRPr="00BE7731">
        <w:rPr>
          <w:rFonts w:ascii="Arial" w:hAnsi="Arial" w:cs="Arial"/>
        </w:rPr>
        <w:t>Erkennungsgrenze, Nachweisgrenze</w:t>
      </w:r>
      <w:r>
        <w:rPr>
          <w:rFonts w:ascii="Arial" w:hAnsi="Arial" w:cs="Arial"/>
        </w:rPr>
        <w:t>.</w:t>
      </w:r>
    </w:p>
    <w:p w14:paraId="625C17BF" w14:textId="77777777" w:rsidR="009D18B2" w:rsidRDefault="009D18B2" w:rsidP="002639F8">
      <w:pPr>
        <w:widowControl w:val="0"/>
        <w:autoSpaceDE w:val="0"/>
        <w:autoSpaceDN w:val="0"/>
        <w:adjustRightInd w:val="0"/>
        <w:jc w:val="both"/>
        <w:rPr>
          <w:rFonts w:ascii="Arial" w:hAnsi="Arial" w:cs="Arial"/>
        </w:rPr>
      </w:pPr>
    </w:p>
    <w:p w14:paraId="0207F19A" w14:textId="77777777" w:rsidR="000A734B" w:rsidRDefault="000A734B" w:rsidP="002639F8">
      <w:pPr>
        <w:widowControl w:val="0"/>
        <w:autoSpaceDE w:val="0"/>
        <w:autoSpaceDN w:val="0"/>
        <w:adjustRightInd w:val="0"/>
        <w:jc w:val="both"/>
        <w:rPr>
          <w:rFonts w:ascii="Arial" w:hAnsi="Arial" w:cs="Arial"/>
        </w:rPr>
      </w:pPr>
    </w:p>
    <w:p w14:paraId="05CC540D" w14:textId="77777777" w:rsidR="000A734B" w:rsidRDefault="000A734B" w:rsidP="002639F8">
      <w:pPr>
        <w:widowControl w:val="0"/>
        <w:autoSpaceDE w:val="0"/>
        <w:autoSpaceDN w:val="0"/>
        <w:adjustRightInd w:val="0"/>
        <w:jc w:val="both"/>
        <w:rPr>
          <w:rFonts w:ascii="Arial" w:hAnsi="Arial" w:cs="Arial"/>
        </w:rPr>
      </w:pPr>
      <w:r>
        <w:rPr>
          <w:rFonts w:ascii="Arial" w:hAnsi="Arial" w:cs="Arial"/>
        </w:rPr>
        <w:t>Bei der MC-Simulation wird für jedes Projekt eine PNG-Datei mit der MC-Grafik erzeugt.</w:t>
      </w:r>
    </w:p>
    <w:p w14:paraId="0AC1258F" w14:textId="77777777" w:rsidR="007365D4" w:rsidRDefault="007365D4" w:rsidP="002639F8">
      <w:pPr>
        <w:widowControl w:val="0"/>
        <w:autoSpaceDE w:val="0"/>
        <w:autoSpaceDN w:val="0"/>
        <w:adjustRightInd w:val="0"/>
        <w:jc w:val="both"/>
        <w:rPr>
          <w:rFonts w:ascii="Arial" w:hAnsi="Arial" w:cs="Arial"/>
        </w:rPr>
      </w:pPr>
    </w:p>
    <w:p w14:paraId="2ECA9736" w14:textId="77777777" w:rsidR="007365D4" w:rsidRPr="002639F8" w:rsidRDefault="007365D4" w:rsidP="002639F8">
      <w:pPr>
        <w:widowControl w:val="0"/>
        <w:autoSpaceDE w:val="0"/>
        <w:autoSpaceDN w:val="0"/>
        <w:adjustRightInd w:val="0"/>
        <w:jc w:val="both"/>
        <w:rPr>
          <w:rFonts w:ascii="Arial" w:hAnsi="Arial" w:cs="Arial"/>
        </w:rPr>
      </w:pPr>
      <w:r>
        <w:rPr>
          <w:rFonts w:ascii="Arial" w:hAnsi="Arial" w:cs="Arial"/>
        </w:rPr>
        <w:t xml:space="preserve">Bei Selektion der MC-Simulation kann es ratsam sein, für Projekte mit </w:t>
      </w:r>
      <w:r w:rsidR="006E65B0">
        <w:rPr>
          <w:rFonts w:ascii="Arial" w:hAnsi="Arial" w:cs="Arial"/>
        </w:rPr>
        <w:t xml:space="preserve">oder </w:t>
      </w:r>
      <w:r>
        <w:rPr>
          <w:rFonts w:ascii="Arial" w:hAnsi="Arial" w:cs="Arial"/>
        </w:rPr>
        <w:t xml:space="preserve">ohne Anwendung der linearen Entfaltung zwei verschiedene Batch-Listen zu verwenden, d.h. auch zwei separate Batch-Läufe, da die MC-Simulation bei linearer Entfaltung erheblich länger dauern kann. </w:t>
      </w:r>
    </w:p>
    <w:p w14:paraId="2D17CD03" w14:textId="77777777" w:rsidR="002639F8" w:rsidRDefault="002639F8" w:rsidP="002639F8">
      <w:pPr>
        <w:widowControl w:val="0"/>
        <w:autoSpaceDE w:val="0"/>
        <w:autoSpaceDN w:val="0"/>
        <w:adjustRightInd w:val="0"/>
        <w:jc w:val="both"/>
        <w:rPr>
          <w:rFonts w:ascii="Arial" w:hAnsi="Arial" w:cs="Arial"/>
        </w:rPr>
      </w:pPr>
    </w:p>
    <w:p w14:paraId="0E049934" w14:textId="77777777" w:rsidR="002028F5" w:rsidRDefault="002028F5" w:rsidP="002639F8">
      <w:pPr>
        <w:widowControl w:val="0"/>
        <w:autoSpaceDE w:val="0"/>
        <w:autoSpaceDN w:val="0"/>
        <w:adjustRightInd w:val="0"/>
        <w:jc w:val="both"/>
        <w:rPr>
          <w:rFonts w:ascii="Arial" w:hAnsi="Arial" w:cs="Arial"/>
        </w:rPr>
      </w:pPr>
    </w:p>
    <w:p w14:paraId="157B27A1" w14:textId="4C83A148" w:rsidR="002028F5" w:rsidRDefault="003A5A14" w:rsidP="002028F5">
      <w:pPr>
        <w:pStyle w:val="berschrift2"/>
        <w:numPr>
          <w:ilvl w:val="1"/>
          <w:numId w:val="31"/>
        </w:numPr>
        <w:tabs>
          <w:tab w:val="left" w:pos="426"/>
        </w:tabs>
        <w:ind w:left="0" w:firstLine="0"/>
      </w:pPr>
      <w:bookmarkStart w:id="54" w:name="URH_QC_batch_test_DE"/>
      <w:r>
        <w:t>Test</w:t>
      </w:r>
      <w:r w:rsidR="00B03671">
        <w:t>a</w:t>
      </w:r>
      <w:r w:rsidR="002028F5">
        <w:t xml:space="preserve">uswertung </w:t>
      </w:r>
      <w:bookmarkEnd w:id="54"/>
      <w:r w:rsidR="002028F5">
        <w:t>der Beispielprojekte im Batch-Mode</w:t>
      </w:r>
    </w:p>
    <w:p w14:paraId="30ABF90C" w14:textId="77777777" w:rsidR="002028F5" w:rsidRDefault="002028F5" w:rsidP="002028F5">
      <w:pPr>
        <w:widowControl w:val="0"/>
        <w:autoSpaceDE w:val="0"/>
        <w:autoSpaceDN w:val="0"/>
        <w:adjustRightInd w:val="0"/>
        <w:ind w:right="50"/>
        <w:jc w:val="both"/>
        <w:rPr>
          <w:rFonts w:ascii="Arial" w:hAnsi="Arial" w:cs="Arial"/>
          <w:color w:val="000000"/>
        </w:rPr>
      </w:pPr>
    </w:p>
    <w:p w14:paraId="154B4128" w14:textId="57A891D4" w:rsidR="00670FD0" w:rsidRDefault="002028F5" w:rsidP="002028F5">
      <w:pPr>
        <w:widowControl w:val="0"/>
        <w:autoSpaceDE w:val="0"/>
        <w:autoSpaceDN w:val="0"/>
        <w:adjustRightInd w:val="0"/>
        <w:jc w:val="both"/>
        <w:rPr>
          <w:rFonts w:ascii="Arial" w:hAnsi="Arial" w:cs="Arial"/>
        </w:rPr>
      </w:pPr>
      <w:r>
        <w:rPr>
          <w:rFonts w:ascii="Arial" w:hAnsi="Arial" w:cs="Arial"/>
        </w:rPr>
        <w:t xml:space="preserve">UncertRadio erlaubt im Batch-Modus die Auswertung aller Beispiel-Projekte. Die daraus erhaltenen Ergebnisse werden mit vorgegebenen Referenz-Ergebnissen verglichen. </w:t>
      </w:r>
      <w:r w:rsidR="00670FD0">
        <w:rPr>
          <w:rFonts w:ascii="Arial" w:hAnsi="Arial" w:cs="Arial"/>
        </w:rPr>
        <w:t xml:space="preserve">Dabei </w:t>
      </w:r>
      <w:r w:rsidR="00C74745">
        <w:rPr>
          <w:rFonts w:ascii="Arial" w:hAnsi="Arial" w:cs="Arial"/>
        </w:rPr>
        <w:t xml:space="preserve">gefundene </w:t>
      </w:r>
      <w:r w:rsidR="00670FD0">
        <w:rPr>
          <w:rFonts w:ascii="Arial" w:hAnsi="Arial" w:cs="Arial"/>
        </w:rPr>
        <w:t xml:space="preserve">Abweichungen werden in einer Datei dokumentiert. </w:t>
      </w:r>
    </w:p>
    <w:p w14:paraId="7E62255E" w14:textId="77777777" w:rsidR="00670FD0" w:rsidRDefault="00670FD0" w:rsidP="002028F5">
      <w:pPr>
        <w:widowControl w:val="0"/>
        <w:autoSpaceDE w:val="0"/>
        <w:autoSpaceDN w:val="0"/>
        <w:adjustRightInd w:val="0"/>
        <w:jc w:val="both"/>
        <w:rPr>
          <w:rFonts w:ascii="Arial" w:hAnsi="Arial" w:cs="Arial"/>
        </w:rPr>
      </w:pPr>
    </w:p>
    <w:p w14:paraId="0C4A325F" w14:textId="1CFD8C28" w:rsidR="002028F5" w:rsidRDefault="00C74745" w:rsidP="002028F5">
      <w:pPr>
        <w:widowControl w:val="0"/>
        <w:autoSpaceDE w:val="0"/>
        <w:autoSpaceDN w:val="0"/>
        <w:adjustRightInd w:val="0"/>
        <w:jc w:val="both"/>
        <w:rPr>
          <w:rFonts w:ascii="Arial" w:hAnsi="Arial" w:cs="Arial"/>
        </w:rPr>
      </w:pPr>
      <w:r>
        <w:rPr>
          <w:rFonts w:ascii="Arial" w:hAnsi="Arial" w:cs="Arial"/>
        </w:rPr>
        <w:t xml:space="preserve">Dieser Test </w:t>
      </w:r>
      <w:r w:rsidR="002028F5">
        <w:rPr>
          <w:rFonts w:ascii="Arial" w:hAnsi="Arial" w:cs="Arial"/>
        </w:rPr>
        <w:t xml:space="preserve">wird mit dem Menüpunkt </w:t>
      </w:r>
      <w:r>
        <w:rPr>
          <w:rFonts w:ascii="Arial" w:hAnsi="Arial" w:cs="Arial"/>
          <w:b/>
          <w:bCs/>
        </w:rPr>
        <w:t>Optionen</w:t>
      </w:r>
      <w:r w:rsidR="002028F5" w:rsidRPr="007C3A3E">
        <w:rPr>
          <w:rFonts w:ascii="Arial" w:hAnsi="Arial" w:cs="Arial"/>
          <w:b/>
          <w:bCs/>
        </w:rPr>
        <w:t xml:space="preserve"> – </w:t>
      </w:r>
      <w:r>
        <w:rPr>
          <w:rFonts w:ascii="Arial" w:hAnsi="Arial" w:cs="Arial"/>
          <w:b/>
          <w:bCs/>
        </w:rPr>
        <w:t>QC-</w:t>
      </w:r>
      <w:r w:rsidR="002028F5" w:rsidRPr="007C3A3E">
        <w:rPr>
          <w:rFonts w:ascii="Arial" w:hAnsi="Arial" w:cs="Arial"/>
          <w:b/>
          <w:bCs/>
        </w:rPr>
        <w:t>Batch</w:t>
      </w:r>
      <w:r w:rsidR="003A5A14">
        <w:rPr>
          <w:rFonts w:ascii="Arial" w:hAnsi="Arial" w:cs="Arial"/>
          <w:b/>
          <w:bCs/>
        </w:rPr>
        <w:t xml:space="preserve"> – </w:t>
      </w:r>
      <w:r>
        <w:rPr>
          <w:rFonts w:ascii="Arial" w:hAnsi="Arial" w:cs="Arial"/>
          <w:b/>
          <w:bCs/>
        </w:rPr>
        <w:t>Test</w:t>
      </w:r>
      <w:r w:rsidR="002028F5">
        <w:rPr>
          <w:rFonts w:ascii="Arial" w:hAnsi="Arial" w:cs="Arial"/>
        </w:rPr>
        <w:t xml:space="preserve"> </w:t>
      </w:r>
      <w:r>
        <w:rPr>
          <w:rFonts w:ascii="Arial" w:hAnsi="Arial" w:cs="Arial"/>
        </w:rPr>
        <w:t xml:space="preserve">aufgerufen. Es wird der folgende </w:t>
      </w:r>
      <w:r w:rsidR="002028F5">
        <w:rPr>
          <w:rFonts w:ascii="Arial" w:hAnsi="Arial" w:cs="Arial"/>
        </w:rPr>
        <w:t>Dialog geöffnet</w:t>
      </w:r>
      <w:r>
        <w:rPr>
          <w:rFonts w:ascii="Arial" w:hAnsi="Arial" w:cs="Arial"/>
        </w:rPr>
        <w:t>:</w:t>
      </w:r>
    </w:p>
    <w:p w14:paraId="397FE4AF" w14:textId="77777777" w:rsidR="00C74745" w:rsidRDefault="00C74745" w:rsidP="002028F5">
      <w:pPr>
        <w:widowControl w:val="0"/>
        <w:autoSpaceDE w:val="0"/>
        <w:autoSpaceDN w:val="0"/>
        <w:adjustRightInd w:val="0"/>
        <w:jc w:val="both"/>
        <w:rPr>
          <w:rFonts w:ascii="Arial" w:hAnsi="Arial" w:cs="Arial"/>
        </w:rPr>
      </w:pPr>
    </w:p>
    <w:p w14:paraId="701E335A" w14:textId="01D0DC48" w:rsidR="00C74745" w:rsidRDefault="00C74745" w:rsidP="002028F5">
      <w:pPr>
        <w:widowControl w:val="0"/>
        <w:autoSpaceDE w:val="0"/>
        <w:autoSpaceDN w:val="0"/>
        <w:adjustRightInd w:val="0"/>
        <w:jc w:val="both"/>
        <w:rPr>
          <w:rFonts w:ascii="Arial" w:hAnsi="Arial" w:cs="Arial"/>
        </w:rPr>
      </w:pPr>
      <w:r>
        <w:rPr>
          <w:noProof/>
        </w:rPr>
        <w:drawing>
          <wp:inline distT="0" distB="0" distL="0" distR="0" wp14:anchorId="449F78D8" wp14:editId="34EBC346">
            <wp:extent cx="5238750" cy="1905000"/>
            <wp:effectExtent l="0" t="0" r="0" b="0"/>
            <wp:docPr id="19409082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0822" name="Grafik 1" descr="Ein Bild, das Text, Screenshot, Schrift, Software enthält.&#10;&#10;Automatisch generierte Beschreibung"/>
                    <pic:cNvPicPr/>
                  </pic:nvPicPr>
                  <pic:blipFill>
                    <a:blip r:embed="rId50"/>
                    <a:stretch>
                      <a:fillRect/>
                    </a:stretch>
                  </pic:blipFill>
                  <pic:spPr>
                    <a:xfrm>
                      <a:off x="0" y="0"/>
                      <a:ext cx="5238750" cy="1905000"/>
                    </a:xfrm>
                    <a:prstGeom prst="rect">
                      <a:avLst/>
                    </a:prstGeom>
                  </pic:spPr>
                </pic:pic>
              </a:graphicData>
            </a:graphic>
          </wp:inline>
        </w:drawing>
      </w:r>
    </w:p>
    <w:p w14:paraId="3868A959" w14:textId="77777777" w:rsidR="00C74745" w:rsidRDefault="00C74745" w:rsidP="002028F5">
      <w:pPr>
        <w:widowControl w:val="0"/>
        <w:autoSpaceDE w:val="0"/>
        <w:autoSpaceDN w:val="0"/>
        <w:adjustRightInd w:val="0"/>
        <w:jc w:val="both"/>
        <w:rPr>
          <w:rFonts w:ascii="Arial" w:hAnsi="Arial" w:cs="Arial"/>
        </w:rPr>
      </w:pPr>
    </w:p>
    <w:p w14:paraId="55F5CD09" w14:textId="77777777" w:rsidR="00C74745" w:rsidRDefault="00C74745" w:rsidP="002028F5">
      <w:pPr>
        <w:widowControl w:val="0"/>
        <w:autoSpaceDE w:val="0"/>
        <w:autoSpaceDN w:val="0"/>
        <w:adjustRightInd w:val="0"/>
        <w:jc w:val="both"/>
        <w:rPr>
          <w:rFonts w:ascii="Arial" w:hAnsi="Arial" w:cs="Arial"/>
        </w:rPr>
      </w:pPr>
    </w:p>
    <w:p w14:paraId="46B1C62D" w14:textId="120D61C3" w:rsidR="001A4CB9" w:rsidRDefault="00C74745" w:rsidP="002028F5">
      <w:pPr>
        <w:widowControl w:val="0"/>
        <w:autoSpaceDE w:val="0"/>
        <w:autoSpaceDN w:val="0"/>
        <w:adjustRightInd w:val="0"/>
        <w:jc w:val="both"/>
        <w:rPr>
          <w:rFonts w:ascii="Arial" w:hAnsi="Arial" w:cs="Arial"/>
        </w:rPr>
      </w:pPr>
      <w:r>
        <w:rPr>
          <w:rFonts w:ascii="Arial" w:hAnsi="Arial" w:cs="Arial"/>
        </w:rPr>
        <w:t xml:space="preserve">Hierin sind zwei Dateien voreingestellt, so dass dieser Test mit dem Button Anwenden sogleich gestartet werden kann. Die obere Datei enthält die </w:t>
      </w:r>
      <w:r w:rsidR="00DA547F">
        <w:rPr>
          <w:rFonts w:ascii="Arial" w:hAnsi="Arial" w:cs="Arial"/>
        </w:rPr>
        <w:t xml:space="preserve">Namen der Dateien und die </w:t>
      </w:r>
      <w:r>
        <w:rPr>
          <w:rFonts w:ascii="Arial" w:hAnsi="Arial" w:cs="Arial"/>
        </w:rPr>
        <w:t xml:space="preserve">Referenzwerte für die verschiedenen Beispielprojekte. Die untere Datei, deren Name frei wählbar ist, ist die Ausgabedatei. Bei festgestellten Abweichungen eines Projekts werden für die im Einzelnen verglichenen Kennwerte die Referenzwerte und die aktuell berechneten Werte </w:t>
      </w:r>
      <w:r w:rsidR="001A4CB9">
        <w:rPr>
          <w:rFonts w:ascii="Arial" w:hAnsi="Arial" w:cs="Arial"/>
        </w:rPr>
        <w:t xml:space="preserve">aufgeführt und in Form </w:t>
      </w:r>
      <w:r w:rsidR="003A5A14">
        <w:rPr>
          <w:rFonts w:ascii="Arial" w:hAnsi="Arial" w:cs="Arial"/>
        </w:rPr>
        <w:t xml:space="preserve">von </w:t>
      </w:r>
      <w:r w:rsidR="001A4CB9">
        <w:rPr>
          <w:rFonts w:ascii="Arial" w:hAnsi="Arial" w:cs="Arial"/>
        </w:rPr>
        <w:t>Verhältnisse</w:t>
      </w:r>
      <w:r w:rsidR="003A5A14">
        <w:rPr>
          <w:rFonts w:ascii="Arial" w:hAnsi="Arial" w:cs="Arial"/>
        </w:rPr>
        <w:t>n</w:t>
      </w:r>
      <w:r w:rsidR="001A4CB9">
        <w:rPr>
          <w:rFonts w:ascii="Arial" w:hAnsi="Arial" w:cs="Arial"/>
        </w:rPr>
        <w:t xml:space="preserve"> miteinander verglichen. </w:t>
      </w:r>
    </w:p>
    <w:p w14:paraId="572B1296" w14:textId="77777777" w:rsidR="001A4CB9" w:rsidRDefault="001A4CB9" w:rsidP="002028F5">
      <w:pPr>
        <w:widowControl w:val="0"/>
        <w:autoSpaceDE w:val="0"/>
        <w:autoSpaceDN w:val="0"/>
        <w:adjustRightInd w:val="0"/>
        <w:jc w:val="both"/>
        <w:rPr>
          <w:rFonts w:ascii="Arial" w:hAnsi="Arial" w:cs="Arial"/>
        </w:rPr>
      </w:pPr>
    </w:p>
    <w:p w14:paraId="7C2CF037" w14:textId="17CE0261" w:rsidR="00C74745" w:rsidRDefault="001A4CB9" w:rsidP="002028F5">
      <w:pPr>
        <w:widowControl w:val="0"/>
        <w:autoSpaceDE w:val="0"/>
        <w:autoSpaceDN w:val="0"/>
        <w:adjustRightInd w:val="0"/>
        <w:jc w:val="both"/>
        <w:rPr>
          <w:rFonts w:ascii="Arial" w:hAnsi="Arial" w:cs="Arial"/>
        </w:rPr>
      </w:pPr>
      <w:r>
        <w:rPr>
          <w:rFonts w:ascii="Arial" w:hAnsi="Arial" w:cs="Arial"/>
        </w:rPr>
        <w:t xml:space="preserve">Durch </w:t>
      </w:r>
      <w:r w:rsidR="003A5A14">
        <w:rPr>
          <w:rFonts w:ascii="Arial" w:hAnsi="Arial" w:cs="Arial"/>
        </w:rPr>
        <w:t xml:space="preserve">frühere </w:t>
      </w:r>
      <w:r>
        <w:rPr>
          <w:rFonts w:ascii="Arial" w:hAnsi="Arial" w:cs="Arial"/>
        </w:rPr>
        <w:t xml:space="preserve">Änderungen bzw. Korrekturen an 6 speziellen Projekten bedingt weichen hierfür die aktuellen Werte von den Referenzwerten ab. Es ist nur darauf zu achten, ob auch Abweichungen für andere als diese sechs Projekte gefunden werden. Die Abweichungen können in vgltest.txt nachgesehen werden. </w:t>
      </w:r>
    </w:p>
    <w:p w14:paraId="7F339934" w14:textId="77777777" w:rsidR="001A4CB9" w:rsidRDefault="001A4CB9" w:rsidP="002028F5">
      <w:pPr>
        <w:widowControl w:val="0"/>
        <w:autoSpaceDE w:val="0"/>
        <w:autoSpaceDN w:val="0"/>
        <w:adjustRightInd w:val="0"/>
        <w:jc w:val="both"/>
        <w:rPr>
          <w:rFonts w:ascii="Arial" w:hAnsi="Arial" w:cs="Arial"/>
        </w:rPr>
      </w:pPr>
    </w:p>
    <w:p w14:paraId="26CDC3BE" w14:textId="6C3637F4" w:rsidR="001A4CB9" w:rsidRDefault="001A4CB9" w:rsidP="002028F5">
      <w:pPr>
        <w:widowControl w:val="0"/>
        <w:autoSpaceDE w:val="0"/>
        <w:autoSpaceDN w:val="0"/>
        <w:adjustRightInd w:val="0"/>
        <w:jc w:val="both"/>
        <w:rPr>
          <w:rFonts w:ascii="Arial" w:hAnsi="Arial" w:cs="Arial"/>
        </w:rPr>
      </w:pPr>
      <w:r>
        <w:rPr>
          <w:rFonts w:ascii="Arial" w:hAnsi="Arial" w:cs="Arial"/>
        </w:rPr>
        <w:t xml:space="preserve">Dieser Test dauert insgesamt etwa 47 Sekunden bei einer CPU-Rate von 4 GHz. </w:t>
      </w:r>
      <w:r w:rsidR="00967287">
        <w:rPr>
          <w:rFonts w:ascii="Arial" w:hAnsi="Arial" w:cs="Arial"/>
        </w:rPr>
        <w:t xml:space="preserve">Während des Testlaufs wird ein fester Bildschirminhalt gezeigt. Das jeweils in Bearbeitung befindliche Projekt wird nur in der der Kopfzeile des UncertRadio-Dialogs angezeigt. </w:t>
      </w:r>
      <w:r>
        <w:rPr>
          <w:rFonts w:ascii="Arial" w:hAnsi="Arial" w:cs="Arial"/>
        </w:rPr>
        <w:t>Nach Abschluss erscheint folgende Meldung auf dem Bildschirm:</w:t>
      </w:r>
    </w:p>
    <w:p w14:paraId="69F9B1C6" w14:textId="77777777" w:rsidR="001A4CB9" w:rsidRDefault="001A4CB9" w:rsidP="002028F5">
      <w:pPr>
        <w:widowControl w:val="0"/>
        <w:autoSpaceDE w:val="0"/>
        <w:autoSpaceDN w:val="0"/>
        <w:adjustRightInd w:val="0"/>
        <w:jc w:val="both"/>
        <w:rPr>
          <w:rFonts w:ascii="Arial" w:hAnsi="Arial" w:cs="Arial"/>
        </w:rPr>
      </w:pPr>
    </w:p>
    <w:p w14:paraId="690773B7" w14:textId="690C6881" w:rsidR="001A4CB9" w:rsidRDefault="001A4CB9" w:rsidP="002028F5">
      <w:pPr>
        <w:widowControl w:val="0"/>
        <w:autoSpaceDE w:val="0"/>
        <w:autoSpaceDN w:val="0"/>
        <w:adjustRightInd w:val="0"/>
        <w:jc w:val="both"/>
        <w:rPr>
          <w:rFonts w:ascii="Arial" w:hAnsi="Arial" w:cs="Arial"/>
        </w:rPr>
      </w:pPr>
      <w:r>
        <w:rPr>
          <w:noProof/>
        </w:rPr>
        <w:drawing>
          <wp:inline distT="0" distB="0" distL="0" distR="0" wp14:anchorId="1C11F907" wp14:editId="788B450D">
            <wp:extent cx="3695700" cy="1381125"/>
            <wp:effectExtent l="0" t="0" r="0" b="9525"/>
            <wp:docPr id="38313535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5359" name="Grafik 1" descr="Ein Bild, das Text, Screenshot, Schrift, Reihe enthält.&#10;&#10;Automatisch generierte Beschreibung"/>
                    <pic:cNvPicPr/>
                  </pic:nvPicPr>
                  <pic:blipFill>
                    <a:blip r:embed="rId51"/>
                    <a:stretch>
                      <a:fillRect/>
                    </a:stretch>
                  </pic:blipFill>
                  <pic:spPr>
                    <a:xfrm>
                      <a:off x="0" y="0"/>
                      <a:ext cx="3695700" cy="1381125"/>
                    </a:xfrm>
                    <a:prstGeom prst="rect">
                      <a:avLst/>
                    </a:prstGeom>
                  </pic:spPr>
                </pic:pic>
              </a:graphicData>
            </a:graphic>
          </wp:inline>
        </w:drawing>
      </w:r>
    </w:p>
    <w:p w14:paraId="0764B420" w14:textId="77777777" w:rsidR="001A4CB9" w:rsidRDefault="001A4CB9" w:rsidP="002028F5">
      <w:pPr>
        <w:widowControl w:val="0"/>
        <w:autoSpaceDE w:val="0"/>
        <w:autoSpaceDN w:val="0"/>
        <w:adjustRightInd w:val="0"/>
        <w:jc w:val="both"/>
        <w:rPr>
          <w:rFonts w:ascii="Arial" w:hAnsi="Arial" w:cs="Arial"/>
        </w:rPr>
      </w:pPr>
    </w:p>
    <w:p w14:paraId="7E911337" w14:textId="667D07B6" w:rsidR="001A4CB9" w:rsidRDefault="001A4CB9" w:rsidP="002028F5">
      <w:pPr>
        <w:widowControl w:val="0"/>
        <w:autoSpaceDE w:val="0"/>
        <w:autoSpaceDN w:val="0"/>
        <w:adjustRightInd w:val="0"/>
        <w:jc w:val="both"/>
        <w:rPr>
          <w:rFonts w:ascii="Arial" w:hAnsi="Arial" w:cs="Arial"/>
        </w:rPr>
      </w:pPr>
      <w:r>
        <w:rPr>
          <w:rFonts w:ascii="Arial" w:hAnsi="Arial" w:cs="Arial"/>
        </w:rPr>
        <w:t xml:space="preserve">Von den drei Zeilen in dieser Meldung ist nur die mittlere zu beachten. </w:t>
      </w:r>
      <w:r w:rsidR="00967287">
        <w:rPr>
          <w:rFonts w:ascii="Arial" w:hAnsi="Arial" w:cs="Arial"/>
        </w:rPr>
        <w:t>Nur w</w:t>
      </w:r>
      <w:r>
        <w:rPr>
          <w:rFonts w:ascii="Arial" w:hAnsi="Arial" w:cs="Arial"/>
        </w:rPr>
        <w:t xml:space="preserve">enn darin mehr als null Abweichungen angezeigt werden, gibt es ein Problem. </w:t>
      </w:r>
    </w:p>
    <w:p w14:paraId="71DE8F2F" w14:textId="77777777" w:rsidR="00967287" w:rsidRDefault="00967287" w:rsidP="002028F5">
      <w:pPr>
        <w:widowControl w:val="0"/>
        <w:autoSpaceDE w:val="0"/>
        <w:autoSpaceDN w:val="0"/>
        <w:adjustRightInd w:val="0"/>
        <w:jc w:val="both"/>
        <w:rPr>
          <w:rFonts w:ascii="Arial" w:hAnsi="Arial" w:cs="Arial"/>
        </w:rPr>
      </w:pPr>
    </w:p>
    <w:p w14:paraId="50E017BB" w14:textId="553DF417" w:rsidR="00967287" w:rsidRDefault="00967287" w:rsidP="002028F5">
      <w:pPr>
        <w:widowControl w:val="0"/>
        <w:autoSpaceDE w:val="0"/>
        <w:autoSpaceDN w:val="0"/>
        <w:adjustRightInd w:val="0"/>
        <w:jc w:val="both"/>
        <w:rPr>
          <w:rFonts w:ascii="Arial" w:hAnsi="Arial" w:cs="Arial"/>
        </w:rPr>
      </w:pPr>
      <w:r>
        <w:rPr>
          <w:rFonts w:ascii="Arial" w:hAnsi="Arial" w:cs="Arial"/>
        </w:rPr>
        <w:t xml:space="preserve">Dieser Test wird immer ausgeführt, bevor eine neue Version der Software bereitgestellt wird. </w:t>
      </w:r>
    </w:p>
    <w:p w14:paraId="1A17A1E0" w14:textId="77777777" w:rsidR="001A4CB9" w:rsidRPr="002639F8" w:rsidRDefault="001A4CB9" w:rsidP="002028F5">
      <w:pPr>
        <w:widowControl w:val="0"/>
        <w:autoSpaceDE w:val="0"/>
        <w:autoSpaceDN w:val="0"/>
        <w:adjustRightInd w:val="0"/>
        <w:jc w:val="both"/>
        <w:rPr>
          <w:rFonts w:ascii="Arial" w:hAnsi="Arial" w:cs="Arial"/>
        </w:rPr>
      </w:pPr>
    </w:p>
    <w:p w14:paraId="0520A93C" w14:textId="77777777" w:rsidR="00E11B93" w:rsidRDefault="00E11B93" w:rsidP="00364DCF">
      <w:pPr>
        <w:pStyle w:val="berschrift1"/>
        <w:numPr>
          <w:ilvl w:val="0"/>
          <w:numId w:val="31"/>
        </w:numPr>
        <w:tabs>
          <w:tab w:val="left" w:pos="284"/>
        </w:tabs>
        <w:ind w:left="0" w:firstLine="0"/>
      </w:pPr>
      <w:r>
        <w:t>Einzelne Methoden</w:t>
      </w:r>
    </w:p>
    <w:p w14:paraId="51091EAA" w14:textId="77777777" w:rsidR="00E11B93" w:rsidRDefault="00E11B93" w:rsidP="00A310A2">
      <w:pPr>
        <w:jc w:val="both"/>
      </w:pPr>
    </w:p>
    <w:p w14:paraId="66710B96" w14:textId="77777777" w:rsidR="00610377" w:rsidRDefault="00610377" w:rsidP="00364DCF">
      <w:pPr>
        <w:pStyle w:val="berschrift2"/>
        <w:numPr>
          <w:ilvl w:val="1"/>
          <w:numId w:val="31"/>
        </w:numPr>
        <w:tabs>
          <w:tab w:val="left" w:pos="426"/>
        </w:tabs>
        <w:ind w:left="0" w:firstLine="0"/>
      </w:pPr>
      <w:bookmarkStart w:id="55" w:name="URH_UncPropMeth_DE"/>
      <w:r>
        <w:t>Unsicherheitsfortpflanzung</w:t>
      </w:r>
      <w:bookmarkEnd w:id="55"/>
    </w:p>
    <w:p w14:paraId="238BB02F" w14:textId="77777777" w:rsidR="009F380E" w:rsidRDefault="009F380E" w:rsidP="00364DCF">
      <w:pPr>
        <w:pStyle w:val="berschrift3"/>
        <w:numPr>
          <w:ilvl w:val="2"/>
          <w:numId w:val="31"/>
        </w:numPr>
        <w:tabs>
          <w:tab w:val="left" w:pos="567"/>
        </w:tabs>
        <w:ind w:left="0" w:firstLine="0"/>
      </w:pPr>
      <w:bookmarkStart w:id="56" w:name="_Verfahren_ohne_lineare"/>
      <w:bookmarkStart w:id="57" w:name="_Toc275437454"/>
      <w:bookmarkStart w:id="58" w:name="_Toc284752707"/>
      <w:bookmarkEnd w:id="56"/>
      <w:r>
        <w:t>Verfahren ohne lineare Entfaltung</w:t>
      </w:r>
      <w:bookmarkEnd w:id="57"/>
      <w:bookmarkEnd w:id="58"/>
    </w:p>
    <w:p w14:paraId="40F2BAC3" w14:textId="77777777" w:rsidR="009F380E" w:rsidRDefault="009F380E" w:rsidP="009F380E">
      <w:pPr>
        <w:tabs>
          <w:tab w:val="left" w:pos="1134"/>
        </w:tabs>
        <w:spacing w:before="120" w:after="120"/>
        <w:jc w:val="both"/>
        <w:rPr>
          <w:rFonts w:ascii="Arial" w:hAnsi="Arial" w:cs="Arial"/>
        </w:rPr>
      </w:pPr>
      <w:r>
        <w:rPr>
          <w:rFonts w:ascii="Arial" w:hAnsi="Arial" w:cs="Arial"/>
        </w:rPr>
        <w:t>Eine</w:t>
      </w:r>
      <w:r w:rsidRPr="009F380E">
        <w:rPr>
          <w:rFonts w:ascii="Arial" w:hAnsi="Arial" w:cs="Arial"/>
        </w:rPr>
        <w:t xml:space="preserve"> Gleichung bzw. das System aus ggf. mehreren erforderlichen Gleichungen </w:t>
      </w:r>
      <w:r>
        <w:rPr>
          <w:rFonts w:ascii="Arial" w:hAnsi="Arial" w:cs="Arial"/>
        </w:rPr>
        <w:t xml:space="preserve">zur Beschreibung der Messgröße </w:t>
      </w:r>
      <w:r w:rsidRPr="009F380E">
        <w:rPr>
          <w:rFonts w:ascii="Arial" w:hAnsi="Arial" w:cs="Arial"/>
        </w:rPr>
        <w:t xml:space="preserve">wird allgemein als </w:t>
      </w:r>
      <w:r w:rsidRPr="009F380E">
        <w:rPr>
          <w:rFonts w:ascii="Arial" w:hAnsi="Arial" w:cs="Arial"/>
          <w:b/>
        </w:rPr>
        <w:t>Modell der Auswertung</w:t>
      </w:r>
      <w:r w:rsidRPr="009F380E">
        <w:rPr>
          <w:rFonts w:ascii="Arial" w:hAnsi="Arial" w:cs="Arial"/>
        </w:rPr>
        <w:t xml:space="preserve"> bezeichnet. Es wird in der Form</w:t>
      </w:r>
    </w:p>
    <w:p w14:paraId="3AF3B3D1" w14:textId="77777777" w:rsidR="009F380E" w:rsidRPr="009F380E" w:rsidRDefault="009F380E" w:rsidP="00A903CE">
      <w:pPr>
        <w:tabs>
          <w:tab w:val="left" w:pos="567"/>
          <w:tab w:val="left" w:pos="8647"/>
        </w:tabs>
        <w:spacing w:before="120" w:after="120"/>
        <w:rPr>
          <w:rFonts w:ascii="Arial" w:hAnsi="Arial" w:cs="Arial"/>
        </w:rPr>
      </w:pPr>
      <w:r>
        <w:rPr>
          <w:rFonts w:ascii="Arial" w:hAnsi="Arial" w:cs="Arial"/>
        </w:rPr>
        <w:tab/>
      </w:r>
      <m:oMath>
        <m:r>
          <w:rPr>
            <w:rFonts w:ascii="Cambria Math" w:hAnsi="Cambria Math" w:cs="Arial"/>
            <w:sz w:val="26"/>
            <w:szCs w:val="26"/>
          </w:rPr>
          <m:t>Y=G</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m</m:t>
                </m:r>
              </m:sub>
            </m:sSub>
          </m:e>
        </m:d>
      </m:oMath>
      <w:r>
        <w:rPr>
          <w:rFonts w:ascii="Arial" w:eastAsiaTheme="minorEastAsia" w:hAnsi="Arial" w:cs="Arial"/>
        </w:rPr>
        <w:t xml:space="preserve">  </w:t>
      </w:r>
      <w:r>
        <w:rPr>
          <w:rFonts w:ascii="Arial" w:eastAsiaTheme="minorEastAsia" w:hAnsi="Arial" w:cs="Arial"/>
        </w:rPr>
        <w:tab/>
      </w:r>
      <w:r w:rsidRPr="009F380E">
        <w:rPr>
          <w:rFonts w:ascii="Arial" w:hAnsi="Arial" w:cs="Arial"/>
        </w:rPr>
        <w:t>(</w:t>
      </w:r>
      <w:r>
        <w:rPr>
          <w:rFonts w:ascii="Arial" w:hAnsi="Arial" w:cs="Arial"/>
        </w:rPr>
        <w:t>1</w:t>
      </w:r>
      <w:r w:rsidRPr="009F380E">
        <w:rPr>
          <w:rFonts w:ascii="Arial" w:hAnsi="Arial" w:cs="Arial"/>
        </w:rPr>
        <w:t>)</w:t>
      </w:r>
    </w:p>
    <w:p w14:paraId="32461EC3" w14:textId="77777777" w:rsidR="009F380E" w:rsidRPr="009F380E" w:rsidRDefault="009F380E" w:rsidP="009F380E">
      <w:pPr>
        <w:tabs>
          <w:tab w:val="left" w:pos="567"/>
        </w:tabs>
        <w:spacing w:before="120" w:after="120"/>
        <w:jc w:val="both"/>
        <w:rPr>
          <w:rFonts w:ascii="Arial" w:hAnsi="Arial" w:cs="Arial"/>
        </w:rPr>
      </w:pPr>
      <w:r w:rsidRPr="009F380E">
        <w:rPr>
          <w:rFonts w:ascii="Arial" w:hAnsi="Arial" w:cs="Arial"/>
        </w:rPr>
        <w:t xml:space="preserve">dargestellt. Durch Einsetzen der Schätzwerte der Eingangsgrößen erhält man den Schätzwert der Ergebnisgröße, das </w:t>
      </w:r>
      <w:r w:rsidRPr="009F380E">
        <w:rPr>
          <w:rFonts w:ascii="Arial" w:hAnsi="Arial" w:cs="Arial"/>
          <w:b/>
        </w:rPr>
        <w:t xml:space="preserve">primäre Messergebnis </w:t>
      </w:r>
      <w:r w:rsidRPr="009F380E">
        <w:rPr>
          <w:rFonts w:ascii="Arial" w:hAnsi="Arial" w:cs="Arial"/>
          <w:b/>
          <w:i/>
        </w:rPr>
        <w:t>y</w:t>
      </w:r>
      <w:r w:rsidRPr="009F380E">
        <w:rPr>
          <w:rFonts w:ascii="Arial" w:hAnsi="Arial" w:cs="Arial"/>
        </w:rPr>
        <w:t>:</w:t>
      </w:r>
    </w:p>
    <w:p w14:paraId="4716DD68" w14:textId="77777777" w:rsidR="009F380E" w:rsidRPr="009F380E" w:rsidRDefault="009F380E" w:rsidP="00A903CE">
      <w:pPr>
        <w:tabs>
          <w:tab w:val="left" w:pos="567"/>
          <w:tab w:val="left" w:pos="8647"/>
        </w:tabs>
        <w:spacing w:before="120" w:after="180"/>
        <w:rPr>
          <w:rFonts w:ascii="Arial" w:hAnsi="Arial" w:cs="Arial"/>
        </w:rPr>
      </w:pPr>
      <w:r>
        <w:rPr>
          <w:rFonts w:ascii="Arial" w:hAnsi="Arial" w:cs="Arial"/>
        </w:rPr>
        <w:tab/>
      </w:r>
      <m:oMath>
        <m:r>
          <w:rPr>
            <w:rFonts w:ascii="Cambria Math" w:hAnsi="Cambria Math" w:cs="Arial"/>
            <w:sz w:val="26"/>
            <w:szCs w:val="26"/>
          </w:rPr>
          <m:t>Y=G</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m</m:t>
                </m:r>
              </m:sub>
            </m:sSub>
          </m:e>
        </m:d>
      </m:oMath>
      <w:r>
        <w:rPr>
          <w:rFonts w:ascii="Arial" w:eastAsiaTheme="minorEastAsia" w:hAnsi="Arial" w:cs="Arial"/>
        </w:rPr>
        <w:t xml:space="preserve">  </w:t>
      </w:r>
      <w:r>
        <w:rPr>
          <w:rFonts w:ascii="Arial" w:eastAsiaTheme="minorEastAsia" w:hAnsi="Arial" w:cs="Arial"/>
        </w:rPr>
        <w:tab/>
      </w:r>
      <w:r w:rsidRPr="009F380E">
        <w:rPr>
          <w:rFonts w:ascii="Arial" w:hAnsi="Arial" w:cs="Arial"/>
        </w:rPr>
        <w:t>(</w:t>
      </w:r>
      <w:r>
        <w:rPr>
          <w:rFonts w:ascii="Arial" w:hAnsi="Arial" w:cs="Arial"/>
        </w:rPr>
        <w:t>2</w:t>
      </w:r>
      <w:r w:rsidRPr="009F380E">
        <w:rPr>
          <w:rFonts w:ascii="Arial" w:hAnsi="Arial" w:cs="Arial"/>
        </w:rPr>
        <w:t>)</w:t>
      </w:r>
    </w:p>
    <w:p w14:paraId="5338ABF5" w14:textId="77777777" w:rsidR="009F380E" w:rsidRDefault="009F380E" w:rsidP="00A903CE">
      <w:pPr>
        <w:tabs>
          <w:tab w:val="left" w:pos="567"/>
        </w:tabs>
        <w:spacing w:before="120" w:after="120"/>
        <w:rPr>
          <w:rFonts w:ascii="Arial" w:hAnsi="Arial" w:cs="Arial"/>
        </w:rPr>
      </w:pPr>
      <w:r>
        <w:rPr>
          <w:rFonts w:ascii="Arial" w:hAnsi="Arial" w:cs="Arial"/>
        </w:rPr>
        <w:t xml:space="preserve">Die </w:t>
      </w:r>
      <w:r w:rsidRPr="009F380E">
        <w:rPr>
          <w:rFonts w:ascii="Arial" w:hAnsi="Arial" w:cs="Arial"/>
        </w:rPr>
        <w:t xml:space="preserve">dem primären Messergebnis </w:t>
      </w:r>
      <m:oMath>
        <m:r>
          <w:rPr>
            <w:rFonts w:ascii="Cambria Math" w:hAnsi="Cambria Math" w:cs="Arial"/>
          </w:rPr>
          <m:t>y</m:t>
        </m:r>
      </m:oMath>
      <w:r w:rsidRPr="009F380E">
        <w:rPr>
          <w:rFonts w:ascii="Arial" w:hAnsi="Arial" w:cs="Arial"/>
        </w:rPr>
        <w:t xml:space="preserve"> beigeordnete Standardunsicherheit </w:t>
      </w:r>
      <m:oMath>
        <m:r>
          <w:rPr>
            <w:rFonts w:ascii="Cambria Math" w:hAnsi="Cambria Math" w:cs="Arial"/>
          </w:rPr>
          <m:t>u(y)</m:t>
        </m:r>
      </m:oMath>
      <w:r w:rsidRPr="009F380E">
        <w:rPr>
          <w:rFonts w:ascii="Arial" w:hAnsi="Arial" w:cs="Arial"/>
        </w:rPr>
        <w:t xml:space="preserve"> </w:t>
      </w:r>
      <w:r>
        <w:rPr>
          <w:rFonts w:ascii="Arial" w:hAnsi="Arial" w:cs="Arial"/>
        </w:rPr>
        <w:t xml:space="preserve">wird </w:t>
      </w:r>
      <w:proofErr w:type="gramStart"/>
      <w:r>
        <w:rPr>
          <w:rFonts w:ascii="Arial" w:hAnsi="Arial" w:cs="Arial"/>
        </w:rPr>
        <w:t>nach folgender</w:t>
      </w:r>
      <w:proofErr w:type="gramEnd"/>
      <w:r>
        <w:rPr>
          <w:rFonts w:ascii="Arial" w:hAnsi="Arial" w:cs="Arial"/>
        </w:rPr>
        <w:t xml:space="preserve"> Gleichung berechnet</w:t>
      </w:r>
      <w:r w:rsidRPr="009F380E">
        <w:rPr>
          <w:rFonts w:ascii="Arial" w:hAnsi="Arial" w:cs="Arial"/>
        </w:rPr>
        <w:t>, sofern die Messwerte der Eingangsgrößen voneinander unabhängig gemessen wurden:</w:t>
      </w:r>
    </w:p>
    <w:p w14:paraId="4029B34A" w14:textId="77777777" w:rsidR="009F380E" w:rsidRPr="009F380E" w:rsidRDefault="009F380E" w:rsidP="00A903CE">
      <w:pPr>
        <w:tabs>
          <w:tab w:val="left" w:pos="567"/>
          <w:tab w:val="left" w:pos="8647"/>
        </w:tabs>
        <w:spacing w:before="120" w:after="120"/>
        <w:rPr>
          <w:rFonts w:ascii="Arial" w:hAnsi="Arial" w:cs="Arial"/>
        </w:rPr>
      </w:pPr>
      <w:r>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oMath>
      <w:r w:rsidR="004A0715">
        <w:rPr>
          <w:rFonts w:ascii="Arial" w:eastAsiaTheme="minorEastAsia" w:hAnsi="Arial" w:cs="Arial"/>
        </w:rPr>
        <w:t xml:space="preserve"> .  </w:t>
      </w:r>
      <w:r w:rsidRPr="009F380E">
        <w:rPr>
          <w:rFonts w:ascii="Arial" w:hAnsi="Arial" w:cs="Arial"/>
        </w:rPr>
        <w:tab/>
        <w:t>(</w:t>
      </w:r>
      <w:r w:rsidR="004A0715">
        <w:rPr>
          <w:rFonts w:ascii="Arial" w:hAnsi="Arial" w:cs="Arial"/>
        </w:rPr>
        <w:t>3</w:t>
      </w:r>
      <w:r w:rsidRPr="009F380E">
        <w:rPr>
          <w:rFonts w:ascii="Arial" w:hAnsi="Arial" w:cs="Arial"/>
        </w:rPr>
        <w:t>)</w:t>
      </w:r>
    </w:p>
    <w:p w14:paraId="1ACFFD32" w14:textId="77777777" w:rsidR="009F380E" w:rsidRDefault="009F380E" w:rsidP="00A903CE">
      <w:pPr>
        <w:tabs>
          <w:tab w:val="left" w:pos="567"/>
        </w:tabs>
        <w:spacing w:before="120" w:after="120"/>
        <w:rPr>
          <w:rFonts w:ascii="Arial" w:hAnsi="Arial" w:cs="Arial"/>
        </w:rPr>
      </w:pPr>
      <w:r w:rsidRPr="009F380E">
        <w:rPr>
          <w:rFonts w:ascii="Arial" w:hAnsi="Arial" w:cs="Arial"/>
        </w:rPr>
        <w:t xml:space="preserve">Dies wird als </w:t>
      </w:r>
      <w:r w:rsidRPr="009F380E">
        <w:rPr>
          <w:rFonts w:ascii="Arial" w:hAnsi="Arial" w:cs="Arial"/>
          <w:b/>
        </w:rPr>
        <w:t>Unsicherheitsfortpflanzung</w:t>
      </w:r>
      <w:r w:rsidRPr="009F380E">
        <w:rPr>
          <w:rFonts w:ascii="Arial" w:hAnsi="Arial" w:cs="Arial"/>
        </w:rPr>
        <w:t xml:space="preserve"> bezeichnet. Die partiellen Ableitungen werden auch </w:t>
      </w:r>
      <w:r w:rsidRPr="004A0715">
        <w:rPr>
          <w:rFonts w:ascii="Arial" w:hAnsi="Arial" w:cs="Arial"/>
          <w:b/>
        </w:rPr>
        <w:t>Sensitivitätskoeffizienten</w:t>
      </w:r>
      <w:r w:rsidRPr="009F380E">
        <w:rPr>
          <w:rFonts w:ascii="Arial" w:hAnsi="Arial" w:cs="Arial"/>
        </w:rPr>
        <w:t xml:space="preserve"> genannt.</w:t>
      </w:r>
      <w:r w:rsidR="00290533">
        <w:rPr>
          <w:rFonts w:ascii="Arial" w:hAnsi="Arial" w:cs="Arial"/>
        </w:rPr>
        <w:t xml:space="preserve"> Man schreibt es vereinfacht auch so, dass man </w:t>
      </w:r>
      <w:r w:rsidR="00290533" w:rsidRPr="005B70A8">
        <w:rPr>
          <w:rFonts w:ascii="Arial" w:hAnsi="Arial" w:cs="Arial"/>
          <w:i/>
        </w:rPr>
        <w:t>G</w:t>
      </w:r>
      <w:r w:rsidR="00290533">
        <w:rPr>
          <w:rFonts w:ascii="Arial" w:hAnsi="Arial" w:cs="Arial"/>
        </w:rPr>
        <w:t xml:space="preserve"> durch </w:t>
      </w:r>
      <w:r w:rsidR="00290533" w:rsidRPr="005B70A8">
        <w:rPr>
          <w:rFonts w:ascii="Arial" w:hAnsi="Arial" w:cs="Arial"/>
          <w:i/>
        </w:rPr>
        <w:t>Y</w:t>
      </w:r>
      <w:r w:rsidR="00290533">
        <w:rPr>
          <w:rFonts w:ascii="Arial" w:hAnsi="Arial" w:cs="Arial"/>
        </w:rPr>
        <w:t xml:space="preserve"> ersetzt:</w:t>
      </w:r>
    </w:p>
    <w:p w14:paraId="38311C70" w14:textId="77777777" w:rsidR="00290533" w:rsidRPr="009F380E" w:rsidRDefault="00290533" w:rsidP="00A903CE">
      <w:pPr>
        <w:tabs>
          <w:tab w:val="left" w:pos="567"/>
        </w:tabs>
        <w:spacing w:before="120" w:after="120"/>
        <w:rPr>
          <w:rFonts w:ascii="Arial"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oMath>
      <w:r>
        <w:rPr>
          <w:rFonts w:ascii="Arial" w:eastAsiaTheme="minorEastAsia" w:hAnsi="Arial" w:cs="Arial"/>
          <w:sz w:val="26"/>
          <w:szCs w:val="26"/>
        </w:rPr>
        <w:t xml:space="preserve"> </w:t>
      </w:r>
    </w:p>
    <w:p w14:paraId="4F1CD425" w14:textId="77777777" w:rsidR="009F380E" w:rsidRPr="002D7B08" w:rsidRDefault="009F380E" w:rsidP="002D7B08">
      <w:pPr>
        <w:tabs>
          <w:tab w:val="left" w:pos="567"/>
        </w:tabs>
        <w:spacing w:before="120" w:after="120"/>
        <w:rPr>
          <w:rFonts w:ascii="Arial" w:hAnsi="Arial" w:cs="Arial"/>
        </w:rPr>
      </w:pPr>
      <w:r w:rsidRPr="002D7B08">
        <w:rPr>
          <w:rFonts w:ascii="Arial" w:hAnsi="Arial" w:cs="Arial"/>
        </w:rPr>
        <w:t>Wurden die Eingangsgrößen nicht unabhängig voneinander gemessen, müssen in der letzten Gleichung noch Kovarianzen einbezogen werden. In allgemeiner Form lautet die erweiterte Gleichung dann:</w:t>
      </w:r>
    </w:p>
    <w:p w14:paraId="20037905" w14:textId="77777777" w:rsidR="009F380E" w:rsidRPr="009F380E" w:rsidRDefault="004A0715" w:rsidP="00A903CE">
      <w:pPr>
        <w:tabs>
          <w:tab w:val="left" w:pos="567"/>
          <w:tab w:val="left" w:pos="8647"/>
        </w:tabs>
        <w:spacing w:before="120" w:after="120"/>
        <w:rPr>
          <w:rFonts w:ascii="Arial" w:hAnsi="Arial" w:cs="Arial"/>
        </w:rPr>
      </w:pPr>
      <w:r>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r>
          <w:rPr>
            <w:rFonts w:ascii="Cambria Math" w:hAnsi="Cambria Math" w:cs="Arial"/>
            <w:sz w:val="26"/>
            <w:szCs w:val="26"/>
          </w:rPr>
          <m:t>+2</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m-1</m:t>
            </m:r>
          </m:sup>
          <m:e>
            <m:nary>
              <m:naryPr>
                <m:chr m:val="∑"/>
                <m:limLoc m:val="undOvr"/>
                <m:ctrlPr>
                  <w:rPr>
                    <w:rFonts w:ascii="Cambria Math" w:hAnsi="Cambria Math" w:cs="Arial"/>
                    <w:i/>
                    <w:sz w:val="26"/>
                    <w:szCs w:val="26"/>
                  </w:rPr>
                </m:ctrlPr>
              </m:naryPr>
              <m:sub>
                <m:r>
                  <w:rPr>
                    <w:rFonts w:ascii="Cambria Math" w:hAnsi="Cambria Math" w:cs="Arial"/>
                    <w:sz w:val="26"/>
                    <w:szCs w:val="26"/>
                  </w:rPr>
                  <m:t>j=i+1</m:t>
                </m:r>
              </m:sub>
              <m:sup>
                <m:r>
                  <w:rPr>
                    <w:rFonts w:ascii="Cambria Math" w:hAnsi="Cambria Math" w:cs="Arial"/>
                    <w:sz w:val="26"/>
                    <w:szCs w:val="26"/>
                  </w:rPr>
                  <m:t>m</m:t>
                </m:r>
              </m:sup>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e>
            </m:nary>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oMath>
      <w:r>
        <w:rPr>
          <w:rFonts w:ascii="Arial" w:eastAsiaTheme="minorEastAsia" w:hAnsi="Arial" w:cs="Arial"/>
          <w:sz w:val="26"/>
          <w:szCs w:val="26"/>
        </w:rPr>
        <w:t xml:space="preserve"> </w:t>
      </w:r>
      <w:r>
        <w:rPr>
          <w:rFonts w:ascii="Arial" w:eastAsiaTheme="minorEastAsia" w:hAnsi="Arial" w:cs="Arial"/>
          <w:sz w:val="26"/>
          <w:szCs w:val="26"/>
        </w:rPr>
        <w:tab/>
      </w:r>
      <w:r w:rsidR="009F380E" w:rsidRPr="009F380E">
        <w:rPr>
          <w:rFonts w:ascii="Arial" w:hAnsi="Arial" w:cs="Arial"/>
        </w:rPr>
        <w:t>(</w:t>
      </w:r>
      <w:r>
        <w:rPr>
          <w:rFonts w:ascii="Arial" w:hAnsi="Arial" w:cs="Arial"/>
        </w:rPr>
        <w:t>4</w:t>
      </w:r>
      <w:r w:rsidR="009F380E" w:rsidRPr="009F380E">
        <w:rPr>
          <w:rFonts w:ascii="Arial" w:hAnsi="Arial" w:cs="Arial"/>
        </w:rPr>
        <w:t>)</w:t>
      </w:r>
    </w:p>
    <w:p w14:paraId="404665AC" w14:textId="77777777" w:rsidR="009F380E" w:rsidRDefault="009F380E" w:rsidP="009F380E">
      <w:pPr>
        <w:tabs>
          <w:tab w:val="left" w:pos="1134"/>
        </w:tabs>
        <w:spacing w:before="120" w:after="120"/>
        <w:jc w:val="both"/>
        <w:rPr>
          <w:rFonts w:ascii="Arial" w:hAnsi="Arial" w:cs="Arial"/>
        </w:rPr>
      </w:pPr>
      <w:r w:rsidRPr="009F380E">
        <w:rPr>
          <w:rFonts w:ascii="Arial" w:hAnsi="Arial" w:cs="Arial"/>
        </w:rPr>
        <w:t xml:space="preserve">Hierin ist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die allgemeine Schreibweise für eine Kovarianz zwischen den Messwerten der beiden Eingangsgrößen, häufig auch als </w:t>
      </w:r>
      <m:oMath>
        <m:r>
          <w:rPr>
            <w:rFonts w:ascii="Cambria Math" w:hAnsi="Cambria Math" w:cs="Arial"/>
            <w:sz w:val="24"/>
            <w:szCs w:val="24"/>
          </w:rPr>
          <m:t>cov</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oder </w:t>
      </w:r>
      <m:oMath>
        <m:r>
          <w:rPr>
            <w:rFonts w:ascii="Cambria Math" w:hAnsi="Cambria Math" w:cs="Arial"/>
            <w:sz w:val="24"/>
            <w:szCs w:val="24"/>
          </w:rPr>
          <m:t>covar</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geschrieben. Hierfür gilt folgendes: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9F380E">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9F380E">
        <w:rPr>
          <w:rFonts w:ascii="Arial" w:hAnsi="Arial" w:cs="Arial"/>
        </w:rPr>
        <w:t xml:space="preserve">. </w:t>
      </w:r>
    </w:p>
    <w:p w14:paraId="67B73B71" w14:textId="77777777" w:rsidR="0080776A" w:rsidRDefault="0080776A" w:rsidP="009F380E">
      <w:pPr>
        <w:tabs>
          <w:tab w:val="left" w:pos="1134"/>
        </w:tabs>
        <w:spacing w:before="120" w:after="120"/>
        <w:jc w:val="both"/>
        <w:rPr>
          <w:rFonts w:ascii="Arial" w:hAnsi="Arial" w:cs="Arial"/>
        </w:rPr>
      </w:pPr>
      <w:r>
        <w:rPr>
          <w:rFonts w:ascii="Arial" w:hAnsi="Arial" w:cs="Arial"/>
        </w:rPr>
        <w:t xml:space="preserve">Gleichung (3) ist die Grundform der in UR für Verfahren ohne lineare Entfaltung angewendeten Unsicherheitsfortpflanzung, dazu werden die im TAB „Werte, Unsicherheiten“ definierten Werte und Standard-Unsicherheiten der Eingangsgrößen verwendet. Werden in dem TAB auch Kovarianzen eingegeben, wird Gleichung (4) verwendet. </w:t>
      </w:r>
    </w:p>
    <w:p w14:paraId="7B705496" w14:textId="77777777" w:rsidR="0012660D" w:rsidRDefault="0012660D" w:rsidP="009F380E">
      <w:pPr>
        <w:tabs>
          <w:tab w:val="left" w:pos="1134"/>
        </w:tabs>
        <w:spacing w:before="120" w:after="120"/>
        <w:jc w:val="both"/>
        <w:rPr>
          <w:rFonts w:ascii="Arial" w:hAnsi="Arial" w:cs="Arial"/>
        </w:rPr>
      </w:pPr>
    </w:p>
    <w:p w14:paraId="1F69E5F8" w14:textId="77777777" w:rsidR="004A0715" w:rsidRPr="009F380E" w:rsidRDefault="00884024" w:rsidP="00364DCF">
      <w:pPr>
        <w:pStyle w:val="berschrift3"/>
        <w:numPr>
          <w:ilvl w:val="2"/>
          <w:numId w:val="31"/>
        </w:numPr>
        <w:tabs>
          <w:tab w:val="left" w:pos="567"/>
        </w:tabs>
        <w:ind w:left="0" w:firstLine="0"/>
      </w:pPr>
      <w:r>
        <w:t xml:space="preserve">Erweiterung auf </w:t>
      </w:r>
      <w:r w:rsidR="00991A40">
        <w:t>mehrere Ergebnisgrößen</w:t>
      </w:r>
      <w:r>
        <w:t xml:space="preserve"> </w:t>
      </w:r>
    </w:p>
    <w:p w14:paraId="3CA82F17" w14:textId="77777777" w:rsidR="00A23A01" w:rsidRDefault="00A23A01" w:rsidP="0012660D">
      <w:pPr>
        <w:tabs>
          <w:tab w:val="left" w:pos="567"/>
        </w:tabs>
        <w:spacing w:before="120" w:after="120"/>
        <w:jc w:val="both"/>
        <w:rPr>
          <w:rFonts w:ascii="Arial" w:hAnsi="Arial" w:cs="Arial"/>
          <w:bCs/>
        </w:rPr>
      </w:pPr>
    </w:p>
    <w:p w14:paraId="1B235096" w14:textId="77777777" w:rsidR="0012660D" w:rsidRDefault="0012660D" w:rsidP="0012660D">
      <w:pPr>
        <w:tabs>
          <w:tab w:val="left" w:pos="567"/>
        </w:tabs>
        <w:spacing w:before="120" w:after="120"/>
        <w:jc w:val="both"/>
        <w:rPr>
          <w:rFonts w:ascii="Arial" w:hAnsi="Arial" w:cs="Arial"/>
          <w:bCs/>
        </w:rPr>
      </w:pPr>
      <w:r>
        <w:rPr>
          <w:rFonts w:ascii="Arial" w:hAnsi="Arial" w:cs="Arial"/>
          <w:bCs/>
        </w:rPr>
        <w:t xml:space="preserve">Die obige Gleichung (4) </w:t>
      </w:r>
      <w:r w:rsidR="00F4572D">
        <w:rPr>
          <w:rFonts w:ascii="Arial" w:hAnsi="Arial" w:cs="Arial"/>
          <w:bCs/>
        </w:rPr>
        <w:t xml:space="preserve">für </w:t>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oMath>
      <w:r w:rsidR="00F4572D">
        <w:rPr>
          <w:rFonts w:ascii="Arial" w:eastAsiaTheme="minorEastAsia" w:hAnsi="Arial" w:cs="Arial"/>
          <w:sz w:val="26"/>
          <w:szCs w:val="26"/>
        </w:rPr>
        <w:t xml:space="preserve"> </w:t>
      </w:r>
      <w:r>
        <w:rPr>
          <w:rFonts w:ascii="Arial" w:hAnsi="Arial" w:cs="Arial"/>
          <w:bCs/>
        </w:rPr>
        <w:t>kann auch in der</w:t>
      </w:r>
      <w:r w:rsidR="00F4572D">
        <w:rPr>
          <w:rFonts w:ascii="Arial" w:hAnsi="Arial" w:cs="Arial"/>
          <w:bCs/>
        </w:rPr>
        <w:t xml:space="preserve"> folgenden Form geschrieben werden:</w:t>
      </w:r>
    </w:p>
    <w:p w14:paraId="34D74C0E" w14:textId="77777777" w:rsidR="0012660D" w:rsidRDefault="00F4572D" w:rsidP="00A903CE">
      <w:pPr>
        <w:tabs>
          <w:tab w:val="left" w:pos="567"/>
          <w:tab w:val="left" w:pos="8789"/>
        </w:tabs>
        <w:spacing w:before="120" w:after="120"/>
        <w:rPr>
          <w:rFonts w:ascii="Arial" w:eastAsiaTheme="minorEastAsia"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supHide m:val="1"/>
            <m:ctrlPr>
              <w:rPr>
                <w:rFonts w:ascii="Cambria Math" w:hAnsi="Cambria Math" w:cs="Arial"/>
                <w:i/>
                <w:sz w:val="26"/>
                <w:szCs w:val="26"/>
              </w:rPr>
            </m:ctrlPr>
          </m:naryPr>
          <m:sub>
            <m:r>
              <w:rPr>
                <w:rFonts w:ascii="Cambria Math" w:hAnsi="Cambria Math" w:cs="Arial"/>
                <w:sz w:val="26"/>
                <w:szCs w:val="26"/>
              </w:rPr>
              <m:t>i</m:t>
            </m:r>
          </m:sub>
          <m:sup/>
          <m:e>
            <m:nary>
              <m:naryPr>
                <m:chr m:val="∑"/>
                <m:limLoc m:val="undOvr"/>
                <m:supHide m:val="1"/>
                <m:ctrlPr>
                  <w:rPr>
                    <w:rFonts w:ascii="Cambria Math" w:hAnsi="Cambria Math" w:cs="Arial"/>
                    <w:i/>
                    <w:sz w:val="26"/>
                    <w:szCs w:val="26"/>
                  </w:rPr>
                </m:ctrlPr>
              </m:naryPr>
              <m:sub>
                <m:r>
                  <w:rPr>
                    <w:rFonts w:ascii="Cambria Math" w:hAnsi="Cambria Math" w:cs="Arial"/>
                    <w:sz w:val="26"/>
                    <w:szCs w:val="26"/>
                  </w:rPr>
                  <m:t>j</m:t>
                </m:r>
              </m:sub>
              <m:sup/>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e>
        </m:nary>
        <m:r>
          <w:rPr>
            <w:rFonts w:ascii="Cambria Math" w:hAnsi="Cambria Math" w:cs="Arial"/>
            <w:sz w:val="26"/>
            <w:szCs w:val="26"/>
          </w:rPr>
          <m:t xml:space="preserve"> </m:t>
        </m:r>
      </m:oMath>
      <w:r w:rsidR="005F734A">
        <w:rPr>
          <w:rFonts w:ascii="Arial" w:eastAsiaTheme="minorEastAsia" w:hAnsi="Arial" w:cs="Arial"/>
          <w:sz w:val="26"/>
          <w:szCs w:val="26"/>
        </w:rPr>
        <w:t>.</w:t>
      </w:r>
      <w:r>
        <w:rPr>
          <w:rFonts w:ascii="Arial" w:eastAsiaTheme="minorEastAsia" w:hAnsi="Arial" w:cs="Arial"/>
          <w:sz w:val="26"/>
          <w:szCs w:val="26"/>
        </w:rPr>
        <w:t xml:space="preserve">  </w:t>
      </w:r>
      <w:r w:rsidRPr="00F4572D">
        <w:rPr>
          <w:rFonts w:ascii="Arial" w:eastAsiaTheme="minorEastAsia" w:hAnsi="Arial" w:cs="Arial"/>
        </w:rPr>
        <w:tab/>
        <w:t>(5)</w:t>
      </w:r>
    </w:p>
    <w:p w14:paraId="428D8C74" w14:textId="77777777" w:rsidR="005F734A" w:rsidRDefault="005F734A" w:rsidP="00F4572D">
      <w:pPr>
        <w:tabs>
          <w:tab w:val="left" w:pos="567"/>
          <w:tab w:val="left" w:pos="8789"/>
        </w:tabs>
        <w:spacing w:before="120" w:after="120"/>
        <w:jc w:val="both"/>
        <w:rPr>
          <w:rFonts w:ascii="Arial" w:eastAsiaTheme="minorEastAsia" w:hAnsi="Arial" w:cs="Arial"/>
        </w:rPr>
      </w:pPr>
    </w:p>
    <w:p w14:paraId="4B521009" w14:textId="77777777" w:rsidR="00F4572D" w:rsidRDefault="005F734A" w:rsidP="00F4572D">
      <w:pPr>
        <w:tabs>
          <w:tab w:val="left" w:pos="567"/>
          <w:tab w:val="left" w:pos="8789"/>
        </w:tabs>
        <w:spacing w:before="120" w:after="120"/>
        <w:jc w:val="both"/>
        <w:rPr>
          <w:rFonts w:ascii="Arial" w:eastAsiaTheme="minorEastAsia" w:hAnsi="Arial" w:cs="Arial"/>
        </w:rPr>
      </w:pPr>
      <w:r>
        <w:rPr>
          <w:rFonts w:ascii="Arial" w:eastAsiaTheme="minorEastAsia" w:hAnsi="Arial" w:cs="Arial"/>
        </w:rPr>
        <w:t>Als Überleitung zur linearen Entfaltung durch E</w:t>
      </w:r>
      <w:r w:rsidR="00F4572D">
        <w:rPr>
          <w:rFonts w:ascii="Arial" w:eastAsiaTheme="minorEastAsia" w:hAnsi="Arial" w:cs="Arial"/>
        </w:rPr>
        <w:t>rweiter</w:t>
      </w:r>
      <w:r>
        <w:rPr>
          <w:rFonts w:ascii="Arial" w:eastAsiaTheme="minorEastAsia" w:hAnsi="Arial" w:cs="Arial"/>
        </w:rPr>
        <w:t xml:space="preserve">ung </w:t>
      </w:r>
      <w:r w:rsidR="00F4572D">
        <w:rPr>
          <w:rFonts w:ascii="Arial" w:eastAsiaTheme="minorEastAsia" w:hAnsi="Arial" w:cs="Arial"/>
        </w:rPr>
        <w:t>auf mehrere Ergebnisgrößen (</w:t>
      </w:r>
      <w:r w:rsidR="00290533">
        <w:rPr>
          <w:rFonts w:ascii="Arial" w:eastAsiaTheme="minorEastAsia" w:hAnsi="Arial" w:cs="Arial"/>
        </w:rPr>
        <w:t xml:space="preserve">y hat nun </w:t>
      </w:r>
      <w:r w:rsidR="00F4572D">
        <w:rPr>
          <w:rFonts w:ascii="Arial" w:eastAsiaTheme="minorEastAsia" w:hAnsi="Arial" w:cs="Arial"/>
        </w:rPr>
        <w:t xml:space="preserve">Indizes </w:t>
      </w:r>
      <m:oMath>
        <m:r>
          <w:rPr>
            <w:rFonts w:ascii="Cambria Math" w:eastAsiaTheme="minorEastAsia" w:hAnsi="Cambria Math" w:cs="Arial"/>
            <w:sz w:val="24"/>
            <w:szCs w:val="24"/>
          </w:rPr>
          <m:t>l</m:t>
        </m:r>
      </m:oMath>
      <w:r w:rsidR="00F4572D">
        <w:rPr>
          <w:rFonts w:ascii="Arial" w:eastAsiaTheme="minorEastAsia" w:hAnsi="Arial" w:cs="Arial"/>
        </w:rPr>
        <w:t xml:space="preserve"> und </w:t>
      </w:r>
      <m:oMath>
        <m:r>
          <w:rPr>
            <w:rFonts w:ascii="Cambria Math" w:eastAsiaTheme="minorEastAsia" w:hAnsi="Cambria Math" w:cs="Arial"/>
            <w:sz w:val="24"/>
            <w:szCs w:val="24"/>
          </w:rPr>
          <m:t>k</m:t>
        </m:r>
      </m:oMath>
      <w:r w:rsidR="00F4572D">
        <w:rPr>
          <w:rFonts w:ascii="Arial" w:eastAsiaTheme="minorEastAsia" w:hAnsi="Arial" w:cs="Arial"/>
        </w:rPr>
        <w:t>)</w:t>
      </w:r>
      <w:r>
        <w:rPr>
          <w:rFonts w:ascii="Arial" w:eastAsiaTheme="minorEastAsia" w:hAnsi="Arial" w:cs="Arial"/>
        </w:rPr>
        <w:t xml:space="preserve"> lässt sich diese Gleichung wie folgt schreiben</w:t>
      </w:r>
      <w:r w:rsidR="00F4572D">
        <w:rPr>
          <w:rFonts w:ascii="Arial" w:eastAsiaTheme="minorEastAsia" w:hAnsi="Arial" w:cs="Arial"/>
        </w:rPr>
        <w:t>:</w:t>
      </w:r>
    </w:p>
    <w:p w14:paraId="263E1791" w14:textId="77777777" w:rsidR="00F4572D" w:rsidRDefault="00F4572D" w:rsidP="00A903CE">
      <w:pPr>
        <w:tabs>
          <w:tab w:val="left" w:pos="567"/>
          <w:tab w:val="left" w:pos="8789"/>
        </w:tabs>
        <w:spacing w:before="120" w:after="120"/>
        <w:rPr>
          <w:rFonts w:ascii="Arial" w:eastAsiaTheme="minorEastAsia"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l</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e>
        </m:d>
        <m:r>
          <w:rPr>
            <w:rFonts w:ascii="Cambria Math" w:hAnsi="Cambria Math" w:cs="Arial"/>
            <w:sz w:val="26"/>
            <w:szCs w:val="26"/>
          </w:rPr>
          <m:t>=</m:t>
        </m:r>
        <m:nary>
          <m:naryPr>
            <m:chr m:val="∑"/>
            <m:limLoc m:val="undOvr"/>
            <m:supHide m:val="1"/>
            <m:ctrlPr>
              <w:rPr>
                <w:rFonts w:ascii="Cambria Math" w:hAnsi="Cambria Math" w:cs="Arial"/>
                <w:i/>
                <w:sz w:val="26"/>
                <w:szCs w:val="26"/>
              </w:rPr>
            </m:ctrlPr>
          </m:naryPr>
          <m:sub>
            <m:r>
              <w:rPr>
                <w:rFonts w:ascii="Cambria Math" w:hAnsi="Cambria Math" w:cs="Arial"/>
                <w:sz w:val="26"/>
                <w:szCs w:val="26"/>
              </w:rPr>
              <m:t>i</m:t>
            </m:r>
          </m:sub>
          <m:sup/>
          <m:e>
            <m:nary>
              <m:naryPr>
                <m:chr m:val="∑"/>
                <m:limLoc m:val="undOvr"/>
                <m:supHide m:val="1"/>
                <m:ctrlPr>
                  <w:rPr>
                    <w:rFonts w:ascii="Cambria Math" w:hAnsi="Cambria Math" w:cs="Arial"/>
                    <w:i/>
                    <w:sz w:val="26"/>
                    <w:szCs w:val="26"/>
                  </w:rPr>
                </m:ctrlPr>
              </m:naryPr>
              <m:sub>
                <m:r>
                  <w:rPr>
                    <w:rFonts w:ascii="Cambria Math" w:hAnsi="Cambria Math" w:cs="Arial"/>
                    <w:sz w:val="26"/>
                    <w:szCs w:val="26"/>
                  </w:rPr>
                  <m:t>j</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l</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e>
        </m:nary>
        <m:r>
          <w:rPr>
            <w:rFonts w:ascii="Cambria Math" w:hAnsi="Cambria Math" w:cs="Arial"/>
            <w:sz w:val="26"/>
            <w:szCs w:val="26"/>
          </w:rPr>
          <m:t xml:space="preserve"> </m:t>
        </m:r>
      </m:oMath>
      <w:r>
        <w:rPr>
          <w:rFonts w:ascii="Arial" w:eastAsiaTheme="minorEastAsia" w:hAnsi="Arial" w:cs="Arial"/>
          <w:sz w:val="26"/>
          <w:szCs w:val="26"/>
        </w:rPr>
        <w:t xml:space="preserve"> </w:t>
      </w:r>
      <w:proofErr w:type="gramStart"/>
      <w:r>
        <w:rPr>
          <w:rFonts w:ascii="Arial" w:eastAsiaTheme="minorEastAsia" w:hAnsi="Arial" w:cs="Arial"/>
          <w:sz w:val="26"/>
          <w:szCs w:val="26"/>
        </w:rPr>
        <w:t xml:space="preserve">,  </w:t>
      </w:r>
      <w:r w:rsidRPr="00F4572D">
        <w:rPr>
          <w:rFonts w:ascii="Arial" w:eastAsiaTheme="minorEastAsia" w:hAnsi="Arial" w:cs="Arial"/>
        </w:rPr>
        <w:tab/>
      </w:r>
      <w:proofErr w:type="gramEnd"/>
      <w:r>
        <w:rPr>
          <w:rFonts w:ascii="Arial" w:eastAsiaTheme="minorEastAsia" w:hAnsi="Arial" w:cs="Arial"/>
        </w:rPr>
        <w:t>(6</w:t>
      </w:r>
      <w:r w:rsidRPr="00F4572D">
        <w:rPr>
          <w:rFonts w:ascii="Arial" w:eastAsiaTheme="minorEastAsia" w:hAnsi="Arial" w:cs="Arial"/>
        </w:rPr>
        <w:t>)</w:t>
      </w:r>
    </w:p>
    <w:p w14:paraId="371AD78A" w14:textId="77777777" w:rsidR="009D0D82" w:rsidRDefault="009D0D82" w:rsidP="0012660D">
      <w:pPr>
        <w:tabs>
          <w:tab w:val="left" w:pos="1134"/>
        </w:tabs>
        <w:spacing w:before="120" w:after="120"/>
        <w:jc w:val="both"/>
        <w:rPr>
          <w:rFonts w:ascii="Arial" w:hAnsi="Arial" w:cs="Arial"/>
          <w:bCs/>
        </w:rPr>
      </w:pPr>
    </w:p>
    <w:p w14:paraId="1BCB9603" w14:textId="77777777" w:rsidR="009D3B89" w:rsidRDefault="00F4572D" w:rsidP="0012660D">
      <w:pPr>
        <w:tabs>
          <w:tab w:val="left" w:pos="1134"/>
        </w:tabs>
        <w:spacing w:before="120" w:after="120"/>
        <w:jc w:val="both"/>
        <w:rPr>
          <w:rFonts w:ascii="Arial" w:eastAsiaTheme="minorEastAsia" w:hAnsi="Arial" w:cs="Arial"/>
          <w:bCs/>
        </w:rPr>
      </w:pPr>
      <w:r>
        <w:rPr>
          <w:rFonts w:ascii="Arial" w:hAnsi="Arial" w:cs="Arial"/>
          <w:bCs/>
        </w:rPr>
        <w:t xml:space="preserve">Zu dieser letzten Gleichung gibt es eine gleichwertige Darstellung in Matrix-Schreibweise, die in UncertRadio auch angewendet wird. </w:t>
      </w:r>
      <w:r w:rsidR="00B152CB">
        <w:rPr>
          <w:rFonts w:ascii="Arial" w:hAnsi="Arial" w:cs="Arial"/>
          <w:bCs/>
        </w:rPr>
        <w:t xml:space="preserve">Dazu geht man von einem </w:t>
      </w:r>
      <w:r w:rsidR="00B152CB" w:rsidRPr="0012660D">
        <w:rPr>
          <w:rFonts w:ascii="Arial" w:hAnsi="Arial" w:cs="Arial"/>
          <w:bCs/>
          <w:i/>
        </w:rPr>
        <w:t>n</w:t>
      </w:r>
      <w:r w:rsidR="00B152CB" w:rsidRPr="0012660D">
        <w:rPr>
          <w:rFonts w:ascii="Arial" w:hAnsi="Arial" w:cs="Arial"/>
          <w:bCs/>
        </w:rPr>
        <w:t xml:space="preserve">-Vektor </w:t>
      </w:r>
      <m:oMath>
        <m:r>
          <m:rPr>
            <m:sty m:val="b"/>
          </m:rPr>
          <w:rPr>
            <w:rFonts w:ascii="Cambria Math" w:hAnsi="Cambria Math" w:cs="Arial"/>
            <w:sz w:val="24"/>
            <w:szCs w:val="24"/>
          </w:rPr>
          <m:t>X</m:t>
        </m:r>
      </m:oMath>
      <w:r w:rsidR="00B152CB" w:rsidRPr="0012660D">
        <w:rPr>
          <w:rFonts w:ascii="Arial" w:hAnsi="Arial" w:cs="Arial"/>
          <w:bCs/>
        </w:rPr>
        <w:t xml:space="preserve"> und </w:t>
      </w:r>
      <w:r w:rsidR="00B152CB">
        <w:rPr>
          <w:rFonts w:ascii="Arial" w:hAnsi="Arial" w:cs="Arial"/>
          <w:bCs/>
        </w:rPr>
        <w:t>einem</w:t>
      </w:r>
      <w:r w:rsidR="00B152CB" w:rsidRPr="0012660D">
        <w:rPr>
          <w:rFonts w:ascii="Arial" w:hAnsi="Arial" w:cs="Arial"/>
          <w:bCs/>
        </w:rPr>
        <w:t xml:space="preserve"> </w:t>
      </w:r>
      <w:r w:rsidR="00B152CB" w:rsidRPr="0012660D">
        <w:rPr>
          <w:rFonts w:ascii="Arial" w:hAnsi="Arial" w:cs="Arial"/>
          <w:bCs/>
          <w:i/>
        </w:rPr>
        <w:t>m</w:t>
      </w:r>
      <w:r w:rsidR="00B152CB" w:rsidRPr="0012660D">
        <w:rPr>
          <w:rFonts w:ascii="Arial" w:hAnsi="Arial" w:cs="Arial"/>
          <w:bCs/>
        </w:rPr>
        <w:t>-Vektor</w:t>
      </w:r>
      <w:r w:rsidR="00B152CB">
        <w:rPr>
          <w:rFonts w:ascii="Arial" w:hAnsi="Arial" w:cs="Arial"/>
          <w:bCs/>
        </w:rPr>
        <w:t xml:space="preserve"> </w:t>
      </w:r>
      <m:oMath>
        <m:r>
          <m:rPr>
            <m:sty m:val="b"/>
          </m:rPr>
          <w:rPr>
            <w:rFonts w:ascii="Cambria Math" w:hAnsi="Cambria Math" w:cs="Arial"/>
            <w:sz w:val="24"/>
            <w:szCs w:val="24"/>
          </w:rPr>
          <m:t>Y</m:t>
        </m:r>
      </m:oMath>
      <w:r w:rsidR="00B152CB" w:rsidRPr="00B152CB">
        <w:rPr>
          <w:rFonts w:ascii="Arial" w:hAnsi="Arial" w:cs="Arial"/>
          <w:bCs/>
        </w:rPr>
        <w:t xml:space="preserve"> aus,</w:t>
      </w:r>
      <w:r w:rsidR="00B152CB">
        <w:rPr>
          <w:rFonts w:ascii="Arial" w:hAnsi="Arial" w:cs="Arial"/>
          <w:bCs/>
        </w:rPr>
        <w:t xml:space="preserve"> denen eine </w:t>
      </w:r>
      <w:r w:rsidR="00B152CB" w:rsidRPr="00B152CB">
        <w:rPr>
          <w:rFonts w:ascii="Arial" w:hAnsi="Arial" w:cs="Arial"/>
          <w:bCs/>
          <w:i/>
        </w:rPr>
        <w:t>n</w:t>
      </w:r>
      <w:r w:rsidR="00B152CB">
        <w:rPr>
          <w:rFonts w:ascii="Arial" w:hAnsi="Arial" w:cs="Arial"/>
          <w:bCs/>
        </w:rPr>
        <w:sym w:font="Symbol" w:char="F0B4"/>
      </w:r>
      <w:r w:rsidR="00B152CB" w:rsidRPr="00B152CB">
        <w:rPr>
          <w:rFonts w:ascii="Arial" w:hAnsi="Arial" w:cs="Arial"/>
          <w:bCs/>
          <w:i/>
        </w:rPr>
        <w:t>n</w:t>
      </w:r>
      <w:r w:rsidR="00B152CB">
        <w:rPr>
          <w:rFonts w:ascii="Arial" w:hAnsi="Arial" w:cs="Arial"/>
          <w:bCs/>
        </w:rPr>
        <w:t xml:space="preserv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00B152CB">
        <w:rPr>
          <w:rFonts w:ascii="Arial" w:hAnsi="Arial" w:cs="Arial"/>
          <w:bCs/>
        </w:rPr>
        <w:t xml:space="preserve"> und eine </w:t>
      </w:r>
      <w:r w:rsidR="00B152CB" w:rsidRPr="00B152CB">
        <w:rPr>
          <w:rFonts w:ascii="Arial" w:hAnsi="Arial" w:cs="Arial"/>
          <w:bCs/>
          <w:i/>
        </w:rPr>
        <w:t>m</w:t>
      </w:r>
      <w:r w:rsidR="00B152CB">
        <w:rPr>
          <w:rFonts w:ascii="Arial" w:hAnsi="Arial" w:cs="Arial"/>
          <w:bCs/>
        </w:rPr>
        <w:sym w:font="Symbol" w:char="F0B4"/>
      </w:r>
      <w:r w:rsidR="00B152CB" w:rsidRPr="00B152CB">
        <w:rPr>
          <w:rFonts w:ascii="Arial" w:hAnsi="Arial" w:cs="Arial"/>
          <w:bCs/>
          <w:i/>
        </w:rPr>
        <w:t>m</w:t>
      </w:r>
      <w:r w:rsidR="00B152CB">
        <w:rPr>
          <w:rFonts w:ascii="Arial" w:hAnsi="Arial" w:cs="Arial"/>
          <w:bCs/>
        </w:rPr>
        <w:t xml:space="preserv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y</m:t>
            </m:r>
          </m:sub>
        </m:sSub>
      </m:oMath>
      <w:r w:rsidR="00B152CB" w:rsidRPr="00B152CB">
        <w:rPr>
          <w:rFonts w:ascii="Arial" w:eastAsiaTheme="minorEastAsia" w:hAnsi="Arial" w:cs="Arial"/>
          <w:bCs/>
        </w:rPr>
        <w:t xml:space="preserve"> zugeordnet sind</w:t>
      </w:r>
      <w:r w:rsidR="00B152CB">
        <w:rPr>
          <w:rFonts w:ascii="Arial" w:eastAsiaTheme="minorEastAsia" w:hAnsi="Arial" w:cs="Arial"/>
          <w:bCs/>
        </w:rPr>
        <w:t xml:space="preserve">. </w:t>
      </w:r>
      <w:r w:rsidR="00B152CB">
        <w:rPr>
          <w:rFonts w:ascii="Arial" w:hAnsi="Arial" w:cs="Arial"/>
          <w:bCs/>
        </w:rPr>
        <w:t>Führt man noch</w:t>
      </w:r>
      <w:r w:rsidR="009D3B89">
        <w:rPr>
          <w:rFonts w:ascii="Arial" w:hAnsi="Arial" w:cs="Arial"/>
          <w:bCs/>
        </w:rPr>
        <w:t xml:space="preserve"> die </w:t>
      </w:r>
      <w:r w:rsidR="00B152CB" w:rsidRPr="00B152CB">
        <w:rPr>
          <w:rFonts w:ascii="Arial" w:hAnsi="Arial" w:cs="Arial"/>
          <w:bCs/>
          <w:i/>
        </w:rPr>
        <w:t>m</w:t>
      </w:r>
      <w:r w:rsidR="00B152CB">
        <w:rPr>
          <w:rFonts w:ascii="Arial" w:hAnsi="Arial" w:cs="Arial"/>
          <w:bCs/>
        </w:rPr>
        <w:sym w:font="Symbol" w:char="F0B4"/>
      </w:r>
      <w:r w:rsidR="00B152CB">
        <w:rPr>
          <w:rFonts w:ascii="Arial" w:hAnsi="Arial" w:cs="Arial"/>
          <w:bCs/>
          <w:i/>
        </w:rPr>
        <w:t>n</w:t>
      </w:r>
      <w:r w:rsidR="00B152CB">
        <w:rPr>
          <w:rFonts w:ascii="Arial" w:hAnsi="Arial" w:cs="Arial"/>
          <w:bCs/>
        </w:rPr>
        <w:t xml:space="preserve"> Matrix </w:t>
      </w:r>
      <m:oMath>
        <m:r>
          <m:rPr>
            <m:sty m:val="b"/>
          </m:rPr>
          <w:rPr>
            <w:rFonts w:ascii="Cambria Math" w:hAnsi="Cambria Math" w:cs="Arial"/>
            <w:sz w:val="24"/>
            <w:szCs w:val="24"/>
          </w:rPr>
          <m:t>Q</m:t>
        </m:r>
      </m:oMath>
      <w:r w:rsidR="009D3B89" w:rsidRPr="009D3B89">
        <w:rPr>
          <w:rFonts w:ascii="Arial" w:eastAsiaTheme="minorEastAsia" w:hAnsi="Arial" w:cs="Arial"/>
          <w:bCs/>
        </w:rPr>
        <w:t xml:space="preserve"> </w:t>
      </w:r>
      <w:r w:rsidR="009D3B89">
        <w:rPr>
          <w:rFonts w:ascii="Arial" w:eastAsiaTheme="minorEastAsia" w:hAnsi="Arial" w:cs="Arial"/>
          <w:bCs/>
        </w:rPr>
        <w:t xml:space="preserve">mit den Elementen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k</m:t>
            </m:r>
          </m:sub>
        </m:sSub>
        <m:r>
          <w:rPr>
            <w:rFonts w:ascii="Cambria Math" w:eastAsiaTheme="minorEastAsia" w:hAnsi="Cambria Math" w:cs="Arial"/>
            <w:sz w:val="24"/>
            <w:szCs w:val="24"/>
          </w:rPr>
          <m:t xml:space="preserve"> </m:t>
        </m:r>
      </m:oMath>
      <w:r w:rsidR="009D3B89">
        <w:rPr>
          <w:rFonts w:ascii="Arial" w:eastAsiaTheme="minorEastAsia" w:hAnsi="Arial" w:cs="Arial"/>
          <w:bCs/>
        </w:rPr>
        <w:t xml:space="preserve">, d.h. partiellen Ableitungen, ein, </w:t>
      </w:r>
    </w:p>
    <w:p w14:paraId="6C46B280" w14:textId="77777777" w:rsidR="009D3B89" w:rsidRPr="005F734A" w:rsidRDefault="009D3B89" w:rsidP="00A903CE">
      <w:pPr>
        <w:tabs>
          <w:tab w:val="left" w:pos="1134"/>
          <w:tab w:val="left" w:pos="8647"/>
        </w:tabs>
        <w:spacing w:before="120" w:after="120"/>
        <w:rPr>
          <w:rFonts w:ascii="Arial" w:eastAsiaTheme="minorEastAsia" w:hAnsi="Arial" w:cs="Arial"/>
          <w:b/>
          <w:bCs/>
          <w:sz w:val="26"/>
          <w:szCs w:val="26"/>
        </w:rPr>
      </w:pPr>
      <w:r>
        <w:rPr>
          <w:rFonts w:ascii="Arial" w:eastAsiaTheme="minorEastAsia" w:hAnsi="Arial" w:cs="Arial"/>
          <w:bCs/>
        </w:rPr>
        <w:t xml:space="preserve"> </w:t>
      </w:r>
      <w:r>
        <w:rPr>
          <w:rFonts w:ascii="Arial" w:eastAsiaTheme="minorEastAsia" w:hAnsi="Arial" w:cs="Arial"/>
          <w:bCs/>
        </w:rPr>
        <w:tab/>
      </w:r>
      <m:oMath>
        <m:r>
          <m:rPr>
            <m:sty m:val="b"/>
          </m:rPr>
          <w:rPr>
            <w:rFonts w:ascii="Cambria Math" w:eastAsiaTheme="minorEastAsia" w:hAnsi="Cambria Math" w:cs="Arial"/>
            <w:sz w:val="28"/>
            <w:szCs w:val="28"/>
          </w:rPr>
          <m:t>Q=</m:t>
        </m:r>
        <m:d>
          <m:dPr>
            <m:begChr m:val="["/>
            <m:endChr m:val="]"/>
            <m:ctrlPr>
              <w:rPr>
                <w:rFonts w:ascii="Cambria Math" w:eastAsiaTheme="minorEastAsia" w:hAnsi="Cambria Math" w:cs="Arial"/>
                <w:b/>
                <w:bCs/>
                <w:sz w:val="28"/>
                <w:szCs w:val="28"/>
              </w:rPr>
            </m:ctrlPr>
          </m:dPr>
          <m:e>
            <m:eqArr>
              <m:eqArrPr>
                <m:ctrlPr>
                  <w:rPr>
                    <w:rFonts w:ascii="Cambria Math" w:eastAsiaTheme="minorEastAsia" w:hAnsi="Cambria Math" w:cs="Arial"/>
                    <w:b/>
                    <w:bCs/>
                    <w:sz w:val="28"/>
                    <w:szCs w:val="28"/>
                  </w:rPr>
                </m:ctrlPr>
              </m:eqArr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Cambria Math" w:hAnsi="Cambria Math" w:cs="Cambria Math"/>
                    <w:b/>
                    <w:bCs/>
                    <w:i/>
                    <w:sz w:val="28"/>
                    <w:szCs w:val="28"/>
                  </w:rPr>
                </m:ctrlPr>
              </m:e>
              <m:e>
                <m:r>
                  <m:rPr>
                    <m:sty m:val="bi"/>
                  </m:rPr>
                  <w:rPr>
                    <w:rFonts w:ascii="Cambria Math" w:eastAsia="Cambria Math" w:hAnsi="Cambria Math" w:cs="Cambria Math"/>
                    <w:sz w:val="28"/>
                    <w:szCs w:val="28"/>
                  </w:rPr>
                  <m:t>⋮</m:t>
                </m:r>
                <m:ctrlPr>
                  <w:rPr>
                    <w:rFonts w:ascii="Cambria Math" w:eastAsia="Cambria Math" w:hAnsi="Cambria Math" w:cs="Cambria Math"/>
                    <w:b/>
                    <w:bCs/>
                    <w:i/>
                    <w:sz w:val="28"/>
                    <w:szCs w:val="28"/>
                  </w:rPr>
                </m:ctrlPr>
              </m:e>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oMath>
      <w:r w:rsidR="005F734A">
        <w:rPr>
          <w:rFonts w:ascii="Arial" w:eastAsiaTheme="minorEastAsia" w:hAnsi="Arial" w:cs="Arial"/>
          <w:b/>
          <w:bCs/>
          <w:sz w:val="26"/>
          <w:szCs w:val="26"/>
        </w:rPr>
        <w:t xml:space="preserve"> </w:t>
      </w:r>
      <w:r w:rsidR="005F734A" w:rsidRPr="005F734A">
        <w:rPr>
          <w:rFonts w:ascii="Arial" w:eastAsiaTheme="minorEastAsia" w:hAnsi="Arial" w:cs="Arial"/>
          <w:bCs/>
          <w:sz w:val="26"/>
          <w:szCs w:val="26"/>
        </w:rPr>
        <w:t xml:space="preserve"> </w:t>
      </w:r>
      <w:r w:rsidR="005F734A" w:rsidRPr="00AF0CA7">
        <w:rPr>
          <w:rFonts w:ascii="Arial" w:eastAsiaTheme="minorEastAsia" w:hAnsi="Arial" w:cs="Arial"/>
          <w:bCs/>
        </w:rPr>
        <w:t xml:space="preserve"> ,</w:t>
      </w:r>
      <w:r w:rsidR="00AF0CA7" w:rsidRPr="00AF0CA7">
        <w:rPr>
          <w:rFonts w:ascii="Arial" w:eastAsiaTheme="minorEastAsia" w:hAnsi="Arial" w:cs="Arial"/>
          <w:bCs/>
        </w:rPr>
        <w:t xml:space="preserve"> </w:t>
      </w:r>
      <w:r w:rsidR="00AF0CA7" w:rsidRPr="00AF0CA7">
        <w:rPr>
          <w:rFonts w:ascii="Arial" w:eastAsiaTheme="minorEastAsia" w:hAnsi="Arial" w:cs="Arial"/>
          <w:bCs/>
        </w:rPr>
        <w:tab/>
        <w:t>(7)</w:t>
      </w:r>
    </w:p>
    <w:p w14:paraId="6F3AC84A" w14:textId="77777777" w:rsidR="005F734A" w:rsidRDefault="005F734A" w:rsidP="0012660D">
      <w:pPr>
        <w:tabs>
          <w:tab w:val="left" w:pos="1134"/>
        </w:tabs>
        <w:spacing w:before="120" w:after="120"/>
        <w:jc w:val="both"/>
        <w:rPr>
          <w:rFonts w:ascii="Arial" w:eastAsiaTheme="minorEastAsia" w:hAnsi="Arial" w:cs="Arial"/>
          <w:bCs/>
        </w:rPr>
      </w:pPr>
    </w:p>
    <w:p w14:paraId="3D22BF63" w14:textId="77777777" w:rsidR="00850A5D" w:rsidRDefault="00850A5D" w:rsidP="0012660D">
      <w:pPr>
        <w:tabs>
          <w:tab w:val="left" w:pos="1134"/>
        </w:tabs>
        <w:spacing w:before="120" w:after="120"/>
        <w:jc w:val="both"/>
        <w:rPr>
          <w:rFonts w:ascii="Arial" w:eastAsiaTheme="minorEastAsia" w:hAnsi="Arial" w:cs="Arial"/>
          <w:bCs/>
        </w:rPr>
      </w:pPr>
    </w:p>
    <w:p w14:paraId="79150038" w14:textId="77777777" w:rsidR="00850A5D" w:rsidRDefault="00850A5D" w:rsidP="0012660D">
      <w:pPr>
        <w:tabs>
          <w:tab w:val="left" w:pos="1134"/>
        </w:tabs>
        <w:spacing w:before="120" w:after="120"/>
        <w:jc w:val="both"/>
        <w:rPr>
          <w:rFonts w:ascii="Arial" w:eastAsiaTheme="minorEastAsia" w:hAnsi="Arial" w:cs="Arial"/>
          <w:bCs/>
        </w:rPr>
      </w:pPr>
    </w:p>
    <w:p w14:paraId="35B65A95" w14:textId="77777777" w:rsidR="009D3B89" w:rsidRDefault="009D3B89" w:rsidP="0012660D">
      <w:pPr>
        <w:tabs>
          <w:tab w:val="left" w:pos="1134"/>
        </w:tabs>
        <w:spacing w:before="120" w:after="120"/>
        <w:jc w:val="both"/>
        <w:rPr>
          <w:rFonts w:ascii="Arial" w:eastAsiaTheme="minorEastAsia" w:hAnsi="Arial" w:cs="Arial"/>
          <w:bCs/>
        </w:rPr>
      </w:pPr>
      <w:r>
        <w:rPr>
          <w:rFonts w:ascii="Arial" w:eastAsiaTheme="minorEastAsia" w:hAnsi="Arial" w:cs="Arial"/>
          <w:bCs/>
        </w:rPr>
        <w:t>lässt sich Gleichung (6) wie folgt schreiben:</w:t>
      </w:r>
    </w:p>
    <w:p w14:paraId="2FBDD1E2" w14:textId="77777777" w:rsidR="009D3B89" w:rsidRPr="009D3B89" w:rsidRDefault="009D3B89" w:rsidP="00A903CE">
      <w:pPr>
        <w:tabs>
          <w:tab w:val="left" w:pos="1134"/>
          <w:tab w:val="left" w:pos="8647"/>
        </w:tabs>
        <w:spacing w:before="120" w:after="120"/>
        <w:rPr>
          <w:rFonts w:ascii="Arial" w:eastAsiaTheme="minorEastAsia" w:hAnsi="Arial" w:cs="Arial"/>
          <w:bCs/>
          <w:sz w:val="26"/>
          <w:szCs w:val="26"/>
        </w:rPr>
      </w:pPr>
      <w:r>
        <w:rPr>
          <w:rFonts w:ascii="Arial" w:eastAsiaTheme="minorEastAsia" w:hAnsi="Arial" w:cs="Arial"/>
          <w:bCs/>
        </w:rPr>
        <w:tab/>
      </w:r>
      <m:oMath>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w:rPr>
            <w:rFonts w:ascii="Cambria Math" w:eastAsiaTheme="minorEastAsia"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x</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Pr="005F734A">
        <w:rPr>
          <w:rFonts w:ascii="Arial" w:eastAsiaTheme="minorEastAsia" w:hAnsi="Arial" w:cs="Arial"/>
          <w:bCs/>
        </w:rPr>
        <w:t xml:space="preserve"> </w:t>
      </w:r>
      <w:r w:rsidR="00AF0CA7">
        <w:rPr>
          <w:rFonts w:ascii="Arial" w:eastAsiaTheme="minorEastAsia" w:hAnsi="Arial" w:cs="Arial"/>
          <w:bCs/>
        </w:rPr>
        <w:t xml:space="preserve"> </w:t>
      </w:r>
      <w:r w:rsidR="00AF0CA7">
        <w:rPr>
          <w:rFonts w:ascii="Arial" w:eastAsiaTheme="minorEastAsia" w:hAnsi="Arial" w:cs="Arial"/>
          <w:bCs/>
        </w:rPr>
        <w:tab/>
        <w:t>(8</w:t>
      </w:r>
      <w:r w:rsidR="005F734A" w:rsidRPr="005F734A">
        <w:rPr>
          <w:rFonts w:ascii="Arial" w:eastAsiaTheme="minorEastAsia" w:hAnsi="Arial" w:cs="Arial"/>
          <w:bCs/>
        </w:rPr>
        <w:t>)</w:t>
      </w:r>
    </w:p>
    <w:p w14:paraId="20299715" w14:textId="77777777" w:rsidR="005F734A" w:rsidRDefault="005F734A" w:rsidP="0012660D">
      <w:pPr>
        <w:tabs>
          <w:tab w:val="left" w:pos="1134"/>
        </w:tabs>
        <w:spacing w:before="120" w:after="120"/>
        <w:jc w:val="both"/>
        <w:rPr>
          <w:rFonts w:ascii="Arial" w:hAnsi="Arial" w:cs="Arial"/>
          <w:bCs/>
        </w:rPr>
      </w:pPr>
    </w:p>
    <w:p w14:paraId="7695BB25" w14:textId="77777777" w:rsidR="009D3B89" w:rsidRDefault="005F734A" w:rsidP="0012660D">
      <w:pPr>
        <w:tabs>
          <w:tab w:val="left" w:pos="1134"/>
        </w:tabs>
        <w:spacing w:before="120" w:after="120"/>
        <w:jc w:val="both"/>
        <w:rPr>
          <w:rFonts w:ascii="Arial" w:hAnsi="Arial" w:cs="Arial"/>
          <w:bCs/>
        </w:rPr>
      </w:pPr>
      <w:r>
        <w:rPr>
          <w:rFonts w:ascii="Arial" w:hAnsi="Arial" w:cs="Arial"/>
          <w:bCs/>
        </w:rPr>
        <w:t xml:space="preserve">Diese Form ist diejenige, die dann bevorzugt angewendet wird, wenn sich die partiellen Ableitungen numerisch bestimmen lassen. Diese Form der Unsicherheitspflanzung lässt sich auch in Excel gut verwenden. </w:t>
      </w:r>
    </w:p>
    <w:p w14:paraId="69397552" w14:textId="77777777" w:rsidR="00D86DF1" w:rsidRDefault="007F2276" w:rsidP="0012660D">
      <w:pPr>
        <w:tabs>
          <w:tab w:val="left" w:pos="1134"/>
        </w:tabs>
        <w:spacing w:before="120" w:after="120"/>
        <w:jc w:val="both"/>
        <w:rPr>
          <w:rFonts w:ascii="Arial" w:hAnsi="Arial" w:cs="Arial"/>
          <w:bCs/>
        </w:rPr>
      </w:pPr>
      <w:r>
        <w:rPr>
          <w:rFonts w:ascii="Arial" w:hAnsi="Arial" w:cs="Arial"/>
          <w:bCs/>
        </w:rPr>
        <w:t xml:space="preserve">Wir betrachten </w:t>
      </w:r>
      <w:r w:rsidR="00F641F5">
        <w:rPr>
          <w:rFonts w:ascii="Arial" w:hAnsi="Arial" w:cs="Arial"/>
          <w:bCs/>
        </w:rPr>
        <w:t xml:space="preserve">den einfachen Fall, dass </w:t>
      </w:r>
      <w:r w:rsidR="00F641F5" w:rsidRPr="007F2276">
        <w:rPr>
          <w:rFonts w:ascii="Arial" w:hAnsi="Arial" w:cs="Arial"/>
          <w:bCs/>
          <w:i/>
        </w:rPr>
        <w:t>m</w:t>
      </w:r>
      <w:r w:rsidR="00F641F5">
        <w:rPr>
          <w:rFonts w:ascii="Arial" w:hAnsi="Arial" w:cs="Arial"/>
          <w:bCs/>
        </w:rPr>
        <w:t xml:space="preserve">=1 und </w:t>
      </w:r>
      <w:r w:rsidR="00F641F5" w:rsidRPr="007F2276">
        <w:rPr>
          <w:rFonts w:ascii="Arial" w:hAnsi="Arial" w:cs="Arial"/>
          <w:bCs/>
          <w:i/>
        </w:rPr>
        <w:t>n</w:t>
      </w:r>
      <w:r w:rsidR="00F641F5">
        <w:rPr>
          <w:rFonts w:ascii="Arial" w:hAnsi="Arial" w:cs="Arial"/>
          <w:bCs/>
        </w:rPr>
        <w:t>=2 ist</w:t>
      </w:r>
      <w:r>
        <w:rPr>
          <w:rFonts w:ascii="Arial" w:hAnsi="Arial" w:cs="Arial"/>
          <w:bCs/>
        </w:rPr>
        <w:t>.</w:t>
      </w:r>
      <w:r w:rsidR="00F641F5">
        <w:rPr>
          <w:rFonts w:ascii="Arial" w:hAnsi="Arial" w:cs="Arial"/>
          <w:bCs/>
        </w:rPr>
        <w:t xml:space="preserve"> </w:t>
      </w:r>
      <w:r>
        <w:rPr>
          <w:rFonts w:ascii="Arial" w:hAnsi="Arial" w:cs="Arial"/>
          <w:bCs/>
        </w:rPr>
        <w:t>D</w:t>
      </w:r>
      <w:r w:rsidR="00F641F5">
        <w:rPr>
          <w:rFonts w:ascii="Arial" w:hAnsi="Arial" w:cs="Arial"/>
          <w:bCs/>
        </w:rPr>
        <w:t xml:space="preserve">ies entspricht </w:t>
      </w:r>
      <w:r>
        <w:rPr>
          <w:rFonts w:ascii="Arial" w:hAnsi="Arial" w:cs="Arial"/>
          <w:bCs/>
        </w:rPr>
        <w:t xml:space="preserve">z.B. </w:t>
      </w:r>
      <w:r w:rsidR="00F641F5">
        <w:rPr>
          <w:rFonts w:ascii="Arial" w:hAnsi="Arial" w:cs="Arial"/>
          <w:bCs/>
        </w:rPr>
        <w:t>dem Fall der linearen Regression mit 1 Gleichung und 2 Unbekannten</w:t>
      </w:r>
      <w:r>
        <w:rPr>
          <w:rFonts w:ascii="Arial" w:hAnsi="Arial" w:cs="Arial"/>
          <w:bCs/>
        </w:rPr>
        <w:t xml:space="preserve">, wobei </w:t>
      </w:r>
      <m:oMath>
        <m:sSub>
          <m:sSubPr>
            <m:ctrlPr>
              <w:rPr>
                <w:rFonts w:ascii="Cambria Math" w:hAnsi="Cambria Math" w:cs="Arial"/>
                <w:b/>
                <w:bCs/>
              </w:rPr>
            </m:ctrlPr>
          </m:sSubPr>
          <m:e>
            <m:r>
              <m:rPr>
                <m:sty m:val="b"/>
              </m:rPr>
              <w:rPr>
                <w:rFonts w:ascii="Cambria Math" w:hAnsi="Cambria Math" w:cs="Arial"/>
              </w:rPr>
              <m:t>U</m:t>
            </m:r>
          </m:e>
          <m:sub>
            <m:r>
              <m:rPr>
                <m:sty m:val="b"/>
              </m:rPr>
              <w:rPr>
                <w:rFonts w:ascii="Cambria Math" w:hAnsi="Cambria Math" w:cs="Arial"/>
              </w:rPr>
              <m:t>x</m:t>
            </m:r>
          </m:sub>
        </m:sSub>
      </m:oMath>
      <w:r>
        <w:rPr>
          <w:rFonts w:ascii="Arial" w:hAnsi="Arial" w:cs="Arial"/>
          <w:bCs/>
        </w:rPr>
        <w:t xml:space="preserve"> die Kovarianzmatrix der beiden angepassten Parameter </w:t>
      </w:r>
      <m:oMath>
        <m:sSub>
          <m:sSubPr>
            <m:ctrlPr>
              <w:rPr>
                <w:rFonts w:ascii="Cambria Math" w:hAnsi="Cambria Math" w:cs="Arial"/>
                <w:bCs/>
                <w:i/>
                <w:lang w:val="en-US"/>
              </w:rPr>
            </m:ctrlPr>
          </m:sSubPr>
          <m:e>
            <m:r>
              <w:rPr>
                <w:rFonts w:ascii="Cambria Math" w:hAnsi="Cambria Math" w:cs="Arial"/>
                <w:lang w:val="en-US"/>
              </w:rPr>
              <m:t>x</m:t>
            </m:r>
          </m:e>
          <m:sub>
            <m:r>
              <w:rPr>
                <w:rFonts w:ascii="Cambria Math" w:hAnsi="Cambria Math" w:cs="Arial"/>
              </w:rPr>
              <m:t>1</m:t>
            </m:r>
          </m:sub>
        </m:sSub>
      </m:oMath>
      <w:r w:rsidR="00541F93" w:rsidRPr="00541F93">
        <w:rPr>
          <w:rFonts w:ascii="Arial" w:eastAsiaTheme="minorEastAsia" w:hAnsi="Arial" w:cs="Arial"/>
          <w:bCs/>
        </w:rPr>
        <w:t xml:space="preserve"> </w:t>
      </w:r>
      <w:r w:rsidR="00541F93">
        <w:rPr>
          <w:rFonts w:ascii="Arial" w:eastAsiaTheme="minorEastAsia" w:hAnsi="Arial" w:cs="Arial"/>
          <w:bCs/>
        </w:rPr>
        <w:t>u</w:t>
      </w:r>
      <w:r w:rsidR="00541F93" w:rsidRPr="00541F93">
        <w:rPr>
          <w:rFonts w:ascii="Arial" w:eastAsiaTheme="minorEastAsia" w:hAnsi="Arial" w:cs="Arial"/>
          <w:bCs/>
        </w:rPr>
        <w:t xml:space="preserve">nd </w:t>
      </w:r>
      <m:oMath>
        <m:sSub>
          <m:sSubPr>
            <m:ctrlPr>
              <w:rPr>
                <w:rFonts w:ascii="Cambria Math" w:eastAsiaTheme="minorEastAsia" w:hAnsi="Cambria Math" w:cs="Arial"/>
                <w:bCs/>
                <w:i/>
                <w:lang w:val="en-US"/>
              </w:rPr>
            </m:ctrlPr>
          </m:sSubPr>
          <m:e>
            <m:r>
              <w:rPr>
                <w:rFonts w:ascii="Cambria Math" w:eastAsiaTheme="minorEastAsia" w:hAnsi="Cambria Math" w:cs="Arial"/>
                <w:lang w:val="en-US"/>
              </w:rPr>
              <m:t>x</m:t>
            </m:r>
          </m:e>
          <m:sub>
            <m:r>
              <w:rPr>
                <w:rFonts w:ascii="Cambria Math" w:eastAsiaTheme="minorEastAsia" w:hAnsi="Cambria Math" w:cs="Arial"/>
              </w:rPr>
              <m:t>2</m:t>
            </m:r>
          </m:sub>
        </m:sSub>
      </m:oMath>
      <w:r w:rsidR="00541F93" w:rsidRPr="00541F93">
        <w:rPr>
          <w:rFonts w:ascii="Arial" w:eastAsiaTheme="minorEastAsia" w:hAnsi="Arial" w:cs="Arial"/>
          <w:bCs/>
        </w:rPr>
        <w:t xml:space="preserve">. </w:t>
      </w:r>
      <w:r>
        <w:rPr>
          <w:rFonts w:ascii="Arial" w:hAnsi="Arial" w:cs="Arial"/>
          <w:bCs/>
        </w:rPr>
        <w:t>ist.</w:t>
      </w:r>
      <w:r w:rsidR="00FD79E2">
        <w:rPr>
          <w:rFonts w:ascii="Arial" w:hAnsi="Arial" w:cs="Arial"/>
          <w:bCs/>
        </w:rPr>
        <w:t xml:space="preserve"> Die Gleichung dazu ist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bCs/>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bCs/>
                <w:i/>
              </w:rPr>
            </m:ctrlPr>
          </m:sSubPr>
          <m:e>
            <m:r>
              <w:rPr>
                <w:rFonts w:ascii="Cambria Math" w:hAnsi="Cambria Math" w:cs="Arial"/>
              </w:rPr>
              <m:t>x</m:t>
            </m:r>
          </m:e>
          <m:sub>
            <m:r>
              <w:rPr>
                <w:rFonts w:ascii="Cambria Math" w:hAnsi="Cambria Math" w:cs="Arial"/>
              </w:rPr>
              <m:t>2</m:t>
            </m:r>
          </m:sub>
        </m:sSub>
        <m:r>
          <w:rPr>
            <w:rFonts w:ascii="Cambria Math" w:hAnsi="Cambria Math" w:cs="Arial"/>
          </w:rPr>
          <m:t>z</m:t>
        </m:r>
      </m:oMath>
      <w:r>
        <w:rPr>
          <w:rFonts w:ascii="Arial" w:hAnsi="Arial" w:cs="Arial"/>
          <w:bCs/>
        </w:rPr>
        <w:t xml:space="preserve"> </w:t>
      </w:r>
      <w:r w:rsidR="00FD79E2">
        <w:rPr>
          <w:rFonts w:ascii="Arial" w:hAnsi="Arial" w:cs="Arial"/>
          <w:bCs/>
        </w:rPr>
        <w:t xml:space="preserve">. </w:t>
      </w:r>
      <w:r>
        <w:rPr>
          <w:rFonts w:ascii="Arial" w:hAnsi="Arial" w:cs="Arial"/>
          <w:bCs/>
        </w:rPr>
        <w:t xml:space="preserve">Dann </w:t>
      </w:r>
      <w:r w:rsidR="00F641F5">
        <w:rPr>
          <w:rFonts w:ascii="Arial" w:hAnsi="Arial" w:cs="Arial"/>
          <w:bCs/>
        </w:rPr>
        <w:t>lautet Gl. (8) ausgeschrieben</w:t>
      </w:r>
      <w:r w:rsidR="00FD79E2">
        <w:rPr>
          <w:rFonts w:ascii="Arial" w:hAnsi="Arial" w:cs="Arial"/>
          <w:bCs/>
        </w:rPr>
        <w:t xml:space="preserve"> (eine Unsicherheit von </w:t>
      </w:r>
      <m:oMath>
        <m:r>
          <w:rPr>
            <w:rFonts w:ascii="Cambria Math" w:hAnsi="Cambria Math" w:cs="Arial"/>
          </w:rPr>
          <m:t>z</m:t>
        </m:r>
      </m:oMath>
      <w:r w:rsidR="00FD79E2">
        <w:rPr>
          <w:rFonts w:ascii="Arial" w:hAnsi="Arial" w:cs="Arial"/>
          <w:bCs/>
        </w:rPr>
        <w:t xml:space="preserve"> müsste zusätzlich in einem weiteren Term berücksichtigt werden)</w:t>
      </w:r>
      <w:r w:rsidR="00F641F5">
        <w:rPr>
          <w:rFonts w:ascii="Arial" w:hAnsi="Arial" w:cs="Arial"/>
          <w:bCs/>
        </w:rPr>
        <w:t>:</w:t>
      </w:r>
    </w:p>
    <w:p w14:paraId="5C56C6CB" w14:textId="77777777" w:rsidR="00D86DF1" w:rsidRDefault="00A17E7B" w:rsidP="00A903CE">
      <w:pPr>
        <w:tabs>
          <w:tab w:val="left" w:pos="284"/>
        </w:tabs>
        <w:spacing w:before="120" w:after="120"/>
        <w:rPr>
          <w:rFonts w:ascii="Arial" w:eastAsiaTheme="minorEastAsia" w:hAnsi="Arial" w:cs="Arial"/>
          <w:bCs/>
        </w:rPr>
      </w:pPr>
      <w:r>
        <w:rPr>
          <w:rFonts w:ascii="Arial" w:eastAsiaTheme="minorEastAsia" w:hAnsi="Arial" w:cs="Arial"/>
          <w:b/>
          <w:sz w:val="26"/>
          <w:szCs w:val="26"/>
        </w:rPr>
        <w:tab/>
      </w:r>
      <m:oMath>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x</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r>
          <w:rPr>
            <w:rFonts w:ascii="Cambria Math" w:hAnsi="Cambria Math" w:cs="Arial"/>
          </w:rPr>
          <m:t>=</m:t>
        </m:r>
        <m:d>
          <m:dPr>
            <m:ctrlPr>
              <w:rPr>
                <w:rFonts w:ascii="Cambria Math" w:hAnsi="Cambria Math" w:cs="Arial"/>
                <w:bCs/>
                <w:i/>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d>
          <m:dPr>
            <m:ctrlPr>
              <w:rPr>
                <w:rFonts w:ascii="Cambria Math" w:hAnsi="Cambria Math" w:cs="Arial"/>
                <w:bCs/>
                <w:i/>
              </w:rPr>
            </m:ctrlPr>
          </m:dPr>
          <m:e>
            <m:m>
              <m:mPr>
                <m:mcs>
                  <m:mc>
                    <m:mcPr>
                      <m:count m:val="2"/>
                      <m:mcJc m:val="center"/>
                    </m:mcPr>
                  </m:mc>
                </m:mcs>
                <m:ctrlPr>
                  <w:rPr>
                    <w:rFonts w:ascii="Cambria Math" w:hAnsi="Cambria Math" w:cs="Arial"/>
                    <w:bCs/>
                    <w:i/>
                  </w:rPr>
                </m:ctrlPr>
              </m:mPr>
              <m:m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e>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e>
              </m:mr>
              <m:m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e>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e>
              </m:mr>
            </m:m>
          </m:e>
        </m:d>
        <m:d>
          <m:dPr>
            <m:ctrlPr>
              <w:rPr>
                <w:rFonts w:ascii="Cambria Math" w:hAnsi="Cambria Math" w:cs="Arial"/>
                <w:bCs/>
                <w:i/>
              </w:rPr>
            </m:ctrlPr>
          </m:dPr>
          <m:e>
            <m:eqArr>
              <m:eqArrPr>
                <m:ctrlPr>
                  <w:rPr>
                    <w:rFonts w:ascii="Cambria Math" w:hAnsi="Cambria Math" w:cs="Arial"/>
                    <w:bCs/>
                    <w:i/>
                  </w:rPr>
                </m:ctrlPr>
              </m:eqArr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ctrlPr>
                  <w:rPr>
                    <w:rFonts w:ascii="Cambria Math" w:eastAsiaTheme="minorEastAsia" w:hAnsi="Cambria Math" w:cs="Arial"/>
                    <w:b/>
                    <w:i/>
                    <w:sz w:val="28"/>
                    <w:szCs w:val="28"/>
                  </w:rPr>
                </m:ctrlPr>
              </m:e>
              <m:e>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r>
          <w:rPr>
            <w:rFonts w:ascii="Cambria Math" w:hAnsi="Cambria Math" w:cs="Arial"/>
          </w:rPr>
          <m:t xml:space="preserve"> </m:t>
        </m:r>
      </m:oMath>
      <w:r>
        <w:rPr>
          <w:rFonts w:ascii="Arial" w:eastAsiaTheme="minorEastAsia" w:hAnsi="Arial" w:cs="Arial"/>
          <w:bCs/>
        </w:rPr>
        <w:t xml:space="preserve">  </w:t>
      </w:r>
    </w:p>
    <w:p w14:paraId="08154B31" w14:textId="77777777" w:rsidR="00386EDA" w:rsidRDefault="00A17E7B" w:rsidP="00A903CE">
      <w:pPr>
        <w:tabs>
          <w:tab w:val="left" w:pos="567"/>
          <w:tab w:val="left" w:pos="1134"/>
        </w:tabs>
        <w:spacing w:before="120" w:after="120"/>
        <w:rPr>
          <w:rFonts w:ascii="Arial" w:eastAsiaTheme="minorEastAsia" w:hAnsi="Arial" w:cs="Arial"/>
          <w:b/>
          <w:sz w:val="26"/>
          <w:szCs w:val="26"/>
        </w:rPr>
      </w:pPr>
      <w:r>
        <w:rPr>
          <w:rFonts w:ascii="Arial" w:eastAsiaTheme="minorEastAsia" w:hAnsi="Arial" w:cs="Arial"/>
          <w:b/>
          <w:sz w:val="26"/>
          <w:szCs w:val="26"/>
        </w:rPr>
        <w:t xml:space="preserve">  </w:t>
      </w:r>
    </w:p>
    <w:p w14:paraId="33F24A6D" w14:textId="77777777" w:rsidR="00CE1B6E" w:rsidRDefault="00CE1B6E" w:rsidP="00A903CE">
      <w:pPr>
        <w:tabs>
          <w:tab w:val="left" w:pos="1134"/>
        </w:tabs>
        <w:spacing w:before="120" w:after="120"/>
        <w:rPr>
          <w:rFonts w:ascii="Arial" w:eastAsiaTheme="minorEastAsia" w:hAnsi="Arial" w:cs="Arial"/>
          <w:bCs/>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d>
          <m:dPr>
            <m:ctrlPr>
              <w:rPr>
                <w:rFonts w:ascii="Cambria Math" w:hAnsi="Cambria Math" w:cs="Arial"/>
                <w:bCs/>
                <w:i/>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d>
          <m:dPr>
            <m:ctrlPr>
              <w:rPr>
                <w:rFonts w:ascii="Cambria Math" w:hAnsi="Cambria Math" w:cs="Arial"/>
                <w:bCs/>
                <w:i/>
              </w:rPr>
            </m:ctrlPr>
          </m:dPr>
          <m:e>
            <m:eqArr>
              <m:eqArrPr>
                <m:ctrlPr>
                  <w:rPr>
                    <w:rFonts w:ascii="Cambria Math" w:hAnsi="Cambria Math" w:cs="Arial"/>
                    <w:bCs/>
                    <w:i/>
                  </w:rPr>
                </m:ctrlPr>
              </m:eqArrP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i/>
                    <w:sz w:val="28"/>
                    <w:szCs w:val="28"/>
                  </w:rPr>
                </m:ctrlPr>
              </m:e>
              <m:e>
                <m:r>
                  <m:rPr>
                    <m:sty m:val="bi"/>
                  </m:rPr>
                  <w:rPr>
                    <w:rFonts w:ascii="Cambria Math" w:eastAsiaTheme="minorEastAsia" w:hAnsi="Cambria Math" w:cs="Arial"/>
                    <w:sz w:val="28"/>
                    <w:szCs w:val="28"/>
                  </w:rPr>
                  <m:t xml:space="preserve"> </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oMath>
      <w:r>
        <w:rPr>
          <w:rFonts w:ascii="Arial" w:eastAsiaTheme="minorEastAsia" w:hAnsi="Arial" w:cs="Arial"/>
          <w:bCs/>
        </w:rPr>
        <w:t xml:space="preserve"> </w:t>
      </w:r>
    </w:p>
    <w:p w14:paraId="711E1734" w14:textId="77777777" w:rsidR="00386EDA" w:rsidRDefault="00386EDA" w:rsidP="00A903CE">
      <w:pPr>
        <w:tabs>
          <w:tab w:val="left" w:pos="1134"/>
        </w:tabs>
        <w:spacing w:before="120" w:after="120"/>
        <w:rPr>
          <w:rFonts w:ascii="Arial" w:eastAsiaTheme="minorEastAsia" w:hAnsi="Arial" w:cs="Arial"/>
          <w:b/>
          <w:sz w:val="26"/>
          <w:szCs w:val="26"/>
        </w:rPr>
      </w:pPr>
    </w:p>
    <w:p w14:paraId="2A6D1D67" w14:textId="77777777" w:rsidR="00386EDA" w:rsidRDefault="00386EDA" w:rsidP="00A903CE">
      <w:pPr>
        <w:tabs>
          <w:tab w:val="left" w:pos="1134"/>
        </w:tabs>
        <w:spacing w:before="120" w:after="120"/>
        <w:rPr>
          <w:rFonts w:ascii="Arial" w:eastAsiaTheme="minorEastAsia" w:hAnsi="Arial" w:cs="Arial"/>
          <w:b/>
          <w:bCs/>
          <w:sz w:val="28"/>
          <w:szCs w:val="28"/>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oMath>
    </w:p>
    <w:p w14:paraId="370DC778" w14:textId="77777777" w:rsidR="00802184" w:rsidRDefault="00802184" w:rsidP="00A903CE">
      <w:pPr>
        <w:tabs>
          <w:tab w:val="left" w:pos="1134"/>
        </w:tabs>
        <w:spacing w:before="120" w:after="120"/>
        <w:rPr>
          <w:rFonts w:ascii="Arial" w:eastAsiaTheme="minorEastAsia" w:hAnsi="Arial" w:cs="Arial"/>
          <w:b/>
          <w:sz w:val="26"/>
          <w:szCs w:val="26"/>
        </w:rPr>
      </w:pPr>
    </w:p>
    <w:p w14:paraId="26AA1246" w14:textId="77777777" w:rsidR="00802184" w:rsidRDefault="00802184" w:rsidP="00A903CE">
      <w:pPr>
        <w:tabs>
          <w:tab w:val="left" w:pos="1134"/>
        </w:tabs>
        <w:spacing w:before="120" w:after="120"/>
        <w:rPr>
          <w:rFonts w:ascii="Arial" w:eastAsiaTheme="minorEastAsia" w:hAnsi="Arial" w:cs="Arial"/>
          <w:bCs/>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e>
        </m:d>
        <m:sSup>
          <m:sSupPr>
            <m:ctrlPr>
              <w:rPr>
                <w:rFonts w:ascii="Cambria Math" w:eastAsiaTheme="minorEastAsia" w:hAnsi="Cambria Math" w:cs="Arial"/>
                <w:bCs/>
                <w:i/>
                <w:sz w:val="28"/>
                <w:szCs w:val="28"/>
              </w:rPr>
            </m:ctrlPr>
          </m:sSupPr>
          <m:e>
            <m:d>
              <m:dPr>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e>
            </m:d>
          </m:e>
          <m:sup>
            <m:r>
              <w:rPr>
                <w:rFonts w:ascii="Cambria Math" w:eastAsiaTheme="minorEastAsia" w:hAnsi="Cambria Math" w:cs="Arial"/>
                <w:sz w:val="28"/>
                <w:szCs w:val="28"/>
              </w:rPr>
              <m:t>2</m:t>
            </m:r>
          </m:sup>
        </m:sSup>
        <m:r>
          <m:rPr>
            <m:sty m:val="bi"/>
          </m:rPr>
          <w:rPr>
            <w:rFonts w:ascii="Cambria Math" w:eastAsiaTheme="minorEastAsia" w:hAnsi="Cambria Math" w:cs="Arial"/>
            <w:sz w:val="28"/>
            <w:szCs w:val="28"/>
          </w:rPr>
          <m:t>+</m:t>
        </m:r>
        <m:r>
          <w:rPr>
            <w:rFonts w:ascii="Cambria Math" w:hAnsi="Cambria Math" w:cs="Arial"/>
            <w:sz w:val="26"/>
            <w:szCs w:val="26"/>
          </w:rPr>
          <m:t>u</m:t>
        </m:r>
        <m:d>
          <m:dPr>
            <m:ctrlPr>
              <w:rPr>
                <w:rFonts w:ascii="Cambria Math" w:hAnsi="Cambria Math" w:cs="Arial"/>
                <w:bCs/>
                <w:i/>
                <w:sz w:val="26"/>
                <w:szCs w:val="26"/>
              </w:rPr>
            </m:ctrlPr>
          </m:dPr>
          <m:e>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2</m:t>
                </m:r>
              </m:sub>
            </m:sSub>
          </m:e>
        </m:d>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r>
          <w:rPr>
            <w:rFonts w:ascii="Cambria Math" w:hAnsi="Cambria Math" w:cs="Arial"/>
            <w:sz w:val="26"/>
            <w:szCs w:val="26"/>
          </w:rPr>
          <m:t>u</m:t>
        </m:r>
        <m:d>
          <m:dPr>
            <m:ctrlPr>
              <w:rPr>
                <w:rFonts w:ascii="Cambria Math" w:hAnsi="Cambria Math" w:cs="Arial"/>
                <w:bCs/>
                <w:i/>
                <w:sz w:val="26"/>
                <w:szCs w:val="26"/>
              </w:rPr>
            </m:ctrlPr>
          </m:dPr>
          <m:e>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1</m:t>
                </m:r>
              </m:sub>
            </m:sSub>
          </m:e>
        </m:d>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e>
        </m:d>
        <m:sSup>
          <m:sSupPr>
            <m:ctrlPr>
              <w:rPr>
                <w:rFonts w:ascii="Cambria Math" w:eastAsiaTheme="minorEastAsia" w:hAnsi="Cambria Math" w:cs="Arial"/>
                <w:bCs/>
                <w:i/>
                <w:sz w:val="28"/>
                <w:szCs w:val="28"/>
              </w:rPr>
            </m:ctrlPr>
          </m:sSupPr>
          <m:e>
            <m:d>
              <m:dPr>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e>
          <m:sup>
            <m:r>
              <w:rPr>
                <w:rFonts w:ascii="Cambria Math" w:eastAsiaTheme="minorEastAsia" w:hAnsi="Cambria Math" w:cs="Arial"/>
                <w:sz w:val="28"/>
                <w:szCs w:val="28"/>
              </w:rPr>
              <m:t>2</m:t>
            </m:r>
          </m:sup>
        </m:sSup>
      </m:oMath>
    </w:p>
    <w:p w14:paraId="658BCC70" w14:textId="77777777" w:rsidR="00802184" w:rsidRDefault="00802184" w:rsidP="00A17E7B">
      <w:pPr>
        <w:tabs>
          <w:tab w:val="left" w:pos="567"/>
        </w:tabs>
        <w:spacing w:before="120" w:after="120"/>
        <w:jc w:val="both"/>
        <w:rPr>
          <w:rFonts w:ascii="Arial" w:eastAsiaTheme="minorEastAsia" w:hAnsi="Arial" w:cs="Arial"/>
          <w:bCs/>
        </w:rPr>
      </w:pPr>
    </w:p>
    <w:p w14:paraId="3F2EC9B1" w14:textId="77777777" w:rsidR="0010510D" w:rsidRDefault="0010510D" w:rsidP="0012660D">
      <w:pPr>
        <w:tabs>
          <w:tab w:val="left" w:pos="1134"/>
        </w:tabs>
        <w:spacing w:before="120" w:after="120"/>
        <w:jc w:val="both"/>
        <w:rPr>
          <w:rFonts w:ascii="Arial" w:hAnsi="Arial" w:cs="Arial"/>
          <w:bCs/>
        </w:rPr>
      </w:pPr>
    </w:p>
    <w:p w14:paraId="00FC5F73" w14:textId="77777777" w:rsidR="00D86DF1" w:rsidRDefault="0010510D" w:rsidP="0012660D">
      <w:pPr>
        <w:tabs>
          <w:tab w:val="left" w:pos="1134"/>
        </w:tabs>
        <w:spacing w:before="120" w:after="120"/>
        <w:jc w:val="both"/>
        <w:rPr>
          <w:rFonts w:ascii="Arial" w:hAnsi="Arial" w:cs="Arial"/>
          <w:bCs/>
        </w:rPr>
      </w:pPr>
      <w:r>
        <w:rPr>
          <w:rFonts w:ascii="Arial" w:hAnsi="Arial" w:cs="Arial"/>
          <w:bCs/>
        </w:rPr>
        <w:t>Hierin erkennt man die in einzelne Terme zerlegte Gleichung (4) wieder.</w:t>
      </w:r>
    </w:p>
    <w:p w14:paraId="6CE67194" w14:textId="77777777" w:rsidR="00610377" w:rsidRDefault="00610377" w:rsidP="00610377">
      <w:pPr>
        <w:tabs>
          <w:tab w:val="left" w:pos="1134"/>
        </w:tabs>
        <w:spacing w:before="120" w:after="120"/>
        <w:jc w:val="both"/>
        <w:rPr>
          <w:rFonts w:ascii="Arial" w:hAnsi="Arial" w:cs="Arial"/>
        </w:rPr>
      </w:pPr>
    </w:p>
    <w:p w14:paraId="5FA01A73" w14:textId="77777777" w:rsidR="00991A40" w:rsidRPr="009F380E" w:rsidRDefault="00F23E08" w:rsidP="00364DCF">
      <w:pPr>
        <w:pStyle w:val="berschrift3"/>
        <w:numPr>
          <w:ilvl w:val="2"/>
          <w:numId w:val="31"/>
        </w:numPr>
        <w:tabs>
          <w:tab w:val="left" w:pos="567"/>
        </w:tabs>
        <w:ind w:left="0" w:firstLine="0"/>
      </w:pPr>
      <w:bookmarkStart w:id="59" w:name="URH_UR_Anwendungen_DE"/>
      <w:r>
        <w:t xml:space="preserve"> </w:t>
      </w:r>
      <w:r w:rsidR="00991A40">
        <w:t xml:space="preserve">Anwendungen in UR </w:t>
      </w:r>
    </w:p>
    <w:bookmarkEnd w:id="59"/>
    <w:p w14:paraId="1C239182" w14:textId="77777777" w:rsidR="00610377" w:rsidRDefault="00610377" w:rsidP="00610377">
      <w:pPr>
        <w:tabs>
          <w:tab w:val="left" w:pos="1134"/>
        </w:tabs>
        <w:spacing w:before="120" w:after="120"/>
        <w:jc w:val="both"/>
        <w:rPr>
          <w:rFonts w:ascii="Arial" w:hAnsi="Arial" w:cs="Arial"/>
        </w:rPr>
      </w:pPr>
    </w:p>
    <w:p w14:paraId="1B91F900" w14:textId="77777777" w:rsidR="006A268E" w:rsidRDefault="00991A40" w:rsidP="00610377">
      <w:pPr>
        <w:tabs>
          <w:tab w:val="left" w:pos="1134"/>
        </w:tabs>
        <w:spacing w:before="120" w:after="120"/>
        <w:jc w:val="both"/>
        <w:rPr>
          <w:rFonts w:ascii="Arial" w:hAnsi="Arial" w:cs="Arial"/>
        </w:rPr>
      </w:pPr>
      <w:r>
        <w:rPr>
          <w:rFonts w:ascii="Arial" w:hAnsi="Arial" w:cs="Arial"/>
        </w:rPr>
        <w:t xml:space="preserve">Im Falle der linearen Entfaltung liegen mehrere Gleichungen </w:t>
      </w:r>
      <w:r w:rsidR="006A268E">
        <w:rPr>
          <w:rFonts w:ascii="Arial" w:hAnsi="Arial" w:cs="Arial"/>
        </w:rPr>
        <w:t xml:space="preserve">des Typs </w:t>
      </w:r>
    </w:p>
    <w:p w14:paraId="4A0A477F" w14:textId="77777777" w:rsidR="006A268E" w:rsidRPr="00A903CE" w:rsidRDefault="006A268E" w:rsidP="00A903CE">
      <w:pPr>
        <w:tabs>
          <w:tab w:val="left" w:pos="1134"/>
        </w:tabs>
        <w:spacing w:before="120" w:after="120"/>
        <w:rPr>
          <w:rFonts w:ascii="Arial" w:hAnsi="Arial" w:cs="Arial"/>
          <w:sz w:val="28"/>
          <w:szCs w:val="28"/>
        </w:rPr>
      </w:pPr>
      <w:r w:rsidRPr="00A903CE">
        <w:rPr>
          <w:rFonts w:ascii="Arial" w:hAnsi="Arial" w:cs="Arial"/>
          <w:sz w:val="28"/>
          <w:szCs w:val="28"/>
        </w:rPr>
        <w:t xml:space="preserve"> </w:t>
      </w:r>
      <w:r w:rsidRPr="00A903CE">
        <w:rPr>
          <w:rFonts w:ascii="Arial" w:hAnsi="Arial" w:cs="Arial"/>
          <w:sz w:val="28"/>
          <w:szCs w:val="28"/>
        </w:rPr>
        <w:tab/>
      </w:r>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m:t>
        </m:r>
        <m:nary>
          <m:naryPr>
            <m:chr m:val="∑"/>
            <m:limLoc m:val="undOvr"/>
            <m:ctrlPr>
              <w:rPr>
                <w:rFonts w:ascii="Cambria Math" w:hAnsi="Cambria Math" w:cs="Arial"/>
                <w:i/>
                <w:sz w:val="28"/>
                <w:szCs w:val="28"/>
              </w:rPr>
            </m:ctrlPr>
          </m:naryPr>
          <m:sub>
            <m:r>
              <w:rPr>
                <w:rFonts w:ascii="Cambria Math" w:hAnsi="Cambria Math" w:cs="Arial"/>
                <w:sz w:val="28"/>
                <w:szCs w:val="28"/>
              </w:rPr>
              <m:t>k=1</m:t>
            </m:r>
          </m:sub>
          <m:sup>
            <m:r>
              <w:rPr>
                <w:rFonts w:ascii="Cambria Math" w:hAnsi="Cambria Math" w:cs="Arial"/>
                <w:sz w:val="28"/>
                <w:szCs w:val="28"/>
              </w:rPr>
              <m:t>n</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k,i</m:t>
                </m:r>
              </m:sub>
            </m:sSub>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k</m:t>
                </m:r>
              </m:sub>
            </m:sSub>
          </m:e>
        </m:nary>
      </m:oMath>
    </w:p>
    <w:p w14:paraId="0765AC74" w14:textId="77777777" w:rsidR="00991A40" w:rsidRPr="00EF656A" w:rsidRDefault="00991A40" w:rsidP="00610377">
      <w:pPr>
        <w:tabs>
          <w:tab w:val="left" w:pos="1134"/>
        </w:tabs>
        <w:spacing w:before="120" w:after="120"/>
        <w:jc w:val="both"/>
        <w:rPr>
          <w:rFonts w:ascii="Arial" w:hAnsi="Arial" w:cs="Arial"/>
        </w:rPr>
      </w:pPr>
      <w:r w:rsidRPr="00EF656A">
        <w:rPr>
          <w:rFonts w:ascii="Arial" w:hAnsi="Arial" w:cs="Arial"/>
        </w:rPr>
        <w:t xml:space="preserve">vor, </w:t>
      </w:r>
      <w:r w:rsidR="006A268E" w:rsidRPr="00EF656A">
        <w:rPr>
          <w:rFonts w:ascii="Arial" w:hAnsi="Arial" w:cs="Arial"/>
        </w:rPr>
        <w:t>oder in Matrixschreibweise</w:t>
      </w:r>
      <w:r w:rsidR="00A2571C" w:rsidRPr="00EF656A">
        <w:rPr>
          <w:rFonts w:ascii="Arial" w:hAnsi="Arial" w:cs="Arial"/>
        </w:rPr>
        <w:t xml:space="preserve"> (</w:t>
      </w:r>
      <w:r w:rsidR="00A2571C" w:rsidRPr="00EF656A">
        <w:rPr>
          <w:rFonts w:ascii="Arial" w:hAnsi="Arial" w:cs="Arial"/>
          <w:b/>
        </w:rPr>
        <w:t>A</w:t>
      </w:r>
      <w:r w:rsidR="00A2571C" w:rsidRPr="00EF656A">
        <w:rPr>
          <w:rFonts w:ascii="Arial" w:hAnsi="Arial" w:cs="Arial"/>
        </w:rPr>
        <w:t xml:space="preserve"> enthält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A2571C" w:rsidRPr="00EF656A">
        <w:rPr>
          <w:rFonts w:ascii="Arial" w:eastAsiaTheme="minorEastAsia" w:hAnsi="Arial" w:cs="Arial"/>
        </w:rPr>
        <w:t>-Terme)</w:t>
      </w:r>
      <w:r w:rsidR="006A268E" w:rsidRPr="00EF656A">
        <w:rPr>
          <w:rFonts w:ascii="Arial" w:hAnsi="Arial" w:cs="Arial"/>
        </w:rPr>
        <w:t xml:space="preserve">: </w:t>
      </w:r>
    </w:p>
    <w:p w14:paraId="6295A565" w14:textId="77777777" w:rsidR="006A268E" w:rsidRPr="0036583A" w:rsidRDefault="006A268E" w:rsidP="00A903CE">
      <w:pPr>
        <w:tabs>
          <w:tab w:val="left" w:pos="1134"/>
          <w:tab w:val="left" w:pos="8647"/>
        </w:tabs>
        <w:spacing w:before="120" w:after="120"/>
        <w:rPr>
          <w:rFonts w:ascii="Arial" w:hAnsi="Arial" w:cs="Arial"/>
          <w:sz w:val="26"/>
          <w:szCs w:val="26"/>
        </w:rPr>
      </w:pPr>
      <w:r>
        <w:rPr>
          <w:rFonts w:ascii="Arial" w:hAnsi="Arial" w:cs="Arial"/>
        </w:rPr>
        <w:tab/>
      </w:r>
      <m:oMath>
        <m:r>
          <m:rPr>
            <m:sty m:val="b"/>
          </m:rPr>
          <w:rPr>
            <w:rFonts w:ascii="Cambria Math" w:hAnsi="Cambria Math" w:cs="Arial"/>
            <w:sz w:val="26"/>
            <w:szCs w:val="26"/>
          </w:rPr>
          <m:t>x</m:t>
        </m:r>
        <m:r>
          <w:rPr>
            <w:rFonts w:ascii="Cambria Math" w:hAnsi="Cambria Math" w:cs="Arial"/>
            <w:sz w:val="26"/>
            <w:szCs w:val="26"/>
          </w:rPr>
          <m:t>=</m:t>
        </m:r>
        <m:r>
          <m:rPr>
            <m:sty m:val="b"/>
          </m:rPr>
          <w:rPr>
            <w:rFonts w:ascii="Cambria Math" w:hAnsi="Cambria Math" w:cs="Arial"/>
            <w:sz w:val="26"/>
            <w:szCs w:val="26"/>
          </w:rPr>
          <m:t>A y</m:t>
        </m:r>
      </m:oMath>
      <w:r w:rsidR="00AF0CA7">
        <w:rPr>
          <w:rFonts w:ascii="Arial" w:eastAsiaTheme="minorEastAsia" w:hAnsi="Arial" w:cs="Arial"/>
          <w:b/>
          <w:sz w:val="26"/>
          <w:szCs w:val="26"/>
        </w:rPr>
        <w:t xml:space="preserve">  </w:t>
      </w:r>
      <w:r w:rsidR="00AF0CA7" w:rsidRPr="00AF0CA7">
        <w:rPr>
          <w:rFonts w:ascii="Arial" w:eastAsiaTheme="minorEastAsia" w:hAnsi="Arial" w:cs="Arial"/>
        </w:rPr>
        <w:tab/>
        <w:t>(9)</w:t>
      </w:r>
    </w:p>
    <w:p w14:paraId="21F709EE" w14:textId="77777777" w:rsidR="00AF0CA7" w:rsidRDefault="00AF0CA7" w:rsidP="00610377">
      <w:pPr>
        <w:tabs>
          <w:tab w:val="left" w:pos="1134"/>
        </w:tabs>
        <w:spacing w:before="120" w:after="120"/>
        <w:jc w:val="both"/>
        <w:rPr>
          <w:rFonts w:ascii="Arial" w:hAnsi="Arial" w:cs="Arial"/>
        </w:rPr>
      </w:pPr>
    </w:p>
    <w:p w14:paraId="1D44BB11" w14:textId="77777777" w:rsidR="006A268E" w:rsidRDefault="006A268E" w:rsidP="00610377">
      <w:pPr>
        <w:tabs>
          <w:tab w:val="left" w:pos="1134"/>
        </w:tabs>
        <w:spacing w:before="120" w:after="120"/>
        <w:jc w:val="both"/>
        <w:rPr>
          <w:rFonts w:ascii="Arial" w:hAnsi="Arial" w:cs="Arial"/>
        </w:rPr>
      </w:pPr>
      <w:r>
        <w:rPr>
          <w:rFonts w:ascii="Arial" w:hAnsi="Arial" w:cs="Arial"/>
        </w:rPr>
        <w:t xml:space="preserve">In diesem Falle stehen die Ergebnisgrößen </w:t>
      </w:r>
      <w:r w:rsidRPr="006A268E">
        <w:rPr>
          <w:rFonts w:ascii="Arial" w:hAnsi="Arial" w:cs="Arial"/>
          <w:b/>
        </w:rPr>
        <w:t>Y</w:t>
      </w:r>
      <w:r>
        <w:rPr>
          <w:rFonts w:ascii="Arial" w:hAnsi="Arial" w:cs="Arial"/>
        </w:rPr>
        <w:t xml:space="preserve"> auf der rechten Seite </w:t>
      </w:r>
      <w:r w:rsidR="0036583A">
        <w:rPr>
          <w:rFonts w:ascii="Arial" w:hAnsi="Arial" w:cs="Arial"/>
        </w:rPr>
        <w:t xml:space="preserve">und die Eingangsgrößen auf der linken Seite </w:t>
      </w:r>
      <w:r>
        <w:rPr>
          <w:rFonts w:ascii="Arial" w:hAnsi="Arial" w:cs="Arial"/>
        </w:rPr>
        <w:t>der Glei</w:t>
      </w:r>
      <w:r w:rsidR="0036583A">
        <w:rPr>
          <w:rFonts w:ascii="Arial" w:hAnsi="Arial" w:cs="Arial"/>
        </w:rPr>
        <w:t>chung. Das lineare Least squares-Verfahren liefert als Auflösung dieses Systems von Gleichungen bekanntlich:</w:t>
      </w:r>
    </w:p>
    <w:p w14:paraId="70C93937" w14:textId="50A52B98" w:rsidR="0036583A" w:rsidRPr="00AF0CA7" w:rsidRDefault="0036583A" w:rsidP="00A903CE">
      <w:pPr>
        <w:tabs>
          <w:tab w:val="left" w:pos="567"/>
          <w:tab w:val="left" w:pos="4536"/>
          <w:tab w:val="left" w:pos="8222"/>
        </w:tabs>
        <w:spacing w:before="120" w:after="120"/>
        <w:rPr>
          <w:rFonts w:ascii="Arial" w:hAnsi="Arial" w:cs="Arial"/>
          <w:lang w:val="en-US"/>
        </w:rPr>
      </w:pPr>
      <w:r>
        <w:rPr>
          <w:rFonts w:ascii="Arial" w:hAnsi="Arial" w:cs="Arial"/>
        </w:rPr>
        <w:tab/>
      </w:r>
      <m:oMath>
        <m:r>
          <m:rPr>
            <m:sty m:val="b"/>
          </m:rPr>
          <w:rPr>
            <w:rFonts w:ascii="Cambria Math" w:hAnsi="Cambria Math" w:cs="Arial"/>
            <w:sz w:val="26"/>
            <w:szCs w:val="26"/>
          </w:rPr>
          <m:t>y</m:t>
        </m:r>
        <m:r>
          <m:rPr>
            <m:sty m:val="b"/>
          </m:rPr>
          <w:rPr>
            <w:rFonts w:ascii="Cambria Math" w:hAnsi="Cambria Math" w:cs="Arial"/>
            <w:sz w:val="26"/>
            <w:szCs w:val="26"/>
            <w:lang w:val="en-US"/>
          </w:rPr>
          <m:t>=</m:t>
        </m:r>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p"/>
              </m:rPr>
              <w:rPr>
                <w:rFonts w:ascii="Cambria Math" w:hAnsi="Cambria Math" w:cs="Arial"/>
                <w:sz w:val="26"/>
                <w:szCs w:val="26"/>
                <w:lang w:val="en-US"/>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lang w:val="en-US"/>
          </w:rPr>
          <m:t xml:space="preserve"> </m:t>
        </m:r>
        <m:r>
          <m:rPr>
            <m:sty m:val="b"/>
          </m:rPr>
          <w:rPr>
            <w:rFonts w:ascii="Cambria Math" w:hAnsi="Cambria Math" w:cs="Arial"/>
            <w:sz w:val="26"/>
            <w:szCs w:val="26"/>
          </w:rPr>
          <m:t>x</m:t>
        </m:r>
      </m:oMath>
      <w:r w:rsidRPr="00AF0CA7">
        <w:rPr>
          <w:rFonts w:ascii="Arial" w:eastAsiaTheme="minorEastAsia" w:hAnsi="Arial" w:cs="Arial"/>
          <w:lang w:val="en-US"/>
        </w:rPr>
        <w:t xml:space="preserve">   </w:t>
      </w:r>
      <w:proofErr w:type="gramStart"/>
      <w:r w:rsidRPr="00AF0CA7">
        <w:rPr>
          <w:rFonts w:ascii="Arial" w:eastAsiaTheme="minorEastAsia" w:hAnsi="Arial" w:cs="Arial"/>
          <w:lang w:val="en-US"/>
        </w:rPr>
        <w:t xml:space="preserve">;   </w:t>
      </w:r>
      <w:proofErr w:type="gramEnd"/>
      <w:r w:rsidRPr="00AF0CA7">
        <w:rPr>
          <w:rFonts w:ascii="Arial" w:eastAsiaTheme="minorEastAsia" w:hAnsi="Arial" w:cs="Arial"/>
          <w:lang w:val="en-US"/>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lang w:val="en-US"/>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lang w:val="en-US"/>
                      </w:rPr>
                      <m:t>-</m:t>
                    </m:r>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lang w:val="en-US"/>
                  </w:rPr>
                  <m:t xml:space="preserve"> </m:t>
                </m:r>
                <m:r>
                  <m:rPr>
                    <m:sty m:val="b"/>
                  </m:rPr>
                  <w:rPr>
                    <w:rFonts w:ascii="Cambria Math" w:hAnsi="Cambria Math" w:cs="Arial"/>
                    <w:sz w:val="26"/>
                    <w:szCs w:val="26"/>
                  </w:rPr>
                  <m:t>A</m:t>
                </m:r>
              </m:e>
            </m:d>
          </m:e>
          <m:sup>
            <m:r>
              <m:rPr>
                <m:sty m:val="p"/>
              </m:rPr>
              <w:rPr>
                <w:rFonts w:ascii="Cambria Math" w:hAnsi="Cambria Math" w:cs="Arial"/>
                <w:sz w:val="26"/>
                <w:szCs w:val="26"/>
                <w:lang w:val="en-US"/>
              </w:rPr>
              <m:t>-1</m:t>
            </m:r>
          </m:sup>
        </m:sSup>
      </m:oMath>
      <w:r w:rsidR="00AF0CA7" w:rsidRPr="00AF0CA7">
        <w:rPr>
          <w:rFonts w:ascii="Arial" w:eastAsiaTheme="minorEastAsia" w:hAnsi="Arial" w:cs="Arial"/>
          <w:lang w:val="en-US"/>
        </w:rPr>
        <w:t xml:space="preserve">  </w:t>
      </w:r>
      <w:r w:rsidR="00AF0CA7">
        <w:rPr>
          <w:rFonts w:ascii="Arial" w:eastAsiaTheme="minorEastAsia" w:hAnsi="Arial" w:cs="Arial"/>
          <w:lang w:val="en-US"/>
        </w:rPr>
        <w:tab/>
      </w:r>
      <w:r w:rsidR="00AF0CA7" w:rsidRPr="00AF0CA7">
        <w:rPr>
          <w:rFonts w:ascii="Arial" w:eastAsiaTheme="minorEastAsia" w:hAnsi="Arial" w:cs="Arial"/>
          <w:lang w:val="en-US"/>
        </w:rPr>
        <w:t>(10a,b)</w:t>
      </w:r>
    </w:p>
    <w:p w14:paraId="72A4DC1A" w14:textId="77777777" w:rsidR="00610377" w:rsidRPr="00AF0CA7" w:rsidRDefault="00610377" w:rsidP="00610377">
      <w:pPr>
        <w:tabs>
          <w:tab w:val="left" w:pos="1134"/>
        </w:tabs>
        <w:spacing w:before="120" w:after="120"/>
        <w:jc w:val="both"/>
        <w:rPr>
          <w:rFonts w:ascii="Arial" w:hAnsi="Arial" w:cs="Arial"/>
          <w:lang w:val="en-US"/>
        </w:rPr>
      </w:pPr>
    </w:p>
    <w:p w14:paraId="399CCBA7" w14:textId="77777777" w:rsidR="009B2D6B" w:rsidRPr="00610377" w:rsidRDefault="0036583A" w:rsidP="009B2D6B">
      <w:pPr>
        <w:tabs>
          <w:tab w:val="left" w:pos="1134"/>
        </w:tabs>
        <w:spacing w:before="120" w:after="120"/>
        <w:jc w:val="both"/>
        <w:rPr>
          <w:rFonts w:ascii="Arial" w:hAnsi="Arial" w:cs="Arial"/>
        </w:rPr>
      </w:pPr>
      <w:r>
        <w:rPr>
          <w:rFonts w:ascii="Arial" w:hAnsi="Arial" w:cs="Arial"/>
        </w:rPr>
        <w:t xml:space="preserve">Im nächsten Schritt wird davon ausgegangen, dass die Elemente der Matrix </w:t>
      </w:r>
      <w:r w:rsidRPr="009B2D6B">
        <w:rPr>
          <w:rFonts w:ascii="Arial" w:hAnsi="Arial" w:cs="Arial"/>
          <w:b/>
        </w:rPr>
        <w:t>A</w:t>
      </w:r>
      <w:r>
        <w:rPr>
          <w:rFonts w:ascii="Arial" w:hAnsi="Arial" w:cs="Arial"/>
        </w:rPr>
        <w:t xml:space="preserve">, bei der Analyse von Abklingkurven z.B. zusammengesetzte Abklingfaktoren, nun weitere Parameter </w:t>
      </w:r>
      <w:r w:rsidR="009B2D6B">
        <w:rPr>
          <w:rFonts w:ascii="Arial" w:hAnsi="Arial" w:cs="Arial"/>
        </w:rPr>
        <w:t xml:space="preserve">(als Vektor </w:t>
      </w:r>
      <w:r w:rsidR="009B2D6B" w:rsidRPr="009B2D6B">
        <w:rPr>
          <w:rFonts w:ascii="Arial" w:hAnsi="Arial" w:cs="Arial"/>
          <w:b/>
        </w:rPr>
        <w:t>p</w:t>
      </w:r>
      <w:r w:rsidR="009B2D6B">
        <w:rPr>
          <w:rFonts w:ascii="Arial" w:hAnsi="Arial" w:cs="Arial"/>
        </w:rPr>
        <w:t xml:space="preserve"> mit Kovarianzmatrix </w:t>
      </w:r>
      <m:oMath>
        <m:sSub>
          <m:sSubPr>
            <m:ctrlPr>
              <w:rPr>
                <w:rFonts w:ascii="Cambria Math" w:hAnsi="Cambria Math" w:cs="Arial"/>
                <w:b/>
                <w:bCs/>
              </w:rPr>
            </m:ctrlPr>
          </m:sSubPr>
          <m:e>
            <m:r>
              <m:rPr>
                <m:sty m:val="b"/>
              </m:rPr>
              <w:rPr>
                <w:rFonts w:ascii="Cambria Math" w:hAnsi="Cambria Math" w:cs="Arial"/>
              </w:rPr>
              <m:t>U</m:t>
            </m:r>
          </m:e>
          <m:sub>
            <m:r>
              <m:rPr>
                <m:sty m:val="b"/>
              </m:rPr>
              <w:rPr>
                <w:rFonts w:ascii="Cambria Math" w:hAnsi="Cambria Math" w:cs="Arial"/>
              </w:rPr>
              <m:t>p</m:t>
            </m:r>
          </m:sub>
        </m:sSub>
      </m:oMath>
      <w:r w:rsidR="009B2D6B">
        <w:rPr>
          <w:rFonts w:ascii="Arial" w:hAnsi="Arial" w:cs="Arial"/>
        </w:rPr>
        <w:t xml:space="preserve"> bezeichnet) </w:t>
      </w:r>
      <w:r>
        <w:rPr>
          <w:rFonts w:ascii="Arial" w:hAnsi="Arial" w:cs="Arial"/>
        </w:rPr>
        <w:t xml:space="preserve">enthalten können, die auch mit Unsicherheiten behaftet sind. </w:t>
      </w:r>
      <w:r w:rsidR="009B2D6B">
        <w:rPr>
          <w:rFonts w:ascii="Arial" w:hAnsi="Arial" w:cs="Arial"/>
        </w:rPr>
        <w:t xml:space="preserve">Dann kann mit einer Transformationsmatrix </w:t>
      </w:r>
      <w:r w:rsidR="007E6205">
        <w:rPr>
          <w:rFonts w:ascii="Arial" w:hAnsi="Arial" w:cs="Arial"/>
          <w:b/>
        </w:rPr>
        <w:t>C</w:t>
      </w:r>
      <w:r w:rsidR="007E6205" w:rsidRPr="007E6205">
        <w:rPr>
          <w:rFonts w:ascii="Arial" w:hAnsi="Arial" w:cs="Arial"/>
          <w:b/>
          <w:vertAlign w:val="subscript"/>
        </w:rPr>
        <w:t>p</w:t>
      </w:r>
      <w:r w:rsidR="009B2D6B">
        <w:rPr>
          <w:rFonts w:ascii="Arial" w:hAnsi="Arial" w:cs="Arial"/>
        </w:rPr>
        <w:t xml:space="preserve"> der </w:t>
      </w:r>
      <w:r w:rsidR="008A37F1">
        <w:rPr>
          <w:rFonts w:ascii="Arial" w:hAnsi="Arial" w:cs="Arial"/>
        </w:rPr>
        <w:t xml:space="preserve">numerisch berechneten </w:t>
      </w:r>
      <w:r w:rsidR="009B2D6B">
        <w:rPr>
          <w:rFonts w:ascii="Arial" w:hAnsi="Arial" w:cs="Arial"/>
        </w:rPr>
        <w:t xml:space="preserve">partiellen Ableitungen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p; i,k</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009B2D6B">
        <w:rPr>
          <w:rFonts w:ascii="Arial" w:eastAsiaTheme="minorEastAsia" w:hAnsi="Arial" w:cs="Arial"/>
          <w:bCs/>
        </w:rPr>
        <w:t xml:space="preserve"> die erweiterte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oMath>
      <w:r w:rsidR="00255D54">
        <w:rPr>
          <w:rFonts w:ascii="Arial" w:eastAsiaTheme="minorEastAsia" w:hAnsi="Arial" w:cs="Arial"/>
          <w:b/>
          <w:bCs/>
        </w:rPr>
        <w:t xml:space="preserve"> </w:t>
      </w:r>
      <w:r w:rsidR="008A37F1" w:rsidRPr="008A37F1">
        <w:rPr>
          <w:rFonts w:ascii="Arial" w:eastAsiaTheme="minorEastAsia" w:hAnsi="Arial" w:cs="Arial"/>
          <w:bCs/>
        </w:rPr>
        <w:t>berechnet werden (</w:t>
      </w:r>
      <w:r w:rsidR="008A37F1" w:rsidRPr="00610377">
        <w:rPr>
          <w:rFonts w:ascii="Arial" w:hAnsi="Arial" w:cs="Arial"/>
        </w:rPr>
        <w:t xml:space="preserve">der Vektor </w:t>
      </w:r>
      <w:r w:rsidR="008A37F1" w:rsidRPr="00CE1B6E">
        <w:rPr>
          <w:rFonts w:ascii="Arial" w:hAnsi="Arial" w:cs="Arial"/>
          <w:b/>
        </w:rPr>
        <w:t>y</w:t>
      </w:r>
      <w:r w:rsidR="008A37F1" w:rsidRPr="00610377">
        <w:rPr>
          <w:rFonts w:ascii="Arial" w:hAnsi="Arial" w:cs="Arial"/>
        </w:rPr>
        <w:t xml:space="preserve"> erfährt dabei keine Modifikation</w:t>
      </w:r>
      <w:r w:rsidR="007E6205">
        <w:rPr>
          <w:rFonts w:ascii="Arial" w:hAnsi="Arial" w:cs="Arial"/>
        </w:rPr>
        <w:t xml:space="preserve">; hier wird anstelle von </w:t>
      </w:r>
      <w:r w:rsidR="007E6205" w:rsidRPr="007E6205">
        <w:rPr>
          <w:rFonts w:ascii="Arial" w:hAnsi="Arial" w:cs="Arial"/>
          <w:b/>
        </w:rPr>
        <w:t>Q</w:t>
      </w:r>
      <w:r w:rsidR="007E6205">
        <w:rPr>
          <w:rFonts w:ascii="Arial" w:hAnsi="Arial" w:cs="Arial"/>
        </w:rPr>
        <w:t xml:space="preserve"> die Bezeichnung </w:t>
      </w:r>
      <w:r w:rsidR="007E6205" w:rsidRPr="007E6205">
        <w:rPr>
          <w:rFonts w:ascii="Arial" w:hAnsi="Arial" w:cs="Arial"/>
          <w:b/>
        </w:rPr>
        <w:t>C</w:t>
      </w:r>
      <w:r w:rsidR="007E6205" w:rsidRPr="007E6205">
        <w:rPr>
          <w:rFonts w:ascii="Arial" w:hAnsi="Arial" w:cs="Arial"/>
          <w:b/>
          <w:sz w:val="24"/>
          <w:szCs w:val="24"/>
          <w:vertAlign w:val="subscript"/>
        </w:rPr>
        <w:t>p</w:t>
      </w:r>
      <w:r w:rsidR="007E6205">
        <w:rPr>
          <w:rFonts w:ascii="Arial" w:hAnsi="Arial" w:cs="Arial"/>
        </w:rPr>
        <w:t xml:space="preserve"> gewählt</w:t>
      </w:r>
      <w:r w:rsidR="008A37F1">
        <w:rPr>
          <w:rFonts w:ascii="Arial" w:hAnsi="Arial" w:cs="Arial"/>
        </w:rPr>
        <w:t>)</w:t>
      </w:r>
      <w:r w:rsidR="008A37F1">
        <w:rPr>
          <w:rFonts w:ascii="Arial" w:eastAsiaTheme="minorEastAsia" w:hAnsi="Arial" w:cs="Arial"/>
          <w:b/>
          <w:bCs/>
        </w:rPr>
        <w:t>:</w:t>
      </w:r>
    </w:p>
    <w:p w14:paraId="4F3DA966" w14:textId="77777777" w:rsidR="00610377" w:rsidRPr="00610377" w:rsidRDefault="008A37F1" w:rsidP="00A903CE">
      <w:pPr>
        <w:tabs>
          <w:tab w:val="left" w:pos="567"/>
          <w:tab w:val="left" w:pos="8505"/>
        </w:tabs>
        <w:spacing w:before="120" w:after="120"/>
        <w:rPr>
          <w:rFonts w:ascii="Arial" w:hAnsi="Arial" w:cs="Arial"/>
        </w:rPr>
      </w:pPr>
      <w:r>
        <w:rPr>
          <w:rFonts w:ascii="Arial" w:hAnsi="Arial" w:cs="Arial"/>
        </w:rPr>
        <w:t xml:space="preserve"> </w:t>
      </w: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rPr>
                  <m:t xml:space="preserve"> A</m:t>
                </m:r>
              </m:e>
            </m:d>
          </m:e>
          <m:sup>
            <m:r>
              <m:rPr>
                <m:sty m:val="p"/>
              </m:rPr>
              <w:rPr>
                <w:rFonts w:ascii="Cambria Math" w:hAnsi="Cambria Math" w:cs="Arial"/>
                <w:sz w:val="26"/>
                <w:szCs w:val="26"/>
              </w:rPr>
              <m:t>-1</m:t>
            </m:r>
          </m:sup>
        </m:sSup>
        <m:r>
          <m:rPr>
            <m:sty m:val="b"/>
          </m:rPr>
          <w:rPr>
            <w:rFonts w:ascii="Cambria Math" w:hAnsi="Cambria Math" w:cs="Arial"/>
            <w:sz w:val="26"/>
            <w:szCs w:val="26"/>
          </w:rPr>
          <m:t>+</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oMath>
      <w:r w:rsidR="0046542D" w:rsidRPr="0046542D">
        <w:rPr>
          <w:rFonts w:ascii="Arial" w:eastAsiaTheme="minorEastAsia" w:hAnsi="Arial" w:cs="Arial"/>
          <w:bCs/>
        </w:rPr>
        <w:t xml:space="preserve">   </w:t>
      </w:r>
      <w:r w:rsidR="00801756">
        <w:rPr>
          <w:rFonts w:ascii="Arial" w:eastAsiaTheme="minorEastAsia" w:hAnsi="Arial" w:cs="Arial"/>
          <w:bCs/>
        </w:rPr>
        <w:tab/>
      </w:r>
      <w:r w:rsidR="0046542D" w:rsidRPr="0046542D">
        <w:rPr>
          <w:rFonts w:ascii="Arial" w:eastAsiaTheme="minorEastAsia" w:hAnsi="Arial" w:cs="Arial"/>
          <w:bCs/>
        </w:rPr>
        <w:t>(11)</w:t>
      </w:r>
    </w:p>
    <w:p w14:paraId="0B987ED5" w14:textId="77777777" w:rsidR="008A37F1" w:rsidRDefault="008A37F1" w:rsidP="00610377">
      <w:pPr>
        <w:tabs>
          <w:tab w:val="left" w:pos="567"/>
          <w:tab w:val="left" w:pos="8505"/>
        </w:tabs>
        <w:spacing w:before="120" w:after="120"/>
        <w:jc w:val="both"/>
        <w:rPr>
          <w:rFonts w:ascii="Arial" w:hAnsi="Arial" w:cs="Arial"/>
        </w:rPr>
      </w:pPr>
    </w:p>
    <w:p w14:paraId="74465D82" w14:textId="77777777" w:rsidR="00AF0CA7" w:rsidRDefault="00610377" w:rsidP="00610377">
      <w:pPr>
        <w:tabs>
          <w:tab w:val="left" w:pos="567"/>
          <w:tab w:val="left" w:pos="8505"/>
        </w:tabs>
        <w:spacing w:before="120" w:after="120"/>
        <w:jc w:val="both"/>
        <w:rPr>
          <w:rFonts w:ascii="Arial" w:hAnsi="Arial" w:cs="Arial"/>
        </w:rPr>
      </w:pPr>
      <w:r w:rsidRPr="00610377">
        <w:rPr>
          <w:rFonts w:ascii="Arial" w:hAnsi="Arial" w:cs="Arial"/>
        </w:rPr>
        <w:t xml:space="preserve">Für jede einzelne </w:t>
      </w:r>
      <w:r w:rsidR="008A37F1">
        <w:rPr>
          <w:rFonts w:ascii="Arial" w:hAnsi="Arial" w:cs="Arial"/>
        </w:rPr>
        <w:t xml:space="preserve">Kombination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e>
        </m:d>
      </m:oMath>
      <w:r w:rsidRPr="00610377">
        <w:rPr>
          <w:rFonts w:ascii="Arial" w:hAnsi="Arial" w:cs="Arial"/>
        </w:rPr>
        <w:t xml:space="preserve"> </w:t>
      </w:r>
      <w:r w:rsidR="00F641F5">
        <w:rPr>
          <w:rFonts w:ascii="Arial" w:hAnsi="Arial" w:cs="Arial"/>
        </w:rPr>
        <w:t>(</w:t>
      </w:r>
      <w:r w:rsidR="00F641F5">
        <w:rPr>
          <w:rFonts w:ascii="Arial" w:eastAsiaTheme="minorEastAsia" w:hAnsi="Arial" w:cs="Arial"/>
        </w:rPr>
        <w:t xml:space="preserve">mit </w:t>
      </w:r>
      <m:oMath>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r>
          <w:rPr>
            <w:rFonts w:ascii="Cambria Math" w:hAnsi="Cambria Math" w:cs="Arial"/>
            <w:sz w:val="24"/>
            <w:szCs w:val="24"/>
          </w:rPr>
          <m:t xml:space="preserve">=1∙ </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-6</m:t>
            </m:r>
          </m:sup>
        </m:sSup>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oMath>
      <w:r w:rsidR="00F641F5">
        <w:rPr>
          <w:rFonts w:ascii="Arial" w:eastAsiaTheme="minorEastAsia" w:hAnsi="Arial" w:cs="Arial"/>
        </w:rPr>
        <w:t xml:space="preserve">) </w:t>
      </w:r>
      <w:r w:rsidR="00AF0CA7">
        <w:rPr>
          <w:rFonts w:ascii="Arial" w:hAnsi="Arial" w:cs="Arial"/>
        </w:rPr>
        <w:t xml:space="preserve">in der numerischen Approximation für die partielle Ableitung </w:t>
      </w:r>
    </w:p>
    <w:p w14:paraId="4A7E43E7" w14:textId="77777777" w:rsidR="00AF0CA7" w:rsidRPr="00AF0CA7" w:rsidRDefault="00AF0CA7" w:rsidP="00A903CE">
      <w:pPr>
        <w:tabs>
          <w:tab w:val="left" w:pos="567"/>
          <w:tab w:val="left" w:pos="8505"/>
        </w:tabs>
        <w:spacing w:before="120" w:after="120"/>
        <w:rPr>
          <w:rFonts w:ascii="Arial" w:hAnsi="Arial" w:cs="Arial"/>
          <w:sz w:val="26"/>
          <w:szCs w:val="26"/>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p; ik</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e>
            </m:d>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den>
        </m:f>
      </m:oMath>
      <w:r w:rsidR="0046542D" w:rsidRPr="0046542D">
        <w:rPr>
          <w:rFonts w:ascii="Arial" w:eastAsiaTheme="minorEastAsia" w:hAnsi="Arial" w:cs="Arial"/>
        </w:rPr>
        <w:t xml:space="preserve">  </w:t>
      </w:r>
      <w:r w:rsidR="0046542D">
        <w:rPr>
          <w:rFonts w:ascii="Arial" w:eastAsiaTheme="minorEastAsia" w:hAnsi="Arial" w:cs="Arial"/>
        </w:rPr>
        <w:tab/>
      </w:r>
      <w:r w:rsidR="0046542D" w:rsidRPr="0046542D">
        <w:rPr>
          <w:rFonts w:ascii="Arial" w:eastAsiaTheme="minorEastAsia" w:hAnsi="Arial" w:cs="Arial"/>
        </w:rPr>
        <w:t>(12)</w:t>
      </w:r>
    </w:p>
    <w:p w14:paraId="68FFE289" w14:textId="77777777" w:rsidR="00AF0CA7" w:rsidRDefault="00AF0CA7" w:rsidP="00610377">
      <w:pPr>
        <w:tabs>
          <w:tab w:val="left" w:pos="567"/>
          <w:tab w:val="left" w:pos="8505"/>
        </w:tabs>
        <w:spacing w:before="120" w:after="120"/>
        <w:jc w:val="both"/>
        <w:rPr>
          <w:rFonts w:ascii="Arial" w:hAnsi="Arial" w:cs="Arial"/>
        </w:rPr>
      </w:pPr>
    </w:p>
    <w:p w14:paraId="3BA29802" w14:textId="77777777" w:rsidR="00610377" w:rsidRDefault="00610377" w:rsidP="00610377">
      <w:pPr>
        <w:tabs>
          <w:tab w:val="left" w:pos="567"/>
          <w:tab w:val="left" w:pos="8505"/>
        </w:tabs>
        <w:spacing w:before="120" w:after="120"/>
        <w:jc w:val="both"/>
        <w:rPr>
          <w:rFonts w:ascii="Arial" w:hAnsi="Arial" w:cs="Arial"/>
        </w:rPr>
      </w:pPr>
      <w:r w:rsidRPr="00610377">
        <w:rPr>
          <w:rFonts w:ascii="Arial" w:hAnsi="Arial" w:cs="Arial"/>
        </w:rPr>
        <w:t xml:space="preserve">müssen dazu die Matrix </w:t>
      </w:r>
      <w:r w:rsidRPr="00AF0CA7">
        <w:rPr>
          <w:rFonts w:ascii="Arial" w:hAnsi="Arial" w:cs="Arial"/>
          <w:b/>
        </w:rPr>
        <w:t>A</w:t>
      </w:r>
      <w:r w:rsidRPr="00610377">
        <w:rPr>
          <w:rFonts w:ascii="Arial" w:hAnsi="Arial" w:cs="Arial"/>
        </w:rPr>
        <w:t xml:space="preserve">, der Ergebnisvektor </w:t>
      </w:r>
      <w:r w:rsidRPr="00AF0CA7">
        <w:rPr>
          <w:rFonts w:ascii="Arial" w:hAnsi="Arial" w:cs="Arial"/>
          <w:b/>
        </w:rPr>
        <w:t>y</w:t>
      </w:r>
      <w:r w:rsidRPr="00610377">
        <w:rPr>
          <w:rFonts w:ascii="Arial" w:hAnsi="Arial" w:cs="Arial"/>
        </w:rPr>
        <w:t xml:space="preserve"> und seine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oMath>
      <w:r w:rsidRPr="00610377">
        <w:rPr>
          <w:rFonts w:ascii="Arial" w:hAnsi="Arial" w:cs="Arial"/>
        </w:rPr>
        <w:t xml:space="preserve"> neu berechnet werden. </w:t>
      </w:r>
    </w:p>
    <w:p w14:paraId="67AE5054" w14:textId="77777777" w:rsidR="007E6205" w:rsidRPr="00BB29FC" w:rsidRDefault="007E6205" w:rsidP="00610377">
      <w:pPr>
        <w:tabs>
          <w:tab w:val="left" w:pos="567"/>
          <w:tab w:val="left" w:pos="8505"/>
        </w:tabs>
        <w:spacing w:before="120" w:after="120"/>
        <w:jc w:val="both"/>
        <w:rPr>
          <w:rFonts w:ascii="Arial" w:hAnsi="Arial" w:cs="Arial"/>
        </w:rPr>
      </w:pPr>
      <w:r w:rsidRPr="00BB29FC">
        <w:rPr>
          <w:rFonts w:ascii="Arial" w:hAnsi="Arial" w:cs="Arial"/>
        </w:rPr>
        <w:t>Alternativ kann man den zweiten Term in Gl. (11) durch Anwendung der Kettenregel für Ableitungen</w:t>
      </w:r>
      <w:r w:rsidR="00F410B8" w:rsidRPr="00BB29FC">
        <w:rPr>
          <w:rFonts w:ascii="Arial" w:hAnsi="Arial" w:cs="Arial"/>
        </w:rPr>
        <w:t xml:space="preserve"> </w:t>
      </w:r>
      <w:r w:rsidRPr="00BB29FC">
        <w:rPr>
          <w:rFonts w:ascii="Arial" w:hAnsi="Arial" w:cs="Arial"/>
        </w:rPr>
        <w:t>wie folgt ersetzen:</w:t>
      </w:r>
    </w:p>
    <w:p w14:paraId="254C8AEC" w14:textId="77777777" w:rsidR="007E6205" w:rsidRPr="00BB29FC" w:rsidRDefault="007E6205" w:rsidP="00A903CE">
      <w:pPr>
        <w:tabs>
          <w:tab w:val="left" w:pos="567"/>
          <w:tab w:val="left" w:pos="8505"/>
        </w:tabs>
        <w:spacing w:before="120" w:after="120"/>
        <w:rPr>
          <w:rFonts w:ascii="Arial" w:hAnsi="Arial" w:cs="Arial"/>
        </w:rPr>
      </w:pPr>
      <w:r w:rsidRPr="00BB29FC">
        <w:rPr>
          <w:rFonts w:ascii="Arial" w:hAnsi="Arial" w:cs="Arial"/>
        </w:rPr>
        <w:tab/>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r>
          <m:rPr>
            <m:sty m:val="b"/>
          </m:rPr>
          <w:rPr>
            <w:rFonts w:ascii="Cambria Math" w:eastAsiaTheme="minorEastAsia" w:hAnsi="Cambria Math" w:cs="Arial"/>
            <w:sz w:val="26"/>
            <w:szCs w:val="26"/>
          </w:rPr>
          <m:t>=</m:t>
        </m:r>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e>
        </m:d>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sSup>
          <m:sSupPr>
            <m:ctrlPr>
              <w:rPr>
                <w:rFonts w:ascii="Cambria Math" w:eastAsiaTheme="minorEastAsia" w:hAnsi="Cambria Math" w:cs="Arial"/>
                <w:b/>
                <w:sz w:val="26"/>
                <w:szCs w:val="26"/>
              </w:rPr>
            </m:ctrlPr>
          </m:sSupPr>
          <m:e>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e>
            </m:d>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e>
        </m:d>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r>
          <m:rPr>
            <m:sty m:val="b"/>
          </m:rPr>
          <w:rPr>
            <w:rFonts w:ascii="Cambria Math" w:eastAsiaTheme="minorEastAsia" w:hAnsi="Cambria Math" w:cs="Arial"/>
            <w:sz w:val="26"/>
            <w:szCs w:val="26"/>
          </w:rPr>
          <m:t>=</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A</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oMath>
      <w:r w:rsidRPr="00BB29FC">
        <w:rPr>
          <w:rFonts w:ascii="Arial" w:hAnsi="Arial" w:cs="Arial"/>
        </w:rPr>
        <w:t xml:space="preserve"> </w:t>
      </w:r>
    </w:p>
    <w:p w14:paraId="047A4280" w14:textId="77777777" w:rsidR="0046542D" w:rsidRPr="00BB29FC" w:rsidRDefault="0046542D" w:rsidP="00610377">
      <w:pPr>
        <w:tabs>
          <w:tab w:val="left" w:pos="567"/>
          <w:tab w:val="left" w:pos="8505"/>
        </w:tabs>
        <w:spacing w:before="120" w:after="120"/>
        <w:jc w:val="both"/>
        <w:rPr>
          <w:rFonts w:ascii="Arial" w:hAnsi="Arial" w:cs="Arial"/>
        </w:rPr>
      </w:pPr>
    </w:p>
    <w:p w14:paraId="6155D5E8" w14:textId="77777777" w:rsidR="000E1B0F" w:rsidRPr="00BB29FC" w:rsidRDefault="00200467" w:rsidP="00610377">
      <w:pPr>
        <w:tabs>
          <w:tab w:val="left" w:pos="567"/>
          <w:tab w:val="left" w:pos="8505"/>
        </w:tabs>
        <w:spacing w:before="120" w:after="120"/>
        <w:jc w:val="both"/>
        <w:rPr>
          <w:rFonts w:ascii="Arial" w:eastAsiaTheme="minorEastAsia" w:hAnsi="Arial" w:cs="Arial"/>
          <w:b/>
          <w:bCs/>
        </w:rPr>
      </w:pPr>
      <w:r w:rsidRPr="00BB29FC">
        <w:rPr>
          <w:rFonts w:ascii="Arial" w:hAnsi="Arial" w:cs="Arial"/>
        </w:rPr>
        <w:t xml:space="preserve">Dabei bedeuten: </w:t>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oMath>
      <w:r w:rsidRPr="00BB29FC">
        <w:rPr>
          <w:rFonts w:ascii="Arial" w:eastAsiaTheme="minorEastAsia" w:hAnsi="Arial" w:cs="Arial"/>
        </w:rPr>
        <w:t xml:space="preserve"> : Matrix der partiellen Ableitungen von </w:t>
      </w:r>
      <w:r w:rsidRPr="00BB29FC">
        <w:rPr>
          <w:rFonts w:ascii="Arial" w:eastAsiaTheme="minorEastAsia" w:hAnsi="Arial" w:cs="Arial"/>
          <w:i/>
          <w:sz w:val="24"/>
          <w:szCs w:val="24"/>
        </w:rPr>
        <w:t>y</w:t>
      </w:r>
      <w:r w:rsidRPr="00BB29FC">
        <w:rPr>
          <w:rFonts w:ascii="Arial" w:eastAsiaTheme="minorEastAsia" w:hAnsi="Arial" w:cs="Arial"/>
          <w:sz w:val="24"/>
          <w:szCs w:val="24"/>
          <w:vertAlign w:val="subscript"/>
        </w:rPr>
        <w:t>i</w:t>
      </w:r>
      <w:r w:rsidRPr="00BB29FC">
        <w:rPr>
          <w:rFonts w:ascii="Arial" w:eastAsiaTheme="minorEastAsia" w:hAnsi="Arial" w:cs="Arial"/>
        </w:rPr>
        <w:t xml:space="preserve"> nach den Elementen der Matrix </w:t>
      </w:r>
      <w:r w:rsidRPr="00BB29FC">
        <w:rPr>
          <w:rFonts w:ascii="Arial" w:eastAsiaTheme="minorEastAsia" w:hAnsi="Arial" w:cs="Arial"/>
          <w:b/>
        </w:rPr>
        <w:t>A</w:t>
      </w:r>
      <w:r w:rsidRPr="00BB29FC">
        <w:rPr>
          <w:rFonts w:ascii="Arial" w:eastAsiaTheme="minorEastAsia" w:hAnsi="Arial" w:cs="Arial"/>
        </w:rPr>
        <w:t xml:space="preserve">, </w:t>
      </w:r>
      <w:proofErr w:type="gramStart"/>
      <w:r w:rsidRPr="00BB29FC">
        <w:rPr>
          <w:rFonts w:ascii="Arial" w:eastAsiaTheme="minorEastAsia" w:hAnsi="Arial" w:cs="Arial"/>
          <w:b/>
        </w:rPr>
        <w:t>D</w:t>
      </w:r>
      <w:r w:rsidRPr="00BB29FC">
        <w:rPr>
          <w:rFonts w:ascii="Arial" w:eastAsiaTheme="minorEastAsia" w:hAnsi="Arial" w:cs="Arial"/>
          <w:b/>
          <w:vertAlign w:val="subscript"/>
        </w:rPr>
        <w:t xml:space="preserve">p </w:t>
      </w:r>
      <w:r w:rsidRPr="00BB29FC">
        <w:rPr>
          <w:rFonts w:ascii="Arial" w:eastAsiaTheme="minorEastAsia" w:hAnsi="Arial" w:cs="Arial"/>
        </w:rPr>
        <w:t>:</w:t>
      </w:r>
      <w:proofErr w:type="gramEnd"/>
      <w:r w:rsidRPr="00BB29FC">
        <w:rPr>
          <w:rFonts w:ascii="Arial" w:eastAsiaTheme="minorEastAsia" w:hAnsi="Arial" w:cs="Arial"/>
        </w:rPr>
        <w:t xml:space="preserve"> Matrix der partiellen Ableitungen der Elemente von </w:t>
      </w:r>
      <w:r w:rsidRPr="00BB29FC">
        <w:rPr>
          <w:rFonts w:ascii="Arial" w:eastAsiaTheme="minorEastAsia" w:hAnsi="Arial" w:cs="Arial"/>
          <w:b/>
        </w:rPr>
        <w:t>A</w:t>
      </w:r>
      <w:r w:rsidRPr="00BB29FC">
        <w:rPr>
          <w:rFonts w:ascii="Arial" w:eastAsiaTheme="minorEastAsia" w:hAnsi="Arial" w:cs="Arial"/>
        </w:rPr>
        <w:t xml:space="preserve"> nach den Parameter</w:t>
      </w:r>
      <w:r w:rsidR="00F410B8" w:rsidRPr="00BB29FC">
        <w:rPr>
          <w:rFonts w:ascii="Arial" w:eastAsiaTheme="minorEastAsia" w:hAnsi="Arial" w:cs="Arial"/>
        </w:rPr>
        <w:t>n</w:t>
      </w:r>
      <w:r w:rsidRPr="00BB29FC">
        <w:rPr>
          <w:rFonts w:ascii="Arial" w:eastAsiaTheme="minorEastAsia" w:hAnsi="Arial" w:cs="Arial"/>
        </w:rPr>
        <w:t xml:space="preserve"> </w:t>
      </w:r>
      <w:r w:rsidRPr="00BB29FC">
        <w:rPr>
          <w:rFonts w:ascii="Arial" w:eastAsiaTheme="minorEastAsia" w:hAnsi="Arial" w:cs="Arial"/>
          <w:b/>
        </w:rPr>
        <w:t>p</w:t>
      </w:r>
      <w:r w:rsidR="000E1B0F" w:rsidRPr="00BB29FC">
        <w:rPr>
          <w:rFonts w:ascii="Arial" w:eastAsiaTheme="minorEastAsia" w:hAnsi="Arial" w:cs="Arial"/>
        </w:rPr>
        <w:t xml:space="preserve">; </w:t>
      </w:r>
      <w:r w:rsidR="000E1B0F" w:rsidRPr="00BB29FC">
        <w:rPr>
          <w:rFonts w:ascii="Arial" w:eastAsiaTheme="minorEastAsia" w:hAnsi="Arial" w:cs="Arial"/>
          <w:b/>
        </w:rPr>
        <w:t>U</w:t>
      </w:r>
      <w:r w:rsidR="000E1B0F" w:rsidRPr="00BB29FC">
        <w:rPr>
          <w:rFonts w:ascii="Arial" w:eastAsiaTheme="minorEastAsia" w:hAnsi="Arial" w:cs="Arial"/>
          <w:b/>
          <w:vertAlign w:val="subscript"/>
        </w:rPr>
        <w:t>A</w:t>
      </w:r>
      <w:r w:rsidR="000E1B0F" w:rsidRPr="00BB29FC">
        <w:rPr>
          <w:rFonts w:ascii="Arial" w:eastAsiaTheme="minorEastAsia" w:hAnsi="Arial" w:cs="Arial"/>
        </w:rPr>
        <w:t xml:space="preserve"> : Kovarianzmatrix der Elemente von </w:t>
      </w:r>
      <w:r w:rsidR="000E1B0F" w:rsidRPr="00BB29FC">
        <w:rPr>
          <w:rFonts w:ascii="Arial" w:eastAsiaTheme="minorEastAsia" w:hAnsi="Arial" w:cs="Arial"/>
          <w:b/>
        </w:rPr>
        <w:t>A</w:t>
      </w:r>
      <w:r w:rsidR="00D13D93" w:rsidRPr="00BB29FC">
        <w:rPr>
          <w:rFonts w:ascii="Arial" w:eastAsiaTheme="minorEastAsia" w:hAnsi="Arial" w:cs="Arial"/>
        </w:rPr>
        <w:t xml:space="preserve">, die wiederum Funktionen von </w:t>
      </w:r>
      <w:r w:rsidR="00D13D93" w:rsidRPr="00BB29FC">
        <w:rPr>
          <w:rFonts w:ascii="Arial" w:eastAsiaTheme="minorEastAsia" w:hAnsi="Arial" w:cs="Arial"/>
          <w:b/>
        </w:rPr>
        <w:t>p</w:t>
      </w:r>
      <w:r w:rsidR="00D13D93" w:rsidRPr="00BB29FC">
        <w:rPr>
          <w:rFonts w:ascii="Arial" w:eastAsiaTheme="minorEastAsia" w:hAnsi="Arial" w:cs="Arial"/>
        </w:rPr>
        <w:t xml:space="preserve"> sind</w:t>
      </w:r>
      <w:r w:rsidRPr="00BB29FC">
        <w:rPr>
          <w:rFonts w:ascii="Arial" w:eastAsiaTheme="minorEastAsia" w:hAnsi="Arial" w:cs="Arial"/>
        </w:rPr>
        <w:t xml:space="preserve">. </w:t>
      </w:r>
      <w:r w:rsidR="00F410B8" w:rsidRPr="00BB29FC">
        <w:rPr>
          <w:rFonts w:ascii="Arial" w:eastAsiaTheme="minorEastAsia" w:hAnsi="Arial" w:cs="Arial"/>
        </w:rPr>
        <w:t>Die</w:t>
      </w:r>
      <w:r w:rsidR="00501600" w:rsidRPr="00BB29FC">
        <w:rPr>
          <w:rFonts w:ascii="Arial" w:eastAsiaTheme="minorEastAsia" w:hAnsi="Arial" w:cs="Arial"/>
        </w:rPr>
        <w:t xml:space="preserve"> verwendete </w:t>
      </w:r>
      <w:r w:rsidR="00F410B8" w:rsidRPr="00BB29FC">
        <w:rPr>
          <w:rFonts w:ascii="Arial" w:eastAsiaTheme="minorEastAsia" w:hAnsi="Arial" w:cs="Arial"/>
        </w:rPr>
        <w:t xml:space="preserve">„Kettenregel“ für partielle Ableitungen hat die Form </w:t>
      </w:r>
      <w:r w:rsidR="00F410B8" w:rsidRPr="00BB29FC">
        <w:rPr>
          <w:rFonts w:ascii="Arial" w:hAnsi="Arial" w:cs="Arial"/>
          <w:b/>
        </w:rPr>
        <w:t>C</w:t>
      </w:r>
      <w:r w:rsidR="00F410B8" w:rsidRPr="00BB29FC">
        <w:rPr>
          <w:rFonts w:ascii="Arial" w:hAnsi="Arial" w:cs="Arial"/>
          <w:b/>
          <w:sz w:val="24"/>
          <w:szCs w:val="24"/>
          <w:vertAlign w:val="subscript"/>
        </w:rPr>
        <w:t>p</w:t>
      </w:r>
      <w:r w:rsidR="00F410B8" w:rsidRPr="00BB29FC">
        <w:rPr>
          <w:rFonts w:ascii="Arial" w:eastAsiaTheme="minorEastAsia" w:hAnsi="Arial" w:cs="Arial"/>
        </w:rPr>
        <w:t>=</w:t>
      </w:r>
      <w:r w:rsidR="00F410B8" w:rsidRPr="00BB29FC">
        <w:rPr>
          <w:rFonts w:ascii="Arial" w:hAnsi="Arial" w:cs="Arial"/>
          <w:b/>
        </w:rPr>
        <w:t xml:space="preserve"> C</w:t>
      </w:r>
      <w:r w:rsidR="00F410B8" w:rsidRPr="00BB29FC">
        <w:rPr>
          <w:rFonts w:ascii="Arial" w:hAnsi="Arial" w:cs="Arial"/>
          <w:b/>
          <w:sz w:val="24"/>
          <w:szCs w:val="24"/>
          <w:vertAlign w:val="subscript"/>
        </w:rPr>
        <w:t>A</w:t>
      </w:r>
      <w:r w:rsidR="00F410B8" w:rsidRPr="00BB29FC">
        <w:rPr>
          <w:rFonts w:ascii="Arial" w:hAnsi="Arial" w:cs="Arial"/>
          <w:b/>
        </w:rPr>
        <w:t>·D</w:t>
      </w:r>
      <w:r w:rsidR="00F410B8" w:rsidRPr="00BB29FC">
        <w:rPr>
          <w:rFonts w:ascii="Arial" w:hAnsi="Arial" w:cs="Arial"/>
          <w:b/>
          <w:sz w:val="24"/>
          <w:szCs w:val="24"/>
          <w:vertAlign w:val="subscript"/>
        </w:rPr>
        <w:t>p</w:t>
      </w:r>
      <w:r w:rsidR="00F410B8" w:rsidRPr="00BB29FC">
        <w:rPr>
          <w:rFonts w:ascii="Arial" w:hAnsi="Arial" w:cs="Arial"/>
        </w:rPr>
        <w:t>, mit</w:t>
      </w:r>
      <w:r w:rsidR="000E1B0F" w:rsidRPr="00BB29FC">
        <w:rPr>
          <w:rFonts w:ascii="Arial" w:hAnsi="Arial" w:cs="Arial"/>
        </w:rPr>
        <w:t xml:space="preserve"> der Eigenschaft</w:t>
      </w:r>
      <w:r w:rsidR="00F410B8" w:rsidRPr="00BB29FC">
        <w:rPr>
          <w:rFonts w:ascii="Arial" w:eastAsiaTheme="minorEastAsia" w:hAnsi="Arial" w:cs="Arial"/>
        </w:rPr>
        <w:t xml:space="preserve"> </w:t>
      </w:r>
      <m:oMath>
        <m:sSubSup>
          <m:sSubSupPr>
            <m:ctrlPr>
              <w:rPr>
                <w:rFonts w:ascii="Cambria Math" w:eastAsiaTheme="minorEastAsia" w:hAnsi="Cambria Math" w:cs="Arial"/>
                <w:b/>
                <w:bCs/>
                <w:sz w:val="24"/>
                <w:szCs w:val="24"/>
              </w:rPr>
            </m:ctrlPr>
          </m:sSubSupPr>
          <m:e>
            <m:r>
              <m:rPr>
                <m:sty m:val="b"/>
              </m:rPr>
              <w:rPr>
                <w:rFonts w:ascii="Cambria Math" w:eastAsiaTheme="minorEastAsia" w:hAnsi="Cambria Math" w:cs="Arial"/>
                <w:sz w:val="24"/>
                <w:szCs w:val="24"/>
              </w:rPr>
              <m:t>C</m:t>
            </m:r>
          </m:e>
          <m:sub>
            <m:r>
              <m:rPr>
                <m:sty m:val="b"/>
              </m:rPr>
              <w:rPr>
                <w:rFonts w:ascii="Cambria Math" w:eastAsiaTheme="minorEastAsia" w:hAnsi="Cambria Math" w:cs="Arial"/>
                <w:sz w:val="24"/>
                <w:szCs w:val="24"/>
              </w:rPr>
              <m:t>p</m:t>
            </m:r>
          </m:sub>
          <m:sup>
            <m:r>
              <m:rPr>
                <m:sty m:val="b"/>
              </m:rPr>
              <w:rPr>
                <w:rFonts w:ascii="Cambria Math" w:eastAsiaTheme="minorEastAsia" w:hAnsi="Cambria Math" w:cs="Arial"/>
                <w:sz w:val="24"/>
                <w:szCs w:val="24"/>
              </w:rPr>
              <m:t>T</m:t>
            </m:r>
          </m:sup>
        </m:sSubSup>
        <m:r>
          <m:rPr>
            <m:sty m:val="b"/>
          </m:rPr>
          <w:rPr>
            <w:rFonts w:ascii="Cambria Math" w:eastAsiaTheme="minorEastAsia" w:hAnsi="Cambria Math" w:cs="Arial"/>
            <w:sz w:val="24"/>
            <w:szCs w:val="24"/>
          </w:rPr>
          <m:t>=</m:t>
        </m:r>
        <m:sSubSup>
          <m:sSubSupPr>
            <m:ctrlPr>
              <w:rPr>
                <w:rFonts w:ascii="Cambria Math" w:eastAsiaTheme="minorEastAsia" w:hAnsi="Cambria Math" w:cs="Arial"/>
                <w:b/>
                <w:bCs/>
                <w:sz w:val="24"/>
                <w:szCs w:val="24"/>
              </w:rPr>
            </m:ctrlPr>
          </m:sSubSupPr>
          <m:e>
            <m:sSubSup>
              <m:sSubSupPr>
                <m:ctrlPr>
                  <w:rPr>
                    <w:rFonts w:ascii="Cambria Math" w:eastAsiaTheme="minorEastAsia" w:hAnsi="Cambria Math" w:cs="Arial"/>
                    <w:b/>
                    <w:bCs/>
                    <w:sz w:val="24"/>
                    <w:szCs w:val="24"/>
                  </w:rPr>
                </m:ctrlPr>
              </m:sSubSupPr>
              <m:e>
                <m:r>
                  <m:rPr>
                    <m:sty m:val="b"/>
                  </m:rPr>
                  <w:rPr>
                    <w:rFonts w:ascii="Cambria Math" w:eastAsiaTheme="minorEastAsia" w:hAnsi="Cambria Math" w:cs="Arial"/>
                    <w:sz w:val="24"/>
                    <w:szCs w:val="24"/>
                  </w:rPr>
                  <m:t>D</m:t>
                </m:r>
              </m:e>
              <m:sub>
                <m:r>
                  <m:rPr>
                    <m:sty m:val="b"/>
                  </m:rPr>
                  <w:rPr>
                    <w:rFonts w:ascii="Cambria Math" w:eastAsiaTheme="minorEastAsia" w:hAnsi="Cambria Math" w:cs="Arial"/>
                    <w:sz w:val="24"/>
                    <w:szCs w:val="24"/>
                  </w:rPr>
                  <m:t>p</m:t>
                </m:r>
              </m:sub>
              <m:sup>
                <m:r>
                  <m:rPr>
                    <m:sty m:val="b"/>
                  </m:rPr>
                  <w:rPr>
                    <w:rFonts w:ascii="Cambria Math" w:eastAsiaTheme="minorEastAsia" w:hAnsi="Cambria Math" w:cs="Arial"/>
                    <w:sz w:val="24"/>
                    <w:szCs w:val="24"/>
                  </w:rPr>
                  <m:t>T</m:t>
                </m:r>
              </m:sup>
            </m:sSubSup>
            <m:r>
              <m:rPr>
                <m:sty m:val="b"/>
              </m:rPr>
              <w:rPr>
                <w:rFonts w:ascii="Cambria Math" w:eastAsiaTheme="minorEastAsia" w:hAnsi="Cambria Math" w:cs="Arial"/>
                <w:sz w:val="24"/>
                <w:szCs w:val="24"/>
              </w:rPr>
              <m:t>C</m:t>
            </m:r>
          </m:e>
          <m:sub>
            <m:r>
              <m:rPr>
                <m:sty m:val="b"/>
              </m:rPr>
              <w:rPr>
                <w:rFonts w:ascii="Cambria Math" w:eastAsiaTheme="minorEastAsia" w:hAnsi="Cambria Math" w:cs="Arial"/>
                <w:sz w:val="24"/>
                <w:szCs w:val="24"/>
              </w:rPr>
              <m:t>A</m:t>
            </m:r>
          </m:sub>
          <m:sup>
            <m:r>
              <m:rPr>
                <m:sty m:val="b"/>
              </m:rPr>
              <w:rPr>
                <w:rFonts w:ascii="Cambria Math" w:eastAsiaTheme="minorEastAsia" w:hAnsi="Cambria Math" w:cs="Arial"/>
                <w:sz w:val="24"/>
                <w:szCs w:val="24"/>
              </w:rPr>
              <m:t>T</m:t>
            </m:r>
          </m:sup>
        </m:sSubSup>
      </m:oMath>
      <w:r w:rsidR="00F410B8" w:rsidRPr="00BB29FC">
        <w:rPr>
          <w:rFonts w:ascii="Arial" w:eastAsiaTheme="minorEastAsia" w:hAnsi="Arial" w:cs="Arial"/>
          <w:b/>
          <w:bCs/>
        </w:rPr>
        <w:t xml:space="preserve"> . </w:t>
      </w:r>
    </w:p>
    <w:p w14:paraId="34FC01F8" w14:textId="3CE86835" w:rsidR="00200467" w:rsidRPr="00BB29FC" w:rsidRDefault="00F410B8" w:rsidP="00610377">
      <w:pPr>
        <w:tabs>
          <w:tab w:val="left" w:pos="567"/>
          <w:tab w:val="left" w:pos="8505"/>
        </w:tabs>
        <w:spacing w:before="120" w:after="120"/>
        <w:jc w:val="both"/>
        <w:rPr>
          <w:rFonts w:ascii="Arial" w:eastAsiaTheme="minorEastAsia" w:hAnsi="Arial" w:cs="Arial"/>
        </w:rPr>
      </w:pPr>
      <w:r w:rsidRPr="00BB29FC">
        <w:rPr>
          <w:rFonts w:ascii="Arial" w:eastAsiaTheme="minorEastAsia" w:hAnsi="Arial" w:cs="Arial"/>
        </w:rPr>
        <w:t xml:space="preserve">Speziell der Ausdruck </w:t>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A</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oMath>
      <w:r w:rsidRPr="00BB29FC">
        <w:rPr>
          <w:rFonts w:ascii="Arial" w:eastAsiaTheme="minorEastAsia" w:hAnsi="Arial" w:cs="Arial"/>
        </w:rPr>
        <w:t xml:space="preserve"> wird im </w:t>
      </w:r>
      <w:r w:rsidR="001F1A3D">
        <w:rPr>
          <w:rFonts w:ascii="Arial" w:eastAsiaTheme="minorEastAsia" w:hAnsi="Arial" w:cs="Arial"/>
        </w:rPr>
        <w:t>W</w:t>
      </w:r>
      <w:r w:rsidRPr="00BB29FC">
        <w:rPr>
          <w:rFonts w:ascii="Arial" w:eastAsiaTheme="minorEastAsia" w:hAnsi="Arial" w:cs="Arial"/>
        </w:rPr>
        <w:t xml:space="preserve">TLS-Fitverfahren benötigt; er wird in einer Subroutine berechnet, die von den Fitverfahren </w:t>
      </w:r>
      <w:r w:rsidR="001F1A3D">
        <w:rPr>
          <w:rFonts w:ascii="Arial" w:eastAsiaTheme="minorEastAsia" w:hAnsi="Arial" w:cs="Arial"/>
        </w:rPr>
        <w:t>W</w:t>
      </w:r>
      <w:r w:rsidRPr="00BB29FC">
        <w:rPr>
          <w:rFonts w:ascii="Arial" w:eastAsiaTheme="minorEastAsia" w:hAnsi="Arial" w:cs="Arial"/>
        </w:rPr>
        <w:t xml:space="preserve">LS und </w:t>
      </w:r>
      <w:r w:rsidR="001F1A3D">
        <w:rPr>
          <w:rFonts w:ascii="Arial" w:eastAsiaTheme="minorEastAsia" w:hAnsi="Arial" w:cs="Arial"/>
        </w:rPr>
        <w:t>W</w:t>
      </w:r>
      <w:r w:rsidRPr="00BB29FC">
        <w:rPr>
          <w:rFonts w:ascii="Arial" w:eastAsiaTheme="minorEastAsia" w:hAnsi="Arial" w:cs="Arial"/>
        </w:rPr>
        <w:t xml:space="preserve">TLS gemeinsam genutzt werden kann. </w:t>
      </w:r>
      <w:r w:rsidR="00D13D93" w:rsidRPr="00BB29FC">
        <w:rPr>
          <w:rFonts w:ascii="Arial" w:eastAsiaTheme="minorEastAsia" w:hAnsi="Arial" w:cs="Arial"/>
        </w:rPr>
        <w:t xml:space="preserve">Die Matrix </w:t>
      </w:r>
      <w:r w:rsidR="00D13D93" w:rsidRPr="00BB29FC">
        <w:rPr>
          <w:rFonts w:ascii="Arial" w:eastAsiaTheme="minorEastAsia" w:hAnsi="Arial" w:cs="Arial"/>
          <w:b/>
        </w:rPr>
        <w:t>U</w:t>
      </w:r>
      <w:r w:rsidR="00D13D93" w:rsidRPr="00BB29FC">
        <w:rPr>
          <w:rFonts w:ascii="Arial" w:eastAsiaTheme="minorEastAsia" w:hAnsi="Arial" w:cs="Arial"/>
          <w:b/>
          <w:vertAlign w:val="subscript"/>
        </w:rPr>
        <w:t>A</w:t>
      </w:r>
      <w:r w:rsidR="00D13D93" w:rsidRPr="00BB29FC">
        <w:rPr>
          <w:rFonts w:ascii="Arial" w:eastAsiaTheme="minorEastAsia" w:hAnsi="Arial" w:cs="Arial"/>
        </w:rPr>
        <w:t xml:space="preserve"> wird programmintern </w:t>
      </w:r>
      <w:r w:rsidR="00501600" w:rsidRPr="00BB29FC">
        <w:rPr>
          <w:rFonts w:ascii="Arial" w:eastAsiaTheme="minorEastAsia" w:hAnsi="Arial" w:cs="Arial"/>
        </w:rPr>
        <w:t xml:space="preserve">so berechnet wie im vorangehenden Unterkapitel beschrieben. </w:t>
      </w:r>
    </w:p>
    <w:p w14:paraId="42E45505" w14:textId="77777777" w:rsidR="00DF6A46" w:rsidRPr="00BB29FC" w:rsidRDefault="00DF6A46" w:rsidP="00DF6A46">
      <w:pPr>
        <w:tabs>
          <w:tab w:val="left" w:pos="567"/>
          <w:tab w:val="left" w:pos="8505"/>
        </w:tabs>
        <w:spacing w:before="120" w:after="120"/>
        <w:ind w:left="567"/>
        <w:jc w:val="both"/>
        <w:rPr>
          <w:rFonts w:ascii="Arial" w:eastAsiaTheme="minorEastAsia" w:hAnsi="Arial" w:cs="Arial"/>
          <w:b/>
        </w:rPr>
      </w:pPr>
      <w:r w:rsidRPr="00BB29FC">
        <w:rPr>
          <w:rFonts w:ascii="Arial" w:eastAsiaTheme="minorEastAsia" w:hAnsi="Arial" w:cs="Arial"/>
          <w:b/>
        </w:rPr>
        <w:t>Hinweis zur Kovarianzmatrix U</w:t>
      </w:r>
      <w:r w:rsidRPr="00BB29FC">
        <w:rPr>
          <w:rFonts w:ascii="Arial" w:eastAsiaTheme="minorEastAsia" w:hAnsi="Arial" w:cs="Arial"/>
          <w:b/>
          <w:vertAlign w:val="subscript"/>
        </w:rPr>
        <w:t>A</w:t>
      </w:r>
      <w:r w:rsidRPr="00BB29FC">
        <w:rPr>
          <w:rFonts w:ascii="Arial" w:eastAsiaTheme="minorEastAsia" w:hAnsi="Arial" w:cs="Arial"/>
          <w:b/>
        </w:rPr>
        <w:t xml:space="preserve">: </w:t>
      </w:r>
    </w:p>
    <w:p w14:paraId="4C9E770F" w14:textId="1519BECD" w:rsidR="00DF6A46" w:rsidRPr="00BB29FC" w:rsidRDefault="00DF6A46" w:rsidP="00DF6A46">
      <w:pPr>
        <w:tabs>
          <w:tab w:val="left" w:pos="567"/>
          <w:tab w:val="left" w:pos="8505"/>
        </w:tabs>
        <w:spacing w:before="120" w:after="120"/>
        <w:ind w:left="567"/>
        <w:jc w:val="both"/>
        <w:rPr>
          <w:rFonts w:ascii="Arial" w:hAnsi="Arial" w:cs="Arial"/>
        </w:rPr>
      </w:pPr>
      <w:r w:rsidRPr="00BB29FC">
        <w:rPr>
          <w:rFonts w:ascii="Arial" w:hAnsi="Arial" w:cs="Arial"/>
        </w:rPr>
        <w:t xml:space="preserve">Für die lineare Entfaltung nach dem Verfahren </w:t>
      </w:r>
      <w:r w:rsidR="00BC7919">
        <w:rPr>
          <w:rFonts w:ascii="Arial" w:hAnsi="Arial" w:cs="Arial"/>
        </w:rPr>
        <w:t>W</w:t>
      </w:r>
      <w:r w:rsidRPr="00BB29FC">
        <w:rPr>
          <w:rFonts w:ascii="Arial" w:hAnsi="Arial" w:cs="Arial"/>
        </w:rPr>
        <w:t xml:space="preserve">TLS wurde ein </w:t>
      </w:r>
      <w:r w:rsidRPr="00BB29FC">
        <w:rPr>
          <w:rFonts w:ascii="Arial" w:hAnsi="Arial" w:cs="Arial"/>
          <w:b/>
        </w:rPr>
        <w:t>Test</w:t>
      </w:r>
      <w:r w:rsidRPr="00BB29FC">
        <w:rPr>
          <w:rFonts w:ascii="Arial" w:hAnsi="Arial" w:cs="Arial"/>
        </w:rPr>
        <w:t xml:space="preserve"> </w:t>
      </w:r>
      <w:r w:rsidR="004F5EED">
        <w:rPr>
          <w:rFonts w:ascii="Arial" w:hAnsi="Arial" w:cs="Arial"/>
        </w:rPr>
        <w:t>implementiert</w:t>
      </w:r>
      <w:r w:rsidRPr="00BB29FC">
        <w:rPr>
          <w:rFonts w:ascii="Arial" w:hAnsi="Arial" w:cs="Arial"/>
        </w:rPr>
        <w:t xml:space="preserve">, der mit Hilfe der Cholesky-Zerlegung prüft, </w:t>
      </w:r>
      <w:r w:rsidRPr="00BB29FC">
        <w:rPr>
          <w:rFonts w:ascii="Arial" w:hAnsi="Arial" w:cs="Arial"/>
          <w:b/>
        </w:rPr>
        <w:t>ob die Eingangs-Kovarianz-Matrix positiv-definit ist</w:t>
      </w:r>
      <w:r w:rsidRPr="00BB29FC">
        <w:rPr>
          <w:rFonts w:ascii="Arial" w:hAnsi="Arial" w:cs="Arial"/>
        </w:rPr>
        <w:t>. Dies wurde nochmals überarbeitet. Vor der Cholesky-Zerlegung kann man die Matrix-Elemente einem Test mit der Cauchy-Schwarz</w:t>
      </w:r>
      <w:r w:rsidR="004016BB" w:rsidRPr="00BB29FC">
        <w:rPr>
          <w:rFonts w:ascii="Arial" w:hAnsi="Arial" w:cs="Arial"/>
        </w:rPr>
        <w:t>-</w:t>
      </w:r>
      <w:r w:rsidRPr="00BB29FC">
        <w:rPr>
          <w:rFonts w:ascii="Arial" w:hAnsi="Arial" w:cs="Arial"/>
        </w:rPr>
        <w:t xml:space="preserve">Ungleichung unterziehen: </w:t>
      </w:r>
    </w:p>
    <w:p w14:paraId="764A56E8" w14:textId="77777777" w:rsidR="00DF6A46" w:rsidRPr="00BB29FC" w:rsidRDefault="00DF6A46" w:rsidP="00A903CE">
      <w:pPr>
        <w:tabs>
          <w:tab w:val="left" w:pos="1134"/>
          <w:tab w:val="left" w:pos="8505"/>
        </w:tabs>
        <w:spacing w:before="120" w:after="120"/>
        <w:ind w:left="567"/>
        <w:rPr>
          <w:rFonts w:ascii="Arial" w:hAnsi="Arial" w:cs="Arial"/>
          <w:sz w:val="26"/>
          <w:szCs w:val="26"/>
        </w:rPr>
      </w:pPr>
      <w:r w:rsidRPr="00BB29FC">
        <w:rPr>
          <w:rFonts w:ascii="Arial" w:hAnsi="Arial" w:cs="Arial"/>
          <w:sz w:val="26"/>
          <w:szCs w:val="26"/>
        </w:rPr>
        <w:tab/>
      </w:r>
      <m:oMath>
        <m:r>
          <w:rPr>
            <w:rFonts w:ascii="Cambria Math" w:hAnsi="Cambria Math" w:cs="Arial"/>
            <w:sz w:val="26"/>
            <w:szCs w:val="26"/>
            <w:lang w:val="en-US"/>
          </w:rPr>
          <m:t>cov</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i</m:t>
                </m:r>
                <m:r>
                  <w:rPr>
                    <w:rFonts w:ascii="Cambria Math" w:hAnsi="Cambria Math" w:cs="Arial"/>
                    <w:sz w:val="26"/>
                    <w:szCs w:val="26"/>
                  </w:rPr>
                  <m:t>,</m:t>
                </m:r>
                <m:r>
                  <w:rPr>
                    <w:rFonts w:ascii="Cambria Math" w:hAnsi="Cambria Math" w:cs="Arial"/>
                    <w:sz w:val="26"/>
                    <w:szCs w:val="26"/>
                    <w:lang w:val="en-US"/>
                  </w:rPr>
                  <m:t>k</m:t>
                </m:r>
              </m:e>
            </m:d>
          </m:e>
          <m:sup>
            <m:r>
              <w:rPr>
                <w:rFonts w:ascii="Cambria Math" w:hAnsi="Cambria Math" w:cs="Arial"/>
                <w:sz w:val="26"/>
                <w:szCs w:val="26"/>
              </w:rPr>
              <m:t>2</m:t>
            </m:r>
          </m:sup>
        </m:sSup>
        <m:r>
          <w:rPr>
            <w:rFonts w:ascii="Cambria Math" w:hAnsi="Cambria Math" w:cs="Arial"/>
            <w:sz w:val="26"/>
            <w:szCs w:val="26"/>
          </w:rPr>
          <m:t>≤</m:t>
        </m:r>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k</m:t>
            </m:r>
          </m:e>
        </m:d>
      </m:oMath>
      <w:r w:rsidRPr="00BB29FC">
        <w:rPr>
          <w:rFonts w:ascii="Arial" w:eastAsiaTheme="minorEastAsia" w:hAnsi="Arial" w:cs="Arial"/>
          <w:sz w:val="26"/>
          <w:szCs w:val="26"/>
        </w:rPr>
        <w:t xml:space="preserve"> .</w:t>
      </w:r>
    </w:p>
    <w:p w14:paraId="1CF50808" w14:textId="77777777" w:rsidR="00DF6A46" w:rsidRPr="00BB29FC" w:rsidRDefault="00DF6A46" w:rsidP="00DF6A46">
      <w:pPr>
        <w:tabs>
          <w:tab w:val="left" w:pos="567"/>
          <w:tab w:val="left" w:pos="8505"/>
        </w:tabs>
        <w:spacing w:before="120" w:after="120"/>
        <w:ind w:left="567"/>
        <w:jc w:val="both"/>
        <w:rPr>
          <w:rFonts w:ascii="Arial" w:eastAsiaTheme="minorEastAsia" w:hAnsi="Arial" w:cs="Arial"/>
        </w:rPr>
      </w:pPr>
      <w:r w:rsidRPr="00BB29FC">
        <w:rPr>
          <w:rFonts w:ascii="Arial" w:hAnsi="Arial" w:cs="Arial"/>
        </w:rPr>
        <w:t xml:space="preserve">Für Paare (i, k), bei denen das = Zeichen zutrifft, wird das dazugehörige </w:t>
      </w:r>
      <w:proofErr w:type="gramStart"/>
      <w:r w:rsidRPr="00BB29FC">
        <w:rPr>
          <w:rFonts w:ascii="Arial" w:hAnsi="Arial" w:cs="Arial"/>
        </w:rPr>
        <w:t>cov(</w:t>
      </w:r>
      <w:proofErr w:type="gramEnd"/>
      <w:r w:rsidRPr="00BB29FC">
        <w:rPr>
          <w:rFonts w:ascii="Arial" w:hAnsi="Arial" w:cs="Arial"/>
        </w:rPr>
        <w:t>i, k) mit dem Faktor (1-</w:t>
      </w:r>
      <w:r w:rsidRPr="00BB29FC">
        <w:rPr>
          <w:rFonts w:ascii="Arial" w:hAnsi="Arial" w:cs="Arial"/>
        </w:rPr>
        <w:sym w:font="Symbol" w:char="F064"/>
      </w:r>
      <w:r w:rsidRPr="00BB29FC">
        <w:rPr>
          <w:rFonts w:ascii="Arial" w:hAnsi="Arial" w:cs="Arial"/>
        </w:rPr>
        <w:t xml:space="preserve">) multipliziert mit </w:t>
      </w:r>
      <w:r w:rsidRPr="00BB29FC">
        <w:rPr>
          <w:rFonts w:ascii="Arial" w:hAnsi="Arial" w:cs="Arial"/>
        </w:rPr>
        <w:sym w:font="Symbol" w:char="F064"/>
      </w:r>
      <w:r w:rsidRPr="00BB29FC">
        <w:rPr>
          <w:rFonts w:ascii="Arial" w:hAnsi="Arial" w:cs="Arial"/>
        </w:rPr>
        <w:t>=1</w:t>
      </w:r>
      <w:r w:rsidR="004016BB" w:rsidRPr="00BB29FC">
        <w:rPr>
          <w:rFonts w:ascii="Arial" w:hAnsi="Arial" w:cs="Arial"/>
        </w:rPr>
        <w:t>·10</w:t>
      </w:r>
      <w:r w:rsidRPr="00BB29FC">
        <w:rPr>
          <w:rFonts w:ascii="Arial" w:hAnsi="Arial" w:cs="Arial"/>
          <w:vertAlign w:val="superscript"/>
        </w:rPr>
        <w:t>-09</w:t>
      </w:r>
      <w:r w:rsidRPr="00BB29FC">
        <w:rPr>
          <w:rFonts w:ascii="Arial" w:hAnsi="Arial" w:cs="Arial"/>
        </w:rPr>
        <w:t xml:space="preserve">. Ist die Kovarianzmatrix danach immer noch nicht positiv-definit (die Matrix kann nicht invertiert werden), werden alle nicht-diagonalen Elemente mit dem gerade genannten Faktor multipliziert. Bleibt die Matrix damit weiterhin nicht positiv-definit, wird die Berechnung </w:t>
      </w:r>
      <w:r w:rsidR="004016BB" w:rsidRPr="00BB29FC">
        <w:rPr>
          <w:rFonts w:ascii="Arial" w:hAnsi="Arial" w:cs="Arial"/>
        </w:rPr>
        <w:t xml:space="preserve">mit einem Hinweis </w:t>
      </w:r>
      <w:r w:rsidRPr="00BB29FC">
        <w:rPr>
          <w:rFonts w:ascii="Arial" w:hAnsi="Arial" w:cs="Arial"/>
        </w:rPr>
        <w:t>abgebrochen.</w:t>
      </w:r>
    </w:p>
    <w:p w14:paraId="7F41D738" w14:textId="77777777" w:rsidR="00200467" w:rsidRDefault="00200467" w:rsidP="00610377">
      <w:pPr>
        <w:tabs>
          <w:tab w:val="left" w:pos="567"/>
          <w:tab w:val="left" w:pos="8505"/>
        </w:tabs>
        <w:spacing w:before="120" w:after="120"/>
        <w:jc w:val="both"/>
        <w:rPr>
          <w:rFonts w:ascii="Arial" w:hAnsi="Arial" w:cs="Arial"/>
        </w:rPr>
      </w:pPr>
    </w:p>
    <w:p w14:paraId="1BEA8804" w14:textId="77777777" w:rsidR="0046542D" w:rsidRPr="0046542D" w:rsidRDefault="0046542D" w:rsidP="00610377">
      <w:pPr>
        <w:tabs>
          <w:tab w:val="left" w:pos="567"/>
          <w:tab w:val="left" w:pos="8505"/>
        </w:tabs>
        <w:spacing w:before="120" w:after="120"/>
        <w:jc w:val="both"/>
        <w:rPr>
          <w:rFonts w:ascii="Arial" w:hAnsi="Arial" w:cs="Arial"/>
        </w:rPr>
      </w:pPr>
      <w:r w:rsidRPr="0046542D">
        <w:rPr>
          <w:rFonts w:ascii="Arial" w:hAnsi="Arial" w:cs="Arial"/>
        </w:rPr>
        <w:t xml:space="preserve">Das primäre Ergebnis </w:t>
      </w:r>
      <w:r>
        <w:rPr>
          <w:rFonts w:ascii="Arial" w:hAnsi="Arial" w:cs="Arial"/>
        </w:rPr>
        <w:t xml:space="preserve">(d.h. die Fit-Parameter) </w:t>
      </w:r>
      <w:r w:rsidRPr="0046542D">
        <w:rPr>
          <w:rFonts w:ascii="Arial" w:hAnsi="Arial" w:cs="Arial"/>
        </w:rPr>
        <w:t xml:space="preserve">der linearen Entfaltung </w:t>
      </w:r>
      <w:r>
        <w:rPr>
          <w:rFonts w:ascii="Arial" w:hAnsi="Arial" w:cs="Arial"/>
        </w:rPr>
        <w:t xml:space="preserve">nach den </w:t>
      </w:r>
      <w:r w:rsidR="00B5031A">
        <w:rPr>
          <w:rFonts w:ascii="Arial" w:hAnsi="Arial" w:cs="Arial"/>
        </w:rPr>
        <w:t xml:space="preserve">Berechnungen der </w:t>
      </w:r>
      <w:r>
        <w:rPr>
          <w:rFonts w:ascii="Arial" w:hAnsi="Arial" w:cs="Arial"/>
        </w:rPr>
        <w:t>vorangegangen</w:t>
      </w:r>
      <w:r w:rsidR="00A0144E">
        <w:rPr>
          <w:rFonts w:ascii="Arial" w:hAnsi="Arial" w:cs="Arial"/>
        </w:rPr>
        <w:t>en</w:t>
      </w:r>
      <w:r>
        <w:rPr>
          <w:rFonts w:ascii="Arial" w:hAnsi="Arial" w:cs="Arial"/>
        </w:rPr>
        <w:t xml:space="preserve"> Gleichungen bedarf einer weiteren Ergänzung, da die Fit-Parameter in weiteren Gleichungen verwendet werden. Das ist der Fall, wenn etwa die bei der Messung erhaltene Aktivität auf Masse/Volumen bezogen und eine weitere Zerfallskorrektion angewendet werden muss, und die damit verknüpften neuen Parameter </w:t>
      </w:r>
      <w:r w:rsidR="005100D0">
        <w:rPr>
          <w:rFonts w:ascii="Arial" w:hAnsi="Arial" w:cs="Arial"/>
        </w:rPr>
        <w:t xml:space="preserve">(Parameter-Vektor </w:t>
      </w:r>
      <w:r w:rsidR="005100D0" w:rsidRPr="0046542D">
        <w:rPr>
          <w:rFonts w:ascii="Arial" w:hAnsi="Arial" w:cs="Arial"/>
          <w:b/>
        </w:rPr>
        <w:t>q</w:t>
      </w:r>
      <w:r w:rsidR="005100D0" w:rsidRPr="0046542D">
        <w:rPr>
          <w:rFonts w:ascii="Arial" w:hAnsi="Arial" w:cs="Arial"/>
        </w:rPr>
        <w:t>)</w:t>
      </w:r>
      <w:r w:rsidR="005100D0">
        <w:rPr>
          <w:rFonts w:ascii="Arial" w:hAnsi="Arial" w:cs="Arial"/>
        </w:rPr>
        <w:t xml:space="preserve"> </w:t>
      </w:r>
      <w:r>
        <w:rPr>
          <w:rFonts w:ascii="Arial" w:hAnsi="Arial" w:cs="Arial"/>
        </w:rPr>
        <w:t xml:space="preserve">mit Unsicherheiten behaftet sind (Einbettung der Entfaltung). </w:t>
      </w:r>
      <w:r w:rsidR="005100D0">
        <w:rPr>
          <w:rFonts w:ascii="Arial" w:hAnsi="Arial" w:cs="Arial"/>
        </w:rPr>
        <w:t xml:space="preserve">In diesem Fall kann man in der Regel ohne Matrixalgebra auskommen, da die Ergänzung der Fitparameter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005100D0">
        <w:rPr>
          <w:rFonts w:ascii="Arial" w:eastAsiaTheme="minorEastAsia" w:hAnsi="Arial" w:cs="Arial"/>
        </w:rPr>
        <w:t xml:space="preserve"> </w:t>
      </w:r>
      <w:r w:rsidR="005100D0">
        <w:rPr>
          <w:rFonts w:ascii="Arial" w:hAnsi="Arial" w:cs="Arial"/>
        </w:rPr>
        <w:t xml:space="preserve">meistens mit Hilfe von Faktoren </w:t>
      </w:r>
      <m:oMath>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i</m:t>
            </m:r>
          </m:sub>
        </m:sSub>
        <m:r>
          <w:rPr>
            <w:rFonts w:ascii="Cambria Math" w:hAnsi="Cambria Math" w:cs="Arial"/>
            <w:sz w:val="24"/>
            <w:szCs w:val="24"/>
          </w:rPr>
          <m:t xml:space="preserve"> </m:t>
        </m:r>
      </m:oMath>
      <w:r w:rsidR="005100D0">
        <w:rPr>
          <w:rFonts w:ascii="Arial" w:eastAsiaTheme="minorEastAsia" w:hAnsi="Arial" w:cs="Arial"/>
        </w:rPr>
        <w:t xml:space="preserve"> erfolgen kann, um die endgültige Ergebnisgröße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oMath>
      <w:r w:rsidR="005100D0">
        <w:rPr>
          <w:rFonts w:ascii="Arial" w:eastAsiaTheme="minorEastAsia" w:hAnsi="Arial" w:cs="Arial"/>
        </w:rPr>
        <w:t xml:space="preserve"> zu erhalten: </w:t>
      </w:r>
    </w:p>
    <w:p w14:paraId="0F70C0EC" w14:textId="77777777" w:rsidR="005100D0" w:rsidRDefault="005100D0" w:rsidP="00A903CE">
      <w:pPr>
        <w:tabs>
          <w:tab w:val="left" w:pos="567"/>
          <w:tab w:val="left" w:pos="8505"/>
        </w:tabs>
        <w:spacing w:before="120" w:after="120"/>
        <w:rPr>
          <w:rFonts w:ascii="Arial" w:hAnsi="Arial" w:cs="Arial"/>
          <w:b/>
        </w:rPr>
      </w:pPr>
      <w:r>
        <w:rPr>
          <w:rFonts w:ascii="Arial" w:hAnsi="Arial" w:cs="Arial"/>
          <w:b/>
        </w:rPr>
        <w:t xml:space="preserve"> </w:t>
      </w:r>
      <w:r>
        <w:rPr>
          <w:rFonts w:ascii="Arial" w:hAnsi="Arial" w:cs="Arial"/>
          <w:b/>
        </w:rPr>
        <w:tab/>
      </w:r>
      <m:oMath>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φ</m:t>
            </m:r>
          </m:e>
          <m:sub>
            <m:r>
              <w:rPr>
                <w:rFonts w:ascii="Cambria Math" w:hAnsi="Cambria Math" w:cs="Arial"/>
                <w:sz w:val="26"/>
                <w:szCs w:val="26"/>
              </w:rPr>
              <m:t>i</m:t>
            </m:r>
          </m:sub>
        </m:sSub>
        <m:r>
          <w:rPr>
            <w:rFonts w:ascii="Cambria Math" w:hAnsi="Cambria Math" w:cs="Arial"/>
            <w:sz w:val="26"/>
            <w:szCs w:val="26"/>
          </w:rPr>
          <m:t xml:space="preserve"> </m:t>
        </m:r>
        <m:d>
          <m:dPr>
            <m:ctrlPr>
              <w:rPr>
                <w:rFonts w:ascii="Cambria Math" w:hAnsi="Cambria Math" w:cs="Arial"/>
                <w:i/>
                <w:sz w:val="26"/>
                <w:szCs w:val="26"/>
              </w:rPr>
            </m:ctrlPr>
          </m:dPr>
          <m:e>
            <m:r>
              <w:rPr>
                <w:rFonts w:ascii="Cambria Math" w:hAnsi="Cambria Math" w:cs="Arial"/>
                <w:sz w:val="26"/>
                <w:szCs w:val="26"/>
              </w:rPr>
              <m:t>q,</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e>
        </m:d>
      </m:oMath>
      <w:r>
        <w:rPr>
          <w:rFonts w:ascii="Arial" w:eastAsiaTheme="minorEastAsia" w:hAnsi="Arial" w:cs="Arial"/>
        </w:rPr>
        <w:t xml:space="preserve">   </w:t>
      </w:r>
      <w:r>
        <w:rPr>
          <w:rFonts w:ascii="Arial" w:eastAsiaTheme="minorEastAsia" w:hAnsi="Arial" w:cs="Arial"/>
        </w:rPr>
        <w:tab/>
        <w:t xml:space="preserve"> (13)</w:t>
      </w:r>
    </w:p>
    <w:p w14:paraId="73A5CB70" w14:textId="77777777" w:rsidR="00133AA7" w:rsidRDefault="00133AA7" w:rsidP="00133AA7">
      <w:pPr>
        <w:tabs>
          <w:tab w:val="left" w:pos="567"/>
          <w:tab w:val="left" w:pos="3686"/>
          <w:tab w:val="left" w:pos="8505"/>
        </w:tabs>
        <w:spacing w:after="120"/>
        <w:jc w:val="both"/>
        <w:rPr>
          <w:rFonts w:ascii="Arial" w:hAnsi="Arial" w:cs="Arial"/>
        </w:rPr>
      </w:pPr>
    </w:p>
    <w:p w14:paraId="3A7A803F" w14:textId="77777777" w:rsidR="00133AA7" w:rsidRDefault="00133AA7" w:rsidP="00133AA7">
      <w:pPr>
        <w:tabs>
          <w:tab w:val="left" w:pos="567"/>
          <w:tab w:val="left" w:pos="3686"/>
          <w:tab w:val="left" w:pos="8505"/>
        </w:tabs>
        <w:spacing w:after="120"/>
        <w:jc w:val="both"/>
        <w:rPr>
          <w:rFonts w:ascii="Arial" w:hAnsi="Arial" w:cs="Arial"/>
        </w:rPr>
      </w:pPr>
      <w:r w:rsidRPr="00610377">
        <w:rPr>
          <w:rFonts w:ascii="Arial" w:hAnsi="Arial" w:cs="Arial"/>
        </w:rPr>
        <w:t>Die</w:t>
      </w:r>
      <w:r>
        <w:rPr>
          <w:rFonts w:ascii="Arial" w:hAnsi="Arial" w:cs="Arial"/>
        </w:rPr>
        <w:t>se</w:t>
      </w:r>
      <w:r w:rsidRPr="00610377">
        <w:rPr>
          <w:rFonts w:ascii="Arial" w:hAnsi="Arial" w:cs="Arial"/>
        </w:rPr>
        <w:t xml:space="preserve"> Funktionen werden in einem Vektor</w:t>
      </w:r>
    </w:p>
    <w:p w14:paraId="0896D4C5" w14:textId="77777777" w:rsidR="00133AA7" w:rsidRPr="00610377" w:rsidRDefault="00133AA7" w:rsidP="00A903CE">
      <w:pPr>
        <w:tabs>
          <w:tab w:val="left" w:pos="567"/>
          <w:tab w:val="left" w:pos="3686"/>
          <w:tab w:val="left" w:pos="8505"/>
        </w:tabs>
        <w:spacing w:after="120"/>
        <w:rPr>
          <w:rFonts w:ascii="Arial" w:hAnsi="Arial" w:cs="Arial"/>
        </w:rPr>
      </w:pPr>
      <w:r>
        <w:rPr>
          <w:rFonts w:ascii="Arial" w:hAnsi="Arial" w:cs="Arial"/>
        </w:rPr>
        <w:t xml:space="preserve"> </w:t>
      </w:r>
      <w:r>
        <w:rPr>
          <w:rFonts w:ascii="Arial" w:hAnsi="Arial" w:cs="Arial"/>
        </w:rPr>
        <w:tab/>
      </w:r>
      <m:oMath>
        <m:sSup>
          <m:sSupPr>
            <m:ctrlPr>
              <w:rPr>
                <w:rFonts w:ascii="Cambria Math" w:hAnsi="Cambria Math" w:cs="Arial"/>
                <w:b/>
                <w:sz w:val="26"/>
                <w:szCs w:val="26"/>
              </w:rPr>
            </m:ctrlPr>
          </m:sSupPr>
          <m:e>
            <m:r>
              <m:rPr>
                <m:sty m:val="b"/>
              </m:rPr>
              <w:rPr>
                <w:rFonts w:ascii="Cambria Math" w:hAnsi="Cambria Math" w:cs="Arial"/>
                <w:sz w:val="26"/>
                <w:szCs w:val="26"/>
              </w:rPr>
              <m:t>y</m:t>
            </m:r>
          </m:e>
          <m:sup>
            <m:r>
              <m:rPr>
                <m:sty m:val="b"/>
              </m:rPr>
              <w:rPr>
                <w:rFonts w:ascii="Cambria Math" w:hAnsi="Cambria Math" w:cs="Arial"/>
                <w:sz w:val="26"/>
                <w:szCs w:val="26"/>
              </w:rPr>
              <m:t>'</m:t>
            </m:r>
          </m:sup>
        </m:sSup>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1</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 xml:space="preserve"> y</m:t>
                    </m:r>
                  </m:e>
                  <m:sub>
                    <m:r>
                      <w:rPr>
                        <w:rFonts w:ascii="Cambria Math" w:eastAsiaTheme="minorEastAsia" w:hAnsi="Cambria Math" w:cs="Arial"/>
                        <w:sz w:val="26"/>
                        <w:szCs w:val="26"/>
                      </w:rPr>
                      <m:t>2</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 xml:space="preserve">, …,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n</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m:t>
                </m:r>
              </m:e>
            </m:d>
          </m:e>
          <m:sup>
            <m:r>
              <m:rPr>
                <m:sty m:val="p"/>
              </m:rPr>
              <w:rPr>
                <w:rFonts w:ascii="Cambria Math" w:eastAsiaTheme="minorEastAsia" w:hAnsi="Cambria Math" w:cs="Arial"/>
                <w:sz w:val="26"/>
                <w:szCs w:val="26"/>
              </w:rPr>
              <m:t>T</m:t>
            </m:r>
          </m:sup>
        </m:sSup>
      </m:oMath>
      <w:r>
        <w:rPr>
          <w:rFonts w:ascii="Arial" w:eastAsiaTheme="minorEastAsia" w:hAnsi="Arial" w:cs="Arial"/>
        </w:rPr>
        <w:t xml:space="preserve">  </w:t>
      </w:r>
      <w:r>
        <w:rPr>
          <w:rFonts w:ascii="Arial" w:eastAsiaTheme="minorEastAsia" w:hAnsi="Arial" w:cs="Arial"/>
        </w:rPr>
        <w:tab/>
        <w:t>(14)</w:t>
      </w:r>
    </w:p>
    <w:p w14:paraId="1D6D41EA" w14:textId="77777777" w:rsidR="00133AA7" w:rsidRDefault="00133AA7" w:rsidP="00133AA7">
      <w:pPr>
        <w:tabs>
          <w:tab w:val="left" w:pos="567"/>
          <w:tab w:val="left" w:pos="3686"/>
          <w:tab w:val="left" w:pos="8505"/>
        </w:tabs>
        <w:jc w:val="both"/>
        <w:rPr>
          <w:rFonts w:ascii="Arial" w:hAnsi="Arial" w:cs="Arial"/>
        </w:rPr>
      </w:pPr>
    </w:p>
    <w:p w14:paraId="03867844" w14:textId="77777777" w:rsidR="00801756" w:rsidRDefault="00133AA7" w:rsidP="00133AA7">
      <w:pPr>
        <w:tabs>
          <w:tab w:val="left" w:pos="567"/>
          <w:tab w:val="left" w:pos="3686"/>
          <w:tab w:val="left" w:pos="8505"/>
        </w:tabs>
        <w:jc w:val="both"/>
        <w:rPr>
          <w:rFonts w:ascii="Arial" w:hAnsi="Arial" w:cs="Arial"/>
        </w:rPr>
      </w:pPr>
      <w:r w:rsidRPr="00610377">
        <w:rPr>
          <w:rFonts w:ascii="Arial" w:hAnsi="Arial" w:cs="Arial"/>
        </w:rPr>
        <w:t xml:space="preserve">zusammengefasst. Um die Kovarianzmatrix von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rPr>
        <w:t xml:space="preserve"> zu berechnen, benötigt man in Analogie zu Gl. (</w:t>
      </w:r>
      <w:r w:rsidR="00801756">
        <w:rPr>
          <w:rFonts w:ascii="Arial" w:hAnsi="Arial" w:cs="Arial"/>
        </w:rPr>
        <w:t>11</w:t>
      </w:r>
      <w:r w:rsidRPr="00610377">
        <w:rPr>
          <w:rFonts w:ascii="Arial" w:hAnsi="Arial" w:cs="Arial"/>
        </w:rPr>
        <w:t>) eine (</w:t>
      </w:r>
      <w:r w:rsidRPr="00610377">
        <w:rPr>
          <w:rFonts w:ascii="Arial" w:hAnsi="Arial" w:cs="Arial"/>
          <w:i/>
        </w:rPr>
        <w:t>n</w:t>
      </w:r>
      <w:r w:rsidRPr="00610377">
        <w:rPr>
          <w:rFonts w:ascii="Arial" w:hAnsi="Arial" w:cs="Arial"/>
        </w:rPr>
        <w:t xml:space="preserve"> x </w:t>
      </w:r>
      <w:proofErr w:type="gramStart"/>
      <w:r w:rsidRPr="00610377">
        <w:rPr>
          <w:rFonts w:ascii="Arial" w:hAnsi="Arial" w:cs="Arial"/>
          <w:i/>
        </w:rPr>
        <w:t>n</w:t>
      </w:r>
      <w:r w:rsidRPr="00610377">
        <w:rPr>
          <w:rFonts w:ascii="Arial" w:hAnsi="Arial" w:cs="Arial"/>
        </w:rPr>
        <w:t>)-</w:t>
      </w:r>
      <w:proofErr w:type="gramEnd"/>
      <w:r w:rsidRPr="00610377">
        <w:rPr>
          <w:rFonts w:ascii="Arial" w:hAnsi="Arial" w:cs="Arial"/>
        </w:rPr>
        <w:t xml:space="preserve">Matrix </w:t>
      </w:r>
      <m:oMath>
        <m:r>
          <m:rPr>
            <m:sty m:val="b"/>
          </m:rPr>
          <w:rPr>
            <w:rFonts w:ascii="Cambria Math" w:hAnsi="Cambria Math" w:cs="Arial"/>
          </w:rPr>
          <m:t>J</m:t>
        </m:r>
      </m:oMath>
      <w:r w:rsidR="00801756">
        <w:rPr>
          <w:rFonts w:ascii="Arial" w:eastAsiaTheme="minorEastAsia" w:hAnsi="Arial" w:cs="Arial"/>
          <w:b/>
        </w:rPr>
        <w:t xml:space="preserve"> </w:t>
      </w:r>
      <w:r w:rsidRPr="00610377">
        <w:rPr>
          <w:rFonts w:ascii="Arial" w:hAnsi="Arial" w:cs="Arial"/>
        </w:rPr>
        <w:t xml:space="preserve">der partiellen Ableitungen </w:t>
      </w:r>
      <m:oMath>
        <m:sSub>
          <m:sSubPr>
            <m:ctrlPr>
              <w:rPr>
                <w:rFonts w:ascii="Cambria Math" w:eastAsiaTheme="minorEastAsia" w:hAnsi="Cambria Math" w:cs="Arial"/>
                <w:bCs/>
                <w:i/>
                <w:sz w:val="24"/>
                <w:szCs w:val="24"/>
              </w:rPr>
            </m:ctrlPr>
          </m:sSubPr>
          <m:e>
            <m:r>
              <m:rPr>
                <m:sty m:val="p"/>
              </m:rPr>
              <w:rPr>
                <w:rFonts w:ascii="Cambria Math" w:eastAsiaTheme="minorEastAsia" w:hAnsi="Cambria Math" w:cs="Arial"/>
                <w:sz w:val="24"/>
                <w:szCs w:val="24"/>
              </w:rPr>
              <m:t>J</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k</m:t>
            </m:r>
          </m:sub>
        </m:sSub>
      </m:oMath>
      <w:r w:rsidR="00801756">
        <w:rPr>
          <w:rFonts w:ascii="Arial" w:hAnsi="Arial" w:cs="Arial"/>
        </w:rPr>
        <w:t xml:space="preserve"> </w:t>
      </w:r>
      <w:r w:rsidRPr="00610377">
        <w:rPr>
          <w:rFonts w:ascii="Arial" w:hAnsi="Arial" w:cs="Arial"/>
        </w:rPr>
        <w:t>der Funktionen</w:t>
      </w:r>
      <w:r w:rsidR="00801756">
        <w:rPr>
          <w:rFonts w:ascii="Arial" w:hAnsi="Arial" w:cs="Arial"/>
        </w:rPr>
        <w:t xml:space="preserv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oMath>
      <w:r w:rsidRPr="00610377">
        <w:rPr>
          <w:rFonts w:ascii="Arial" w:hAnsi="Arial" w:cs="Arial"/>
        </w:rPr>
        <w:t xml:space="preserve"> nach den angepassten Werten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Pr="00610377">
        <w:rPr>
          <w:rFonts w:ascii="Arial" w:hAnsi="Arial" w:cs="Arial"/>
        </w:rPr>
        <w:t xml:space="preserve">. Für die Berücksichtigung der Unsicherheiten der </w:t>
      </w:r>
      <w:r w:rsidRPr="00610377">
        <w:rPr>
          <w:rFonts w:ascii="Arial" w:hAnsi="Arial" w:cs="Arial"/>
          <w:i/>
        </w:rPr>
        <w:t>n</w:t>
      </w:r>
      <w:r w:rsidRPr="00610377">
        <w:rPr>
          <w:rFonts w:ascii="Arial" w:hAnsi="Arial" w:cs="Arial"/>
          <w:vertAlign w:val="subscript"/>
        </w:rPr>
        <w:t>q</w:t>
      </w:r>
      <w:r w:rsidRPr="00610377">
        <w:rPr>
          <w:rFonts w:ascii="Arial" w:hAnsi="Arial" w:cs="Arial"/>
        </w:rPr>
        <w:t xml:space="preserve"> Werte </w:t>
      </w:r>
      <w:r w:rsidRPr="00610377">
        <w:rPr>
          <w:rFonts w:ascii="Arial" w:hAnsi="Arial" w:cs="Arial"/>
          <w:b/>
          <w:i/>
        </w:rPr>
        <w:t>q</w:t>
      </w:r>
      <w:r w:rsidRPr="00610377">
        <w:rPr>
          <w:rFonts w:ascii="Arial" w:hAnsi="Arial" w:cs="Arial"/>
          <w:i/>
        </w:rPr>
        <w:t xml:space="preserve"> </w:t>
      </w:r>
      <w:r w:rsidRPr="00610377">
        <w:rPr>
          <w:rFonts w:ascii="Arial" w:hAnsi="Arial" w:cs="Arial"/>
        </w:rPr>
        <w:t>benötigt man entsprechend die (</w:t>
      </w:r>
      <w:r w:rsidRPr="00610377">
        <w:rPr>
          <w:rFonts w:ascii="Arial" w:hAnsi="Arial" w:cs="Arial"/>
          <w:i/>
        </w:rPr>
        <w:t>n</w:t>
      </w:r>
      <w:r w:rsidRPr="00610377">
        <w:rPr>
          <w:rFonts w:ascii="Arial" w:hAnsi="Arial" w:cs="Arial"/>
        </w:rPr>
        <w:t xml:space="preserve"> x </w:t>
      </w:r>
      <w:proofErr w:type="gramStart"/>
      <w:r w:rsidRPr="00610377">
        <w:rPr>
          <w:rFonts w:ascii="Arial" w:hAnsi="Arial" w:cs="Arial"/>
          <w:i/>
        </w:rPr>
        <w:t>n</w:t>
      </w:r>
      <w:r w:rsidRPr="00610377">
        <w:rPr>
          <w:rFonts w:ascii="Arial" w:hAnsi="Arial" w:cs="Arial"/>
          <w:vertAlign w:val="subscript"/>
        </w:rPr>
        <w:t>q</w:t>
      </w:r>
      <w:r w:rsidRPr="00610377">
        <w:rPr>
          <w:rFonts w:ascii="Arial" w:hAnsi="Arial" w:cs="Arial"/>
        </w:rPr>
        <w:t>)-</w:t>
      </w:r>
      <w:proofErr w:type="gramEnd"/>
      <w:r w:rsidRPr="00610377">
        <w:rPr>
          <w:rFonts w:ascii="Arial" w:hAnsi="Arial" w:cs="Arial"/>
        </w:rPr>
        <w:t xml:space="preserve">Matrix </w:t>
      </w:r>
      <m:oMath>
        <m:r>
          <m:rPr>
            <m:sty m:val="b"/>
          </m:rPr>
          <w:rPr>
            <w:rFonts w:ascii="Cambria Math" w:hAnsi="Cambria Math" w:cs="Arial"/>
            <w:sz w:val="24"/>
            <w:szCs w:val="24"/>
          </w:rPr>
          <m:t>Q'</m:t>
        </m:r>
      </m:oMath>
      <w:r w:rsidRPr="00610377">
        <w:rPr>
          <w:rFonts w:ascii="Arial" w:hAnsi="Arial" w:cs="Arial"/>
          <w:b/>
          <w:i/>
        </w:rPr>
        <w:t xml:space="preserve"> </w:t>
      </w:r>
      <w:r w:rsidRPr="00610377">
        <w:rPr>
          <w:rFonts w:ascii="Arial" w:hAnsi="Arial" w:cs="Arial"/>
        </w:rPr>
        <w:t xml:space="preserve">der partiellen Ableitungen </w:t>
      </w:r>
      <m:oMath>
        <m:sSub>
          <m:sSubPr>
            <m:ctrlPr>
              <w:rPr>
                <w:rFonts w:ascii="Cambria Math" w:eastAsiaTheme="minorEastAsia" w:hAnsi="Cambria Math" w:cs="Arial"/>
                <w:bCs/>
                <w:i/>
                <w:sz w:val="24"/>
                <w:szCs w:val="24"/>
              </w:rPr>
            </m:ctrlPr>
          </m:sSubPr>
          <m:e>
            <m:r>
              <m:rPr>
                <m:sty m:val="p"/>
              </m:rPr>
              <w:rPr>
                <w:rFonts w:ascii="Cambria Math" w:eastAsiaTheme="minorEastAsia" w:hAnsi="Cambria Math" w:cs="Arial"/>
                <w:sz w:val="24"/>
                <w:szCs w:val="24"/>
              </w:rPr>
              <m:t>Q'</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k</m:t>
            </m:r>
          </m:sub>
        </m:sSub>
      </m:oMath>
      <w:r w:rsidRPr="00610377">
        <w:rPr>
          <w:rFonts w:ascii="Arial" w:hAnsi="Arial" w:cs="Arial"/>
        </w:rPr>
        <w:t xml:space="preserve">. </w:t>
      </w:r>
    </w:p>
    <w:p w14:paraId="58C07C67" w14:textId="77777777" w:rsidR="00801756" w:rsidRDefault="00801756" w:rsidP="00133AA7">
      <w:pPr>
        <w:tabs>
          <w:tab w:val="left" w:pos="567"/>
          <w:tab w:val="left" w:pos="3686"/>
          <w:tab w:val="left" w:pos="8505"/>
        </w:tabs>
        <w:jc w:val="both"/>
        <w:rPr>
          <w:rFonts w:ascii="Arial" w:hAnsi="Arial" w:cs="Arial"/>
        </w:rPr>
      </w:pPr>
    </w:p>
    <w:p w14:paraId="6B7161FE" w14:textId="77777777" w:rsidR="00133AA7" w:rsidRPr="00610377" w:rsidRDefault="00133AA7" w:rsidP="00133AA7">
      <w:pPr>
        <w:tabs>
          <w:tab w:val="left" w:pos="567"/>
          <w:tab w:val="left" w:pos="3686"/>
          <w:tab w:val="left" w:pos="8505"/>
        </w:tabs>
        <w:jc w:val="both"/>
        <w:rPr>
          <w:rFonts w:ascii="Arial" w:hAnsi="Arial" w:cs="Arial"/>
        </w:rPr>
      </w:pPr>
      <w:r w:rsidRPr="00610377">
        <w:rPr>
          <w:rFonts w:ascii="Arial" w:hAnsi="Arial" w:cs="Arial"/>
        </w:rPr>
        <w:t xml:space="preserve">Unter der Voraussetzung, dass es keine Kovarianzen zwischen </w:t>
      </w:r>
      <w:r w:rsidRPr="00801756">
        <w:rPr>
          <w:rFonts w:ascii="Arial" w:hAnsi="Arial" w:cs="Arial"/>
          <w:b/>
        </w:rPr>
        <w:t>y</w:t>
      </w:r>
      <w:r w:rsidRPr="00610377">
        <w:rPr>
          <w:rFonts w:ascii="Arial" w:hAnsi="Arial" w:cs="Arial"/>
        </w:rPr>
        <w:t xml:space="preserve"> und </w:t>
      </w:r>
      <w:r w:rsidRPr="00801756">
        <w:rPr>
          <w:rFonts w:ascii="Arial" w:hAnsi="Arial" w:cs="Arial"/>
          <w:b/>
        </w:rPr>
        <w:t>q</w:t>
      </w:r>
      <w:r w:rsidRPr="00610377">
        <w:rPr>
          <w:rFonts w:ascii="Arial" w:hAnsi="Arial" w:cs="Arial"/>
        </w:rPr>
        <w:t xml:space="preserve"> gibt, ergibt sich damit in Verallgemeinerung von Gl. (</w:t>
      </w:r>
      <w:r w:rsidR="00801756">
        <w:rPr>
          <w:rFonts w:ascii="Arial" w:hAnsi="Arial" w:cs="Arial"/>
        </w:rPr>
        <w:t>11</w:t>
      </w:r>
      <w:r w:rsidRPr="00610377">
        <w:rPr>
          <w:rFonts w:ascii="Arial" w:hAnsi="Arial" w:cs="Arial"/>
        </w:rPr>
        <w:t xml:space="preserve">) als die den gesuchten </w:t>
      </w:r>
      <w:r w:rsidR="00801756">
        <w:rPr>
          <w:rFonts w:ascii="Arial" w:hAnsi="Arial" w:cs="Arial"/>
        </w:rPr>
        <w:t xml:space="preserve">(endgültigen) </w:t>
      </w:r>
      <w:r w:rsidRPr="00610377">
        <w:rPr>
          <w:rFonts w:ascii="Arial" w:hAnsi="Arial" w:cs="Arial"/>
        </w:rPr>
        <w:t>Ergebnisgrößen</w:t>
      </w:r>
      <w:r w:rsidR="00801756">
        <w:rPr>
          <w:rFonts w:ascii="Arial" w:hAnsi="Arial" w:cs="Arial"/>
        </w:rPr>
        <w:t xml:space="preserve">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b/>
          <w:i/>
        </w:rPr>
        <w:t xml:space="preserve"> </w:t>
      </w:r>
      <w:r w:rsidRPr="00610377">
        <w:rPr>
          <w:rFonts w:ascii="Arial" w:hAnsi="Arial" w:cs="Arial"/>
        </w:rPr>
        <w:t xml:space="preserve">zugeordnete Kovarianzmatrix: </w:t>
      </w:r>
    </w:p>
    <w:p w14:paraId="77C940A9" w14:textId="77777777" w:rsidR="00801756" w:rsidRDefault="00405AF1" w:rsidP="00A903CE">
      <w:pPr>
        <w:tabs>
          <w:tab w:val="left" w:pos="567"/>
          <w:tab w:val="left" w:pos="8505"/>
        </w:tabs>
        <w:spacing w:before="120" w:after="120"/>
        <w:rPr>
          <w:rFonts w:ascii="Arial" w:hAnsi="Arial" w:cs="Arial"/>
        </w:rPr>
      </w:pP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J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J</m:t>
            </m:r>
          </m:e>
          <m:sup>
            <m:r>
              <m:rPr>
                <m:sty m:val="b"/>
              </m:rPr>
              <w:rPr>
                <w:rFonts w:ascii="Cambria Math" w:eastAsiaTheme="minorEastAsia" w:hAnsi="Cambria Math" w:cs="Arial"/>
                <w:sz w:val="26"/>
                <w:szCs w:val="26"/>
              </w:rPr>
              <m:t>T</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q</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00BB23C9" w:rsidRPr="00BB23C9">
        <w:rPr>
          <w:rFonts w:ascii="Arial" w:eastAsiaTheme="minorEastAsia" w:hAnsi="Arial" w:cs="Arial"/>
          <w:bCs/>
        </w:rPr>
        <w:t xml:space="preserve"> </w:t>
      </w:r>
      <w:r w:rsidR="00BB23C9">
        <w:rPr>
          <w:rFonts w:ascii="Arial" w:eastAsiaTheme="minorEastAsia" w:hAnsi="Arial" w:cs="Arial"/>
          <w:bCs/>
        </w:rPr>
        <w:t>,</w:t>
      </w:r>
      <w:r w:rsidR="00BB23C9">
        <w:rPr>
          <w:rFonts w:ascii="Arial" w:eastAsiaTheme="minorEastAsia" w:hAnsi="Arial" w:cs="Arial"/>
          <w:bCs/>
        </w:rPr>
        <w:tab/>
      </w:r>
      <w:r w:rsidR="00BB23C9" w:rsidRPr="00BB23C9">
        <w:rPr>
          <w:rFonts w:ascii="Arial" w:eastAsiaTheme="minorEastAsia" w:hAnsi="Arial" w:cs="Arial"/>
          <w:bCs/>
        </w:rPr>
        <w:t xml:space="preserve"> (15)</w:t>
      </w:r>
    </w:p>
    <w:p w14:paraId="7EC2891A" w14:textId="77777777" w:rsidR="00BB23C9" w:rsidRDefault="00BB23C9" w:rsidP="00133AA7">
      <w:pPr>
        <w:tabs>
          <w:tab w:val="left" w:pos="567"/>
          <w:tab w:val="left" w:pos="8505"/>
        </w:tabs>
        <w:spacing w:after="120"/>
        <w:jc w:val="both"/>
        <w:rPr>
          <w:rFonts w:ascii="Arial" w:hAnsi="Arial" w:cs="Arial"/>
        </w:rPr>
      </w:pPr>
    </w:p>
    <w:p w14:paraId="0812B870" w14:textId="3D86BF21" w:rsidR="00BB23C9" w:rsidRDefault="00133AA7" w:rsidP="00133AA7">
      <w:pPr>
        <w:tabs>
          <w:tab w:val="left" w:pos="567"/>
          <w:tab w:val="left" w:pos="8505"/>
        </w:tabs>
        <w:spacing w:after="120"/>
        <w:jc w:val="both"/>
        <w:rPr>
          <w:rFonts w:ascii="Arial" w:hAnsi="Arial" w:cs="Arial"/>
        </w:rPr>
      </w:pPr>
      <w:r w:rsidRPr="00610377">
        <w:rPr>
          <w:rFonts w:ascii="Arial" w:hAnsi="Arial" w:cs="Arial"/>
        </w:rPr>
        <w:t xml:space="preserve">wobei die Kovarianzmatrix </w:t>
      </w:r>
      <w:r w:rsidRPr="00610377">
        <w:rPr>
          <w:rFonts w:ascii="Arial" w:hAnsi="Arial" w:cs="Arial"/>
          <w:b/>
          <w:i/>
        </w:rPr>
        <w:t>U</w:t>
      </w:r>
      <w:r w:rsidRPr="00610377">
        <w:rPr>
          <w:rFonts w:ascii="Arial" w:hAnsi="Arial" w:cs="Arial"/>
          <w:b/>
          <w:vertAlign w:val="subscript"/>
        </w:rPr>
        <w:t xml:space="preserve">y </w:t>
      </w:r>
      <w:r w:rsidRPr="00610377">
        <w:rPr>
          <w:rFonts w:ascii="Arial" w:hAnsi="Arial" w:cs="Arial"/>
        </w:rPr>
        <w:t>diejenige aus Gl. (</w:t>
      </w:r>
      <w:r w:rsidR="00A2613A">
        <w:rPr>
          <w:rFonts w:ascii="Arial" w:hAnsi="Arial" w:cs="Arial"/>
        </w:rPr>
        <w:t>1</w:t>
      </w:r>
      <w:r w:rsidR="00E377FF">
        <w:rPr>
          <w:rFonts w:ascii="Arial" w:hAnsi="Arial" w:cs="Arial"/>
        </w:rPr>
        <w:t>1</w:t>
      </w:r>
      <w:r w:rsidRPr="00610377">
        <w:rPr>
          <w:rFonts w:ascii="Arial" w:hAnsi="Arial" w:cs="Arial"/>
        </w:rPr>
        <w:t>) ist</w:t>
      </w:r>
      <w:r w:rsidR="00BB23C9">
        <w:rPr>
          <w:rFonts w:ascii="Arial" w:hAnsi="Arial" w:cs="Arial"/>
        </w:rPr>
        <w:t xml:space="preserve">: </w:t>
      </w:r>
    </w:p>
    <w:p w14:paraId="513A5C41" w14:textId="77777777" w:rsidR="00BB23C9" w:rsidRDefault="00BB23C9" w:rsidP="00A903CE">
      <w:pPr>
        <w:tabs>
          <w:tab w:val="left" w:pos="567"/>
          <w:tab w:val="left" w:pos="8505"/>
        </w:tabs>
        <w:spacing w:after="120"/>
        <w:rPr>
          <w:rFonts w:ascii="Arial" w:hAnsi="Arial" w:cs="Arial"/>
        </w:rPr>
      </w:pP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J </m:t>
        </m:r>
        <m:d>
          <m:dPr>
            <m:begChr m:val="{"/>
            <m:endChr m:val="}"/>
            <m:ctrlPr>
              <w:rPr>
                <w:rFonts w:ascii="Cambria Math" w:hAnsi="Cambria Math" w:cs="Arial"/>
                <w:b/>
                <w:sz w:val="26"/>
                <w:szCs w:val="26"/>
              </w:rPr>
            </m:ctrlPr>
          </m:dPr>
          <m:e>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rPr>
                      <m:t xml:space="preserve"> A</m:t>
                    </m:r>
                  </m:e>
                </m:d>
              </m:e>
              <m:sup>
                <m:r>
                  <m:rPr>
                    <m:sty m:val="p"/>
                  </m:rPr>
                  <w:rPr>
                    <w:rFonts w:ascii="Cambria Math" w:hAnsi="Cambria Math" w:cs="Arial"/>
                    <w:sz w:val="26"/>
                    <w:szCs w:val="26"/>
                  </w:rPr>
                  <m:t>-1</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e>
        </m:d>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J</m:t>
            </m:r>
          </m:e>
          <m:sup>
            <m:r>
              <m:rPr>
                <m:sty m:val="b"/>
              </m:rPr>
              <w:rPr>
                <w:rFonts w:ascii="Cambria Math" w:eastAsiaTheme="minorEastAsia" w:hAnsi="Cambria Math" w:cs="Arial"/>
                <w:sz w:val="26"/>
                <w:szCs w:val="26"/>
              </w:rPr>
              <m:t>T</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q</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000D2E20" w:rsidRPr="000D2E20">
        <w:rPr>
          <w:rFonts w:ascii="Arial" w:eastAsiaTheme="minorEastAsia" w:hAnsi="Arial" w:cs="Arial"/>
          <w:bCs/>
        </w:rPr>
        <w:t xml:space="preserve">  </w:t>
      </w:r>
      <w:r w:rsidR="000D2E20">
        <w:rPr>
          <w:rFonts w:ascii="Arial" w:eastAsiaTheme="minorEastAsia" w:hAnsi="Arial" w:cs="Arial"/>
          <w:bCs/>
        </w:rPr>
        <w:tab/>
      </w:r>
      <w:r w:rsidR="000D2E20" w:rsidRPr="000D2E20">
        <w:rPr>
          <w:rFonts w:ascii="Arial" w:eastAsiaTheme="minorEastAsia" w:hAnsi="Arial" w:cs="Arial"/>
          <w:bCs/>
        </w:rPr>
        <w:t>(16)</w:t>
      </w:r>
    </w:p>
    <w:p w14:paraId="46F212F6" w14:textId="77777777" w:rsidR="00133AA7" w:rsidRPr="00610377" w:rsidRDefault="00133AA7" w:rsidP="00133AA7">
      <w:pPr>
        <w:tabs>
          <w:tab w:val="left" w:pos="567"/>
          <w:tab w:val="left" w:pos="8505"/>
        </w:tabs>
        <w:spacing w:after="120"/>
        <w:jc w:val="both"/>
        <w:rPr>
          <w:rFonts w:ascii="Arial" w:hAnsi="Arial" w:cs="Arial"/>
        </w:rPr>
      </w:pPr>
    </w:p>
    <w:p w14:paraId="4FCE500B" w14:textId="77777777" w:rsidR="00133AA7" w:rsidRPr="00610377" w:rsidRDefault="00133AA7" w:rsidP="00133AA7">
      <w:pPr>
        <w:tabs>
          <w:tab w:val="left" w:pos="567"/>
          <w:tab w:val="left" w:pos="8505"/>
        </w:tabs>
        <w:spacing w:before="120" w:after="240"/>
        <w:jc w:val="both"/>
        <w:rPr>
          <w:rFonts w:ascii="Arial" w:hAnsi="Arial" w:cs="Arial"/>
          <w:i/>
        </w:rPr>
      </w:pPr>
      <w:r w:rsidRPr="00610377">
        <w:rPr>
          <w:rFonts w:ascii="Arial" w:hAnsi="Arial" w:cs="Arial"/>
          <w:smallCaps/>
        </w:rPr>
        <w:t>Hinweis</w:t>
      </w:r>
      <w:r w:rsidRPr="00610377">
        <w:rPr>
          <w:rFonts w:ascii="Arial" w:hAnsi="Arial" w:cs="Arial"/>
        </w:rPr>
        <w:t>: Werden die partiellen Ableitungen</w:t>
      </w:r>
      <w:r w:rsidR="000D2E20">
        <w:rPr>
          <w:rFonts w:ascii="Arial" w:hAnsi="Arial" w:cs="Arial"/>
        </w:rPr>
        <w:t xml:space="preserve"> </w:t>
      </w:r>
      <m:oMath>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000D2E20">
        <w:rPr>
          <w:rFonts w:ascii="Arial" w:hAnsi="Arial" w:cs="Arial"/>
        </w:rPr>
        <w:t xml:space="preserve"> </w:t>
      </w:r>
      <w:r w:rsidRPr="00610377">
        <w:rPr>
          <w:rFonts w:ascii="Arial" w:hAnsi="Arial" w:cs="Arial"/>
        </w:rPr>
        <w:t xml:space="preserve">in der Matrix </w:t>
      </w:r>
      <w:r w:rsidRPr="000D2E20">
        <w:rPr>
          <w:rFonts w:ascii="Arial" w:hAnsi="Arial" w:cs="Arial"/>
          <w:b/>
        </w:rPr>
        <w:t>Q</w:t>
      </w:r>
      <w:r w:rsidRPr="00610377">
        <w:rPr>
          <w:rFonts w:ascii="Arial" w:hAnsi="Arial" w:cs="Arial"/>
        </w:rPr>
        <w:t xml:space="preserve"> </w:t>
      </w:r>
      <w:r w:rsidR="000D2E20">
        <w:rPr>
          <w:rFonts w:ascii="Arial" w:hAnsi="Arial" w:cs="Arial"/>
        </w:rPr>
        <w:t xml:space="preserve">(Gleichung 11) </w:t>
      </w:r>
      <w:r w:rsidRPr="00610377">
        <w:rPr>
          <w:rFonts w:ascii="Arial" w:hAnsi="Arial" w:cs="Arial"/>
        </w:rPr>
        <w:t>auf den Vektor</w:t>
      </w:r>
      <w:r w:rsidR="000D2E20">
        <w:rPr>
          <w:rFonts w:ascii="Arial" w:hAnsi="Arial" w:cs="Arial"/>
        </w:rPr>
        <w:t xml:space="preserve">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rPr>
        <w:t xml:space="preserve"> bezogen, d.h. durch</w:t>
      </w:r>
      <w:r w:rsidR="000D2E20">
        <w:rPr>
          <w:rFonts w:ascii="Arial" w:hAnsi="Arial" w:cs="Arial"/>
        </w:rPr>
        <w:t xml:space="preserve"> </w:t>
      </w:r>
      <m:oMath>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Pr="00610377">
        <w:rPr>
          <w:rFonts w:ascii="Arial" w:hAnsi="Arial" w:cs="Arial"/>
        </w:rPr>
        <w:t xml:space="preserve"> ersetzt, wird der dazugehörige Term</w:t>
      </w:r>
      <w:r w:rsidR="000D2E20">
        <w:rPr>
          <w:rFonts w:ascii="Arial" w:hAnsi="Arial" w:cs="Arial"/>
        </w:rPr>
        <w:t xml:space="preserve"> </w:t>
      </w:r>
      <m:oMath>
        <m:r>
          <m:rPr>
            <m:sty m:val="b"/>
          </m:rPr>
          <w:rPr>
            <w:rFonts w:ascii="Cambria Math" w:eastAsiaTheme="minorEastAsia" w:hAnsi="Cambria Math" w:cs="Arial"/>
            <w:sz w:val="24"/>
            <w:szCs w:val="24"/>
          </w:rPr>
          <m:t xml:space="preserve">Q </m:t>
        </m:r>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r>
          <m:rPr>
            <m:sty m:val="bi"/>
          </m:rPr>
          <w:rPr>
            <w:rFonts w:ascii="Cambria Math" w:eastAsiaTheme="minorEastAsia" w:hAnsi="Cambria Math" w:cs="Arial"/>
            <w:sz w:val="24"/>
            <w:szCs w:val="24"/>
          </w:rPr>
          <m:t xml:space="preserve"> </m:t>
        </m:r>
        <m:sSup>
          <m:sSupPr>
            <m:ctrlPr>
              <w:rPr>
                <w:rFonts w:ascii="Cambria Math" w:eastAsiaTheme="minorEastAsia" w:hAnsi="Cambria Math" w:cs="Arial"/>
                <w:b/>
                <w:bCs/>
                <w:sz w:val="24"/>
                <w:szCs w:val="24"/>
              </w:rPr>
            </m:ctrlPr>
          </m:sSupPr>
          <m:e>
            <m:r>
              <m:rPr>
                <m:sty m:val="b"/>
              </m:rPr>
              <w:rPr>
                <w:rFonts w:ascii="Cambria Math" w:eastAsiaTheme="minorEastAsia" w:hAnsi="Cambria Math" w:cs="Arial"/>
                <w:sz w:val="24"/>
                <w:szCs w:val="24"/>
              </w:rPr>
              <m:t>Q</m:t>
            </m:r>
          </m:e>
          <m:sup>
            <m:r>
              <m:rPr>
                <m:sty m:val="b"/>
              </m:rPr>
              <w:rPr>
                <w:rFonts w:ascii="Cambria Math" w:eastAsiaTheme="minorEastAsia" w:hAnsi="Cambria Math" w:cs="Arial"/>
                <w:sz w:val="24"/>
                <w:szCs w:val="24"/>
              </w:rPr>
              <m:t>T</m:t>
            </m:r>
          </m:sup>
        </m:sSup>
      </m:oMath>
      <w:r w:rsidRPr="00610377">
        <w:rPr>
          <w:rFonts w:ascii="Arial" w:hAnsi="Arial" w:cs="Arial"/>
        </w:rPr>
        <w:t xml:space="preserve"> aus Gl. (</w:t>
      </w:r>
      <w:r w:rsidR="000D2E20">
        <w:rPr>
          <w:rFonts w:ascii="Arial" w:hAnsi="Arial" w:cs="Arial"/>
        </w:rPr>
        <w:t>16</w:t>
      </w:r>
      <w:r w:rsidRPr="00610377">
        <w:rPr>
          <w:rFonts w:ascii="Arial" w:hAnsi="Arial" w:cs="Arial"/>
        </w:rPr>
        <w:t>) entfernt und als dritter Term zu Gl. (</w:t>
      </w:r>
      <w:r w:rsidR="000D2E20">
        <w:rPr>
          <w:rFonts w:ascii="Arial" w:hAnsi="Arial" w:cs="Arial"/>
        </w:rPr>
        <w:t>15</w:t>
      </w:r>
      <w:r w:rsidRPr="00610377">
        <w:rPr>
          <w:rFonts w:ascii="Arial" w:hAnsi="Arial" w:cs="Arial"/>
        </w:rPr>
        <w:t>) hinzugefügt.</w:t>
      </w:r>
      <w:r w:rsidR="000D2E20">
        <w:rPr>
          <w:rFonts w:ascii="Arial" w:hAnsi="Arial" w:cs="Arial"/>
        </w:rPr>
        <w:t xml:space="preserve"> </w:t>
      </w:r>
    </w:p>
    <w:p w14:paraId="38E18652" w14:textId="77777777" w:rsidR="005100D0" w:rsidRDefault="00133AA7" w:rsidP="00133AA7">
      <w:pPr>
        <w:tabs>
          <w:tab w:val="left" w:pos="567"/>
          <w:tab w:val="left" w:pos="8505"/>
        </w:tabs>
        <w:spacing w:before="120" w:after="120"/>
        <w:jc w:val="both"/>
        <w:rPr>
          <w:rFonts w:ascii="Arial" w:hAnsi="Arial" w:cs="Arial"/>
        </w:rPr>
      </w:pPr>
      <w:r w:rsidRPr="000D2E20">
        <w:rPr>
          <w:rFonts w:ascii="Arial" w:hAnsi="Arial" w:cs="Arial"/>
        </w:rPr>
        <w:t>Weitere Literatur dazu:</w:t>
      </w:r>
      <w:r w:rsidRPr="00610377">
        <w:rPr>
          <w:rFonts w:ascii="Arial" w:hAnsi="Arial" w:cs="Arial"/>
          <w:i/>
        </w:rPr>
        <w:t xml:space="preserve"> </w:t>
      </w:r>
      <w:hyperlink w:anchor="URH_LITERATUR_DE" w:history="1">
        <w:r w:rsidRPr="000D2E20">
          <w:rPr>
            <w:rStyle w:val="Hyperlink"/>
            <w:rFonts w:ascii="Arial" w:hAnsi="Arial" w:cs="Arial"/>
            <w:i/>
          </w:rPr>
          <w:t>Cox et al., 2004</w:t>
        </w:r>
      </w:hyperlink>
      <w:r w:rsidRPr="00610377">
        <w:rPr>
          <w:rFonts w:ascii="Arial" w:hAnsi="Arial" w:cs="Arial"/>
          <w:i/>
        </w:rPr>
        <w:t>.</w:t>
      </w:r>
    </w:p>
    <w:p w14:paraId="3EEAC6D7" w14:textId="77777777" w:rsidR="00610377" w:rsidRDefault="00610377" w:rsidP="00A310A2">
      <w:pPr>
        <w:jc w:val="both"/>
      </w:pPr>
    </w:p>
    <w:p w14:paraId="4FDAF1C8" w14:textId="77777777" w:rsidR="00E11B93" w:rsidRDefault="00E11B93" w:rsidP="00364DCF">
      <w:pPr>
        <w:pStyle w:val="berschrift2"/>
        <w:numPr>
          <w:ilvl w:val="1"/>
          <w:numId w:val="31"/>
        </w:numPr>
        <w:tabs>
          <w:tab w:val="left" w:pos="426"/>
        </w:tabs>
        <w:ind w:left="0" w:firstLine="0"/>
      </w:pPr>
      <w:bookmarkStart w:id="60" w:name="URH_BestBayes_DE"/>
      <w:r>
        <w:t>Beste Schätz</w:t>
      </w:r>
      <w:r w:rsidR="00A11177">
        <w:t>wert</w:t>
      </w:r>
      <w:r>
        <w:t>e nach Bayes</w:t>
      </w:r>
      <w:r w:rsidR="00A23A01">
        <w:t xml:space="preserve"> und Vertrauensgrenzen</w:t>
      </w:r>
    </w:p>
    <w:bookmarkEnd w:id="60"/>
    <w:p w14:paraId="1D7A7108" w14:textId="77777777" w:rsidR="00E11B93" w:rsidRDefault="00E11B93" w:rsidP="00A310A2">
      <w:pPr>
        <w:jc w:val="both"/>
      </w:pPr>
    </w:p>
    <w:p w14:paraId="7D4EFE8B" w14:textId="77777777" w:rsidR="00E11B93" w:rsidRPr="00E44D88" w:rsidRDefault="00E11B93" w:rsidP="00E11B93">
      <w:pPr>
        <w:widowControl w:val="0"/>
        <w:autoSpaceDE w:val="0"/>
        <w:autoSpaceDN w:val="0"/>
        <w:adjustRightInd w:val="0"/>
        <w:jc w:val="both"/>
        <w:rPr>
          <w:rFonts w:ascii="Arial" w:hAnsi="Arial" w:cs="Arial"/>
        </w:rPr>
      </w:pPr>
    </w:p>
    <w:p w14:paraId="5A881501" w14:textId="77777777" w:rsidR="00E11B93" w:rsidRPr="00603B49"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Der bei der Auswertung für die Ergebnisgröße primär erhaltene Wert </w:t>
      </w:r>
      <w:r w:rsidRPr="00E44D88">
        <w:rPr>
          <w:rFonts w:ascii="Arial" w:hAnsi="Arial" w:cs="Arial"/>
          <w:b/>
          <w:bCs/>
          <w:i/>
          <w:iCs/>
        </w:rPr>
        <w:t>y</w:t>
      </w:r>
      <w:r w:rsidRPr="00E44D88">
        <w:rPr>
          <w:rFonts w:ascii="Arial" w:hAnsi="Arial" w:cs="Arial"/>
        </w:rPr>
        <w:t xml:space="preserve"> und seine kombinierte Standardunsicherheit </w:t>
      </w:r>
      <w:r w:rsidRPr="00E44D88">
        <w:rPr>
          <w:rFonts w:ascii="Arial" w:hAnsi="Arial" w:cs="Arial"/>
          <w:b/>
          <w:bCs/>
          <w:i/>
          <w:iCs/>
        </w:rPr>
        <w:t>u(y)</w:t>
      </w:r>
      <w:r w:rsidRPr="00E44D88">
        <w:rPr>
          <w:rFonts w:ascii="Arial" w:hAnsi="Arial" w:cs="Arial"/>
        </w:rPr>
        <w:t xml:space="preserve"> definieren Mittelwert und Standardabweichung einer Gaußverteilungsfunktion</w:t>
      </w:r>
      <w:r w:rsidR="00E87CB2" w:rsidRPr="00E44D88">
        <w:rPr>
          <w:rFonts w:ascii="Arial" w:hAnsi="Arial" w:cs="Arial"/>
        </w:rPr>
        <w:t xml:space="preserve"> </w:t>
      </w:r>
      <w:r w:rsidR="00E87CB2" w:rsidRPr="00603B49">
        <w:rPr>
          <w:rFonts w:ascii="Arial" w:hAnsi="Arial" w:cs="Arial"/>
        </w:rPr>
        <w:t xml:space="preserve">der möglichen Werte </w:t>
      </w:r>
      <m:oMath>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oMath>
      <w:r w:rsidRPr="00603B49">
        <w:rPr>
          <w:rFonts w:ascii="Arial" w:hAnsi="Arial" w:cs="Arial"/>
        </w:rPr>
        <w:t xml:space="preserve">, </w:t>
      </w:r>
    </w:p>
    <w:p w14:paraId="319AA09B" w14:textId="77777777" w:rsidR="00E11B93" w:rsidRPr="00603B49" w:rsidRDefault="00E11B93" w:rsidP="00E11B93">
      <w:pPr>
        <w:widowControl w:val="0"/>
        <w:autoSpaceDE w:val="0"/>
        <w:autoSpaceDN w:val="0"/>
        <w:adjustRightInd w:val="0"/>
        <w:jc w:val="both"/>
        <w:rPr>
          <w:rFonts w:ascii="Arial" w:hAnsi="Arial" w:cs="Arial"/>
        </w:rPr>
      </w:pPr>
    </w:p>
    <w:p w14:paraId="14101A9A" w14:textId="77777777" w:rsidR="00C2370C" w:rsidRPr="00603B49" w:rsidRDefault="00C2370C" w:rsidP="00A903CE">
      <w:pPr>
        <w:widowControl w:val="0"/>
        <w:autoSpaceDE w:val="0"/>
        <w:autoSpaceDN w:val="0"/>
        <w:adjustRightInd w:val="0"/>
        <w:rPr>
          <w:rFonts w:ascii="Arial" w:hAnsi="Arial" w:cs="Arial"/>
        </w:rPr>
      </w:pPr>
      <w:r w:rsidRPr="00603B49">
        <w:rPr>
          <w:rFonts w:ascii="Arial" w:hAnsi="Arial" w:cs="Arial"/>
        </w:rPr>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u</m:t>
            </m:r>
            <m:d>
              <m:dPr>
                <m:ctrlPr>
                  <w:rPr>
                    <w:rFonts w:ascii="Cambria Math" w:hAnsi="Cambria Math" w:cs="Arial"/>
                    <w:i/>
                    <w:sz w:val="28"/>
                    <w:szCs w:val="28"/>
                  </w:rPr>
                </m:ctrlPr>
              </m:dPr>
              <m:e>
                <m:r>
                  <w:rPr>
                    <w:rFonts w:ascii="Cambria Math" w:hAnsi="Cambria Math" w:cs="Arial"/>
                    <w:sz w:val="28"/>
                    <w:szCs w:val="28"/>
                  </w:rPr>
                  <m:t>y</m:t>
                </m:r>
              </m:e>
            </m:d>
            <m:rad>
              <m:radPr>
                <m:degHide m:val="1"/>
                <m:ctrlPr>
                  <w:rPr>
                    <w:rFonts w:ascii="Cambria Math" w:hAnsi="Cambria Math" w:cs="Arial"/>
                    <w:i/>
                    <w:sz w:val="28"/>
                    <w:szCs w:val="28"/>
                  </w:rPr>
                </m:ctrlPr>
              </m:radPr>
              <m:deg/>
              <m:e>
                <m:r>
                  <w:rPr>
                    <w:rFonts w:ascii="Cambria Math" w:hAnsi="Cambria Math" w:cs="Arial"/>
                    <w:sz w:val="28"/>
                    <w:szCs w:val="28"/>
                  </w:rPr>
                  <m:t>2π</m:t>
                </m:r>
              </m:e>
            </m:rad>
          </m:den>
        </m:f>
        <m:r>
          <w:rPr>
            <w:rFonts w:ascii="Cambria Math" w:hAnsi="Cambria Math" w:cs="Arial"/>
            <w:sz w:val="28"/>
            <w:szCs w:val="28"/>
          </w:rPr>
          <m:t>exp</m:t>
        </m:r>
        <m:d>
          <m:dPr>
            <m:ctrlPr>
              <w:rPr>
                <w:rFonts w:ascii="Cambria Math" w:hAnsi="Cambria Math" w:cs="Arial"/>
                <w:i/>
                <w:sz w:val="28"/>
                <w:szCs w:val="28"/>
              </w:rPr>
            </m:ctrlPr>
          </m:dPr>
          <m:e>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d>
                      <m:dPr>
                        <m:ctrlPr>
                          <w:rPr>
                            <w:rFonts w:ascii="Cambria Math" w:hAnsi="Cambria Math" w:cs="Arial"/>
                            <w:i/>
                            <w:sz w:val="28"/>
                            <w:szCs w:val="28"/>
                          </w:rPr>
                        </m:ctrlPr>
                      </m:dPr>
                      <m:e>
                        <m:sSup>
                          <m:sSupPr>
                            <m:ctrlPr>
                              <w:rPr>
                                <w:rFonts w:ascii="Cambria Math" w:hAnsi="Cambria Math" w:cs="Arial"/>
                                <w:i/>
                                <w:sz w:val="28"/>
                                <w:szCs w:val="28"/>
                              </w:rPr>
                            </m:ctrlPr>
                          </m:sSupPr>
                          <m:e>
                            <m:r>
                              <w:rPr>
                                <w:rFonts w:ascii="Cambria Math" w:hAnsi="Cambria Math" w:cs="Arial"/>
                                <w:sz w:val="28"/>
                                <w:szCs w:val="28"/>
                              </w:rPr>
                              <m:t>y</m:t>
                            </m:r>
                          </m:e>
                          <m:sup>
                            <m:r>
                              <w:rPr>
                                <w:rFonts w:ascii="Cambria Math" w:hAnsi="Cambria Math" w:cs="Arial"/>
                                <w:sz w:val="28"/>
                                <w:szCs w:val="28"/>
                              </w:rPr>
                              <m:t>'</m:t>
                            </m:r>
                          </m:sup>
                        </m:sSup>
                        <m:r>
                          <w:rPr>
                            <w:rFonts w:ascii="Cambria Math" w:hAnsi="Cambria Math" w:cs="Arial"/>
                            <w:sz w:val="28"/>
                            <w:szCs w:val="28"/>
                          </w:rPr>
                          <m:t>-y</m:t>
                        </m:r>
                      </m:e>
                    </m:d>
                  </m:e>
                  <m:sup>
                    <m:r>
                      <w:rPr>
                        <w:rFonts w:ascii="Cambria Math" w:hAnsi="Cambria Math" w:cs="Arial"/>
                        <w:sz w:val="28"/>
                        <w:szCs w:val="28"/>
                      </w:rPr>
                      <m:t>2</m:t>
                    </m:r>
                  </m:sup>
                </m:sSup>
              </m:num>
              <m:den>
                <m:r>
                  <w:rPr>
                    <w:rFonts w:ascii="Cambria Math" w:hAnsi="Cambria Math" w:cs="Arial"/>
                    <w:sz w:val="28"/>
                    <w:szCs w:val="28"/>
                  </w:rPr>
                  <m:t xml:space="preserve">2 </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r>
                      <w:rPr>
                        <w:rFonts w:ascii="Cambria Math" w:hAnsi="Cambria Math" w:cs="Arial"/>
                        <w:sz w:val="28"/>
                        <w:szCs w:val="28"/>
                      </w:rPr>
                      <m:t>y</m:t>
                    </m:r>
                  </m:e>
                </m:d>
              </m:den>
            </m:f>
          </m:e>
        </m:d>
      </m:oMath>
      <w:r w:rsidR="00E87CB2" w:rsidRPr="00603B49">
        <w:rPr>
          <w:rFonts w:ascii="Arial" w:eastAsiaTheme="minorEastAsia" w:hAnsi="Arial" w:cs="Arial"/>
        </w:rPr>
        <w:t xml:space="preserve"> ,</w:t>
      </w:r>
      <w:r w:rsidR="00E11B93" w:rsidRPr="00603B49">
        <w:rPr>
          <w:rFonts w:ascii="Arial" w:hAnsi="Arial" w:cs="Arial"/>
        </w:rPr>
        <w:tab/>
      </w:r>
    </w:p>
    <w:p w14:paraId="48D93394" w14:textId="77777777" w:rsidR="00E11B93" w:rsidRPr="00E44D88" w:rsidRDefault="00E11B93" w:rsidP="00E11B93">
      <w:pPr>
        <w:widowControl w:val="0"/>
        <w:autoSpaceDE w:val="0"/>
        <w:autoSpaceDN w:val="0"/>
        <w:adjustRightInd w:val="0"/>
        <w:jc w:val="both"/>
        <w:rPr>
          <w:rFonts w:ascii="Arial" w:hAnsi="Arial" w:cs="Arial"/>
        </w:rPr>
      </w:pPr>
    </w:p>
    <w:p w14:paraId="4F9C7FFE"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die man bei der Bayes-Methode aus der Anwendung des Prinzips der maximalen Entropie erhält.</w:t>
      </w:r>
    </w:p>
    <w:p w14:paraId="41E71B33" w14:textId="77777777" w:rsidR="00E11B93" w:rsidRPr="00E44D88" w:rsidRDefault="00E11B93" w:rsidP="00E11B93">
      <w:pPr>
        <w:widowControl w:val="0"/>
        <w:autoSpaceDE w:val="0"/>
        <w:autoSpaceDN w:val="0"/>
        <w:adjustRightInd w:val="0"/>
        <w:jc w:val="both"/>
        <w:rPr>
          <w:rFonts w:ascii="Arial" w:hAnsi="Arial" w:cs="Arial"/>
        </w:rPr>
      </w:pPr>
    </w:p>
    <w:p w14:paraId="5A0B4AE4" w14:textId="79F45956"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Abhängig vom Verhältnis </w:t>
      </w:r>
      <w:r w:rsidRPr="00E44D88">
        <w:rPr>
          <w:rFonts w:ascii="Arial" w:hAnsi="Arial" w:cs="Arial"/>
          <w:b/>
          <w:bCs/>
          <w:i/>
          <w:iCs/>
        </w:rPr>
        <w:t>u(y)/y</w:t>
      </w:r>
      <w:r w:rsidRPr="00E44D88">
        <w:rPr>
          <w:rFonts w:ascii="Arial" w:hAnsi="Arial" w:cs="Arial"/>
        </w:rPr>
        <w:t xml:space="preserve"> kann es hierbei vorkommen, dass ein Teil dieser Kurve in den negativen Bereich fällt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oMath>
      <w:r w:rsidRPr="00E44D88">
        <w:rPr>
          <w:rFonts w:ascii="Arial" w:hAnsi="Arial" w:cs="Arial"/>
          <w:i/>
          <w:iCs/>
        </w:rPr>
        <w:t xml:space="preserve"> &lt; 0</w:t>
      </w:r>
      <w:r w:rsidRPr="00E44D88">
        <w:rPr>
          <w:rFonts w:ascii="Arial" w:hAnsi="Arial" w:cs="Arial"/>
        </w:rPr>
        <w:t xml:space="preserve">). Nach der Bayes’schen Methode ergibt sich aus der Anwendung des „Modell-Priors“, dass diese Verteilungskurve nur für positive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oMath>
      <w:r w:rsidRPr="00603B49">
        <w:rPr>
          <w:rFonts w:ascii="Arial" w:hAnsi="Arial" w:cs="Arial"/>
        </w:rPr>
        <w:t>-</w:t>
      </w:r>
      <w:r w:rsidRPr="00E44D88">
        <w:rPr>
          <w:rFonts w:ascii="Arial" w:hAnsi="Arial" w:cs="Arial"/>
        </w:rPr>
        <w:t>Werte (Aktivi</w:t>
      </w:r>
      <w:r w:rsidR="00603B49">
        <w:rPr>
          <w:rFonts w:ascii="Arial" w:hAnsi="Arial" w:cs="Arial"/>
        </w:rPr>
        <w:t>täts</w:t>
      </w:r>
      <w:r w:rsidRPr="00E44D88">
        <w:rPr>
          <w:rFonts w:ascii="Arial" w:hAnsi="Arial" w:cs="Arial"/>
        </w:rPr>
        <w:t xml:space="preserve">werte) größer als </w:t>
      </w:r>
      <w:r w:rsidR="00B90175">
        <w:rPr>
          <w:rFonts w:ascii="Arial" w:hAnsi="Arial" w:cs="Arial"/>
        </w:rPr>
        <w:t>n</w:t>
      </w:r>
      <w:r w:rsidRPr="00E44D88">
        <w:rPr>
          <w:rFonts w:ascii="Arial" w:hAnsi="Arial" w:cs="Arial"/>
        </w:rPr>
        <w:t xml:space="preserve">ull sein soll. Die Verteilung wird also auf der linken Seite bei </w:t>
      </w:r>
      <m:oMath>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oMath>
      <w:r w:rsidRPr="00E44D88">
        <w:rPr>
          <w:rFonts w:ascii="Arial" w:hAnsi="Arial" w:cs="Arial"/>
          <w:i/>
          <w:iCs/>
        </w:rPr>
        <w:t>= 0</w:t>
      </w:r>
      <w:r w:rsidRPr="00E44D88">
        <w:rPr>
          <w:rFonts w:ascii="Arial" w:hAnsi="Arial" w:cs="Arial"/>
        </w:rPr>
        <w:t xml:space="preserve"> abgeschnitten. Mit Hilfe dieser modifizierten (abgeschnittenen) Verteilungskurve lassen sich </w:t>
      </w:r>
      <w:r w:rsidRPr="00E44D88">
        <w:rPr>
          <w:rFonts w:ascii="Arial" w:hAnsi="Arial" w:cs="Arial"/>
          <w:b/>
          <w:bCs/>
        </w:rPr>
        <w:t xml:space="preserve">Erwartungswerte für modifizierte Werte von Mittelwert und Standardabweichung </w:t>
      </w:r>
      <w:r w:rsidRPr="00E44D88">
        <w:rPr>
          <w:rFonts w:ascii="Arial" w:hAnsi="Arial" w:cs="Arial"/>
        </w:rPr>
        <w:t xml:space="preserve">berechnen, welche als </w:t>
      </w:r>
      <w:r w:rsidRPr="00E44D88">
        <w:rPr>
          <w:rFonts w:ascii="Arial" w:hAnsi="Arial" w:cs="Arial"/>
          <w:b/>
          <w:bCs/>
        </w:rPr>
        <w:t>„beste Schätzwerte nach Bayes“</w:t>
      </w:r>
      <w:r w:rsidRPr="00E44D88">
        <w:rPr>
          <w:rFonts w:ascii="Arial" w:hAnsi="Arial" w:cs="Arial"/>
        </w:rPr>
        <w:t xml:space="preserve"> bezeichnet werden. Das Integral über die modifizierte Gaußverteilungskurve von </w:t>
      </w:r>
      <w:r w:rsidR="00B90175">
        <w:rPr>
          <w:rFonts w:ascii="Arial" w:hAnsi="Arial" w:cs="Arial"/>
        </w:rPr>
        <w:t>n</w:t>
      </w:r>
      <w:r w:rsidRPr="00E44D88">
        <w:rPr>
          <w:rFonts w:ascii="Arial" w:hAnsi="Arial" w:cs="Arial"/>
        </w:rPr>
        <w:t xml:space="preserve">ull bis unendlich beträgt </w:t>
      </w:r>
      <w:r w:rsidR="00C2370C" w:rsidRPr="00E44D88">
        <w:rPr>
          <w:rFonts w:ascii="Arial" w:hAnsi="Arial" w:cs="Arial"/>
        </w:rPr>
        <w:t>ω</w:t>
      </w:r>
      <w:r w:rsidRPr="00E44D88">
        <w:rPr>
          <w:rFonts w:ascii="Arial" w:hAnsi="Arial" w:cs="Arial"/>
        </w:rPr>
        <w:t xml:space="preserve">, mit </w:t>
      </w:r>
      <w:r w:rsidR="00C2370C" w:rsidRPr="00E44D88">
        <w:rPr>
          <w:rFonts w:ascii="Arial" w:hAnsi="Arial" w:cs="Arial"/>
        </w:rPr>
        <w:t>ω&lt;1</w:t>
      </w:r>
      <w:r w:rsidRPr="00E44D88">
        <w:rPr>
          <w:rFonts w:ascii="Arial" w:hAnsi="Arial" w:cs="Arial"/>
        </w:rPr>
        <w:t>. Als Erwartungswerte ergeben sich:</w:t>
      </w:r>
    </w:p>
    <w:p w14:paraId="7E450516" w14:textId="77777777" w:rsidR="00E11B93" w:rsidRPr="00E44D88" w:rsidRDefault="003B75A9" w:rsidP="00E11B93">
      <w:pPr>
        <w:widowControl w:val="0"/>
        <w:autoSpaceDE w:val="0"/>
        <w:autoSpaceDN w:val="0"/>
        <w:adjustRightInd w:val="0"/>
        <w:jc w:val="both"/>
        <w:rPr>
          <w:rFonts w:ascii="Arial" w:hAnsi="Arial" w:cs="Arial"/>
        </w:rPr>
      </w:pPr>
      <w:r w:rsidRPr="00E44D88">
        <w:rPr>
          <w:rFonts w:ascii="Arial" w:hAnsi="Arial" w:cs="Arial"/>
        </w:rPr>
        <w:tab/>
      </w:r>
    </w:p>
    <w:p w14:paraId="38E10B4A"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Mittelwert: </w:t>
      </w:r>
    </w:p>
    <w:p w14:paraId="2C7AD7BF" w14:textId="77777777" w:rsidR="00E11B93" w:rsidRPr="00134074" w:rsidRDefault="0057639D" w:rsidP="00A903CE">
      <w:pPr>
        <w:widowControl w:val="0"/>
        <w:tabs>
          <w:tab w:val="left" w:pos="567"/>
        </w:tabs>
        <w:autoSpaceDE w:val="0"/>
        <w:autoSpaceDN w:val="0"/>
        <w:adjustRightInd w:val="0"/>
        <w:rPr>
          <w:rFonts w:ascii="Arial" w:hAnsi="Arial" w:cs="Arial"/>
        </w:rPr>
      </w:pPr>
      <w:r>
        <w:rPr>
          <w:rFonts w:ascii="Arial" w:eastAsiaTheme="minorEastAsia" w:hAnsi="Arial" w:cs="Arial"/>
          <w:sz w:val="24"/>
          <w:szCs w:val="24"/>
        </w:rPr>
        <w:tab/>
      </w:r>
      <m:oMath>
        <m:acc>
          <m:accPr>
            <m:ctrlPr>
              <w:rPr>
                <w:rFonts w:ascii="Cambria Math" w:hAnsi="Cambria Math" w:cs="Arial"/>
                <w:i/>
                <w:sz w:val="28"/>
                <w:szCs w:val="28"/>
              </w:rPr>
            </m:ctrlPr>
          </m:accPr>
          <m:e>
            <m:r>
              <w:rPr>
                <w:rFonts w:ascii="Cambria Math" w:hAnsi="Cambria Math" w:cs="Arial"/>
                <w:sz w:val="28"/>
                <w:szCs w:val="28"/>
              </w:rPr>
              <m:t>y</m:t>
            </m:r>
          </m:e>
        </m:acc>
        <m:r>
          <w:rPr>
            <w:rFonts w:ascii="Cambria Math" w:hAnsi="Cambria Math" w:cs="Arial"/>
            <w:sz w:val="28"/>
            <w:szCs w:val="28"/>
          </w:rPr>
          <m:t>=y+</m:t>
        </m:r>
        <m:f>
          <m:fPr>
            <m:ctrlPr>
              <w:rPr>
                <w:rFonts w:ascii="Cambria Math" w:hAnsi="Cambria Math" w:cs="Arial"/>
                <w:i/>
                <w:sz w:val="28"/>
                <w:szCs w:val="28"/>
              </w:rPr>
            </m:ctrlPr>
          </m:fPr>
          <m:num>
            <m:r>
              <w:rPr>
                <w:rFonts w:ascii="Cambria Math" w:hAnsi="Cambria Math" w:cs="Arial"/>
                <w:sz w:val="28"/>
                <w:szCs w:val="28"/>
              </w:rPr>
              <m:t>u</m:t>
            </m:r>
            <m:d>
              <m:dPr>
                <m:ctrlPr>
                  <w:rPr>
                    <w:rFonts w:ascii="Cambria Math" w:hAnsi="Cambria Math" w:cs="Arial"/>
                    <w:i/>
                    <w:sz w:val="28"/>
                    <w:szCs w:val="28"/>
                  </w:rPr>
                </m:ctrlPr>
              </m:dPr>
              <m:e>
                <m:r>
                  <w:rPr>
                    <w:rFonts w:ascii="Cambria Math" w:hAnsi="Cambria Math" w:cs="Arial"/>
                    <w:sz w:val="28"/>
                    <w:szCs w:val="28"/>
                  </w:rPr>
                  <m:t>y</m:t>
                </m:r>
              </m:e>
            </m:d>
            <m:r>
              <w:rPr>
                <w:rFonts w:ascii="Cambria Math" w:hAnsi="Cambria Math" w:cs="Arial"/>
                <w:sz w:val="28"/>
                <w:szCs w:val="28"/>
              </w:rPr>
              <m:t xml:space="preserve"> exp</m:t>
            </m:r>
            <m:d>
              <m:dPr>
                <m:ctrlPr>
                  <w:rPr>
                    <w:rFonts w:ascii="Cambria Math" w:hAnsi="Cambria Math" w:cs="Arial"/>
                    <w:i/>
                    <w:sz w:val="28"/>
                    <w:szCs w:val="28"/>
                  </w:rPr>
                </m:ctrlPr>
              </m:dPr>
              <m:e>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y</m:t>
                        </m:r>
                      </m:e>
                      <m:sup>
                        <m:r>
                          <w:rPr>
                            <w:rFonts w:ascii="Cambria Math" w:hAnsi="Cambria Math" w:cs="Arial"/>
                            <w:sz w:val="28"/>
                            <w:szCs w:val="28"/>
                          </w:rPr>
                          <m:t>2</m:t>
                        </m:r>
                      </m:sup>
                    </m:sSup>
                  </m:num>
                  <m:den>
                    <m:r>
                      <w:rPr>
                        <w:rFonts w:ascii="Cambria Math" w:hAnsi="Cambria Math" w:cs="Arial"/>
                        <w:sz w:val="28"/>
                        <w:szCs w:val="28"/>
                      </w:rPr>
                      <m:t xml:space="preserve">2 </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r>
                          <w:rPr>
                            <w:rFonts w:ascii="Cambria Math" w:hAnsi="Cambria Math" w:cs="Arial"/>
                            <w:sz w:val="28"/>
                            <w:szCs w:val="28"/>
                          </w:rPr>
                          <m:t>y</m:t>
                        </m:r>
                      </m:e>
                    </m:d>
                  </m:den>
                </m:f>
              </m:e>
            </m:d>
          </m:num>
          <m:den>
            <m:r>
              <w:rPr>
                <w:rFonts w:ascii="Cambria Math" w:hAnsi="Cambria Math" w:cs="Arial"/>
                <w:sz w:val="28"/>
                <w:szCs w:val="28"/>
              </w:rPr>
              <m:t>ω</m:t>
            </m:r>
            <m:rad>
              <m:radPr>
                <m:degHide m:val="1"/>
                <m:ctrlPr>
                  <w:rPr>
                    <w:rFonts w:ascii="Cambria Math" w:hAnsi="Cambria Math" w:cs="Arial"/>
                    <w:i/>
                    <w:sz w:val="28"/>
                    <w:szCs w:val="28"/>
                  </w:rPr>
                </m:ctrlPr>
              </m:radPr>
              <m:deg/>
              <m:e>
                <m:r>
                  <w:rPr>
                    <w:rFonts w:ascii="Cambria Math" w:hAnsi="Cambria Math" w:cs="Arial"/>
                    <w:sz w:val="28"/>
                    <w:szCs w:val="28"/>
                  </w:rPr>
                  <m:t>2π</m:t>
                </m:r>
              </m:e>
            </m:rad>
          </m:den>
        </m:f>
      </m:oMath>
      <w:r w:rsidR="00852B1A" w:rsidRPr="00134074">
        <w:rPr>
          <w:rFonts w:ascii="Arial" w:eastAsiaTheme="minorEastAsia" w:hAnsi="Arial" w:cs="Arial"/>
          <w:sz w:val="28"/>
          <w:szCs w:val="28"/>
        </w:rPr>
        <w:t xml:space="preserve">   </w:t>
      </w:r>
      <w:r w:rsidR="00852B1A" w:rsidRPr="00134074">
        <w:rPr>
          <w:rFonts w:ascii="Arial" w:eastAsiaTheme="minorEastAsia" w:hAnsi="Arial" w:cs="Arial"/>
        </w:rPr>
        <w:tab/>
        <w:t>mit</w:t>
      </w:r>
      <w:r w:rsidR="00E528EF" w:rsidRPr="00134074">
        <w:rPr>
          <w:rFonts w:ascii="Arial" w:eastAsiaTheme="minorEastAsia" w:hAnsi="Arial" w:cs="Arial"/>
        </w:rPr>
        <w:t xml:space="preserve">    </w:t>
      </w:r>
      <w:r w:rsidR="00852B1A" w:rsidRPr="00134074">
        <w:rPr>
          <w:rFonts w:ascii="Arial" w:eastAsiaTheme="minorEastAsia" w:hAnsi="Arial" w:cs="Arial"/>
          <w:sz w:val="28"/>
          <w:szCs w:val="28"/>
        </w:rPr>
        <w:t xml:space="preserve"> </w:t>
      </w:r>
      <m:oMath>
        <m:r>
          <w:rPr>
            <w:rFonts w:ascii="Cambria Math" w:eastAsiaTheme="minorEastAsia" w:hAnsi="Cambria Math" w:cs="Arial"/>
            <w:sz w:val="28"/>
            <w:szCs w:val="28"/>
          </w:rPr>
          <m:t>ω=</m:t>
        </m:r>
        <m:r>
          <m:rPr>
            <m:sty m:val="p"/>
          </m:rPr>
          <w:rPr>
            <w:rFonts w:ascii="Cambria Math" w:eastAsiaTheme="minorEastAsia" w:hAnsi="Cambria Math" w:cs="Arial"/>
            <w:sz w:val="28"/>
            <w:szCs w:val="28"/>
          </w:rPr>
          <m:t>Φ</m:t>
        </m:r>
        <m:d>
          <m:dPr>
            <m:ctrlPr>
              <w:rPr>
                <w:rFonts w:ascii="Cambria Math" w:eastAsiaTheme="minorEastAsia" w:hAnsi="Cambria Math" w:cs="Arial"/>
                <w:sz w:val="28"/>
                <w:szCs w:val="28"/>
              </w:rPr>
            </m:ctrlPr>
          </m:dPr>
          <m:e>
            <m:f>
              <m:fPr>
                <m:ctrlPr>
                  <w:rPr>
                    <w:rFonts w:ascii="Cambria Math" w:eastAsiaTheme="minorEastAsia" w:hAnsi="Cambria Math" w:cs="Arial"/>
                    <w:i/>
                    <w:sz w:val="28"/>
                    <w:szCs w:val="28"/>
                  </w:rPr>
                </m:ctrlPr>
              </m:fPr>
              <m:num>
                <m:r>
                  <w:rPr>
                    <w:rFonts w:ascii="Cambria Math" w:eastAsiaTheme="minorEastAsia" w:hAnsi="Cambria Math" w:cs="Arial"/>
                    <w:sz w:val="28"/>
                    <w:szCs w:val="28"/>
                  </w:rPr>
                  <m:t>y</m:t>
                </m:r>
              </m:num>
              <m:den>
                <m:r>
                  <w:rPr>
                    <w:rFonts w:ascii="Cambria Math" w:eastAsiaTheme="minorEastAsia" w:hAnsi="Cambria Math" w:cs="Arial"/>
                    <w:sz w:val="28"/>
                    <w:szCs w:val="28"/>
                  </w:rPr>
                  <m:t>u(y)</m:t>
                </m:r>
              </m:den>
            </m:f>
          </m:e>
        </m:d>
      </m:oMath>
    </w:p>
    <w:p w14:paraId="7FB38742" w14:textId="77777777" w:rsidR="00852B1A" w:rsidRPr="00134074" w:rsidRDefault="00852B1A" w:rsidP="00E11B93">
      <w:pPr>
        <w:widowControl w:val="0"/>
        <w:autoSpaceDE w:val="0"/>
        <w:autoSpaceDN w:val="0"/>
        <w:adjustRightInd w:val="0"/>
        <w:jc w:val="both"/>
        <w:rPr>
          <w:rFonts w:ascii="Arial" w:hAnsi="Arial" w:cs="Arial"/>
        </w:rPr>
      </w:pPr>
    </w:p>
    <w:p w14:paraId="2558FD1E" w14:textId="77777777" w:rsidR="00852B1A" w:rsidRDefault="00852B1A" w:rsidP="00E11B93">
      <w:pPr>
        <w:widowControl w:val="0"/>
        <w:autoSpaceDE w:val="0"/>
        <w:autoSpaceDN w:val="0"/>
        <w:adjustRightInd w:val="0"/>
        <w:jc w:val="both"/>
        <w:rPr>
          <w:rFonts w:ascii="Arial" w:hAnsi="Arial" w:cs="Arial"/>
        </w:rPr>
      </w:pPr>
      <w:r w:rsidRPr="00134074">
        <w:rPr>
          <w:rFonts w:ascii="Arial" w:hAnsi="Arial" w:cs="Arial"/>
        </w:rPr>
        <w:t>(</w:t>
      </w:r>
      <m:oMath>
        <m:r>
          <m:rPr>
            <m:sty m:val="p"/>
          </m:rPr>
          <w:rPr>
            <w:rFonts w:ascii="Cambria Math" w:eastAsiaTheme="minorEastAsia" w:hAnsi="Cambria Math" w:cs="Arial"/>
            <w:sz w:val="28"/>
            <w:szCs w:val="28"/>
          </w:rPr>
          <m:t>Φ</m:t>
        </m:r>
      </m:oMath>
      <w:r w:rsidRPr="00134074">
        <w:rPr>
          <w:rFonts w:ascii="Arial" w:eastAsiaTheme="minorEastAsia" w:hAnsi="Arial" w:cs="Arial"/>
        </w:rPr>
        <w:t xml:space="preserve"> ist die (kumulative) Verteilungsfunktion der Standard-Normalverteilung)</w:t>
      </w:r>
    </w:p>
    <w:p w14:paraId="61F33167"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Standardabweichung: </w:t>
      </w:r>
    </w:p>
    <w:p w14:paraId="49BB1D86" w14:textId="77777777" w:rsidR="00E11B93" w:rsidRDefault="00E11B93" w:rsidP="00E11B93">
      <w:pPr>
        <w:widowControl w:val="0"/>
        <w:autoSpaceDE w:val="0"/>
        <w:autoSpaceDN w:val="0"/>
        <w:adjustRightInd w:val="0"/>
        <w:jc w:val="both"/>
        <w:rPr>
          <w:rFonts w:ascii="Arial" w:hAnsi="Arial" w:cs="Arial"/>
        </w:rPr>
      </w:pPr>
    </w:p>
    <w:p w14:paraId="2A68871B" w14:textId="77777777" w:rsidR="00E11B93" w:rsidRPr="002D7B08" w:rsidRDefault="0057639D" w:rsidP="00A903CE">
      <w:pPr>
        <w:widowControl w:val="0"/>
        <w:tabs>
          <w:tab w:val="left" w:pos="567"/>
        </w:tabs>
        <w:autoSpaceDE w:val="0"/>
        <w:autoSpaceDN w:val="0"/>
        <w:adjustRightInd w:val="0"/>
        <w:rPr>
          <w:rFonts w:ascii="Arial" w:hAnsi="Arial" w:cs="Arial"/>
          <w:sz w:val="26"/>
          <w:szCs w:val="26"/>
        </w:rPr>
      </w:pPr>
      <w:r>
        <w:rPr>
          <w:rFonts w:ascii="Arial" w:hAnsi="Arial" w:cs="Arial"/>
        </w:rPr>
        <w:tab/>
      </w:r>
      <m:oMath>
        <m:r>
          <w:rPr>
            <w:rFonts w:ascii="Cambria Math" w:hAnsi="Cambria Math" w:cs="Arial"/>
            <w:sz w:val="26"/>
            <w:szCs w:val="26"/>
          </w:rPr>
          <m:t>u</m:t>
        </m:r>
        <m:d>
          <m:dPr>
            <m:ctrlPr>
              <w:rPr>
                <w:rFonts w:ascii="Cambria Math" w:hAnsi="Cambria Math" w:cs="Arial"/>
                <w:i/>
                <w:sz w:val="26"/>
                <w:szCs w:val="26"/>
              </w:rPr>
            </m:ctrlPr>
          </m:dPr>
          <m:e>
            <m:acc>
              <m:accPr>
                <m:ctrlPr>
                  <w:rPr>
                    <w:rFonts w:ascii="Cambria Math" w:hAnsi="Cambria Math" w:cs="Arial"/>
                    <w:i/>
                    <w:sz w:val="26"/>
                    <w:szCs w:val="26"/>
                  </w:rPr>
                </m:ctrlPr>
              </m:accPr>
              <m:e>
                <m:r>
                  <w:rPr>
                    <w:rFonts w:ascii="Cambria Math" w:hAnsi="Cambria Math" w:cs="Arial"/>
                    <w:sz w:val="26"/>
                    <w:szCs w:val="26"/>
                  </w:rPr>
                  <m:t>y</m:t>
                </m:r>
              </m:e>
            </m:acc>
          </m:e>
        </m:d>
        <m:r>
          <w:rPr>
            <w:rFonts w:ascii="Cambria Math" w:hAnsi="Cambria Math" w:cs="Arial"/>
            <w:sz w:val="26"/>
            <w:szCs w:val="26"/>
          </w:rPr>
          <m:t>=</m:t>
        </m:r>
        <m:rad>
          <m:radPr>
            <m:degHide m:val="1"/>
            <m:ctrlPr>
              <w:rPr>
                <w:rFonts w:ascii="Cambria Math" w:hAnsi="Cambria Math" w:cs="Arial"/>
                <w:i/>
                <w:sz w:val="26"/>
                <w:szCs w:val="26"/>
              </w:rPr>
            </m:ctrlPr>
          </m:radPr>
          <m:deg/>
          <m:e>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d>
              <m:dPr>
                <m:ctrlPr>
                  <w:rPr>
                    <w:rFonts w:ascii="Cambria Math" w:hAnsi="Cambria Math" w:cs="Arial"/>
                    <w:i/>
                    <w:sz w:val="26"/>
                    <w:szCs w:val="26"/>
                  </w:rPr>
                </m:ctrlPr>
              </m:dPr>
              <m:e>
                <m:acc>
                  <m:accPr>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-y</m:t>
                </m:r>
              </m:e>
            </m:d>
            <m:r>
              <w:rPr>
                <w:rFonts w:ascii="Cambria Math" w:hAnsi="Cambria Math" w:cs="Arial"/>
                <w:sz w:val="26"/>
                <w:szCs w:val="26"/>
              </w:rPr>
              <m:t>∙</m:t>
            </m:r>
            <m:acc>
              <m:accPr>
                <m:ctrlPr>
                  <w:rPr>
                    <w:rFonts w:ascii="Cambria Math" w:hAnsi="Cambria Math" w:cs="Arial"/>
                    <w:i/>
                    <w:sz w:val="26"/>
                    <w:szCs w:val="26"/>
                  </w:rPr>
                </m:ctrlPr>
              </m:accPr>
              <m:e>
                <m:r>
                  <w:rPr>
                    <w:rFonts w:ascii="Cambria Math" w:hAnsi="Cambria Math" w:cs="Arial"/>
                    <w:sz w:val="26"/>
                    <w:szCs w:val="26"/>
                  </w:rPr>
                  <m:t>y</m:t>
                </m:r>
              </m:e>
            </m:acc>
          </m:e>
        </m:rad>
      </m:oMath>
    </w:p>
    <w:p w14:paraId="0713E018" w14:textId="77777777" w:rsidR="00E11B93" w:rsidRDefault="00E11B93" w:rsidP="0057639D">
      <w:pPr>
        <w:widowControl w:val="0"/>
        <w:tabs>
          <w:tab w:val="left" w:pos="567"/>
        </w:tabs>
        <w:autoSpaceDE w:val="0"/>
        <w:autoSpaceDN w:val="0"/>
        <w:adjustRightInd w:val="0"/>
        <w:jc w:val="both"/>
        <w:rPr>
          <w:rFonts w:ascii="Arial" w:hAnsi="Arial" w:cs="Arial"/>
        </w:rPr>
      </w:pPr>
    </w:p>
    <w:p w14:paraId="20889E8F"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Dies garantiert, dass </w:t>
      </w:r>
      <m:oMath>
        <m:acc>
          <m:accPr>
            <m:ctrlPr>
              <w:rPr>
                <w:rFonts w:ascii="Cambria Math" w:hAnsi="Cambria Math" w:cs="Arial"/>
                <w:i/>
                <w:sz w:val="24"/>
                <w:szCs w:val="24"/>
              </w:rPr>
            </m:ctrlPr>
          </m:accPr>
          <m:e>
            <m:r>
              <w:rPr>
                <w:rFonts w:ascii="Cambria Math" w:hAnsi="Cambria Math" w:cs="Arial"/>
                <w:sz w:val="24"/>
                <w:szCs w:val="24"/>
              </w:rPr>
              <m:t>y</m:t>
            </m:r>
          </m:e>
        </m:acc>
      </m:oMath>
      <w:r w:rsidRPr="00E44D88">
        <w:rPr>
          <w:rFonts w:ascii="Arial" w:hAnsi="Arial" w:cs="Arial"/>
        </w:rPr>
        <w:t xml:space="preserve"> immer einen positiven Wert hat.</w:t>
      </w:r>
    </w:p>
    <w:p w14:paraId="3437A360" w14:textId="77777777" w:rsidR="00E11B93" w:rsidRDefault="00E11B93" w:rsidP="00E11B93">
      <w:pPr>
        <w:widowControl w:val="0"/>
        <w:autoSpaceDE w:val="0"/>
        <w:autoSpaceDN w:val="0"/>
        <w:adjustRightInd w:val="0"/>
        <w:jc w:val="both"/>
        <w:rPr>
          <w:rFonts w:ascii="Arial" w:hAnsi="Arial" w:cs="Arial"/>
        </w:rPr>
      </w:pPr>
    </w:p>
    <w:p w14:paraId="55836208" w14:textId="77777777" w:rsidR="00852B1A" w:rsidRPr="00134074" w:rsidRDefault="00852B1A" w:rsidP="00852B1A">
      <w:pPr>
        <w:rPr>
          <w:rFonts w:ascii="Arial" w:eastAsiaTheme="minorEastAsia" w:hAnsi="Arial" w:cs="Arial"/>
          <w:b/>
        </w:rPr>
      </w:pPr>
      <w:r w:rsidRPr="00134074">
        <w:rPr>
          <w:rFonts w:ascii="Arial" w:eastAsiaTheme="minorEastAsia" w:hAnsi="Arial" w:cs="Arial"/>
          <w:b/>
        </w:rPr>
        <w:t>Das proba</w:t>
      </w:r>
      <w:r w:rsidR="00432ABB" w:rsidRPr="00134074">
        <w:rPr>
          <w:rFonts w:ascii="Arial" w:eastAsiaTheme="minorEastAsia" w:hAnsi="Arial" w:cs="Arial"/>
          <w:b/>
        </w:rPr>
        <w:t>bi</w:t>
      </w:r>
      <w:r w:rsidRPr="00134074">
        <w:rPr>
          <w:rFonts w:ascii="Arial" w:eastAsiaTheme="minorEastAsia" w:hAnsi="Arial" w:cs="Arial"/>
          <w:b/>
        </w:rPr>
        <w:t>listisch symmetrische Überdeckungsintervall</w:t>
      </w:r>
    </w:p>
    <w:p w14:paraId="2C54A3AD" w14:textId="77777777" w:rsidR="00852B1A" w:rsidRPr="00134074" w:rsidRDefault="00852B1A" w:rsidP="00852B1A">
      <w:pPr>
        <w:rPr>
          <w:rFonts w:ascii="Arial" w:hAnsi="Arial" w:cs="Arial"/>
        </w:rPr>
      </w:pPr>
    </w:p>
    <w:p w14:paraId="4617E45C" w14:textId="77777777" w:rsidR="00852B1A" w:rsidRPr="00134074" w:rsidRDefault="00852B1A" w:rsidP="00852B1A">
      <w:pPr>
        <w:rPr>
          <w:rFonts w:ascii="Arial" w:eastAsiaTheme="minorEastAsia" w:hAnsi="Arial" w:cs="Arial"/>
        </w:rPr>
      </w:pPr>
      <w:r w:rsidRPr="00134074">
        <w:rPr>
          <w:rFonts w:ascii="Arial" w:eastAsiaTheme="minorEastAsia" w:hAnsi="Arial" w:cs="Arial"/>
        </w:rPr>
        <w:t xml:space="preserve">Für den bestimmten Ergebniswert </w:t>
      </w:r>
      <m:oMath>
        <m:r>
          <w:rPr>
            <w:rFonts w:ascii="Cambria Math" w:eastAsiaTheme="minorEastAsia" w:hAnsi="Cambria Math" w:cs="Arial"/>
            <w:sz w:val="24"/>
            <w:szCs w:val="24"/>
          </w:rPr>
          <m:t>y</m:t>
        </m:r>
      </m:oMath>
      <w:r w:rsidRPr="00134074">
        <w:rPr>
          <w:rFonts w:ascii="Arial" w:eastAsiaTheme="minorEastAsia" w:hAnsi="Arial" w:cs="Arial"/>
        </w:rPr>
        <w:t xml:space="preserve"> und der Standardunsicherheit </w:t>
      </w:r>
      <m:oMath>
        <m:r>
          <w:rPr>
            <w:rFonts w:ascii="Cambria Math" w:eastAsiaTheme="minorEastAsia" w:hAnsi="Cambria Math" w:cs="Arial"/>
            <w:sz w:val="24"/>
            <w:szCs w:val="24"/>
          </w:rPr>
          <m:t>u(y)</m:t>
        </m:r>
      </m:oMath>
      <w:r w:rsidRPr="00134074">
        <w:rPr>
          <w:rFonts w:ascii="Arial" w:eastAsiaTheme="minorEastAsia" w:hAnsi="Arial" w:cs="Arial"/>
        </w:rPr>
        <w:t xml:space="preserve"> ist dieses Intervall durch die folgenden Grenzen gegeben:</w:t>
      </w:r>
    </w:p>
    <w:p w14:paraId="1DA08653" w14:textId="77777777" w:rsidR="00852B1A" w:rsidRPr="00134074" w:rsidRDefault="00852B1A" w:rsidP="00852B1A">
      <w:pPr>
        <w:rPr>
          <w:rFonts w:ascii="Arial" w:eastAsiaTheme="minorEastAsia" w:hAnsi="Arial" w:cs="Arial"/>
        </w:rPr>
      </w:pPr>
    </w:p>
    <w:p w14:paraId="324DDD05"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r>
      <w:r w:rsidRPr="00134074">
        <w:rPr>
          <w:rFonts w:ascii="Arial" w:eastAsiaTheme="minorEastAsia" w:hAnsi="Arial" w:cs="Arial"/>
        </w:rPr>
        <w:t>mit</w:t>
      </w:r>
      <w:r w:rsidRPr="00134074">
        <w:rPr>
          <w:rFonts w:ascii="Arial" w:eastAsiaTheme="minorEastAsia" w:hAnsi="Arial" w:cs="Arial"/>
          <w:sz w:val="26"/>
          <w:szCs w:val="26"/>
        </w:rPr>
        <w:tab/>
      </w:r>
      <m:oMath>
        <m:r>
          <w:rPr>
            <w:rFonts w:ascii="Cambria Math" w:eastAsiaTheme="minorEastAsia" w:hAnsi="Cambria Math" w:cs="Arial"/>
            <w:sz w:val="26"/>
            <w:szCs w:val="26"/>
          </w:rPr>
          <m:t>p=ω(1-</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γ</m:t>
            </m:r>
          </m:num>
          <m:den>
            <m:r>
              <w:rPr>
                <w:rFonts w:ascii="Cambria Math" w:eastAsiaTheme="minorEastAsia" w:hAnsi="Cambria Math" w:cs="Arial"/>
                <w:sz w:val="26"/>
                <w:szCs w:val="26"/>
              </w:rPr>
              <m:t>2</m:t>
            </m:r>
          </m:den>
        </m:f>
        <m:r>
          <w:rPr>
            <w:rFonts w:ascii="Cambria Math" w:eastAsiaTheme="minorEastAsia" w:hAnsi="Cambria Math" w:cs="Arial"/>
            <w:sz w:val="26"/>
            <w:szCs w:val="26"/>
          </w:rPr>
          <m:t>)</m:t>
        </m:r>
      </m:oMath>
    </w:p>
    <w:p w14:paraId="7024CB80"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rPr>
        <w:tab/>
      </w:r>
      <w:r w:rsidR="00C869A6" w:rsidRPr="00134074">
        <w:rPr>
          <w:rFonts w:ascii="Arial" w:eastAsiaTheme="minorEastAsia" w:hAnsi="Arial" w:cs="Arial"/>
        </w:rPr>
        <w:t>mit</w:t>
      </w:r>
      <w:r w:rsidRPr="00134074">
        <w:rPr>
          <w:rFonts w:ascii="Arial" w:eastAsiaTheme="minorEastAsia" w:hAnsi="Arial" w:cs="Arial"/>
          <w:sz w:val="26"/>
          <w:szCs w:val="26"/>
        </w:rPr>
        <w:tab/>
      </w:r>
      <m:oMath>
        <m:r>
          <w:rPr>
            <w:rFonts w:ascii="Cambria Math" w:eastAsiaTheme="minorEastAsia" w:hAnsi="Cambria Math" w:cs="Arial"/>
            <w:sz w:val="26"/>
            <w:szCs w:val="26"/>
          </w:rPr>
          <m:t>q=1-</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ωγ</m:t>
            </m:r>
          </m:num>
          <m:den>
            <m:r>
              <w:rPr>
                <w:rFonts w:ascii="Cambria Math" w:eastAsiaTheme="minorEastAsia" w:hAnsi="Cambria Math" w:cs="Arial"/>
                <w:sz w:val="26"/>
                <w:szCs w:val="26"/>
              </w:rPr>
              <m:t>2</m:t>
            </m:r>
          </m:den>
        </m:f>
        <m:r>
          <w:rPr>
            <w:rFonts w:ascii="Cambria Math" w:eastAsiaTheme="minorEastAsia" w:hAnsi="Cambria Math" w:cs="Arial"/>
            <w:sz w:val="26"/>
            <w:szCs w:val="26"/>
          </w:rPr>
          <m:t>)</m:t>
        </m:r>
      </m:oMath>
    </w:p>
    <w:p w14:paraId="4E9FE0AA" w14:textId="77777777" w:rsidR="00852B1A" w:rsidRPr="00134074" w:rsidRDefault="00852B1A" w:rsidP="00852B1A">
      <w:pPr>
        <w:rPr>
          <w:rFonts w:ascii="Arial" w:eastAsiaTheme="minorEastAsia" w:hAnsi="Arial" w:cs="Arial"/>
        </w:rPr>
      </w:pPr>
    </w:p>
    <w:p w14:paraId="667ABAA3" w14:textId="55342849" w:rsidR="00C869A6" w:rsidRPr="00134074" w:rsidRDefault="00C869A6" w:rsidP="00852B1A">
      <w:pPr>
        <w:rPr>
          <w:rFonts w:ascii="Arial" w:eastAsiaTheme="minorEastAsia" w:hAnsi="Arial" w:cs="Arial"/>
        </w:rPr>
      </w:pPr>
      <w:r w:rsidRPr="00134074">
        <w:rPr>
          <w:rFonts w:ascii="Arial" w:eastAsiaTheme="minorEastAsia" w:hAnsi="Arial" w:cs="Arial"/>
        </w:rPr>
        <w:t xml:space="preserve">Zu dessen Herleitung wird die bei </w:t>
      </w:r>
      <w:r w:rsidR="00B90175">
        <w:rPr>
          <w:rFonts w:ascii="Arial" w:eastAsiaTheme="minorEastAsia" w:hAnsi="Arial" w:cs="Arial"/>
        </w:rPr>
        <w:t>n</w:t>
      </w:r>
      <w:r w:rsidRPr="00134074">
        <w:rPr>
          <w:rFonts w:ascii="Arial" w:eastAsiaTheme="minorEastAsia" w:hAnsi="Arial" w:cs="Arial"/>
        </w:rPr>
        <w:t xml:space="preserve">ull abgeschnittene Normalverteilung zugrunde gelegt. </w:t>
      </w:r>
    </w:p>
    <w:p w14:paraId="0D56FA1A" w14:textId="77777777" w:rsidR="00852B1A" w:rsidRPr="00134074" w:rsidRDefault="00852B1A" w:rsidP="00852B1A">
      <w:pPr>
        <w:rPr>
          <w:rFonts w:ascii="Arial" w:eastAsiaTheme="minorEastAsia" w:hAnsi="Arial" w:cs="Arial"/>
        </w:rPr>
      </w:pPr>
    </w:p>
    <w:p w14:paraId="5CC566B9" w14:textId="77777777" w:rsidR="00852B1A" w:rsidRPr="00134074" w:rsidRDefault="00852B1A" w:rsidP="00852B1A">
      <w:pPr>
        <w:rPr>
          <w:rFonts w:ascii="Arial" w:eastAsiaTheme="minorEastAsia" w:hAnsi="Arial" w:cs="Arial"/>
          <w:b/>
        </w:rPr>
      </w:pPr>
      <w:r w:rsidRPr="00134074">
        <w:rPr>
          <w:rFonts w:ascii="Arial" w:eastAsiaTheme="minorEastAsia" w:hAnsi="Arial" w:cs="Arial"/>
          <w:b/>
        </w:rPr>
        <w:t>Das kürzeste Überdeckungsintervall</w:t>
      </w:r>
    </w:p>
    <w:p w14:paraId="1C02B8A7" w14:textId="77777777" w:rsidR="00852B1A" w:rsidRPr="00134074" w:rsidRDefault="00852B1A" w:rsidP="00852B1A">
      <w:pPr>
        <w:rPr>
          <w:rFonts w:ascii="Arial" w:eastAsiaTheme="minorEastAsia" w:hAnsi="Arial" w:cs="Arial"/>
        </w:rPr>
      </w:pPr>
    </w:p>
    <w:p w14:paraId="2F72924B" w14:textId="77777777" w:rsidR="00852B1A" w:rsidRPr="00134074" w:rsidRDefault="00852B1A" w:rsidP="00852B1A">
      <w:pPr>
        <w:rPr>
          <w:rFonts w:ascii="Arial" w:eastAsiaTheme="minorEastAsia" w:hAnsi="Arial" w:cs="Arial"/>
        </w:rPr>
      </w:pPr>
      <w:r w:rsidRPr="00134074">
        <w:rPr>
          <w:rFonts w:ascii="Arial" w:eastAsiaTheme="minorEastAsia" w:hAnsi="Arial" w:cs="Arial"/>
        </w:rPr>
        <w:t>Dieses nicht mehr symmetrische Intervall ist wie folgt definiert:</w:t>
      </w:r>
    </w:p>
    <w:p w14:paraId="596326DA" w14:textId="77777777" w:rsidR="00852B1A" w:rsidRPr="00134074" w:rsidRDefault="00852B1A" w:rsidP="00852B1A">
      <w:pPr>
        <w:rPr>
          <w:rFonts w:ascii="Arial" w:eastAsiaTheme="minorEastAsia" w:hAnsi="Arial" w:cs="Arial"/>
        </w:rPr>
      </w:pPr>
    </w:p>
    <w:p w14:paraId="4BD670B5"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rPr>
        <w:tab/>
        <w:t>mit</w:t>
      </w:r>
      <w:r w:rsidRPr="00134074">
        <w:rPr>
          <w:rFonts w:ascii="Arial" w:eastAsiaTheme="minorEastAsia" w:hAnsi="Arial" w:cs="Arial"/>
        </w:rPr>
        <w:tab/>
      </w:r>
      <m:oMath>
        <m:r>
          <w:rPr>
            <w:rFonts w:ascii="Cambria Math" w:eastAsiaTheme="minorEastAsia" w:hAnsi="Cambria Math" w:cs="Arial"/>
            <w:sz w:val="26"/>
            <w:szCs w:val="26"/>
          </w:rPr>
          <m:t>p=(1+ω</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1-γ</m:t>
            </m:r>
          </m:e>
        </m:d>
        <m:r>
          <w:rPr>
            <w:rFonts w:ascii="Cambria Math" w:eastAsiaTheme="minorEastAsia" w:hAnsi="Cambria Math" w:cs="Arial"/>
            <w:sz w:val="26"/>
            <w:szCs w:val="26"/>
          </w:rPr>
          <m:t>)/2</m:t>
        </m:r>
      </m:oMath>
    </w:p>
    <w:p w14:paraId="7CAE9EBA"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&gt;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r>
    </w:p>
    <w:p w14:paraId="520C30A4" w14:textId="77777777" w:rsidR="00852B1A" w:rsidRPr="00134074" w:rsidRDefault="00852B1A" w:rsidP="00852B1A">
      <w:pPr>
        <w:rPr>
          <w:rFonts w:ascii="Arial" w:eastAsiaTheme="minorEastAsia" w:hAnsi="Arial" w:cs="Arial"/>
        </w:rPr>
      </w:pPr>
    </w:p>
    <w:p w14:paraId="38B2F326" w14:textId="77777777" w:rsidR="00852B1A" w:rsidRPr="00134074" w:rsidRDefault="00852B1A" w:rsidP="00852B1A">
      <w:pPr>
        <w:rPr>
          <w:rFonts w:ascii="Arial" w:eastAsiaTheme="minorEastAsia" w:hAnsi="Arial" w:cs="Arial"/>
        </w:rPr>
      </w:pPr>
      <w:r w:rsidRPr="00134074">
        <w:rPr>
          <w:rFonts w:ascii="Arial" w:eastAsiaTheme="minorEastAsia" w:hAnsi="Arial" w:cs="Arial"/>
        </w:rPr>
        <w:t xml:space="preserve">Im Falle von  </w:t>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&lt;0</m:t>
        </m:r>
      </m:oMath>
      <w:r w:rsidRPr="00134074">
        <w:rPr>
          <w:rFonts w:ascii="Arial" w:eastAsiaTheme="minorEastAsia" w:hAnsi="Arial" w:cs="Arial"/>
        </w:rPr>
        <w:t xml:space="preserve"> gilt stattdessen: </w:t>
      </w:r>
    </w:p>
    <w:p w14:paraId="4426BE0A" w14:textId="77777777" w:rsidR="00852B1A" w:rsidRPr="00134074" w:rsidRDefault="00852B1A" w:rsidP="00852B1A">
      <w:pPr>
        <w:rPr>
          <w:rFonts w:ascii="Arial" w:eastAsiaTheme="minorEastAsia" w:hAnsi="Arial" w:cs="Arial"/>
          <w:sz w:val="26"/>
          <w:szCs w:val="26"/>
        </w:rPr>
      </w:pPr>
    </w:p>
    <w:p w14:paraId="1D55592E"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=0</m:t>
        </m:r>
      </m:oMath>
      <w:r w:rsidRPr="00134074">
        <w:rPr>
          <w:rFonts w:ascii="Arial" w:eastAsiaTheme="minorEastAsia" w:hAnsi="Arial" w:cs="Arial"/>
          <w:sz w:val="26"/>
          <w:szCs w:val="26"/>
        </w:rPr>
        <w:tab/>
      </w:r>
      <w:r w:rsidRPr="00134074">
        <w:rPr>
          <w:rFonts w:ascii="Arial" w:eastAsiaTheme="minorEastAsia" w:hAnsi="Arial" w:cs="Arial"/>
          <w:sz w:val="26"/>
          <w:szCs w:val="26"/>
        </w:rPr>
        <w:tab/>
      </w:r>
    </w:p>
    <w:p w14:paraId="6E4B017D"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&gt;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q</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t>mit</w:t>
      </w:r>
      <w:r w:rsidRPr="00134074">
        <w:rPr>
          <w:rFonts w:ascii="Arial" w:eastAsiaTheme="minorEastAsia" w:hAnsi="Arial" w:cs="Arial"/>
          <w:sz w:val="26"/>
          <w:szCs w:val="26"/>
        </w:rPr>
        <w:tab/>
      </w:r>
      <m:oMath>
        <m:r>
          <w:rPr>
            <w:rFonts w:ascii="Cambria Math" w:eastAsiaTheme="minorEastAsia" w:hAnsi="Cambria Math" w:cs="Arial"/>
            <w:sz w:val="26"/>
            <w:szCs w:val="26"/>
          </w:rPr>
          <m:t>q=1-ωγ</m:t>
        </m:r>
      </m:oMath>
    </w:p>
    <w:p w14:paraId="4E851910" w14:textId="77777777" w:rsidR="00852B1A" w:rsidRPr="00134074" w:rsidRDefault="00852B1A" w:rsidP="00852B1A">
      <w:pPr>
        <w:rPr>
          <w:rFonts w:ascii="Arial" w:eastAsiaTheme="minorEastAsia" w:hAnsi="Arial" w:cs="Arial"/>
        </w:rPr>
      </w:pPr>
    </w:p>
    <w:p w14:paraId="631F5001" w14:textId="77777777" w:rsidR="00852B1A" w:rsidRPr="00134074" w:rsidRDefault="002C5D21" w:rsidP="00E11B93">
      <w:pPr>
        <w:widowControl w:val="0"/>
        <w:autoSpaceDE w:val="0"/>
        <w:autoSpaceDN w:val="0"/>
        <w:adjustRightInd w:val="0"/>
        <w:jc w:val="both"/>
        <w:rPr>
          <w:rFonts w:ascii="Arial" w:hAnsi="Arial" w:cs="Arial"/>
          <w:b/>
        </w:rPr>
      </w:pPr>
      <w:r w:rsidRPr="00134074">
        <w:rPr>
          <w:rFonts w:ascii="Arial" w:hAnsi="Arial" w:cs="Arial"/>
          <w:b/>
        </w:rPr>
        <w:t xml:space="preserve">Numerische Bestimmung dieser Intervallgrenzen bei MC-Simulation </w:t>
      </w:r>
    </w:p>
    <w:p w14:paraId="434D245C" w14:textId="77777777" w:rsidR="002C5D21" w:rsidRPr="00134074" w:rsidRDefault="002C5D21" w:rsidP="00E11B93">
      <w:pPr>
        <w:widowControl w:val="0"/>
        <w:autoSpaceDE w:val="0"/>
        <w:autoSpaceDN w:val="0"/>
        <w:adjustRightInd w:val="0"/>
        <w:jc w:val="both"/>
        <w:rPr>
          <w:rFonts w:ascii="Arial" w:hAnsi="Arial" w:cs="Arial"/>
        </w:rPr>
      </w:pPr>
    </w:p>
    <w:p w14:paraId="0178A9C7" w14:textId="77777777" w:rsidR="002C5D21" w:rsidRPr="00134074" w:rsidRDefault="002C5D21" w:rsidP="00E11B93">
      <w:pPr>
        <w:widowControl w:val="0"/>
        <w:autoSpaceDE w:val="0"/>
        <w:autoSpaceDN w:val="0"/>
        <w:adjustRightInd w:val="0"/>
        <w:jc w:val="both"/>
        <w:rPr>
          <w:rFonts w:ascii="Arial" w:eastAsiaTheme="minorEastAsia" w:hAnsi="Arial" w:cs="Arial"/>
        </w:rPr>
      </w:pPr>
      <w:r w:rsidRPr="00134074">
        <w:rPr>
          <w:rFonts w:ascii="Arial" w:hAnsi="Arial" w:cs="Arial"/>
        </w:rPr>
        <w:t xml:space="preserve">Aus einer MC-Simulation einer </w:t>
      </w:r>
      <w:r w:rsidR="009C471D" w:rsidRPr="00134074">
        <w:rPr>
          <w:rFonts w:ascii="Arial" w:hAnsi="Arial" w:cs="Arial"/>
        </w:rPr>
        <w:t>Messgröße</w:t>
      </w:r>
      <w:r w:rsidRPr="00134074">
        <w:rPr>
          <w:rFonts w:ascii="Arial" w:hAnsi="Arial" w:cs="Arial"/>
        </w:rPr>
        <w:t xml:space="preserve"> resultiert ein nach der Größe aufsteigendes Feld von z.B. </w:t>
      </w:r>
      <m:oMath>
        <m:r>
          <w:rPr>
            <w:rFonts w:ascii="Cambria Math" w:hAnsi="Cambria Math" w:cs="Arial"/>
          </w:rPr>
          <m:t>N=</m:t>
        </m:r>
      </m:oMath>
      <w:r w:rsidRPr="00134074">
        <w:rPr>
          <w:rFonts w:ascii="Arial" w:hAnsi="Arial" w:cs="Arial"/>
        </w:rPr>
        <w:t>10</w:t>
      </w:r>
      <w:r w:rsidRPr="00134074">
        <w:rPr>
          <w:rFonts w:ascii="Arial" w:hAnsi="Arial" w:cs="Arial"/>
          <w:sz w:val="28"/>
          <w:szCs w:val="28"/>
          <w:vertAlign w:val="superscript"/>
        </w:rPr>
        <w:t>4</w:t>
      </w:r>
      <w:r w:rsidRPr="00134074">
        <w:rPr>
          <w:rFonts w:ascii="Arial" w:hAnsi="Arial" w:cs="Arial"/>
        </w:rPr>
        <w:t xml:space="preserve"> bis 10</w:t>
      </w:r>
      <w:r w:rsidRPr="00134074">
        <w:rPr>
          <w:rFonts w:ascii="Arial" w:hAnsi="Arial" w:cs="Arial"/>
          <w:sz w:val="28"/>
          <w:szCs w:val="28"/>
          <w:vertAlign w:val="superscript"/>
        </w:rPr>
        <w:t>6</w:t>
      </w:r>
      <w:r w:rsidRPr="00134074">
        <w:rPr>
          <w:rFonts w:ascii="Arial" w:hAnsi="Arial" w:cs="Arial"/>
        </w:rPr>
        <w:t xml:space="preserve"> simulierten Messwerten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Pr="00134074">
        <w:rPr>
          <w:rFonts w:ascii="Arial" w:hAnsi="Arial" w:cs="Arial"/>
        </w:rPr>
        <w:t>. Zwi</w:t>
      </w:r>
      <w:r w:rsidR="009E6492" w:rsidRPr="00134074">
        <w:rPr>
          <w:rFonts w:ascii="Arial" w:hAnsi="Arial" w:cs="Arial"/>
        </w:rPr>
        <w:t>s</w:t>
      </w:r>
      <w:r w:rsidRPr="00134074">
        <w:rPr>
          <w:rFonts w:ascii="Arial" w:hAnsi="Arial" w:cs="Arial"/>
        </w:rPr>
        <w:t>chen</w:t>
      </w:r>
      <w:r w:rsidR="009E6492" w:rsidRPr="00134074">
        <w:rPr>
          <w:rFonts w:ascii="Arial" w:hAnsi="Arial" w:cs="Arial"/>
        </w:rPr>
        <w:t xml:space="preserve"> den Werte</w:t>
      </w:r>
      <w:r w:rsidR="00B5031A">
        <w:rPr>
          <w:rFonts w:ascii="Arial" w:hAnsi="Arial" w:cs="Arial"/>
        </w:rPr>
        <w:t>n</w:t>
      </w:r>
      <w:r w:rsidR="009E6492" w:rsidRPr="00134074">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009E6492" w:rsidRPr="00134074">
        <w:rPr>
          <w:rFonts w:ascii="Arial" w:eastAsiaTheme="minorEastAsia" w:hAnsi="Arial" w:cs="Arial"/>
        </w:rPr>
        <w:t xml:space="preserve"> und dazugehörigen Werte der Wahrscheinlichkeit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i</m:t>
            </m:r>
          </m:sub>
        </m:sSub>
      </m:oMath>
      <w:r w:rsidR="009E6492" w:rsidRPr="00134074">
        <w:rPr>
          <w:rFonts w:ascii="Arial" w:eastAsiaTheme="minorEastAsia" w:hAnsi="Arial" w:cs="Arial"/>
        </w:rPr>
        <w:t xml:space="preserve"> besteht ein einfacher Zusammenhang: </w:t>
      </w:r>
    </w:p>
    <w:p w14:paraId="0D15EE4B" w14:textId="77777777" w:rsidR="009E6492" w:rsidRPr="00134074" w:rsidRDefault="009E6492" w:rsidP="00E11B93">
      <w:pPr>
        <w:widowControl w:val="0"/>
        <w:autoSpaceDE w:val="0"/>
        <w:autoSpaceDN w:val="0"/>
        <w:adjustRightInd w:val="0"/>
        <w:jc w:val="both"/>
        <w:rPr>
          <w:rFonts w:ascii="Arial" w:eastAsiaTheme="minorEastAsia" w:hAnsi="Arial" w:cs="Arial"/>
        </w:rPr>
      </w:pPr>
    </w:p>
    <w:p w14:paraId="1D63732A" w14:textId="77777777" w:rsidR="009E6492" w:rsidRPr="00134074" w:rsidRDefault="009E6492" w:rsidP="00A903CE">
      <w:pPr>
        <w:widowControl w:val="0"/>
        <w:tabs>
          <w:tab w:val="left" w:pos="851"/>
        </w:tabs>
        <w:autoSpaceDE w:val="0"/>
        <w:autoSpaceDN w:val="0"/>
        <w:adjustRightInd w:val="0"/>
        <w:rPr>
          <w:rFonts w:ascii="Arial" w:hAnsi="Arial" w:cs="Arial"/>
          <w:sz w:val="28"/>
          <w:szCs w:val="28"/>
        </w:rPr>
      </w:pPr>
      <w:r w:rsidRPr="00134074">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i</m:t>
            </m:r>
          </m:num>
          <m:den>
            <m:r>
              <w:rPr>
                <w:rFonts w:ascii="Cambria Math" w:hAnsi="Cambria Math" w:cs="Arial"/>
                <w:sz w:val="28"/>
                <w:szCs w:val="28"/>
              </w:rPr>
              <m:t>N</m:t>
            </m:r>
          </m:den>
        </m:f>
      </m:oMath>
      <w:r w:rsidRPr="00134074">
        <w:rPr>
          <w:rFonts w:ascii="Arial" w:eastAsiaTheme="minorEastAsia" w:hAnsi="Arial" w:cs="Arial"/>
        </w:rPr>
        <w:t xml:space="preserve">    mit</w:t>
      </w:r>
      <w:r w:rsidRPr="00134074">
        <w:rPr>
          <w:rFonts w:ascii="Arial" w:eastAsiaTheme="minorEastAsia" w:hAnsi="Arial" w:cs="Arial"/>
          <w:sz w:val="28"/>
          <w:szCs w:val="28"/>
        </w:rPr>
        <w:t xml:space="preserve">     </w:t>
      </w:r>
      <m:oMath>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i</m:t>
                </m:r>
              </m:sub>
            </m:sSub>
            <m:r>
              <w:rPr>
                <w:rFonts w:ascii="Cambria Math" w:eastAsiaTheme="minorEastAsia" w:hAnsi="Cambria Math" w:cs="Arial"/>
                <w:sz w:val="28"/>
                <w:szCs w:val="28"/>
              </w:rPr>
              <m:t>=1</m:t>
            </m:r>
          </m:e>
        </m:nary>
      </m:oMath>
    </w:p>
    <w:p w14:paraId="0B45CEEA" w14:textId="77777777" w:rsidR="002C5D21" w:rsidRPr="00134074" w:rsidRDefault="002C5D21" w:rsidP="00E11B93">
      <w:pPr>
        <w:widowControl w:val="0"/>
        <w:autoSpaceDE w:val="0"/>
        <w:autoSpaceDN w:val="0"/>
        <w:adjustRightInd w:val="0"/>
        <w:jc w:val="both"/>
        <w:rPr>
          <w:rFonts w:ascii="Arial" w:hAnsi="Arial" w:cs="Arial"/>
        </w:rPr>
      </w:pPr>
    </w:p>
    <w:p w14:paraId="101FAF21" w14:textId="77777777" w:rsidR="009E6492" w:rsidRPr="00134074" w:rsidRDefault="009E6492" w:rsidP="00E11B93">
      <w:pPr>
        <w:widowControl w:val="0"/>
        <w:autoSpaceDE w:val="0"/>
        <w:autoSpaceDN w:val="0"/>
        <w:adjustRightInd w:val="0"/>
        <w:jc w:val="both"/>
        <w:rPr>
          <w:rFonts w:ascii="Arial" w:hAnsi="Arial" w:cs="Arial"/>
        </w:rPr>
      </w:pPr>
      <w:r w:rsidRPr="00134074">
        <w:rPr>
          <w:rFonts w:ascii="Arial" w:hAnsi="Arial" w:cs="Arial"/>
        </w:rPr>
        <w:t xml:space="preserve">Damit kann zu einer vorgegebenen Wahrscheinlichkeit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x</m:t>
            </m:r>
          </m:sub>
        </m:sSub>
      </m:oMath>
      <w:r w:rsidRPr="00134074">
        <w:rPr>
          <w:rFonts w:ascii="Arial" w:eastAsiaTheme="minorEastAsia" w:hAnsi="Arial" w:cs="Arial"/>
        </w:rPr>
        <w:t xml:space="preserve"> </w:t>
      </w:r>
      <w:r w:rsidRPr="00134074">
        <w:rPr>
          <w:rFonts w:ascii="Arial" w:hAnsi="Arial" w:cs="Arial"/>
        </w:rPr>
        <w:t xml:space="preserve">der Index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134074">
        <w:rPr>
          <w:rFonts w:ascii="Arial" w:hAnsi="Arial" w:cs="Arial"/>
        </w:rPr>
        <w:t xml:space="preserve"> des Wertes aus dem Feld ermittelt werden:</w:t>
      </w:r>
    </w:p>
    <w:p w14:paraId="2A8E4517" w14:textId="77777777" w:rsidR="009E6492" w:rsidRPr="00134074" w:rsidRDefault="009E6492" w:rsidP="00E11B93">
      <w:pPr>
        <w:widowControl w:val="0"/>
        <w:autoSpaceDE w:val="0"/>
        <w:autoSpaceDN w:val="0"/>
        <w:adjustRightInd w:val="0"/>
        <w:jc w:val="both"/>
        <w:rPr>
          <w:rFonts w:ascii="Arial" w:hAnsi="Arial" w:cs="Arial"/>
        </w:rPr>
      </w:pPr>
      <w:r w:rsidRPr="00134074">
        <w:rPr>
          <w:rFonts w:ascii="Arial" w:hAnsi="Arial" w:cs="Arial"/>
        </w:rPr>
        <w:tab/>
      </w:r>
    </w:p>
    <w:p w14:paraId="2EFD591D" w14:textId="77777777" w:rsidR="009E6492" w:rsidRPr="00134074" w:rsidRDefault="002C5D21" w:rsidP="00A903CE">
      <w:pPr>
        <w:widowControl w:val="0"/>
        <w:tabs>
          <w:tab w:val="left" w:pos="851"/>
        </w:tabs>
        <w:autoSpaceDE w:val="0"/>
        <w:autoSpaceDN w:val="0"/>
        <w:adjustRightInd w:val="0"/>
        <w:rPr>
          <w:rFonts w:ascii="Arial" w:eastAsiaTheme="minorEastAsia" w:hAnsi="Arial" w:cs="Arial"/>
          <w:sz w:val="28"/>
          <w:szCs w:val="28"/>
        </w:rPr>
      </w:pPr>
      <w:r w:rsidRPr="00134074">
        <w:rPr>
          <w:rFonts w:ascii="Arial" w:hAnsi="Arial" w:cs="Arial"/>
        </w:rPr>
        <w:t xml:space="preserve"> </w:t>
      </w:r>
      <w:r w:rsidR="009E6492" w:rsidRPr="00134074">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k</m:t>
            </m:r>
          </m:e>
          <m:sub>
            <m:r>
              <w:rPr>
                <w:rFonts w:ascii="Cambria Math" w:hAnsi="Cambria Math" w:cs="Arial"/>
                <w:sz w:val="28"/>
                <w:szCs w:val="28"/>
              </w:rPr>
              <m:t>x</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x</m:t>
            </m:r>
          </m:sub>
        </m:sSub>
        <m:r>
          <w:rPr>
            <w:rFonts w:ascii="Cambria Math" w:hAnsi="Cambria Math" w:cs="Arial"/>
            <w:sz w:val="28"/>
            <w:szCs w:val="28"/>
          </w:rPr>
          <m:t>N</m:t>
        </m:r>
      </m:oMath>
      <w:r w:rsidR="009E6492" w:rsidRPr="00134074">
        <w:rPr>
          <w:rFonts w:ascii="Arial" w:eastAsiaTheme="minorEastAsia" w:hAnsi="Arial" w:cs="Arial"/>
          <w:sz w:val="28"/>
          <w:szCs w:val="28"/>
        </w:rPr>
        <w:t xml:space="preserve"> .</w:t>
      </w:r>
    </w:p>
    <w:p w14:paraId="48506FE2" w14:textId="77777777" w:rsidR="00B23FBB" w:rsidRPr="00134074" w:rsidRDefault="00B23FBB" w:rsidP="00E11B93">
      <w:pPr>
        <w:widowControl w:val="0"/>
        <w:autoSpaceDE w:val="0"/>
        <w:autoSpaceDN w:val="0"/>
        <w:adjustRightInd w:val="0"/>
        <w:jc w:val="both"/>
        <w:rPr>
          <w:rFonts w:ascii="Arial" w:hAnsi="Arial" w:cs="Arial"/>
        </w:rPr>
      </w:pPr>
    </w:p>
    <w:p w14:paraId="50E11817" w14:textId="77777777" w:rsidR="008C7CF7" w:rsidRPr="00134074" w:rsidRDefault="009E6492" w:rsidP="00B23FBB">
      <w:pPr>
        <w:widowControl w:val="0"/>
        <w:autoSpaceDE w:val="0"/>
        <w:autoSpaceDN w:val="0"/>
        <w:adjustRightInd w:val="0"/>
        <w:rPr>
          <w:rFonts w:ascii="Arial" w:eastAsiaTheme="minorEastAsia" w:hAnsi="Arial" w:cs="Arial"/>
        </w:rPr>
      </w:pPr>
      <w:r w:rsidRPr="00134074">
        <w:rPr>
          <w:rFonts w:ascii="Arial" w:hAnsi="Arial" w:cs="Arial"/>
        </w:rPr>
        <w:t xml:space="preserve">Der dazugehörige Wert der als Quantil gesuchten Intervallgrenze </w:t>
      </w:r>
      <w:r w:rsidR="00B23FBB" w:rsidRPr="00134074">
        <w:rPr>
          <w:rFonts w:ascii="Arial" w:hAnsi="Arial" w:cs="Arial"/>
        </w:rPr>
        <w:t xml:space="preserve">liegt dann zwischen den Werten </w:t>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int(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x</m:t>
                </m:r>
              </m:sub>
            </m:sSub>
            <m:r>
              <w:rPr>
                <w:rFonts w:ascii="Cambria Math" w:hAnsi="Cambria Math" w:cs="Arial"/>
                <w:sz w:val="26"/>
                <w:szCs w:val="26"/>
              </w:rPr>
              <m:t>)</m:t>
            </m:r>
          </m:sub>
        </m:sSub>
      </m:oMath>
      <w:r w:rsidR="00B23FBB" w:rsidRPr="00134074">
        <w:rPr>
          <w:rFonts w:ascii="Arial" w:eastAsiaTheme="minorEastAsia" w:hAnsi="Arial" w:cs="Arial"/>
        </w:rPr>
        <w:t xml:space="preserve"> und  </w:t>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int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x</m:t>
                    </m:r>
                  </m:sub>
                </m:sSub>
              </m:e>
            </m:d>
            <m:r>
              <w:rPr>
                <w:rFonts w:ascii="Cambria Math" w:hAnsi="Cambria Math" w:cs="Arial"/>
                <w:sz w:val="26"/>
                <w:szCs w:val="26"/>
              </w:rPr>
              <m:t>+1</m:t>
            </m:r>
          </m:sub>
        </m:sSub>
      </m:oMath>
      <w:r w:rsidR="00B23FBB" w:rsidRPr="00134074">
        <w:rPr>
          <w:rFonts w:ascii="Arial" w:eastAsiaTheme="minorEastAsia" w:hAnsi="Arial" w:cs="Arial"/>
        </w:rPr>
        <w:t xml:space="preserve"> . </w:t>
      </w:r>
    </w:p>
    <w:p w14:paraId="66660A90" w14:textId="77777777" w:rsidR="00B23FBB" w:rsidRPr="00134074" w:rsidRDefault="00B23FBB" w:rsidP="00B23FBB">
      <w:pPr>
        <w:widowControl w:val="0"/>
        <w:autoSpaceDE w:val="0"/>
        <w:autoSpaceDN w:val="0"/>
        <w:adjustRightInd w:val="0"/>
        <w:rPr>
          <w:rFonts w:ascii="Arial" w:eastAsiaTheme="minorEastAsia" w:hAnsi="Arial" w:cs="Arial"/>
        </w:rPr>
      </w:pPr>
    </w:p>
    <w:p w14:paraId="73B018D7" w14:textId="77777777" w:rsidR="00B23FBB" w:rsidRPr="00134074" w:rsidRDefault="00B23FBB" w:rsidP="00B23FBB">
      <w:pPr>
        <w:widowControl w:val="0"/>
        <w:autoSpaceDE w:val="0"/>
        <w:autoSpaceDN w:val="0"/>
        <w:adjustRightInd w:val="0"/>
        <w:rPr>
          <w:rFonts w:ascii="Arial" w:eastAsiaTheme="minorEastAsia" w:hAnsi="Arial" w:cs="Arial"/>
        </w:rPr>
      </w:pPr>
      <w:r w:rsidRPr="00134074">
        <w:rPr>
          <w:rFonts w:ascii="Arial" w:eastAsiaTheme="minorEastAsia" w:hAnsi="Arial" w:cs="Arial"/>
        </w:rPr>
        <w:t xml:space="preserve">Das kürzeste Überdeckungsintervall zur Wahrscheinlichkeit </w:t>
      </w:r>
      <m:oMath>
        <m:r>
          <w:rPr>
            <w:rFonts w:ascii="Cambria Math" w:eastAsiaTheme="minorEastAsia" w:hAnsi="Cambria Math" w:cs="Arial"/>
            <w:sz w:val="24"/>
            <w:szCs w:val="24"/>
          </w:rPr>
          <m:t>(1-γ)</m:t>
        </m:r>
      </m:oMath>
      <w:r w:rsidRPr="00134074">
        <w:rPr>
          <w:rFonts w:ascii="Arial" w:eastAsiaTheme="minorEastAsia" w:hAnsi="Arial" w:cs="Arial"/>
        </w:rPr>
        <w:t xml:space="preserve"> wird innerhalb einer einfachen Schleife </w:t>
      </w:r>
      <w:r w:rsidR="00BA613B" w:rsidRPr="00134074">
        <w:rPr>
          <w:rFonts w:ascii="Arial" w:eastAsiaTheme="minorEastAsia" w:hAnsi="Arial" w:cs="Arial"/>
        </w:rPr>
        <w:t xml:space="preserve">im Feld y(i) </w:t>
      </w:r>
      <w:r w:rsidR="009842AF" w:rsidRPr="00134074">
        <w:rPr>
          <w:rFonts w:ascii="Arial" w:eastAsiaTheme="minorEastAsia" w:hAnsi="Arial" w:cs="Arial"/>
        </w:rPr>
        <w:t xml:space="preserve">schematisch wie folgt </w:t>
      </w:r>
      <w:r w:rsidRPr="00134074">
        <w:rPr>
          <w:rFonts w:ascii="Arial" w:eastAsiaTheme="minorEastAsia" w:hAnsi="Arial" w:cs="Arial"/>
        </w:rPr>
        <w:t>gesucht</w:t>
      </w:r>
      <w:r w:rsidR="009842AF" w:rsidRPr="00134074">
        <w:rPr>
          <w:rFonts w:ascii="Arial" w:eastAsiaTheme="minorEastAsia" w:hAnsi="Arial" w:cs="Arial"/>
        </w:rPr>
        <w:t>:</w:t>
      </w:r>
      <w:r w:rsidRPr="00134074">
        <w:rPr>
          <w:rFonts w:ascii="Arial" w:eastAsiaTheme="minorEastAsia" w:hAnsi="Arial" w:cs="Arial"/>
        </w:rPr>
        <w:t xml:space="preserve"> </w:t>
      </w:r>
    </w:p>
    <w:p w14:paraId="45B5EAD7" w14:textId="77777777" w:rsidR="00BA613B" w:rsidRPr="00134074" w:rsidRDefault="00BA613B" w:rsidP="00B23FBB">
      <w:pPr>
        <w:widowControl w:val="0"/>
        <w:autoSpaceDE w:val="0"/>
        <w:autoSpaceDN w:val="0"/>
        <w:adjustRightInd w:val="0"/>
        <w:rPr>
          <w:rFonts w:ascii="Arial" w:eastAsiaTheme="minorEastAsia" w:hAnsi="Arial" w:cs="Arial"/>
        </w:rPr>
      </w:pPr>
    </w:p>
    <w:p w14:paraId="6EFF01F6"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rPr>
        <w:t xml:space="preserve">        </w:t>
      </w:r>
      <w:r w:rsidRPr="00134074">
        <w:rPr>
          <w:rFonts w:ascii="Arial" w:eastAsiaTheme="minorEastAsia" w:hAnsi="Arial" w:cs="Arial"/>
          <w:lang w:val="en-GB"/>
        </w:rPr>
        <w:t xml:space="preserve">imax = </w:t>
      </w:r>
      <m:oMath>
        <m:r>
          <w:rPr>
            <w:rFonts w:ascii="Cambria Math" w:eastAsiaTheme="minorEastAsia" w:hAnsi="Cambria Math" w:cs="Arial"/>
          </w:rPr>
          <m:t>γ</m:t>
        </m:r>
      </m:oMath>
      <w:r w:rsidRPr="00134074">
        <w:rPr>
          <w:rFonts w:ascii="Arial" w:eastAsiaTheme="minorEastAsia" w:hAnsi="Arial" w:cs="Arial"/>
          <w:lang w:val="en-GB"/>
        </w:rPr>
        <w:t>*N</w:t>
      </w:r>
    </w:p>
    <w:p w14:paraId="47FB1BA0"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min_length = 1E+20</w:t>
      </w:r>
    </w:p>
    <w:p w14:paraId="075F9A47"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do i=1,imax</w:t>
      </w:r>
    </w:p>
    <w:p w14:paraId="79AE3E67" w14:textId="77777777" w:rsidR="00432ABB" w:rsidRPr="00134074" w:rsidRDefault="00432ABB" w:rsidP="00432A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q_left = y(i)</w:t>
      </w:r>
    </w:p>
    <w:p w14:paraId="2C9CE07E" w14:textId="77777777" w:rsidR="00BA613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q_right = y(</w:t>
      </w:r>
      <w:r w:rsidR="00432ABB" w:rsidRPr="00134074">
        <w:rPr>
          <w:rFonts w:ascii="Arial" w:eastAsiaTheme="minorEastAsia" w:hAnsi="Arial" w:cs="Arial"/>
          <w:lang w:val="en-GB"/>
        </w:rPr>
        <w:t xml:space="preserve">int(N*(1 – i/N))) </w:t>
      </w:r>
    </w:p>
    <w:p w14:paraId="195D0AFB" w14:textId="77777777" w:rsidR="00B23FB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23FBB" w:rsidRPr="00134074">
        <w:rPr>
          <w:rFonts w:ascii="Arial" w:eastAsiaTheme="minorEastAsia" w:hAnsi="Arial" w:cs="Arial"/>
          <w:lang w:val="en-GB"/>
        </w:rPr>
        <w:t xml:space="preserve">      if(</w:t>
      </w:r>
      <w:r w:rsidRPr="00134074">
        <w:rPr>
          <w:rFonts w:ascii="Arial" w:eastAsiaTheme="minorEastAsia" w:hAnsi="Arial" w:cs="Arial"/>
          <w:lang w:val="en-GB"/>
        </w:rPr>
        <w:t>q</w:t>
      </w:r>
      <w:r w:rsidR="00B23FBB" w:rsidRPr="00134074">
        <w:rPr>
          <w:rFonts w:ascii="Arial" w:eastAsiaTheme="minorEastAsia" w:hAnsi="Arial" w:cs="Arial"/>
          <w:lang w:val="en-GB"/>
        </w:rPr>
        <w:t xml:space="preserve">_right – </w:t>
      </w:r>
      <w:r w:rsidRPr="00134074">
        <w:rPr>
          <w:rFonts w:ascii="Arial" w:eastAsiaTheme="minorEastAsia" w:hAnsi="Arial" w:cs="Arial"/>
          <w:lang w:val="en-GB"/>
        </w:rPr>
        <w:t>q</w:t>
      </w:r>
      <w:r w:rsidR="00B23FBB" w:rsidRPr="00134074">
        <w:rPr>
          <w:rFonts w:ascii="Arial" w:eastAsiaTheme="minorEastAsia" w:hAnsi="Arial" w:cs="Arial"/>
          <w:lang w:val="en-GB"/>
        </w:rPr>
        <w:t xml:space="preserve">_left &lt; min_length) then </w:t>
      </w:r>
    </w:p>
    <w:p w14:paraId="217B046B"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min_leng</w:t>
      </w:r>
      <w:r w:rsidR="00432ABB" w:rsidRPr="00134074">
        <w:rPr>
          <w:rFonts w:ascii="Arial" w:eastAsiaTheme="minorEastAsia" w:hAnsi="Arial" w:cs="Arial"/>
          <w:lang w:val="en-GB"/>
        </w:rPr>
        <w:t>t</w:t>
      </w:r>
      <w:r w:rsidRPr="00134074">
        <w:rPr>
          <w:rFonts w:ascii="Arial" w:eastAsiaTheme="minorEastAsia" w:hAnsi="Arial" w:cs="Arial"/>
          <w:lang w:val="en-GB"/>
        </w:rPr>
        <w:t xml:space="preserve">h = </w:t>
      </w:r>
      <w:r w:rsidR="00BA613B" w:rsidRPr="00134074">
        <w:rPr>
          <w:rFonts w:ascii="Arial" w:eastAsiaTheme="minorEastAsia" w:hAnsi="Arial" w:cs="Arial"/>
          <w:lang w:val="en-GB"/>
        </w:rPr>
        <w:t>q</w:t>
      </w:r>
      <w:r w:rsidRPr="00134074">
        <w:rPr>
          <w:rFonts w:ascii="Arial" w:eastAsiaTheme="minorEastAsia" w:hAnsi="Arial" w:cs="Arial"/>
          <w:lang w:val="en-GB"/>
        </w:rPr>
        <w:t xml:space="preserve">_right – </w:t>
      </w:r>
      <w:r w:rsidR="00BA613B" w:rsidRPr="00134074">
        <w:rPr>
          <w:rFonts w:ascii="Arial" w:eastAsiaTheme="minorEastAsia" w:hAnsi="Arial" w:cs="Arial"/>
          <w:lang w:val="en-GB"/>
        </w:rPr>
        <w:t>q</w:t>
      </w:r>
      <w:r w:rsidRPr="00134074">
        <w:rPr>
          <w:rFonts w:ascii="Arial" w:eastAsiaTheme="minorEastAsia" w:hAnsi="Arial" w:cs="Arial"/>
          <w:lang w:val="en-GB"/>
        </w:rPr>
        <w:t>_left</w:t>
      </w:r>
    </w:p>
    <w:p w14:paraId="0765506B" w14:textId="77777777" w:rsidR="00B23FB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23FBB" w:rsidRPr="00134074">
        <w:rPr>
          <w:rFonts w:ascii="Arial" w:eastAsiaTheme="minorEastAsia" w:hAnsi="Arial" w:cs="Arial"/>
          <w:lang w:val="en-GB"/>
        </w:rPr>
        <w:t xml:space="preserve">          </w:t>
      </w:r>
      <w:r w:rsidRPr="00134074">
        <w:rPr>
          <w:rFonts w:ascii="Arial" w:eastAsiaTheme="minorEastAsia" w:hAnsi="Arial" w:cs="Arial"/>
          <w:lang w:val="en-GB"/>
        </w:rPr>
        <w:t>q</w:t>
      </w:r>
      <w:r w:rsidR="00B23FBB" w:rsidRPr="00134074">
        <w:rPr>
          <w:rFonts w:ascii="Arial" w:eastAsiaTheme="minorEastAsia" w:hAnsi="Arial" w:cs="Arial"/>
          <w:lang w:val="en-GB"/>
        </w:rPr>
        <w:t xml:space="preserve">_left_min = </w:t>
      </w:r>
      <w:r w:rsidRPr="00134074">
        <w:rPr>
          <w:rFonts w:ascii="Arial" w:eastAsiaTheme="minorEastAsia" w:hAnsi="Arial" w:cs="Arial"/>
          <w:lang w:val="en-GB"/>
        </w:rPr>
        <w:t>q</w:t>
      </w:r>
      <w:r w:rsidR="00B23FBB" w:rsidRPr="00134074">
        <w:rPr>
          <w:rFonts w:ascii="Arial" w:eastAsiaTheme="minorEastAsia" w:hAnsi="Arial" w:cs="Arial"/>
          <w:lang w:val="en-GB"/>
        </w:rPr>
        <w:t>_left</w:t>
      </w:r>
    </w:p>
    <w:p w14:paraId="54CAE0A7"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w:t>
      </w:r>
      <w:r w:rsidR="00BA613B" w:rsidRPr="00134074">
        <w:rPr>
          <w:rFonts w:ascii="Arial" w:eastAsiaTheme="minorEastAsia" w:hAnsi="Arial" w:cs="Arial"/>
          <w:lang w:val="en-GB"/>
        </w:rPr>
        <w:t>q</w:t>
      </w:r>
      <w:r w:rsidRPr="00134074">
        <w:rPr>
          <w:rFonts w:ascii="Arial" w:eastAsiaTheme="minorEastAsia" w:hAnsi="Arial" w:cs="Arial"/>
          <w:lang w:val="en-GB"/>
        </w:rPr>
        <w:t xml:space="preserve">_right_min = </w:t>
      </w:r>
      <w:r w:rsidR="00BA613B" w:rsidRPr="00134074">
        <w:rPr>
          <w:rFonts w:ascii="Arial" w:eastAsiaTheme="minorEastAsia" w:hAnsi="Arial" w:cs="Arial"/>
          <w:lang w:val="en-GB"/>
        </w:rPr>
        <w:t>q</w:t>
      </w:r>
      <w:r w:rsidRPr="00134074">
        <w:rPr>
          <w:rFonts w:ascii="Arial" w:eastAsiaTheme="minorEastAsia" w:hAnsi="Arial" w:cs="Arial"/>
          <w:lang w:val="en-GB"/>
        </w:rPr>
        <w:t>_right</w:t>
      </w:r>
    </w:p>
    <w:p w14:paraId="061940F6"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endif         </w:t>
      </w:r>
    </w:p>
    <w:p w14:paraId="11DDCC20" w14:textId="77777777" w:rsidR="00B23FBB" w:rsidRPr="00B23FBB"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enddo</w:t>
      </w:r>
      <w:r>
        <w:rPr>
          <w:rFonts w:ascii="Arial" w:eastAsiaTheme="minorEastAsia" w:hAnsi="Arial" w:cs="Arial"/>
          <w:lang w:val="en-GB"/>
        </w:rPr>
        <w:t xml:space="preserve">      </w:t>
      </w:r>
    </w:p>
    <w:p w14:paraId="04ECA84B" w14:textId="77777777" w:rsidR="00B23FBB" w:rsidRDefault="00B23FBB" w:rsidP="00B23FBB">
      <w:pPr>
        <w:widowControl w:val="0"/>
        <w:autoSpaceDE w:val="0"/>
        <w:autoSpaceDN w:val="0"/>
        <w:adjustRightInd w:val="0"/>
        <w:rPr>
          <w:rFonts w:ascii="Arial" w:hAnsi="Arial" w:cs="Arial"/>
          <w:lang w:val="en-GB"/>
        </w:rPr>
      </w:pPr>
    </w:p>
    <w:p w14:paraId="0600EF5C" w14:textId="77777777" w:rsidR="00E11B93" w:rsidRPr="002A4D76" w:rsidRDefault="00C60ED7" w:rsidP="00A23A01">
      <w:pPr>
        <w:pStyle w:val="berschrift2"/>
        <w:tabs>
          <w:tab w:val="left" w:pos="426"/>
        </w:tabs>
        <w:rPr>
          <w:rFonts w:ascii="Arial" w:hAnsi="Arial"/>
          <w:lang w:val="en-GB"/>
        </w:rPr>
      </w:pPr>
      <w:bookmarkStart w:id="61" w:name="URH_LSQ_DE"/>
      <w:r w:rsidRPr="002A4D76">
        <w:rPr>
          <w:rFonts w:ascii="Arial" w:hAnsi="Arial"/>
          <w:lang w:val="en-GB"/>
        </w:rPr>
        <w:t>6</w:t>
      </w:r>
      <w:r w:rsidR="00A23A01" w:rsidRPr="002A4D76">
        <w:rPr>
          <w:rFonts w:ascii="Arial" w:hAnsi="Arial"/>
          <w:lang w:val="en-GB"/>
        </w:rPr>
        <w:t>.3</w:t>
      </w:r>
      <w:r w:rsidR="00A23A01" w:rsidRPr="002A4D76">
        <w:rPr>
          <w:rFonts w:ascii="Arial" w:hAnsi="Arial"/>
          <w:lang w:val="en-GB"/>
        </w:rPr>
        <w:tab/>
      </w:r>
      <w:r w:rsidR="00A23A01" w:rsidRPr="002A4D76">
        <w:rPr>
          <w:lang w:val="en-GB"/>
        </w:rPr>
        <w:t>Lineares Least squares-Verfahren</w:t>
      </w:r>
    </w:p>
    <w:bookmarkEnd w:id="61"/>
    <w:p w14:paraId="6CEB530B" w14:textId="77777777" w:rsidR="00E11B93" w:rsidRPr="002A4D76" w:rsidRDefault="00E11B93" w:rsidP="00E11B93">
      <w:pPr>
        <w:widowControl w:val="0"/>
        <w:autoSpaceDE w:val="0"/>
        <w:autoSpaceDN w:val="0"/>
        <w:adjustRightInd w:val="0"/>
        <w:rPr>
          <w:rFonts w:ascii="Arial" w:hAnsi="Arial" w:cs="Arial"/>
          <w:color w:val="000000"/>
          <w:lang w:val="en-GB"/>
        </w:rPr>
      </w:pPr>
    </w:p>
    <w:p w14:paraId="1ADDB6CC" w14:textId="77777777" w:rsidR="00E11B93" w:rsidRPr="00E44D88" w:rsidRDefault="00E11B93" w:rsidP="00E11B93">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Modell</w:t>
      </w:r>
    </w:p>
    <w:p w14:paraId="46BA75DE" w14:textId="77777777" w:rsidR="00E11B93" w:rsidRPr="00E44D88" w:rsidRDefault="00E11B93" w:rsidP="00E11B93">
      <w:pPr>
        <w:widowControl w:val="0"/>
        <w:autoSpaceDE w:val="0"/>
        <w:autoSpaceDN w:val="0"/>
        <w:adjustRightInd w:val="0"/>
        <w:jc w:val="both"/>
        <w:rPr>
          <w:rFonts w:ascii="Arial" w:hAnsi="Arial" w:cs="Arial"/>
          <w:color w:val="000000"/>
        </w:rPr>
      </w:pPr>
    </w:p>
    <w:p w14:paraId="7A48A39B"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Zur Anwendung der (multi-) </w:t>
      </w:r>
      <w:r w:rsidRPr="00E44D88">
        <w:rPr>
          <w:rFonts w:ascii="Arial" w:hAnsi="Arial" w:cs="Arial"/>
          <w:b/>
          <w:bCs/>
        </w:rPr>
        <w:t>linearen Least squares-Anpassung</w:t>
      </w:r>
      <w:r w:rsidRPr="00E44D88">
        <w:rPr>
          <w:rFonts w:ascii="Arial" w:hAnsi="Arial" w:cs="Arial"/>
        </w:rPr>
        <w:t xml:space="preserve"> wird von folgendem Modell für eine Abklingkurve ausgegangen:</w:t>
      </w:r>
    </w:p>
    <w:p w14:paraId="4FB968F8" w14:textId="77777777" w:rsidR="00E11B93" w:rsidRPr="00E44D88" w:rsidRDefault="00E11B93" w:rsidP="00E11B93">
      <w:pPr>
        <w:widowControl w:val="0"/>
        <w:autoSpaceDE w:val="0"/>
        <w:autoSpaceDN w:val="0"/>
        <w:adjustRightInd w:val="0"/>
        <w:jc w:val="both"/>
        <w:rPr>
          <w:rFonts w:ascii="Arial" w:hAnsi="Arial" w:cs="Arial"/>
        </w:rPr>
      </w:pPr>
    </w:p>
    <w:p w14:paraId="16FCCF15" w14:textId="77777777" w:rsidR="0057639D" w:rsidRPr="0057639D" w:rsidRDefault="0057639D" w:rsidP="00A903CE">
      <w:pPr>
        <w:widowControl w:val="0"/>
        <w:tabs>
          <w:tab w:val="left" w:pos="567"/>
          <w:tab w:val="left" w:pos="7938"/>
        </w:tabs>
        <w:autoSpaceDE w:val="0"/>
        <w:autoSpaceDN w:val="0"/>
        <w:adjustRightInd w:val="0"/>
        <w:rPr>
          <w:rFonts w:ascii="Arial" w:hAnsi="Arial" w:cs="Arial"/>
          <w:sz w:val="24"/>
          <w:szCs w:val="24"/>
        </w:rPr>
      </w:pPr>
      <w:r>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r>
        <w:rPr>
          <w:rFonts w:ascii="Arial" w:eastAsiaTheme="minorEastAsia" w:hAnsi="Arial" w:cs="Arial"/>
          <w:sz w:val="24"/>
          <w:szCs w:val="24"/>
        </w:rPr>
        <w:t xml:space="preserve"> </w:t>
      </w:r>
      <w:r>
        <w:rPr>
          <w:rFonts w:ascii="Arial" w:eastAsiaTheme="minorEastAsia" w:hAnsi="Arial" w:cs="Arial"/>
          <w:sz w:val="24"/>
          <w:szCs w:val="24"/>
        </w:rPr>
        <w:tab/>
        <w:t>(1)</w:t>
      </w:r>
      <w:r w:rsidR="00E11B93" w:rsidRPr="0057639D">
        <w:rPr>
          <w:rFonts w:ascii="Arial" w:hAnsi="Arial" w:cs="Arial"/>
          <w:sz w:val="24"/>
          <w:szCs w:val="24"/>
        </w:rPr>
        <w:tab/>
      </w:r>
    </w:p>
    <w:p w14:paraId="7BA11C10" w14:textId="77777777" w:rsidR="00E11B93" w:rsidRDefault="00E11B93" w:rsidP="00E11B93">
      <w:pPr>
        <w:widowControl w:val="0"/>
        <w:tabs>
          <w:tab w:val="left" w:pos="567"/>
        </w:tabs>
        <w:autoSpaceDE w:val="0"/>
        <w:autoSpaceDN w:val="0"/>
        <w:adjustRightInd w:val="0"/>
        <w:jc w:val="both"/>
        <w:rPr>
          <w:rFonts w:ascii="Arial" w:hAnsi="Arial" w:cs="Arial"/>
        </w:rPr>
      </w:pPr>
    </w:p>
    <w:p w14:paraId="6EBE7DEE"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An die von einer Zeitdauer</w:t>
      </w:r>
      <w:r w:rsidR="0057639D"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oMath>
      <w:r w:rsidRPr="00E44D88">
        <w:rPr>
          <w:rFonts w:ascii="Arial" w:hAnsi="Arial" w:cs="Arial"/>
        </w:rPr>
        <w:t xml:space="preserve"> abhängigen Messwerte der Größe </w:t>
      </w:r>
      <w:r w:rsidRPr="00E44D88">
        <w:rPr>
          <w:rFonts w:ascii="Arial" w:hAnsi="Arial" w:cs="Arial"/>
          <w:i/>
          <w:iCs/>
        </w:rPr>
        <w:t>Y</w:t>
      </w:r>
      <w:r w:rsidR="00CF06FC" w:rsidRPr="00E44D88">
        <w:rPr>
          <w:rFonts w:ascii="Arial" w:hAnsi="Arial" w:cs="Arial"/>
        </w:rPr>
        <w:t xml:space="preserve"> </w:t>
      </w:r>
      <w:r w:rsidRPr="00E44D88">
        <w:rPr>
          <w:rFonts w:ascii="Arial" w:hAnsi="Arial" w:cs="Arial"/>
        </w:rPr>
        <w:t>kann die Summe aus bis zu drei Termen angepasst werden, die ebenfalls von der Zeitdauer</w:t>
      </w:r>
      <w:r w:rsidR="0057639D"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Pr="00E44D88">
        <w:rPr>
          <w:rFonts w:ascii="Arial" w:hAnsi="Arial" w:cs="Arial"/>
        </w:rPr>
        <w:t xml:space="preserve"> abhängen; </w:t>
      </w:r>
      <w:r w:rsidRPr="002D7B08">
        <w:rPr>
          <w:rFonts w:ascii="Arial" w:hAnsi="Arial" w:cs="Arial"/>
          <w:i/>
          <w:iCs/>
        </w:rPr>
        <w:t>k</w:t>
      </w:r>
      <w:r w:rsidRPr="00E44D88">
        <w:rPr>
          <w:rFonts w:ascii="Arial" w:hAnsi="Arial" w:cs="Arial"/>
        </w:rPr>
        <w:t xml:space="preserve"> zählt die Messwerte ab. Die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sind die Koeffizienten (Fitparameter), deren Werte aus der Anpassung ermittelt werden. Die Größen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sind als bekannt vorauszusetzende Funktionen (Abklingkurven), die nur von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0057639D" w:rsidRPr="00E44D88">
        <w:rPr>
          <w:rFonts w:ascii="Arial" w:hAnsi="Arial" w:cs="Arial"/>
          <w:position w:val="-10"/>
        </w:rPr>
        <w:t xml:space="preserve"> </w:t>
      </w:r>
      <w:r w:rsidRPr="00E44D88">
        <w:rPr>
          <w:rFonts w:ascii="Arial" w:hAnsi="Arial" w:cs="Arial"/>
        </w:rPr>
        <w:t xml:space="preserve">und anderen nicht explizit aufgeführten Parametern abhängen, die nicht Gegenstand der Anpassung sind. Sie dürfen insbesondere nicht von den anzupassenden Koeffizienten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E44D88">
        <w:rPr>
          <w:rFonts w:ascii="Arial" w:hAnsi="Arial" w:cs="Arial"/>
        </w:rPr>
        <w:t xml:space="preserve"> abhängen.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wird als abhängige Variable,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als unabhängige Variable in der LSQ-Analyse verwendet. Es wird hierbei zunächst angenommen, dass die Messung der Werte von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mit einem Einkanal-Zähler erfolgt.</w:t>
      </w:r>
    </w:p>
    <w:p w14:paraId="1CF217DD"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E8A2B44"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Mit der Einführung von bis zu drei simultan zu behandelnden Ergebnisgrößen ist es auch möglich, dass z.B. die simultane Messung mehrerer Radionuklide in Zweikanal- oder Dreikanal-Zählern erfolgt. Mit einem LSC mit drei eingerichteten Zählkanälen können beispielsweise die Aktivitäten von Sr-90, Sr-89 und Sr-85 (Ausbeute-Tracer) simultan gemessen werden.</w:t>
      </w:r>
    </w:p>
    <w:p w14:paraId="65AA8919"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5A5A632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Sind für ein Projekt mehr als nur eine Ergebnisgröße definiert – z.B. zwei oder drei, die den Aktivitäten verschiedener Radionuklide entsprechen –, werden vom Programm drei Symbole, Fitp1, Fitp2 und Fitp3, in die Liste der Symbole eingefügt, die den Werten der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57639D" w:rsidRPr="00E44D88">
        <w:rPr>
          <w:rFonts w:ascii="Arial" w:hAnsi="Arial" w:cs="Arial"/>
          <w:position w:val="-10"/>
        </w:rPr>
        <w:t xml:space="preserve"> </w:t>
      </w:r>
      <w:r w:rsidRPr="00E44D88">
        <w:rPr>
          <w:rFonts w:ascii="Arial" w:hAnsi="Arial" w:cs="Arial"/>
        </w:rPr>
        <w:t>entsprechen. Diese Namen dürfen nicht geändert werden. Der Benutzer kann aus ihnen dann mit Hilfe weiterer Gleichungen (im Fenster des TABs „Gleichungen“, oberhalb des Linfit-Aufrufs) z.B. die zerfallskorrigierten Aktivitätskonzentrationen berechnen lassen. Im TAB „Werte, Unsicherheiten“ werden für diese neuen Variablen vom Programm auch die aus der Anpassung erhaltenen Standard-Unsicherheiten eingetragen. Im selben TAB werden vom Programm auch die möglichen Korrelations-Paare zwischen den drei Fitparametern mit den jeweiligen Korrelationskoeffizienten eingetragen, so dass die gesamte Kovarianz-Matrix der drei Fitparamater bei der Fortpflanzung der Unsicherheiten korrekt berücksichtigt werden kann.</w:t>
      </w:r>
    </w:p>
    <w:p w14:paraId="589B2F5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Es sei darauf hingewiesen, dass auch im Falle von zwei Ergebnisgrößen alle drei Symbole, Fitp1, Fitp2 und Fitp3, in die Symbolliste eingetragen werden. Lediglich dann, wenn </w:t>
      </w:r>
      <w:r w:rsidRPr="00E44D88">
        <w:rPr>
          <w:rFonts w:ascii="Arial" w:hAnsi="Arial" w:cs="Arial"/>
          <w:b/>
        </w:rPr>
        <w:t>nur eine Ergebnisgröße</w:t>
      </w:r>
      <w:r w:rsidRPr="00E44D88">
        <w:rPr>
          <w:rFonts w:ascii="Arial" w:hAnsi="Arial" w:cs="Arial"/>
        </w:rPr>
        <w:t xml:space="preserve"> existiert, wird </w:t>
      </w:r>
      <w:r w:rsidRPr="00E44D88">
        <w:rPr>
          <w:rFonts w:ascii="Arial" w:hAnsi="Arial" w:cs="Arial"/>
          <w:b/>
        </w:rPr>
        <w:t>keiner</w:t>
      </w:r>
      <w:r w:rsidRPr="00E44D88">
        <w:rPr>
          <w:rFonts w:ascii="Arial" w:hAnsi="Arial" w:cs="Arial"/>
        </w:rPr>
        <w:t xml:space="preserve"> dieser drei Parameter in die Symbolliste eingetragen. In diesem Fall wird der Wert dieses Fitparameters direkt der Variable </w:t>
      </w:r>
      <w:r w:rsidRPr="00E44D88">
        <w:rPr>
          <w:rFonts w:ascii="Arial" w:hAnsi="Arial" w:cs="Arial"/>
          <w:i/>
        </w:rPr>
        <w:t>Rn</w:t>
      </w:r>
      <w:r w:rsidRPr="00E44D88">
        <w:rPr>
          <w:rFonts w:ascii="Arial" w:hAnsi="Arial" w:cs="Arial"/>
        </w:rPr>
        <w:t xml:space="preserve"> in dem Aufruf </w:t>
      </w:r>
      <w:r w:rsidRPr="00E44D88">
        <w:rPr>
          <w:rFonts w:ascii="Arial" w:hAnsi="Arial" w:cs="Arial"/>
          <w:i/>
          <w:iCs/>
        </w:rPr>
        <w:t xml:space="preserve">Rn = </w:t>
      </w:r>
      <w:proofErr w:type="gramStart"/>
      <w:r w:rsidRPr="00E44D88">
        <w:rPr>
          <w:rFonts w:ascii="Arial" w:hAnsi="Arial" w:cs="Arial"/>
          <w:i/>
          <w:iCs/>
        </w:rPr>
        <w:t>Linfit(</w:t>
      </w:r>
      <w:proofErr w:type="gramEnd"/>
      <w:r w:rsidRPr="00E44D88">
        <w:rPr>
          <w:rFonts w:ascii="Arial" w:hAnsi="Arial" w:cs="Arial"/>
          <w:i/>
          <w:iCs/>
        </w:rPr>
        <w:t>1,… )</w:t>
      </w:r>
      <w:r w:rsidRPr="00E44D88">
        <w:rPr>
          <w:rFonts w:ascii="Arial" w:hAnsi="Arial" w:cs="Arial"/>
          <w:iCs/>
        </w:rPr>
        <w:t xml:space="preserve"> zugeordnet (s weiter unten).</w:t>
      </w:r>
    </w:p>
    <w:p w14:paraId="54747B84"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13B35F68" w14:textId="77777777" w:rsidR="00E11B93" w:rsidRPr="008F705C" w:rsidRDefault="004573FE" w:rsidP="00E11B93">
      <w:pPr>
        <w:widowControl w:val="0"/>
        <w:tabs>
          <w:tab w:val="left" w:pos="567"/>
        </w:tabs>
        <w:autoSpaceDE w:val="0"/>
        <w:autoSpaceDN w:val="0"/>
        <w:adjustRightInd w:val="0"/>
        <w:jc w:val="both"/>
        <w:rPr>
          <w:rFonts w:ascii="Arial" w:hAnsi="Arial"/>
          <w:b/>
        </w:rPr>
      </w:pPr>
      <w:r w:rsidRPr="004573FE">
        <w:rPr>
          <w:rFonts w:ascii="Arial" w:hAnsi="Arial"/>
          <w:b/>
        </w:rPr>
        <w:t xml:space="preserve">In UncertRadio verwendete </w:t>
      </w:r>
      <w:r w:rsidR="008F705C" w:rsidRPr="008F705C">
        <w:rPr>
          <w:rFonts w:ascii="Arial" w:hAnsi="Arial" w:cs="Arial"/>
          <w:b/>
        </w:rPr>
        <w:t xml:space="preserve">Routinen für </w:t>
      </w:r>
      <w:r w:rsidRPr="004573FE">
        <w:rPr>
          <w:rFonts w:ascii="Arial" w:hAnsi="Arial"/>
          <w:b/>
        </w:rPr>
        <w:t>Least squares-</w:t>
      </w:r>
      <w:r w:rsidR="008F705C">
        <w:rPr>
          <w:rFonts w:ascii="Arial" w:hAnsi="Arial" w:cs="Arial"/>
          <w:b/>
        </w:rPr>
        <w:t xml:space="preserve"> und andere </w:t>
      </w:r>
      <w:r w:rsidR="008F705C" w:rsidRPr="008F705C">
        <w:rPr>
          <w:rFonts w:ascii="Arial" w:hAnsi="Arial" w:cs="Arial"/>
          <w:b/>
        </w:rPr>
        <w:t>Verfahren</w:t>
      </w:r>
    </w:p>
    <w:p w14:paraId="635FD433" w14:textId="77777777" w:rsidR="00E11B93" w:rsidRPr="008F705C" w:rsidRDefault="00E11B93" w:rsidP="00E11B93">
      <w:pPr>
        <w:widowControl w:val="0"/>
        <w:tabs>
          <w:tab w:val="left" w:pos="567"/>
        </w:tabs>
        <w:autoSpaceDE w:val="0"/>
        <w:autoSpaceDN w:val="0"/>
        <w:adjustRightInd w:val="0"/>
        <w:jc w:val="both"/>
        <w:rPr>
          <w:rFonts w:ascii="Arial" w:hAnsi="Arial"/>
        </w:rPr>
      </w:pPr>
    </w:p>
    <w:p w14:paraId="6E5C83F0"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Im Programm kommen zwei verschiedene Routinen für die Least squares-Berechnungen zum Einsatz. Diese sind: </w:t>
      </w:r>
    </w:p>
    <w:p w14:paraId="6E3E7F1A"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6E9EFE74" w14:textId="77777777" w:rsidR="00E11B93" w:rsidRDefault="00E11B93" w:rsidP="00450747">
      <w:pPr>
        <w:widowControl w:val="0"/>
        <w:numPr>
          <w:ilvl w:val="0"/>
          <w:numId w:val="6"/>
        </w:numPr>
        <w:tabs>
          <w:tab w:val="left" w:pos="426"/>
        </w:tabs>
        <w:autoSpaceDE w:val="0"/>
        <w:autoSpaceDN w:val="0"/>
        <w:adjustRightInd w:val="0"/>
        <w:spacing w:after="120"/>
        <w:ind w:left="426" w:hanging="284"/>
        <w:jc w:val="both"/>
        <w:rPr>
          <w:rFonts w:ascii="Arial" w:hAnsi="Arial" w:cs="Arial"/>
          <w:bCs/>
        </w:rPr>
      </w:pPr>
      <w:proofErr w:type="gramStart"/>
      <w:r w:rsidRPr="00E44D88">
        <w:rPr>
          <w:rFonts w:ascii="Arial" w:hAnsi="Arial" w:cs="Arial"/>
        </w:rPr>
        <w:t>das</w:t>
      </w:r>
      <w:proofErr w:type="gramEnd"/>
      <w:r w:rsidRPr="00E44D88">
        <w:rPr>
          <w:rFonts w:ascii="Arial" w:hAnsi="Arial" w:cs="Arial"/>
        </w:rPr>
        <w:t xml:space="preserve"> üblicherweise angewendete </w:t>
      </w:r>
      <w:r w:rsidRPr="00E44D88">
        <w:rPr>
          <w:rFonts w:ascii="Arial" w:hAnsi="Arial" w:cs="Arial"/>
          <w:b/>
        </w:rPr>
        <w:t>„einfache“ Least squares-Verfahren (LLSQ)</w:t>
      </w:r>
      <w:r w:rsidRPr="00E44D88">
        <w:rPr>
          <w:rFonts w:ascii="Arial" w:hAnsi="Arial" w:cs="Arial"/>
        </w:rPr>
        <w:t xml:space="preserve">, </w:t>
      </w:r>
      <w:r w:rsidRPr="00E44D88">
        <w:rPr>
          <w:rFonts w:ascii="Arial" w:hAnsi="Arial" w:cs="Arial"/>
          <w:b/>
        </w:rPr>
        <w:t xml:space="preserve">wenn die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
          <w:bCs/>
        </w:rPr>
        <w:t xml:space="preserve"> keine Unsicherheiten haben</w:t>
      </w:r>
      <w:r w:rsidRPr="00E44D88">
        <w:rPr>
          <w:rFonts w:ascii="Arial" w:hAnsi="Arial" w:cs="Arial"/>
          <w:bCs/>
        </w:rPr>
        <w:t xml:space="preserve">; die gemessene 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jedoch haben Unsicherheiten, es werden auch Kovarianzen zwischen ihnen berücksichtigt. Falls die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doch Unsicherheiten haben, werden diese von UncertRadio ebenfalls berücksichtigt, indem sie in die übergeordnete Fortpflanzung der Unsicherheiten, d.h. außerhalb dieser Routine, einbezogen werden;</w:t>
      </w:r>
    </w:p>
    <w:p w14:paraId="6494ABA3" w14:textId="0DB3C0EB" w:rsidR="008F705C" w:rsidRPr="00985F40" w:rsidRDefault="008F705C" w:rsidP="00450747">
      <w:pPr>
        <w:widowControl w:val="0"/>
        <w:numPr>
          <w:ilvl w:val="0"/>
          <w:numId w:val="6"/>
        </w:numPr>
        <w:tabs>
          <w:tab w:val="left" w:pos="426"/>
        </w:tabs>
        <w:autoSpaceDE w:val="0"/>
        <w:autoSpaceDN w:val="0"/>
        <w:adjustRightInd w:val="0"/>
        <w:spacing w:after="120"/>
        <w:ind w:left="426" w:hanging="284"/>
        <w:jc w:val="both"/>
        <w:rPr>
          <w:rFonts w:ascii="Arial" w:hAnsi="Arial" w:cs="Arial"/>
          <w:bCs/>
        </w:rPr>
      </w:pPr>
      <w:r w:rsidRPr="00985F40">
        <w:rPr>
          <w:rFonts w:ascii="Arial" w:hAnsi="Arial" w:cs="Arial"/>
          <w:bCs/>
        </w:rPr>
        <w:t>Im Herbst 2013 wurden drei verschiedene Optionen für d</w:t>
      </w:r>
      <w:r w:rsidR="007F35EF" w:rsidRPr="00985F40">
        <w:rPr>
          <w:rFonts w:ascii="Arial" w:hAnsi="Arial" w:cs="Arial"/>
          <w:bCs/>
        </w:rPr>
        <w:t>as</w:t>
      </w:r>
      <w:r w:rsidRPr="00985F40">
        <w:rPr>
          <w:rFonts w:ascii="Arial" w:hAnsi="Arial" w:cs="Arial"/>
          <w:bCs/>
        </w:rPr>
        <w:t xml:space="preserve"> Anpassungsverfahren eingeführt, die sich in dem Ansatz für d</w:t>
      </w:r>
      <w:r w:rsidR="00A10D84" w:rsidRPr="00985F40">
        <w:rPr>
          <w:rFonts w:ascii="Arial" w:hAnsi="Arial" w:cs="Arial"/>
          <w:bCs/>
        </w:rPr>
        <w:t>en</w:t>
      </w:r>
      <w:r w:rsidRPr="00985F40">
        <w:rPr>
          <w:rFonts w:ascii="Arial" w:hAnsi="Arial" w:cs="Arial"/>
          <w:bCs/>
        </w:rPr>
        <w:t xml:space="preserve"> Chi-Quadrat-</w:t>
      </w:r>
      <w:r w:rsidR="00A10D84" w:rsidRPr="00985F40">
        <w:rPr>
          <w:rFonts w:ascii="Arial" w:hAnsi="Arial" w:cs="Arial"/>
          <w:bCs/>
        </w:rPr>
        <w:t>Ausdruck</w:t>
      </w:r>
      <w:r w:rsidRPr="00985F40">
        <w:rPr>
          <w:rFonts w:ascii="Arial" w:hAnsi="Arial" w:cs="Arial"/>
          <w:bCs/>
        </w:rPr>
        <w:t xml:space="preserve"> unterscheiden, diese sind im Programm mit verschiedenen Kürzeln verknüpft:</w:t>
      </w:r>
    </w:p>
    <w:p w14:paraId="36898407" w14:textId="3A555712" w:rsidR="008F705C" w:rsidRPr="00985F40" w:rsidRDefault="001F1A3D" w:rsidP="007F35EF">
      <w:pPr>
        <w:widowControl w:val="0"/>
        <w:tabs>
          <w:tab w:val="left" w:pos="426"/>
        </w:tabs>
        <w:autoSpaceDE w:val="0"/>
        <w:autoSpaceDN w:val="0"/>
        <w:adjustRightInd w:val="0"/>
        <w:spacing w:after="120"/>
        <w:ind w:left="426"/>
        <w:jc w:val="both"/>
        <w:rPr>
          <w:rFonts w:ascii="Arial" w:hAnsi="Arial" w:cs="Arial"/>
          <w:bCs/>
        </w:rPr>
      </w:pPr>
      <w:r>
        <w:rPr>
          <w:rFonts w:ascii="Arial" w:hAnsi="Arial" w:cs="Arial"/>
          <w:b/>
          <w:bCs/>
        </w:rPr>
        <w:t>W</w:t>
      </w:r>
      <w:r w:rsidR="008F705C" w:rsidRPr="00985F40">
        <w:rPr>
          <w:rFonts w:ascii="Arial" w:hAnsi="Arial" w:cs="Arial"/>
          <w:b/>
          <w:bCs/>
        </w:rPr>
        <w:t>LS</w:t>
      </w:r>
      <w:r w:rsidR="008F705C" w:rsidRPr="00985F40">
        <w:rPr>
          <w:rFonts w:ascii="Arial" w:hAnsi="Arial" w:cs="Arial"/>
          <w:bCs/>
        </w:rPr>
        <w:t xml:space="preserve">: Verwendung des </w:t>
      </w:r>
      <w:r w:rsidR="008F705C" w:rsidRPr="00985F40">
        <w:rPr>
          <w:rFonts w:ascii="Arial" w:hAnsi="Arial" w:cs="Arial"/>
          <w:b/>
          <w:bCs/>
        </w:rPr>
        <w:t>Neyman-Chi-Quadrat</w:t>
      </w:r>
      <w:r w:rsidR="008F705C" w:rsidRPr="00985F40">
        <w:rPr>
          <w:rFonts w:ascii="Arial" w:hAnsi="Arial" w:cs="Arial"/>
          <w:bCs/>
        </w:rPr>
        <w:t xml:space="preserve">; diese Verfahren ist identisch mit dem bisher als </w:t>
      </w:r>
      <w:r>
        <w:rPr>
          <w:rFonts w:ascii="Arial" w:hAnsi="Arial" w:cs="Arial"/>
          <w:bCs/>
        </w:rPr>
        <w:t>N</w:t>
      </w:r>
      <w:r w:rsidR="008F705C" w:rsidRPr="00985F40">
        <w:rPr>
          <w:rFonts w:ascii="Arial" w:hAnsi="Arial" w:cs="Arial"/>
          <w:bCs/>
        </w:rPr>
        <w:t>LSQ abgekürzten Verfahren;</w:t>
      </w:r>
      <w:r w:rsidR="007F35EF" w:rsidRPr="00985F40">
        <w:rPr>
          <w:rFonts w:ascii="Arial" w:hAnsi="Arial" w:cs="Arial"/>
          <w:bCs/>
        </w:rPr>
        <w:t xml:space="preserve"> linear, keine Iterationen;</w:t>
      </w:r>
    </w:p>
    <w:p w14:paraId="549AC507" w14:textId="77777777" w:rsidR="008F705C" w:rsidRPr="00985F40" w:rsidRDefault="008F705C" w:rsidP="007F35EF">
      <w:pPr>
        <w:widowControl w:val="0"/>
        <w:tabs>
          <w:tab w:val="left" w:pos="426"/>
        </w:tabs>
        <w:autoSpaceDE w:val="0"/>
        <w:autoSpaceDN w:val="0"/>
        <w:adjustRightInd w:val="0"/>
        <w:spacing w:after="120"/>
        <w:ind w:left="426"/>
        <w:jc w:val="both"/>
        <w:rPr>
          <w:rFonts w:ascii="Arial" w:hAnsi="Arial" w:cs="Arial"/>
          <w:bCs/>
        </w:rPr>
      </w:pPr>
      <w:r w:rsidRPr="00985F40">
        <w:rPr>
          <w:rFonts w:ascii="Arial" w:hAnsi="Arial" w:cs="Arial"/>
          <w:b/>
          <w:bCs/>
        </w:rPr>
        <w:t>PLSQ</w:t>
      </w:r>
      <w:r w:rsidRPr="00985F40">
        <w:rPr>
          <w:rFonts w:ascii="Arial" w:hAnsi="Arial" w:cs="Arial"/>
          <w:bCs/>
        </w:rPr>
        <w:t xml:space="preserve">: Verwendung des </w:t>
      </w:r>
      <w:r w:rsidRPr="00985F40">
        <w:rPr>
          <w:rFonts w:ascii="Arial" w:hAnsi="Arial" w:cs="Arial"/>
          <w:b/>
          <w:bCs/>
        </w:rPr>
        <w:t>Pearson-Chi-Quadrat</w:t>
      </w:r>
      <w:r w:rsidRPr="00985F40">
        <w:rPr>
          <w:rFonts w:ascii="Arial" w:hAnsi="Arial" w:cs="Arial"/>
          <w:bCs/>
        </w:rPr>
        <w:t>; linear</w:t>
      </w:r>
      <w:r w:rsidR="007F35EF" w:rsidRPr="00985F40">
        <w:rPr>
          <w:rFonts w:ascii="Arial" w:hAnsi="Arial" w:cs="Arial"/>
          <w:bCs/>
        </w:rPr>
        <w:t xml:space="preserve"> / </w:t>
      </w:r>
      <w:r w:rsidRPr="00985F40">
        <w:rPr>
          <w:rFonts w:ascii="Arial" w:hAnsi="Arial" w:cs="Arial"/>
          <w:bCs/>
        </w:rPr>
        <w:t>iterativ;</w:t>
      </w:r>
    </w:p>
    <w:p w14:paraId="50857821" w14:textId="77777777" w:rsidR="008F705C" w:rsidRPr="00985F40" w:rsidRDefault="008F705C" w:rsidP="007F35EF">
      <w:pPr>
        <w:widowControl w:val="0"/>
        <w:tabs>
          <w:tab w:val="left" w:pos="426"/>
        </w:tabs>
        <w:autoSpaceDE w:val="0"/>
        <w:autoSpaceDN w:val="0"/>
        <w:adjustRightInd w:val="0"/>
        <w:spacing w:after="120"/>
        <w:ind w:left="426"/>
        <w:jc w:val="both"/>
        <w:rPr>
          <w:rFonts w:ascii="Arial" w:hAnsi="Arial" w:cs="Arial"/>
          <w:bCs/>
          <w:lang w:val="en-US"/>
        </w:rPr>
      </w:pPr>
      <w:r w:rsidRPr="00985F40">
        <w:rPr>
          <w:rFonts w:ascii="Arial" w:hAnsi="Arial" w:cs="Arial"/>
          <w:b/>
          <w:bCs/>
          <w:lang w:val="en-US"/>
        </w:rPr>
        <w:t>PMLE</w:t>
      </w:r>
      <w:r w:rsidRPr="00985F40">
        <w:rPr>
          <w:rFonts w:ascii="Arial" w:hAnsi="Arial" w:cs="Arial"/>
          <w:bCs/>
          <w:lang w:val="en-US"/>
        </w:rPr>
        <w:t>: Poisson Maximum Likelihood Estimation (Poisson MLE); nicht-linear</w:t>
      </w:r>
      <w:r w:rsidR="007F35EF" w:rsidRPr="00985F40">
        <w:rPr>
          <w:rFonts w:ascii="Arial" w:hAnsi="Arial" w:cs="Arial"/>
          <w:bCs/>
          <w:lang w:val="en-US"/>
        </w:rPr>
        <w:t xml:space="preserve"> / </w:t>
      </w:r>
      <w:r w:rsidRPr="00985F40">
        <w:rPr>
          <w:rFonts w:ascii="Arial" w:hAnsi="Arial" w:cs="Arial"/>
          <w:bCs/>
          <w:lang w:val="en-US"/>
        </w:rPr>
        <w:t>iter</w:t>
      </w:r>
      <w:r w:rsidR="007F35EF" w:rsidRPr="00985F40">
        <w:rPr>
          <w:rFonts w:ascii="Arial" w:hAnsi="Arial" w:cs="Arial"/>
          <w:bCs/>
          <w:lang w:val="en-US"/>
        </w:rPr>
        <w:t>at</w:t>
      </w:r>
      <w:r w:rsidRPr="00985F40">
        <w:rPr>
          <w:rFonts w:ascii="Arial" w:hAnsi="Arial" w:cs="Arial"/>
          <w:bCs/>
          <w:lang w:val="en-US"/>
        </w:rPr>
        <w:t>iv.</w:t>
      </w:r>
    </w:p>
    <w:p w14:paraId="2B5E7AFB" w14:textId="73A35E7B" w:rsidR="00E11B93" w:rsidRPr="00E44D88" w:rsidRDefault="00E11B93" w:rsidP="00450747">
      <w:pPr>
        <w:widowControl w:val="0"/>
        <w:numPr>
          <w:ilvl w:val="0"/>
          <w:numId w:val="6"/>
        </w:numPr>
        <w:tabs>
          <w:tab w:val="left" w:pos="426"/>
        </w:tabs>
        <w:autoSpaceDE w:val="0"/>
        <w:autoSpaceDN w:val="0"/>
        <w:adjustRightInd w:val="0"/>
        <w:ind w:left="426" w:hanging="284"/>
        <w:jc w:val="both"/>
        <w:rPr>
          <w:rFonts w:ascii="Arial" w:hAnsi="Arial" w:cs="Arial"/>
          <w:bCs/>
        </w:rPr>
      </w:pPr>
      <w:r w:rsidRPr="00985F40">
        <w:rPr>
          <w:rFonts w:ascii="Arial" w:hAnsi="Arial" w:cs="Arial"/>
          <w:bCs/>
        </w:rPr>
        <w:t xml:space="preserve">der </w:t>
      </w:r>
      <w:r w:rsidRPr="00985F40">
        <w:rPr>
          <w:rFonts w:ascii="Arial" w:hAnsi="Arial" w:cs="Arial"/>
          <w:b/>
          <w:bCs/>
        </w:rPr>
        <w:t>„allgemeine Fall“ des Least squares-Verfahrens (</w:t>
      </w:r>
      <w:r w:rsidR="001F1A3D">
        <w:rPr>
          <w:rFonts w:ascii="Arial" w:hAnsi="Arial" w:cs="Arial"/>
          <w:b/>
          <w:bCs/>
        </w:rPr>
        <w:t>W</w:t>
      </w:r>
      <w:r w:rsidR="00150C88" w:rsidRPr="00985F40">
        <w:rPr>
          <w:rFonts w:ascii="Arial" w:hAnsi="Arial" w:cs="Arial"/>
          <w:b/>
          <w:bCs/>
        </w:rPr>
        <w:t>T</w:t>
      </w:r>
      <w:r w:rsidRPr="00985F40">
        <w:rPr>
          <w:rFonts w:ascii="Arial" w:hAnsi="Arial" w:cs="Arial"/>
          <w:b/>
          <w:bCs/>
        </w:rPr>
        <w:t xml:space="preserve">LS, </w:t>
      </w:r>
      <w:proofErr w:type="gramStart"/>
      <w:r w:rsidR="00150C88" w:rsidRPr="00985F40">
        <w:rPr>
          <w:rFonts w:ascii="Arial" w:hAnsi="Arial" w:cs="Arial"/>
          <w:b/>
          <w:bCs/>
        </w:rPr>
        <w:t>total</w:t>
      </w:r>
      <w:r w:rsidRPr="00985F40">
        <w:rPr>
          <w:rFonts w:ascii="Arial" w:hAnsi="Arial" w:cs="Arial"/>
          <w:b/>
          <w:bCs/>
        </w:rPr>
        <w:t xml:space="preserve"> least</w:t>
      </w:r>
      <w:proofErr w:type="gramEnd"/>
      <w:r w:rsidRPr="00985F40">
        <w:rPr>
          <w:rFonts w:ascii="Arial" w:hAnsi="Arial" w:cs="Arial"/>
          <w:b/>
          <w:bCs/>
        </w:rPr>
        <w:t xml:space="preserve"> squares)</w:t>
      </w:r>
      <w:r w:rsidRPr="00985F40">
        <w:rPr>
          <w:rFonts w:ascii="Arial" w:hAnsi="Arial" w:cs="Arial"/>
          <w:bCs/>
        </w:rPr>
        <w:t>,</w:t>
      </w:r>
      <w:r w:rsidRPr="00E44D88">
        <w:rPr>
          <w:rFonts w:ascii="Arial" w:hAnsi="Arial" w:cs="Arial"/>
          <w:bCs/>
        </w:rPr>
        <w:t xml:space="preserve"> welcher </w:t>
      </w:r>
      <w:r w:rsidRPr="00E44D88">
        <w:rPr>
          <w:rFonts w:ascii="Arial" w:hAnsi="Arial" w:cs="Arial"/>
          <w:b/>
          <w:bCs/>
        </w:rPr>
        <w:t xml:space="preserve">darüber hinaus berücksichtigt, dass sowohl die </w:t>
      </w:r>
      <w:r w:rsidRPr="00E44D88">
        <w:rPr>
          <w:rFonts w:ascii="Arial" w:hAnsi="Arial" w:cs="Arial"/>
          <w:b/>
        </w:rPr>
        <w:t xml:space="preserve">Werte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E44D88">
        <w:rPr>
          <w:rFonts w:ascii="Arial" w:hAnsi="Arial" w:cs="Arial"/>
          <w:b/>
          <w:bCs/>
        </w:rPr>
        <w:t xml:space="preserve"> eigene Unsicherheiten haben können, als auch, dass es Kovarianzen zwischen diesen Werten geben kann. </w:t>
      </w:r>
      <w:r w:rsidRPr="00E44D88">
        <w:rPr>
          <w:rFonts w:ascii="Arial" w:hAnsi="Arial" w:cs="Arial"/>
          <w:bCs/>
        </w:rPr>
        <w:t xml:space="preserve">Hierbei kommt intern ein iteratives, d.h. </w:t>
      </w:r>
      <w:r w:rsidR="009C471D" w:rsidRPr="00E44D88">
        <w:rPr>
          <w:rFonts w:ascii="Arial" w:hAnsi="Arial" w:cs="Arial"/>
          <w:bCs/>
        </w:rPr>
        <w:t>nichtlineares</w:t>
      </w:r>
      <w:r w:rsidRPr="00E44D88">
        <w:rPr>
          <w:rFonts w:ascii="Arial" w:hAnsi="Arial" w:cs="Arial"/>
          <w:bCs/>
        </w:rPr>
        <w:t xml:space="preserve"> Matrix-Verfahren zum Einsatz, das wegen der Iterationen auch rechenaufwändiger ist. Die möglichen Kovarianzen zwischen den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686C9E" w:rsidRPr="00E44D88">
        <w:rPr>
          <w:rFonts w:ascii="Arial" w:hAnsi="Arial" w:cs="Arial"/>
          <w:bCs/>
          <w:position w:val="-10"/>
        </w:rPr>
        <w:t xml:space="preserve"> </w:t>
      </w:r>
      <w:r w:rsidRPr="00E44D88">
        <w:rPr>
          <w:rFonts w:ascii="Arial" w:hAnsi="Arial" w:cs="Arial"/>
          <w:bCs/>
        </w:rPr>
        <w:t xml:space="preserve">Werten ermittelt das Programm intern selbst mit Hilfe von numerisch berechneten partiellen Ableitungen nach den in den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enthaltenen Symbolen, sie brauchen vom Anwender nicht selbst eingegeben werden.</w:t>
      </w:r>
    </w:p>
    <w:p w14:paraId="62A0C5B9" w14:textId="77777777" w:rsidR="00E11B93" w:rsidRDefault="00E11B93" w:rsidP="00E11B93">
      <w:pPr>
        <w:widowControl w:val="0"/>
        <w:tabs>
          <w:tab w:val="left" w:pos="567"/>
        </w:tabs>
        <w:autoSpaceDE w:val="0"/>
        <w:autoSpaceDN w:val="0"/>
        <w:adjustRightInd w:val="0"/>
        <w:jc w:val="both"/>
        <w:rPr>
          <w:rFonts w:ascii="Arial" w:hAnsi="Arial" w:cs="Arial"/>
        </w:rPr>
      </w:pPr>
    </w:p>
    <w:p w14:paraId="2857C654" w14:textId="42C5FD9A" w:rsidR="008333DB" w:rsidRDefault="008333DB" w:rsidP="00E11B93">
      <w:pPr>
        <w:widowControl w:val="0"/>
        <w:tabs>
          <w:tab w:val="left" w:pos="567"/>
        </w:tabs>
        <w:autoSpaceDE w:val="0"/>
        <w:autoSpaceDN w:val="0"/>
        <w:adjustRightInd w:val="0"/>
        <w:jc w:val="both"/>
        <w:rPr>
          <w:rFonts w:ascii="Arial" w:hAnsi="Arial" w:cs="Arial"/>
        </w:rPr>
      </w:pPr>
      <w:r w:rsidRPr="002749DD">
        <w:rPr>
          <w:rFonts w:ascii="Arial" w:hAnsi="Arial" w:cs="Arial"/>
        </w:rPr>
        <w:t xml:space="preserve">Die Hintergründe zu den genannten Fitverfahren sind im </w:t>
      </w:r>
      <w:hyperlink w:anchor="URH_Chisq_Optionen_DE" w:history="1">
        <w:r w:rsidRPr="002749DD">
          <w:rPr>
            <w:rStyle w:val="Hyperlink"/>
            <w:rFonts w:ascii="Arial" w:hAnsi="Arial" w:cs="Arial"/>
          </w:rPr>
          <w:t>Kapitel 7.4.3</w:t>
        </w:r>
      </w:hyperlink>
      <w:r w:rsidRPr="002749DD">
        <w:rPr>
          <w:rFonts w:ascii="Arial" w:hAnsi="Arial" w:cs="Arial"/>
        </w:rPr>
        <w:t xml:space="preserve"> zu finden.</w:t>
      </w:r>
    </w:p>
    <w:p w14:paraId="5261CACE" w14:textId="77777777" w:rsidR="008333DB" w:rsidRPr="0002768A" w:rsidRDefault="008333DB" w:rsidP="00E11B93">
      <w:pPr>
        <w:widowControl w:val="0"/>
        <w:tabs>
          <w:tab w:val="left" w:pos="567"/>
        </w:tabs>
        <w:autoSpaceDE w:val="0"/>
        <w:autoSpaceDN w:val="0"/>
        <w:adjustRightInd w:val="0"/>
        <w:jc w:val="both"/>
        <w:rPr>
          <w:rFonts w:ascii="Arial" w:hAnsi="Arial" w:cs="Arial"/>
        </w:rPr>
      </w:pPr>
    </w:p>
    <w:p w14:paraId="4CCE428B" w14:textId="725A4FC9"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Standardmäßig wird mit dem Aufruf </w:t>
      </w:r>
      <w:r w:rsidRPr="00E44D88">
        <w:rPr>
          <w:rFonts w:ascii="Arial" w:hAnsi="Arial" w:cs="Arial"/>
          <w:i/>
          <w:iCs/>
        </w:rPr>
        <w:t xml:space="preserve">Rn = </w:t>
      </w:r>
      <w:proofErr w:type="gramStart"/>
      <w:r w:rsidRPr="00E44D88">
        <w:rPr>
          <w:rFonts w:ascii="Arial" w:hAnsi="Arial" w:cs="Arial"/>
          <w:i/>
          <w:iCs/>
        </w:rPr>
        <w:t>Linfit(</w:t>
      </w:r>
      <w:proofErr w:type="gramEnd"/>
      <w:r w:rsidRPr="00E44D88">
        <w:rPr>
          <w:rFonts w:ascii="Arial" w:hAnsi="Arial" w:cs="Arial"/>
          <w:i/>
          <w:iCs/>
        </w:rPr>
        <w:t>1,… )</w:t>
      </w:r>
      <w:r w:rsidRPr="00E44D88">
        <w:rPr>
          <w:rFonts w:ascii="Arial" w:hAnsi="Arial" w:cs="Arial"/>
          <w:iCs/>
        </w:rPr>
        <w:t xml:space="preserve"> zunächst das „einfache“ LSQ-Verfahren</w:t>
      </w:r>
      <w:r w:rsidR="00150C88">
        <w:rPr>
          <w:rFonts w:ascii="Arial" w:hAnsi="Arial" w:cs="Arial"/>
          <w:iCs/>
        </w:rPr>
        <w:t xml:space="preserve"> aktiviert. Die Verwendung von </w:t>
      </w:r>
      <w:r w:rsidR="00BD3F1E">
        <w:rPr>
          <w:rFonts w:ascii="Arial" w:hAnsi="Arial" w:cs="Arial"/>
          <w:iCs/>
        </w:rPr>
        <w:t>W</w:t>
      </w:r>
      <w:r w:rsidR="00150C88" w:rsidRPr="00985F40">
        <w:rPr>
          <w:rFonts w:ascii="Arial" w:hAnsi="Arial" w:cs="Arial"/>
          <w:iCs/>
        </w:rPr>
        <w:t>T</w:t>
      </w:r>
      <w:r w:rsidRPr="00985F40">
        <w:rPr>
          <w:rFonts w:ascii="Arial" w:hAnsi="Arial" w:cs="Arial"/>
          <w:iCs/>
        </w:rPr>
        <w:t>LS</w:t>
      </w:r>
      <w:r w:rsidRPr="00E44D88">
        <w:rPr>
          <w:rFonts w:ascii="Arial" w:hAnsi="Arial" w:cs="Arial"/>
          <w:iCs/>
        </w:rPr>
        <w:t xml:space="preserve"> kann im Dialog Festlegung des Modells der Abklingkurve aktiviert werden. </w:t>
      </w:r>
    </w:p>
    <w:p w14:paraId="1FDB9D6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7320FCC" w14:textId="77777777" w:rsidR="00E11B93" w:rsidRPr="00E44D88" w:rsidRDefault="00E11B93" w:rsidP="00E11B93">
      <w:pPr>
        <w:widowControl w:val="0"/>
        <w:autoSpaceDE w:val="0"/>
        <w:autoSpaceDN w:val="0"/>
        <w:adjustRightInd w:val="0"/>
        <w:ind w:firstLine="284"/>
        <w:jc w:val="both"/>
        <w:rPr>
          <w:rFonts w:ascii="Arial" w:hAnsi="Arial" w:cs="Arial"/>
          <w:b/>
          <w:bCs/>
          <w:smallCaps/>
        </w:rPr>
      </w:pPr>
      <w:r w:rsidRPr="00E44D88">
        <w:rPr>
          <w:rFonts w:ascii="Arial" w:hAnsi="Arial" w:cs="Arial"/>
          <w:b/>
          <w:bCs/>
          <w:smallCaps/>
        </w:rPr>
        <w:t>Hinweise:</w:t>
      </w:r>
    </w:p>
    <w:p w14:paraId="6694D25C" w14:textId="77777777"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b/>
          <w:bCs/>
        </w:rPr>
        <w:t xml:space="preserve">Untereinander korrelierte Messwerte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
          <w:bCs/>
        </w:rPr>
        <w:t xml:space="preserve"> </w:t>
      </w:r>
      <w:r w:rsidRPr="00E44D88">
        <w:rPr>
          <w:rFonts w:ascii="Arial" w:hAnsi="Arial" w:cs="Arial"/>
          <w:bCs/>
        </w:rPr>
        <w:t xml:space="preserve">treten z.B. </w:t>
      </w:r>
      <w:r w:rsidRPr="00E44D88">
        <w:rPr>
          <w:rFonts w:ascii="Arial" w:hAnsi="Arial" w:cs="Arial"/>
        </w:rPr>
        <w:t xml:space="preserve">dann auf, wenn die Messwerte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Nettozählraten darstellen, für deren Berechnung von ihren Bruttozählraten derselbe (identische) Wert einer Nulleffektzählrate</w:t>
      </w:r>
      <w:r w:rsidR="00960000"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r>
          <w:rPr>
            <w:rFonts w:ascii="Cambria Math" w:hAnsi="Cambria Math" w:cs="Arial"/>
            <w:position w:val="-10"/>
            <w:sz w:val="24"/>
            <w:szCs w:val="24"/>
          </w:rPr>
          <m:t xml:space="preserve"> </m:t>
        </m:r>
      </m:oMath>
      <w:r w:rsidRPr="00E44D88">
        <w:rPr>
          <w:rFonts w:ascii="Arial" w:hAnsi="Arial" w:cs="Arial"/>
        </w:rPr>
        <w:t xml:space="preserve">als auch derselbe Wert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r>
          <w:rPr>
            <w:rFonts w:ascii="Cambria Math" w:hAnsi="Cambria Math" w:cs="Arial"/>
            <w:position w:val="-10"/>
            <w:sz w:val="24"/>
            <w:szCs w:val="24"/>
          </w:rPr>
          <m:t xml:space="preserve"> </m:t>
        </m:r>
      </m:oMath>
      <w:r w:rsidRPr="00E44D88">
        <w:rPr>
          <w:rFonts w:ascii="Arial" w:hAnsi="Arial" w:cs="Arial"/>
        </w:rPr>
        <w:t xml:space="preserve">für die Netto-Blindwert-Zählrate abgezogen wurde. Diese Kovarianzen - sie können in diesem Fall als Formel berechnet werden - müssen gerade bei sehr kleinen Nettozählraten berücksichtigt werden. </w:t>
      </w:r>
    </w:p>
    <w:p w14:paraId="7656F7AC" w14:textId="77777777"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rPr>
        <w:t>Im Falle der Nettozählraten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lautet die Formel für die Kovarianz zwischen zwei verschiedenen Werten: </w:t>
      </w:r>
    </w:p>
    <w:p w14:paraId="0168830A" w14:textId="77777777" w:rsidR="00E11B93" w:rsidRPr="00017CBF" w:rsidRDefault="00E11B93" w:rsidP="00E11B93">
      <w:pPr>
        <w:widowControl w:val="0"/>
        <w:tabs>
          <w:tab w:val="left" w:pos="567"/>
        </w:tabs>
        <w:autoSpaceDE w:val="0"/>
        <w:autoSpaceDN w:val="0"/>
        <w:adjustRightInd w:val="0"/>
        <w:ind w:left="284"/>
        <w:jc w:val="both"/>
        <w:rPr>
          <w:rFonts w:ascii="Arial" w:hAnsi="Arial" w:cs="Arial"/>
          <w:sz w:val="20"/>
          <w:szCs w:val="20"/>
        </w:rPr>
      </w:pPr>
    </w:p>
    <w:p w14:paraId="2177CC5C" w14:textId="77777777" w:rsidR="00960000" w:rsidRPr="00BC57EE" w:rsidRDefault="00960000" w:rsidP="00A903CE">
      <w:pPr>
        <w:widowControl w:val="0"/>
        <w:tabs>
          <w:tab w:val="left" w:pos="851"/>
        </w:tabs>
        <w:autoSpaceDE w:val="0"/>
        <w:autoSpaceDN w:val="0"/>
        <w:adjustRightInd w:val="0"/>
        <w:ind w:left="284"/>
        <w:rPr>
          <w:rFonts w:ascii="Arial" w:hAnsi="Arial" w:cs="Arial"/>
          <w:sz w:val="26"/>
          <w:szCs w:val="26"/>
        </w:rPr>
      </w:pPr>
      <w:r>
        <w:rPr>
          <w:rFonts w:ascii="Arial" w:hAnsi="Arial" w:cs="Arial"/>
        </w:rPr>
        <w:tab/>
      </w:r>
      <m:oMath>
        <m:r>
          <w:rPr>
            <w:rFonts w:ascii="Cambria Math" w:hAnsi="Cambria Math" w:cs="Arial"/>
            <w:sz w:val="26"/>
            <w:szCs w:val="26"/>
          </w:rPr>
          <m:t>cov</m:t>
        </m:r>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   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00E11B93" w:rsidRPr="00BC57EE">
        <w:rPr>
          <w:rFonts w:ascii="Arial" w:hAnsi="Arial" w:cs="Arial"/>
          <w:sz w:val="26"/>
          <w:szCs w:val="26"/>
        </w:rPr>
        <w:tab/>
      </w:r>
    </w:p>
    <w:p w14:paraId="0BE7A1F8" w14:textId="77777777" w:rsidR="00E11B93" w:rsidRPr="006C7799" w:rsidRDefault="00E11B93" w:rsidP="00E11B93">
      <w:pPr>
        <w:widowControl w:val="0"/>
        <w:tabs>
          <w:tab w:val="left" w:pos="567"/>
        </w:tabs>
        <w:autoSpaceDE w:val="0"/>
        <w:autoSpaceDN w:val="0"/>
        <w:adjustRightInd w:val="0"/>
        <w:ind w:left="284"/>
        <w:jc w:val="both"/>
        <w:rPr>
          <w:rFonts w:ascii="Arial" w:hAnsi="Arial" w:cs="Arial"/>
        </w:rPr>
      </w:pPr>
    </w:p>
    <w:p w14:paraId="503D5D14" w14:textId="3C1C2F3D"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rPr>
        <w:t xml:space="preserve">Diese werden bereits programmintern in der entsprechenden Kovarianzmatrix zur Verfügung gestellt. Hierbei ist </w:t>
      </w:r>
      <m:oMath>
        <m:r>
          <w:rPr>
            <w:rFonts w:ascii="Cambria Math" w:hAnsi="Cambria Math" w:cs="Arial"/>
            <w:sz w:val="24"/>
            <w:szCs w:val="24"/>
          </w:rPr>
          <m:t>var</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e>
        </m:d>
      </m:oMath>
      <w:r w:rsidRPr="00E44D88">
        <w:rPr>
          <w:rFonts w:ascii="Arial" w:hAnsi="Arial" w:cs="Arial"/>
        </w:rPr>
        <w:t xml:space="preserve"> genau dann gleich </w:t>
      </w:r>
      <w:r w:rsidR="00B90175">
        <w:rPr>
          <w:rFonts w:ascii="Arial" w:hAnsi="Arial" w:cs="Arial"/>
        </w:rPr>
        <w:t>n</w:t>
      </w:r>
      <w:r w:rsidRPr="00E44D88">
        <w:rPr>
          <w:rFonts w:ascii="Arial" w:hAnsi="Arial" w:cs="Arial"/>
        </w:rPr>
        <w:t xml:space="preserve">ull zu setzen, wenn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oMath>
      <w:r w:rsidRPr="00E44D88">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0,k</m:t>
            </m:r>
          </m:sub>
        </m:sSub>
      </m:oMath>
      <w:r w:rsidRPr="00E44D88">
        <w:rPr>
          <w:rFonts w:ascii="Arial" w:hAnsi="Arial" w:cs="Arial"/>
        </w:rPr>
        <w:t xml:space="preserve"> </w:t>
      </w:r>
      <w:r w:rsidR="00960000" w:rsidRPr="00E44D88">
        <w:rPr>
          <w:rFonts w:ascii="Arial" w:hAnsi="Arial" w:cs="Arial"/>
        </w:rPr>
        <w:t xml:space="preserve">oder deren Unsicherheiten </w:t>
      </w:r>
      <w:r w:rsidRPr="00E44D88">
        <w:rPr>
          <w:rFonts w:ascii="Arial" w:hAnsi="Arial" w:cs="Arial"/>
        </w:rPr>
        <w:t>sich unterschieden.</w:t>
      </w:r>
    </w:p>
    <w:p w14:paraId="5D28B061"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D034ECE" w14:textId="77777777" w:rsidR="00E11B93" w:rsidRDefault="00E11B93" w:rsidP="00E11B93">
      <w:pPr>
        <w:widowControl w:val="0"/>
        <w:autoSpaceDE w:val="0"/>
        <w:autoSpaceDN w:val="0"/>
        <w:adjustRightInd w:val="0"/>
        <w:ind w:left="284"/>
        <w:jc w:val="both"/>
        <w:rPr>
          <w:rFonts w:ascii="Arial" w:hAnsi="Arial" w:cs="Arial"/>
        </w:rPr>
      </w:pPr>
      <w:r w:rsidRPr="00E44D88">
        <w:rPr>
          <w:rFonts w:ascii="Arial" w:hAnsi="Arial" w:cs="Arial"/>
          <w:bCs/>
        </w:rPr>
        <w:t xml:space="preserve">Es sei hier darauf hingewiesen, dass in diesem Verfahren die Eingabe der Nulleffektzählrate in dem speziellen </w:t>
      </w:r>
      <w:hyperlink w:anchor="URH_EINGABE_ABKLINGKURVE_DE" w:history="1">
        <w:r w:rsidRPr="00E44D88">
          <w:rPr>
            <w:rStyle w:val="Hyperlink"/>
            <w:rFonts w:ascii="Arial" w:hAnsi="Arial" w:cs="Arial"/>
            <w:b/>
            <w:bCs/>
          </w:rPr>
          <w:t>Eingabe-Dialog für Abkling-Kurven</w:t>
        </w:r>
      </w:hyperlink>
      <w:r w:rsidRPr="00E44D88">
        <w:rPr>
          <w:rFonts w:ascii="Arial" w:hAnsi="Arial" w:cs="Arial"/>
          <w:bCs/>
        </w:rPr>
        <w:t xml:space="preserve"> sehr individuell erfolgen kann. Es kann für jede einzelne Brutto-Zählrate eine individuelle Nulleffekt-Zählrate eingegeben werden – dies ist bei LSC-Messungen möglich –, oder es wird für die gesamte Kurve derselbe Wert (</w:t>
      </w:r>
      <m:oMath>
        <m:sSub>
          <m:sSubPr>
            <m:ctrlPr>
              <w:rPr>
                <w:rFonts w:ascii="Cambria Math" w:hAnsi="Cambria Math" w:cs="Arial"/>
                <w:bCs/>
                <w:i/>
                <w:sz w:val="24"/>
                <w:szCs w:val="24"/>
              </w:rPr>
            </m:ctrlPr>
          </m:sSubPr>
          <m:e>
            <m:r>
              <w:rPr>
                <w:rFonts w:ascii="Cambria Math" w:hAnsi="Cambria Math" w:cs="Arial"/>
                <w:sz w:val="24"/>
                <w:szCs w:val="24"/>
              </w:rPr>
              <m:t>R</m:t>
            </m:r>
          </m:e>
          <m:sub>
            <m:r>
              <w:rPr>
                <w:rFonts w:ascii="Cambria Math" w:hAnsi="Cambria Math" w:cs="Arial"/>
                <w:sz w:val="24"/>
                <w:szCs w:val="24"/>
              </w:rPr>
              <m:t>0</m:t>
            </m:r>
          </m:sub>
        </m:sSub>
      </m:oMath>
      <w:r w:rsidRPr="00E44D88">
        <w:rPr>
          <w:rFonts w:ascii="Arial" w:hAnsi="Arial" w:cs="Arial"/>
        </w:rPr>
        <w:t xml:space="preserve">) verwendet. </w:t>
      </w:r>
      <m:oMath>
        <m:sSub>
          <m:sSubPr>
            <m:ctrlPr>
              <w:rPr>
                <w:rFonts w:ascii="Cambria Math" w:hAnsi="Cambria Math" w:cs="Arial"/>
                <w:bCs/>
                <w:i/>
                <w:sz w:val="24"/>
                <w:szCs w:val="24"/>
              </w:rPr>
            </m:ctrlPr>
          </m:sSubPr>
          <m:e>
            <m:r>
              <w:rPr>
                <w:rFonts w:ascii="Cambria Math" w:hAnsi="Cambria Math" w:cs="Arial"/>
                <w:sz w:val="24"/>
                <w:szCs w:val="24"/>
              </w:rPr>
              <m:t>R</m:t>
            </m:r>
          </m:e>
          <m:sub>
            <m:r>
              <w:rPr>
                <w:rFonts w:ascii="Cambria Math" w:hAnsi="Cambria Math" w:cs="Arial"/>
                <w:sz w:val="24"/>
                <w:szCs w:val="24"/>
              </w:rPr>
              <m:t>0</m:t>
            </m:r>
          </m:sub>
        </m:sSub>
      </m:oMath>
      <w:r w:rsidR="000D5309" w:rsidRPr="00E44D88">
        <w:rPr>
          <w:rFonts w:ascii="Arial" w:eastAsiaTheme="minorEastAsia" w:hAnsi="Arial" w:cs="Arial"/>
          <w:bCs/>
        </w:rPr>
        <w:t xml:space="preserve"> </w:t>
      </w:r>
      <w:r w:rsidRPr="00E44D88">
        <w:rPr>
          <w:rFonts w:ascii="Arial" w:hAnsi="Arial" w:cs="Arial"/>
        </w:rPr>
        <w:t xml:space="preserve">enthält dabei ausschließlich den Detektor-bezogenen Nulleffekt. </w:t>
      </w:r>
    </w:p>
    <w:p w14:paraId="02F31F50" w14:textId="77777777" w:rsidR="00CF39C1" w:rsidRPr="00E44D88" w:rsidRDefault="00CF39C1" w:rsidP="00E11B93">
      <w:pPr>
        <w:widowControl w:val="0"/>
        <w:autoSpaceDE w:val="0"/>
        <w:autoSpaceDN w:val="0"/>
        <w:adjustRightInd w:val="0"/>
        <w:ind w:left="284"/>
        <w:jc w:val="both"/>
        <w:rPr>
          <w:rFonts w:ascii="Arial" w:hAnsi="Arial" w:cs="Arial"/>
        </w:rPr>
      </w:pPr>
    </w:p>
    <w:p w14:paraId="4404F7E2" w14:textId="77777777" w:rsidR="00E11B93" w:rsidRPr="00E44D88" w:rsidRDefault="00E11B93" w:rsidP="00E11B93">
      <w:pPr>
        <w:widowControl w:val="0"/>
        <w:autoSpaceDE w:val="0"/>
        <w:autoSpaceDN w:val="0"/>
        <w:adjustRightInd w:val="0"/>
        <w:ind w:left="284"/>
        <w:jc w:val="both"/>
        <w:rPr>
          <w:rFonts w:ascii="Arial" w:hAnsi="Arial" w:cs="Arial"/>
        </w:rPr>
      </w:pPr>
      <w:r w:rsidRPr="00E44D88">
        <w:rPr>
          <w:rFonts w:ascii="Arial" w:hAnsi="Arial" w:cs="Arial"/>
        </w:rPr>
        <w:t>Des</w:t>
      </w:r>
      <w:r w:rsidR="009C471D">
        <w:rPr>
          <w:rFonts w:ascii="Arial" w:hAnsi="Arial" w:cs="Arial"/>
        </w:rPr>
        <w:t xml:space="preserve"> W</w:t>
      </w:r>
      <w:r w:rsidRPr="00E44D88">
        <w:rPr>
          <w:rFonts w:ascii="Arial" w:hAnsi="Arial" w:cs="Arial"/>
        </w:rPr>
        <w:t xml:space="preserve">eiteren benötigt man einen Wert für die einer Blind-Analyse entsprechenden Zählrate,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E44D88">
        <w:rPr>
          <w:rFonts w:ascii="Arial" w:hAnsi="Arial" w:cs="Arial"/>
        </w:rPr>
        <w:t>, von der der Nulleffektbeitrag bereits abgezogen ist.</w:t>
      </w:r>
      <w:r w:rsidR="00275FCF"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E44D88">
        <w:rPr>
          <w:rFonts w:ascii="Arial" w:hAnsi="Arial" w:cs="Arial"/>
        </w:rPr>
        <w:t xml:space="preserve"> stellt also die „Netto-Blindwert-Zählrate“ dar und quantifiziert den Untergrundbeitrag aus den verwendeten Chemikalien bzw. Glasgeräten. Das Symbol </w:t>
      </w:r>
      <w:r w:rsidRPr="00E44D88">
        <w:rPr>
          <w:rFonts w:ascii="Arial" w:hAnsi="Arial" w:cs="Arial"/>
          <w:i/>
        </w:rPr>
        <w:t>Rbl</w:t>
      </w:r>
      <w:r w:rsidRPr="00E44D88">
        <w:rPr>
          <w:rFonts w:ascii="Arial" w:hAnsi="Arial" w:cs="Arial"/>
        </w:rPr>
        <w:t xml:space="preserve"> wird mit Wert und Unsicherheit im TAB „Werte, Unsicherheiten“ geführt und mit dem Linfit-Aufruf (s. weiter unten in diesem Thema) an diese Routine übergeben.</w:t>
      </w:r>
    </w:p>
    <w:p w14:paraId="0DA67F4F"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476EBAE3"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E047159"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Zur Mathematik siehe:</w:t>
      </w:r>
    </w:p>
    <w:p w14:paraId="0B7D7033" w14:textId="1A59A59B" w:rsidR="00E11B93" w:rsidRPr="00E44D88" w:rsidRDefault="00E11B93" w:rsidP="00450747">
      <w:pPr>
        <w:widowControl w:val="0"/>
        <w:numPr>
          <w:ilvl w:val="0"/>
          <w:numId w:val="7"/>
        </w:numPr>
        <w:tabs>
          <w:tab w:val="left" w:pos="567"/>
        </w:tabs>
        <w:autoSpaceDE w:val="0"/>
        <w:autoSpaceDN w:val="0"/>
        <w:adjustRightInd w:val="0"/>
        <w:spacing w:after="120"/>
        <w:jc w:val="both"/>
        <w:rPr>
          <w:rFonts w:ascii="Arial" w:hAnsi="Arial" w:cs="Arial"/>
          <w:b/>
          <w:bCs/>
        </w:rPr>
      </w:pPr>
      <w:r w:rsidRPr="00E44D88">
        <w:rPr>
          <w:rFonts w:ascii="Arial" w:hAnsi="Arial" w:cs="Arial"/>
        </w:rPr>
        <w:t xml:space="preserve"> </w:t>
      </w:r>
      <w:hyperlink w:anchor="URH_LLSQ_MATHE_DE" w:history="1">
        <w:r w:rsidRPr="00E44D88">
          <w:rPr>
            <w:rStyle w:val="Hyperlink"/>
            <w:rFonts w:ascii="Arial" w:hAnsi="Arial" w:cs="Arial"/>
            <w:b/>
            <w:bCs/>
          </w:rPr>
          <w:t xml:space="preserve">lineare Kurvenanpassung mit </w:t>
        </w:r>
        <w:r w:rsidR="00BC7919">
          <w:rPr>
            <w:rStyle w:val="Hyperlink"/>
            <w:rFonts w:ascii="Arial" w:hAnsi="Arial" w:cs="Arial"/>
            <w:b/>
            <w:bCs/>
          </w:rPr>
          <w:t>WL</w:t>
        </w:r>
        <w:r w:rsidRPr="00E44D88">
          <w:rPr>
            <w:rStyle w:val="Hyperlink"/>
            <w:rFonts w:ascii="Arial" w:hAnsi="Arial" w:cs="Arial"/>
            <w:b/>
            <w:bCs/>
          </w:rPr>
          <w:t>S</w:t>
        </w:r>
      </w:hyperlink>
      <w:r w:rsidRPr="00E44D88">
        <w:rPr>
          <w:rFonts w:ascii="Arial" w:hAnsi="Arial" w:cs="Arial"/>
          <w:b/>
          <w:bCs/>
        </w:rPr>
        <w:t xml:space="preserve">; </w:t>
      </w:r>
    </w:p>
    <w:p w14:paraId="66461A95" w14:textId="4A486C46" w:rsidR="00E11B93" w:rsidRPr="00E44D88" w:rsidRDefault="00E11B93" w:rsidP="00450747">
      <w:pPr>
        <w:widowControl w:val="0"/>
        <w:numPr>
          <w:ilvl w:val="0"/>
          <w:numId w:val="7"/>
        </w:numPr>
        <w:tabs>
          <w:tab w:val="left" w:pos="567"/>
        </w:tabs>
        <w:autoSpaceDE w:val="0"/>
        <w:autoSpaceDN w:val="0"/>
        <w:adjustRightInd w:val="0"/>
        <w:jc w:val="both"/>
        <w:rPr>
          <w:rFonts w:ascii="Arial" w:hAnsi="Arial" w:cs="Arial"/>
          <w:b/>
          <w:bCs/>
        </w:rPr>
      </w:pPr>
      <w:r w:rsidRPr="00E44D88">
        <w:rPr>
          <w:rFonts w:ascii="Arial" w:hAnsi="Arial" w:cs="Arial"/>
          <w:b/>
          <w:bCs/>
        </w:rPr>
        <w:t xml:space="preserve"> </w:t>
      </w:r>
      <w:hyperlink w:anchor="URH_GLSQ_MATHE_DE" w:history="1">
        <w:r w:rsidR="00150C88">
          <w:rPr>
            <w:rStyle w:val="Hyperlink"/>
            <w:rFonts w:ascii="Arial" w:hAnsi="Arial" w:cs="Arial"/>
            <w:b/>
            <w:bCs/>
          </w:rPr>
          <w:t xml:space="preserve">lineare Kurvenanpassung mit </w:t>
        </w:r>
        <w:r w:rsidR="00BC7919">
          <w:rPr>
            <w:rStyle w:val="Hyperlink"/>
            <w:rFonts w:ascii="Arial" w:hAnsi="Arial" w:cs="Arial"/>
            <w:b/>
            <w:bCs/>
          </w:rPr>
          <w:t>W</w:t>
        </w:r>
        <w:r w:rsidR="00150C88" w:rsidRPr="00985F40">
          <w:rPr>
            <w:rStyle w:val="Hyperlink"/>
            <w:rFonts w:ascii="Arial" w:hAnsi="Arial" w:cs="Arial"/>
            <w:b/>
            <w:bCs/>
          </w:rPr>
          <w:t>T</w:t>
        </w:r>
        <w:r w:rsidRPr="00985F40">
          <w:rPr>
            <w:rStyle w:val="Hyperlink"/>
            <w:rFonts w:ascii="Arial" w:hAnsi="Arial" w:cs="Arial"/>
            <w:b/>
            <w:bCs/>
          </w:rPr>
          <w:t>LS</w:t>
        </w:r>
      </w:hyperlink>
      <w:r w:rsidRPr="00E44D88">
        <w:rPr>
          <w:rFonts w:ascii="Arial" w:hAnsi="Arial" w:cs="Arial"/>
          <w:b/>
          <w:bCs/>
        </w:rPr>
        <w:t xml:space="preserve">. </w:t>
      </w:r>
    </w:p>
    <w:p w14:paraId="2A76BFF7"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p>
    <w:p w14:paraId="28AF278C" w14:textId="77777777" w:rsidR="00E11B93" w:rsidRPr="00E44D88" w:rsidRDefault="00E11B93" w:rsidP="00E11B93">
      <w:pPr>
        <w:widowControl w:val="0"/>
        <w:autoSpaceDE w:val="0"/>
        <w:autoSpaceDN w:val="0"/>
        <w:adjustRightInd w:val="0"/>
        <w:jc w:val="both"/>
        <w:rPr>
          <w:rFonts w:ascii="Arial" w:hAnsi="Arial" w:cs="Arial"/>
          <w:b/>
          <w:bCs/>
          <w:color w:val="000000"/>
        </w:rPr>
      </w:pPr>
      <w:r w:rsidRPr="00E44D88">
        <w:rPr>
          <w:rFonts w:ascii="Arial" w:hAnsi="Arial" w:cs="Arial"/>
          <w:color w:val="000000"/>
        </w:rPr>
        <w:t xml:space="preserve">Festlegung des Modells: siehe </w:t>
      </w:r>
      <w:hyperlink w:anchor="URH_MODELL_FESTL_ABKLG_DE" w:history="1">
        <w:r w:rsidRPr="00E44D88">
          <w:rPr>
            <w:rStyle w:val="Hyperlink"/>
            <w:rFonts w:ascii="Arial" w:hAnsi="Arial" w:cs="Arial"/>
            <w:b/>
            <w:bCs/>
            <w:i/>
            <w:iCs/>
          </w:rPr>
          <w:t>Dialog Festlegung des Modells der Abklingkurve</w:t>
        </w:r>
      </w:hyperlink>
      <w:r w:rsidRPr="00E44D88">
        <w:rPr>
          <w:rFonts w:ascii="Arial" w:hAnsi="Arial" w:cs="Arial"/>
          <w:b/>
          <w:bCs/>
          <w:color w:val="000000"/>
        </w:rPr>
        <w:t xml:space="preserve"> </w:t>
      </w:r>
    </w:p>
    <w:p w14:paraId="628CDDE7" w14:textId="46B01FC6" w:rsidR="00E11B93" w:rsidRPr="00E44D88" w:rsidRDefault="00E11B93" w:rsidP="00E11B93">
      <w:pPr>
        <w:widowControl w:val="0"/>
        <w:autoSpaceDE w:val="0"/>
        <w:autoSpaceDN w:val="0"/>
        <w:adjustRightInd w:val="0"/>
        <w:jc w:val="both"/>
        <w:rPr>
          <w:rFonts w:ascii="Arial" w:hAnsi="Arial" w:cs="Arial"/>
          <w:bCs/>
          <w:u w:val="double"/>
        </w:rPr>
      </w:pPr>
      <w:r w:rsidRPr="00E44D88">
        <w:rPr>
          <w:rFonts w:ascii="Arial" w:hAnsi="Arial" w:cs="Arial"/>
          <w:bCs/>
        </w:rPr>
        <w:t xml:space="preserve">Nachdem der Linfit-Aufruf in den Gleichungen erfolgte, kann in diesem Dialog die </w:t>
      </w:r>
      <w:r w:rsidR="00BC7919">
        <w:rPr>
          <w:rFonts w:ascii="Arial" w:hAnsi="Arial" w:cs="Arial"/>
          <w:bCs/>
        </w:rPr>
        <w:t>W</w:t>
      </w:r>
      <w:r w:rsidR="00150C88" w:rsidRPr="00985F40">
        <w:rPr>
          <w:rFonts w:ascii="Arial" w:hAnsi="Arial" w:cs="Arial"/>
          <w:bCs/>
        </w:rPr>
        <w:t>T</w:t>
      </w:r>
      <w:r w:rsidRPr="00985F40">
        <w:rPr>
          <w:rFonts w:ascii="Arial" w:hAnsi="Arial" w:cs="Arial"/>
          <w:bCs/>
        </w:rPr>
        <w:t>LS-</w:t>
      </w:r>
      <w:r w:rsidRPr="00E44D88">
        <w:rPr>
          <w:rFonts w:ascii="Arial" w:hAnsi="Arial" w:cs="Arial"/>
          <w:bCs/>
        </w:rPr>
        <w:t>Variante selektiert werden.</w:t>
      </w:r>
    </w:p>
    <w:p w14:paraId="5129E20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ED0EABA"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FC9C6A6"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(multi-)linearen Least squares-Anpassung</w:t>
      </w:r>
    </w:p>
    <w:p w14:paraId="3AD6A96B"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582E42E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Dies wir anhand zweier unterschiedlich komplexer Beispiele gezeigt.</w:t>
      </w:r>
    </w:p>
    <w:p w14:paraId="01C9EB12"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A4BBFC5" w14:textId="77777777" w:rsidR="00E11B93" w:rsidRPr="00E44D88" w:rsidRDefault="00E11B93" w:rsidP="00450747">
      <w:pPr>
        <w:widowControl w:val="0"/>
        <w:numPr>
          <w:ilvl w:val="0"/>
          <w:numId w:val="5"/>
        </w:numPr>
        <w:tabs>
          <w:tab w:val="left" w:pos="426"/>
        </w:tabs>
        <w:autoSpaceDE w:val="0"/>
        <w:autoSpaceDN w:val="0"/>
        <w:adjustRightInd w:val="0"/>
        <w:ind w:left="426" w:hanging="426"/>
        <w:jc w:val="both"/>
        <w:rPr>
          <w:rFonts w:ascii="Arial" w:hAnsi="Arial" w:cs="Arial"/>
          <w:b/>
        </w:rPr>
      </w:pPr>
      <w:r w:rsidRPr="00E44D88">
        <w:rPr>
          <w:rFonts w:ascii="Arial" w:hAnsi="Arial" w:cs="Arial"/>
          <w:b/>
        </w:rPr>
        <w:t>Einfaches Beispiel:</w:t>
      </w:r>
    </w:p>
    <w:p w14:paraId="0708C52F"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68153AB"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i/>
        </w:rPr>
        <w:t>Voraussetzung</w:t>
      </w:r>
      <w:r w:rsidRPr="00E44D88">
        <w:rPr>
          <w:rFonts w:ascii="Arial" w:hAnsi="Arial" w:cs="Arial"/>
        </w:rPr>
        <w:t xml:space="preserve">: </w:t>
      </w:r>
    </w:p>
    <w:p w14:paraId="5A73BEC8"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Anzahl der Ergebnisgrößen: 1; aus der LSQ-Anpassung erhält man als Ergebnis eine Nettozählrate </w:t>
      </w:r>
      <w:r w:rsidRPr="00E44D88">
        <w:rPr>
          <w:rFonts w:ascii="Arial" w:hAnsi="Arial" w:cs="Arial"/>
          <w:i/>
        </w:rPr>
        <w:t>Rn</w:t>
      </w:r>
      <w:r w:rsidRPr="00E44D88">
        <w:rPr>
          <w:rFonts w:ascii="Arial" w:hAnsi="Arial" w:cs="Arial"/>
        </w:rPr>
        <w:t>.</w:t>
      </w:r>
    </w:p>
    <w:p w14:paraId="256ADBA5"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F790C61"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wo man die sonst die Nettozählrate </w:t>
      </w:r>
      <w:r w:rsidRPr="00E44D88">
        <w:rPr>
          <w:rFonts w:ascii="Arial" w:hAnsi="Arial" w:cs="Arial"/>
          <w:i/>
          <w:iCs/>
        </w:rPr>
        <w:t>Rn</w:t>
      </w:r>
      <w:r w:rsidRPr="00E44D88">
        <w:rPr>
          <w:rFonts w:ascii="Arial" w:hAnsi="Arial" w:cs="Arial"/>
        </w:rPr>
        <w:t xml:space="preserve"> z.B. wie folgt eingibt,</w:t>
      </w:r>
    </w:p>
    <w:p w14:paraId="31DCAAFF"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998D698"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t>Rn = Rb – R0</w:t>
      </w:r>
    </w:p>
    <w:p w14:paraId="776D7CE0"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E5CA0B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 vorstehende Zeile durch folgende ersetzt:</w:t>
      </w:r>
    </w:p>
    <w:p w14:paraId="028EC31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9DEC95B"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en-GB"/>
        </w:rPr>
      </w:pPr>
      <w:r w:rsidRPr="00E44D88">
        <w:rPr>
          <w:rFonts w:ascii="Arial" w:hAnsi="Arial" w:cs="Arial"/>
          <w:i/>
          <w:iCs/>
        </w:rPr>
        <w:tab/>
      </w:r>
      <w:r w:rsidRPr="00E44D88">
        <w:rPr>
          <w:rFonts w:ascii="Arial" w:hAnsi="Arial" w:cs="Arial"/>
          <w:i/>
          <w:iCs/>
          <w:lang w:val="en-GB"/>
        </w:rPr>
        <w:t>Rn = Linfit(1, Rbl, HwzY90, Hwzlong, HwzAc228, tmess, tstart)</w:t>
      </w:r>
    </w:p>
    <w:p w14:paraId="32DF81E7" w14:textId="77777777" w:rsidR="00E11B93" w:rsidRPr="00E44D88" w:rsidRDefault="00E11B93" w:rsidP="00E11B93">
      <w:pPr>
        <w:widowControl w:val="0"/>
        <w:tabs>
          <w:tab w:val="left" w:pos="567"/>
        </w:tabs>
        <w:autoSpaceDE w:val="0"/>
        <w:autoSpaceDN w:val="0"/>
        <w:adjustRightInd w:val="0"/>
        <w:jc w:val="both"/>
        <w:rPr>
          <w:rFonts w:ascii="Arial" w:hAnsi="Arial" w:cs="Arial"/>
          <w:lang w:val="en-GB"/>
        </w:rPr>
      </w:pPr>
    </w:p>
    <w:p w14:paraId="43873D3B"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b/>
          <w:bCs/>
        </w:rPr>
        <w:t xml:space="preserve">Linfit </w:t>
      </w:r>
      <w:r w:rsidRPr="00E44D88">
        <w:rPr>
          <w:rFonts w:ascii="Arial" w:hAnsi="Arial" w:cs="Arial"/>
        </w:rPr>
        <w:t xml:space="preserve">ist der Name der Prozedur, welche die gewünschte LSQ-Anpassung mit ihren dazugehörigen Dialogen aktiviert. Ihre Parameter sind: </w:t>
      </w:r>
    </w:p>
    <w:p w14:paraId="3644D0C2"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909718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1</w:t>
      </w:r>
      <w:r w:rsidRPr="00E44D88">
        <w:rPr>
          <w:rFonts w:ascii="Arial" w:hAnsi="Arial" w:cs="Arial"/>
        </w:rPr>
        <w:t xml:space="preserve"> </w:t>
      </w:r>
      <w:r w:rsidRPr="00E44D88">
        <w:rPr>
          <w:rFonts w:ascii="Arial" w:hAnsi="Arial" w:cs="Arial"/>
        </w:rPr>
        <w:tab/>
        <w:t>Nr. der Variante des Messproblems, für das diese Art der Berechnung der Nettozählrate erfolgen soll; z. Zt. gibt es noch nicht mehr als die oben beschriebene Variante der Y-90-Abklingkurven-Analyse;</w:t>
      </w:r>
    </w:p>
    <w:p w14:paraId="4A5513B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Rbl</w:t>
      </w:r>
      <w:r w:rsidRPr="00E44D88">
        <w:rPr>
          <w:rFonts w:ascii="Arial" w:hAnsi="Arial" w:cs="Arial"/>
        </w:rPr>
        <w:tab/>
        <w:t xml:space="preserve">von den gemessenen Y-90-Bruttozählraten abzuziehende Netto-Blindwert-Zählrate,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E44D88">
        <w:rPr>
          <w:rFonts w:ascii="Arial" w:hAnsi="Arial" w:cs="Arial"/>
        </w:rPr>
        <w:t>;</w:t>
      </w:r>
    </w:p>
    <w:p w14:paraId="3CE26537"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D84AB1">
        <w:rPr>
          <w:rFonts w:ascii="Arial" w:hAnsi="Arial" w:cs="Arial"/>
          <w:i/>
          <w:iCs/>
          <w:color w:val="FF0000"/>
        </w:rPr>
        <w:t>HwzY90</w:t>
      </w:r>
      <w:r w:rsidRPr="00E44D88">
        <w:rPr>
          <w:rFonts w:ascii="Arial" w:hAnsi="Arial" w:cs="Arial"/>
          <w:i/>
          <w:iCs/>
        </w:rPr>
        <w:tab/>
      </w:r>
      <w:r w:rsidRPr="00E44D88">
        <w:rPr>
          <w:rFonts w:ascii="Arial" w:hAnsi="Arial" w:cs="Arial"/>
        </w:rPr>
        <w:t xml:space="preserve">Halbwertszeit von Y-90, in </w:t>
      </w:r>
      <m:oMath>
        <m:r>
          <w:rPr>
            <w:rFonts w:ascii="Cambria Math" w:hAnsi="Cambria Math" w:cs="Arial"/>
          </w:rPr>
          <m:t>s</m:t>
        </m:r>
      </m:oMath>
    </w:p>
    <w:p w14:paraId="5451D3FC"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D84AB1">
        <w:rPr>
          <w:rFonts w:ascii="Arial" w:hAnsi="Arial" w:cs="Arial"/>
          <w:i/>
          <w:iCs/>
          <w:color w:val="FF0000"/>
        </w:rPr>
        <w:t>Hwzlong</w:t>
      </w:r>
      <w:r w:rsidRPr="00E44D88">
        <w:rPr>
          <w:rFonts w:ascii="Arial" w:hAnsi="Arial" w:cs="Arial"/>
          <w:i/>
          <w:iCs/>
        </w:rPr>
        <w:tab/>
      </w:r>
      <w:r w:rsidRPr="00E44D88">
        <w:rPr>
          <w:rFonts w:ascii="Arial" w:hAnsi="Arial" w:cs="Arial"/>
        </w:rPr>
        <w:t xml:space="preserve">Halbwertszeit eines recht langlebigen störenden Radionuklids, in </w:t>
      </w:r>
      <m:oMath>
        <m:r>
          <w:rPr>
            <w:rFonts w:ascii="Cambria Math" w:hAnsi="Cambria Math" w:cs="Arial"/>
          </w:rPr>
          <m:t>s</m:t>
        </m:r>
      </m:oMath>
      <w:r w:rsidRPr="00E44D88">
        <w:rPr>
          <w:rFonts w:ascii="Arial" w:hAnsi="Arial" w:cs="Arial"/>
        </w:rPr>
        <w:t>; z.B. Th-234; für die Eingabe Hwzlong = 0 wird der dazugehörige Abklingfaktor konstant gesetzt: = 1</w:t>
      </w:r>
    </w:p>
    <w:p w14:paraId="623E3EB1"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D84AB1">
        <w:rPr>
          <w:rFonts w:ascii="Arial" w:hAnsi="Arial" w:cs="Arial"/>
          <w:i/>
          <w:iCs/>
          <w:color w:val="FF0000"/>
        </w:rPr>
        <w:t>HwzAc228</w:t>
      </w:r>
      <w:r w:rsidRPr="00E44D88">
        <w:rPr>
          <w:rFonts w:ascii="Arial" w:hAnsi="Arial" w:cs="Arial"/>
          <w:i/>
          <w:iCs/>
        </w:rPr>
        <w:tab/>
      </w:r>
      <w:r w:rsidRPr="00E44D88">
        <w:rPr>
          <w:rFonts w:ascii="Arial" w:hAnsi="Arial" w:cs="Arial"/>
        </w:rPr>
        <w:t xml:space="preserve">Halbwertszeit des möglichen Störnuklids Ac-228, in </w:t>
      </w:r>
      <m:oMath>
        <m:r>
          <w:rPr>
            <w:rFonts w:ascii="Cambria Math" w:hAnsi="Cambria Math" w:cs="Arial"/>
          </w:rPr>
          <m:t>s</m:t>
        </m:r>
      </m:oMath>
      <w:r w:rsidRPr="00E44D88">
        <w:rPr>
          <w:rFonts w:ascii="Arial" w:hAnsi="Arial" w:cs="Arial"/>
          <w:i/>
          <w:iCs/>
        </w:rPr>
        <w:t>;</w:t>
      </w:r>
      <w:r w:rsidRPr="00E44D88">
        <w:rPr>
          <w:rFonts w:ascii="Arial" w:hAnsi="Arial" w:cs="Arial"/>
        </w:rPr>
        <w:t xml:space="preserve"> dies kann jedoch auch einen Beitrag von kurzlebeigen Radon-Zerfallsprodukten simulieren</w:t>
      </w:r>
      <w:r w:rsidRPr="00E44D88">
        <w:rPr>
          <w:rFonts w:ascii="Arial" w:hAnsi="Arial" w:cs="Arial"/>
          <w:i/>
          <w:iCs/>
        </w:rPr>
        <w:t xml:space="preserve"> </w:t>
      </w:r>
    </w:p>
    <w:p w14:paraId="08F7E57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E44D88">
        <w:rPr>
          <w:rFonts w:ascii="Arial" w:hAnsi="Arial" w:cs="Arial"/>
          <w:i/>
          <w:iCs/>
        </w:rPr>
        <w:t>tmess</w:t>
      </w:r>
      <w:r w:rsidRPr="00E44D88">
        <w:rPr>
          <w:rFonts w:ascii="Arial" w:hAnsi="Arial" w:cs="Arial"/>
          <w:i/>
          <w:iCs/>
        </w:rPr>
        <w:tab/>
      </w:r>
      <w:r w:rsidRPr="00E44D88">
        <w:rPr>
          <w:rFonts w:ascii="Arial" w:hAnsi="Arial" w:cs="Arial"/>
        </w:rPr>
        <w:t>Platzhalter für die Einzelmesszeiten</w:t>
      </w:r>
    </w:p>
    <w:p w14:paraId="292AE5EA"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tstart</w:t>
      </w:r>
      <w:r w:rsidRPr="00E44D88">
        <w:rPr>
          <w:rFonts w:ascii="Arial" w:hAnsi="Arial" w:cs="Arial"/>
          <w:i/>
          <w:iCs/>
        </w:rPr>
        <w:tab/>
      </w:r>
      <w:r w:rsidRPr="00E44D88">
        <w:rPr>
          <w:rFonts w:ascii="Arial" w:hAnsi="Arial" w:cs="Arial"/>
        </w:rPr>
        <w:t>Platzhalter für die Zeitspannen zwischen der Y-90/Sr-90-Separation und dem Startzeitpunkt der jeweiligen Einzelmessung</w:t>
      </w:r>
    </w:p>
    <w:p w14:paraId="6DC31A1F"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63E1523" w14:textId="21BB3566" w:rsidR="00D84AB1" w:rsidRDefault="00D84AB1" w:rsidP="00E11B93">
      <w:pPr>
        <w:widowControl w:val="0"/>
        <w:tabs>
          <w:tab w:val="left" w:pos="1418"/>
        </w:tabs>
        <w:autoSpaceDE w:val="0"/>
        <w:autoSpaceDN w:val="0"/>
        <w:adjustRightInd w:val="0"/>
        <w:jc w:val="both"/>
        <w:rPr>
          <w:rFonts w:ascii="Arial" w:hAnsi="Arial" w:cs="Arial"/>
          <w:i/>
          <w:iCs/>
        </w:rPr>
      </w:pPr>
      <w:r w:rsidRPr="00010C7A">
        <w:rPr>
          <w:rFonts w:ascii="Arial" w:hAnsi="Arial" w:cs="Arial"/>
          <w:b/>
          <w:bCs/>
          <w:smallCaps/>
        </w:rPr>
        <w:t>Hinweis:</w:t>
      </w:r>
      <w:r w:rsidRPr="00010C7A">
        <w:rPr>
          <w:rFonts w:ascii="Arial" w:hAnsi="Arial" w:cs="Arial"/>
        </w:rPr>
        <w:t xml:space="preserve"> </w:t>
      </w:r>
      <w:r w:rsidR="00994C82">
        <w:rPr>
          <w:rFonts w:ascii="Arial" w:hAnsi="Arial" w:cs="Arial"/>
        </w:rPr>
        <w:t xml:space="preserve">Erst kürzlich wurde </w:t>
      </w:r>
      <w:r w:rsidR="00994C82" w:rsidRPr="00994C82">
        <w:rPr>
          <w:rFonts w:ascii="Arial" w:hAnsi="Arial" w:cs="Arial"/>
          <w:b/>
          <w:bCs/>
        </w:rPr>
        <w:t xml:space="preserve">UncertRadio so geändert, dass </w:t>
      </w:r>
      <w:r w:rsidRPr="00994C82">
        <w:rPr>
          <w:rFonts w:ascii="Arial" w:hAnsi="Arial" w:cs="Arial"/>
          <w:b/>
          <w:bCs/>
        </w:rPr>
        <w:t xml:space="preserve">in dem Linfit-Aufruf nur noch die drei Parameter </w:t>
      </w:r>
      <w:r w:rsidRPr="00994C82">
        <w:rPr>
          <w:rFonts w:ascii="Arial" w:hAnsi="Arial" w:cs="Arial"/>
          <w:b/>
          <w:bCs/>
          <w:i/>
          <w:iCs/>
        </w:rPr>
        <w:t>Rbl, tmess</w:t>
      </w:r>
      <w:r w:rsidRPr="00994C82">
        <w:rPr>
          <w:rFonts w:ascii="Arial" w:hAnsi="Arial" w:cs="Arial"/>
          <w:b/>
          <w:bCs/>
        </w:rPr>
        <w:t xml:space="preserve"> und </w:t>
      </w:r>
      <w:r w:rsidRPr="00994C82">
        <w:rPr>
          <w:rFonts w:ascii="Arial" w:hAnsi="Arial" w:cs="Arial"/>
          <w:b/>
          <w:bCs/>
          <w:i/>
          <w:iCs/>
        </w:rPr>
        <w:t>tstart</w:t>
      </w:r>
      <w:r w:rsidRPr="00994C82">
        <w:rPr>
          <w:rFonts w:ascii="Arial" w:hAnsi="Arial" w:cs="Arial"/>
          <w:b/>
          <w:bCs/>
        </w:rPr>
        <w:t xml:space="preserve"> </w:t>
      </w:r>
      <w:r w:rsidR="00994C82" w:rsidRPr="00994C82">
        <w:rPr>
          <w:rFonts w:ascii="Arial" w:hAnsi="Arial" w:cs="Arial"/>
          <w:b/>
          <w:bCs/>
        </w:rPr>
        <w:t>anzugeben sind</w:t>
      </w:r>
      <w:r w:rsidRPr="00010C7A">
        <w:rPr>
          <w:rFonts w:ascii="Arial" w:hAnsi="Arial" w:cs="Arial"/>
        </w:rPr>
        <w:t xml:space="preserve">:       </w:t>
      </w:r>
      <w:r w:rsidRPr="00010C7A">
        <w:rPr>
          <w:rFonts w:ascii="Arial" w:hAnsi="Arial" w:cs="Arial"/>
          <w:i/>
          <w:iCs/>
        </w:rPr>
        <w:t xml:space="preserve">Rn = </w:t>
      </w:r>
      <w:proofErr w:type="gramStart"/>
      <w:r w:rsidRPr="00010C7A">
        <w:rPr>
          <w:rFonts w:ascii="Arial" w:hAnsi="Arial" w:cs="Arial"/>
          <w:i/>
          <w:iCs/>
        </w:rPr>
        <w:t>Linfit(</w:t>
      </w:r>
      <w:proofErr w:type="gramEnd"/>
      <w:r w:rsidRPr="00010C7A">
        <w:rPr>
          <w:rFonts w:ascii="Arial" w:hAnsi="Arial" w:cs="Arial"/>
          <w:i/>
          <w:iCs/>
        </w:rPr>
        <w:t>1, Rbl, tmess, tstart)</w:t>
      </w:r>
    </w:p>
    <w:p w14:paraId="10D67151" w14:textId="77777777" w:rsidR="00D84AB1" w:rsidRPr="00D84AB1" w:rsidRDefault="00D84AB1" w:rsidP="00E11B93">
      <w:pPr>
        <w:widowControl w:val="0"/>
        <w:tabs>
          <w:tab w:val="left" w:pos="1418"/>
        </w:tabs>
        <w:autoSpaceDE w:val="0"/>
        <w:autoSpaceDN w:val="0"/>
        <w:adjustRightInd w:val="0"/>
        <w:jc w:val="both"/>
        <w:rPr>
          <w:rFonts w:ascii="Arial" w:hAnsi="Arial" w:cs="Arial"/>
        </w:rPr>
      </w:pPr>
    </w:p>
    <w:p w14:paraId="70CE087A" w14:textId="02807CBD"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Laden der Symbole aus den Gleichungen stehen die Symbole der </w:t>
      </w:r>
      <w:r w:rsidRPr="00E44D88">
        <w:rPr>
          <w:rFonts w:ascii="Arial" w:hAnsi="Arial" w:cs="Arial"/>
          <w:b/>
          <w:bCs/>
        </w:rPr>
        <w:t>Linfit</w:t>
      </w:r>
      <w:r w:rsidRPr="00E44D88">
        <w:rPr>
          <w:rFonts w:ascii="Arial" w:hAnsi="Arial" w:cs="Arial"/>
        </w:rPr>
        <w:t xml:space="preserve">-Funktion in der Liste der Symbole zur Verfügung. Im TAB „Werte, Unsicherheiten“ müssen den Symbolen </w:t>
      </w:r>
      <w:r w:rsidRPr="00E44D88">
        <w:rPr>
          <w:rFonts w:ascii="Arial" w:hAnsi="Arial" w:cs="Arial"/>
          <w:i/>
          <w:iCs/>
        </w:rPr>
        <w:t>Rbl, HwzY90, Hwzlong</w:t>
      </w:r>
      <w:r w:rsidRPr="00E44D88">
        <w:rPr>
          <w:rFonts w:ascii="Arial" w:hAnsi="Arial" w:cs="Arial"/>
        </w:rPr>
        <w:t xml:space="preserve"> und </w:t>
      </w:r>
      <w:r w:rsidRPr="00E44D88">
        <w:rPr>
          <w:rFonts w:ascii="Arial" w:hAnsi="Arial" w:cs="Arial"/>
          <w:i/>
          <w:iCs/>
        </w:rPr>
        <w:t>HwzAc228</w:t>
      </w:r>
      <w:r w:rsidRPr="00E44D88">
        <w:rPr>
          <w:rFonts w:ascii="Arial" w:hAnsi="Arial" w:cs="Arial"/>
        </w:rPr>
        <w:t xml:space="preserve"> Werte und Unsicherheiten zugewiesen werden, nicht jedoch </w:t>
      </w:r>
      <w:r w:rsidRPr="00E44D88">
        <w:rPr>
          <w:rFonts w:ascii="Arial" w:hAnsi="Arial" w:cs="Arial"/>
          <w:i/>
          <w:iCs/>
        </w:rPr>
        <w:t>tmess</w:t>
      </w:r>
      <w:r w:rsidRPr="00E44D88">
        <w:rPr>
          <w:rFonts w:ascii="Arial" w:hAnsi="Arial" w:cs="Arial"/>
        </w:rPr>
        <w:t xml:space="preserve"> und </w:t>
      </w:r>
      <w:r w:rsidRPr="00E44D88">
        <w:rPr>
          <w:rFonts w:ascii="Arial" w:hAnsi="Arial" w:cs="Arial"/>
          <w:i/>
          <w:iCs/>
        </w:rPr>
        <w:t>tstart</w:t>
      </w:r>
      <w:r w:rsidRPr="00E44D88">
        <w:rPr>
          <w:rFonts w:ascii="Arial" w:hAnsi="Arial" w:cs="Arial"/>
        </w:rPr>
        <w:t xml:space="preserve">. </w:t>
      </w:r>
    </w:p>
    <w:p w14:paraId="2B281BD8"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CC0FA1F"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Bis auf eine Ausnahme dürfen für die hier angeführten Symbole auch andere Namen verwendet werden, sie müssen nur in der gesamten Symbolliste des Projekts definiert sein; diese Symbole sind als „global“ gültig anzusehen. </w:t>
      </w:r>
    </w:p>
    <w:p w14:paraId="52484A22"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A50D025"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Wichtig: Nur die Namen </w:t>
      </w:r>
      <w:r w:rsidRPr="00E44D88">
        <w:rPr>
          <w:rFonts w:ascii="Arial" w:hAnsi="Arial" w:cs="Arial"/>
          <w:i/>
        </w:rPr>
        <w:t>Rbl</w:t>
      </w:r>
      <w:r w:rsidRPr="00E44D88">
        <w:rPr>
          <w:rFonts w:ascii="Arial" w:hAnsi="Arial" w:cs="Arial"/>
        </w:rPr>
        <w:t xml:space="preserve">, </w:t>
      </w:r>
      <w:r w:rsidRPr="00E44D88">
        <w:rPr>
          <w:rFonts w:ascii="Arial" w:hAnsi="Arial" w:cs="Arial"/>
          <w:i/>
        </w:rPr>
        <w:t>tmess</w:t>
      </w:r>
      <w:r w:rsidRPr="00E44D88">
        <w:rPr>
          <w:rFonts w:ascii="Arial" w:hAnsi="Arial" w:cs="Arial"/>
        </w:rPr>
        <w:t xml:space="preserve"> und </w:t>
      </w:r>
      <w:r w:rsidRPr="00E44D88">
        <w:rPr>
          <w:rFonts w:ascii="Arial" w:hAnsi="Arial" w:cs="Arial"/>
          <w:i/>
        </w:rPr>
        <w:t>tstart</w:t>
      </w:r>
      <w:r w:rsidRPr="00E44D88">
        <w:rPr>
          <w:rFonts w:ascii="Arial" w:hAnsi="Arial" w:cs="Arial"/>
        </w:rPr>
        <w:t xml:space="preserve"> dürfen nicht verändert werden, auch nicht ihre Zuordnung zu der oben aufgeführten Bedeutung.</w:t>
      </w:r>
    </w:p>
    <w:p w14:paraId="494DF475"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EA7FE40"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Aufruf von Linfit hat </w:t>
      </w:r>
      <w:r w:rsidRPr="00E44D88">
        <w:rPr>
          <w:rFonts w:ascii="Arial" w:hAnsi="Arial" w:cs="Arial"/>
          <w:i/>
        </w:rPr>
        <w:t>Rn</w:t>
      </w:r>
      <w:r w:rsidRPr="00E44D88">
        <w:rPr>
          <w:rFonts w:ascii="Arial" w:hAnsi="Arial" w:cs="Arial"/>
        </w:rPr>
        <w:t xml:space="preserve"> den Wert und die Unsicherheit des Fitparameters </w:t>
      </w:r>
      <w:r w:rsidRPr="00E44D88">
        <w:rPr>
          <w:rFonts w:ascii="Arial" w:hAnsi="Arial" w:cs="Arial"/>
          <w:position w:val="-10"/>
        </w:rPr>
        <w:object w:dxaOrig="279" w:dyaOrig="320" w14:anchorId="331B2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6pt" o:ole="">
            <v:imagedata r:id="rId52" o:title=""/>
          </v:shape>
          <o:OLEObject Type="Embed" ProgID="Equation.3" ShapeID="_x0000_i1025" DrawAspect="Content" ObjectID="_1781254280" r:id="rId53"/>
        </w:object>
      </w:r>
      <w:r w:rsidRPr="00E44D88">
        <w:rPr>
          <w:rFonts w:ascii="Arial" w:hAnsi="Arial" w:cs="Arial"/>
        </w:rPr>
        <w:t>zugeordnet bekommen.</w:t>
      </w:r>
    </w:p>
    <w:p w14:paraId="1DD1BD9C"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263D3C7"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AC0456C" w14:textId="77777777" w:rsidR="00E11B93" w:rsidRPr="00E44D88" w:rsidRDefault="00E11B93" w:rsidP="00450747">
      <w:pPr>
        <w:widowControl w:val="0"/>
        <w:numPr>
          <w:ilvl w:val="0"/>
          <w:numId w:val="5"/>
        </w:numPr>
        <w:tabs>
          <w:tab w:val="left" w:pos="426"/>
        </w:tabs>
        <w:autoSpaceDE w:val="0"/>
        <w:autoSpaceDN w:val="0"/>
        <w:adjustRightInd w:val="0"/>
        <w:ind w:left="426" w:hanging="426"/>
        <w:jc w:val="both"/>
        <w:rPr>
          <w:rFonts w:ascii="Arial" w:hAnsi="Arial" w:cs="Arial"/>
          <w:b/>
        </w:rPr>
      </w:pPr>
      <w:r w:rsidRPr="00E44D88">
        <w:rPr>
          <w:rFonts w:ascii="Arial" w:hAnsi="Arial" w:cs="Arial"/>
          <w:b/>
        </w:rPr>
        <w:t>Komplexeres Beispiel:</w:t>
      </w:r>
    </w:p>
    <w:p w14:paraId="5D3408B0"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03E3A94"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i/>
        </w:rPr>
        <w:t>Voraussetzung</w:t>
      </w:r>
      <w:r w:rsidRPr="00E44D88">
        <w:rPr>
          <w:rFonts w:ascii="Arial" w:hAnsi="Arial" w:cs="Arial"/>
        </w:rPr>
        <w:t xml:space="preserve">: </w:t>
      </w:r>
    </w:p>
    <w:p w14:paraId="5E5A1628"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Anzahl der Ergebnisgrößen: 3; aus der LSQ-Anpassung erhält man als Ergebnis die Fitparameter Fitp1, Fitp2 und Fitp3, die den Fitparametern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entsprechen, welche nun die Aktivitäten von Sr-89, Sr-90 und Sr-85 repräsentieren, in Bq. Dies ist dem Beispiel-Projekt DWD-LSC-3kanal-V2.txp entnommen.</w:t>
      </w:r>
    </w:p>
    <w:p w14:paraId="4110E6EE"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0780F9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wo man die sonst die Nettozählrate </w:t>
      </w:r>
      <w:r w:rsidRPr="00E44D88">
        <w:rPr>
          <w:rFonts w:ascii="Arial" w:hAnsi="Arial" w:cs="Arial"/>
          <w:i/>
          <w:iCs/>
        </w:rPr>
        <w:t>Rn</w:t>
      </w:r>
      <w:r w:rsidRPr="00E44D88">
        <w:rPr>
          <w:rFonts w:ascii="Arial" w:hAnsi="Arial" w:cs="Arial"/>
        </w:rPr>
        <w:t xml:space="preserve"> z.B. wie folgt eingibt,</w:t>
      </w:r>
    </w:p>
    <w:p w14:paraId="58FB6A4D"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029E044"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t>Rn = Rb – R0</w:t>
      </w:r>
    </w:p>
    <w:p w14:paraId="218D77CE"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B39F147"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 vorstehende Zeile durch folgende ersetzt:</w:t>
      </w:r>
    </w:p>
    <w:p w14:paraId="08EA09A9"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15815C35"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t xml:space="preserve">rd = </w:t>
      </w:r>
      <w:proofErr w:type="gramStart"/>
      <w:r w:rsidRPr="00E44D88">
        <w:rPr>
          <w:rFonts w:ascii="Arial" w:hAnsi="Arial" w:cs="Arial"/>
          <w:i/>
          <w:iCs/>
        </w:rPr>
        <w:t>Linfit(</w:t>
      </w:r>
      <w:proofErr w:type="gramEnd"/>
      <w:r w:rsidRPr="00E44D88">
        <w:rPr>
          <w:rFonts w:ascii="Arial" w:hAnsi="Arial" w:cs="Arial"/>
          <w:i/>
          <w:iCs/>
        </w:rPr>
        <w:t>1, Rbl, eSr85A, eSr85B, eSr85C, eSr90A, eSr90B, eSr90C, eSr89A, eSr89B,  &amp;</w:t>
      </w:r>
    </w:p>
    <w:p w14:paraId="1EBB1F7E"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en-US"/>
        </w:rPr>
      </w:pPr>
      <w:r w:rsidRPr="00E44D88">
        <w:rPr>
          <w:rFonts w:ascii="Arial" w:hAnsi="Arial" w:cs="Arial"/>
          <w:i/>
          <w:iCs/>
        </w:rPr>
        <w:tab/>
        <w:t xml:space="preserve">           </w:t>
      </w:r>
      <w:r w:rsidRPr="00E44D88">
        <w:rPr>
          <w:rFonts w:ascii="Arial" w:hAnsi="Arial" w:cs="Arial"/>
          <w:i/>
          <w:iCs/>
          <w:lang w:val="en-US"/>
        </w:rPr>
        <w:t xml:space="preserve">eSr89C, </w:t>
      </w:r>
      <w:r w:rsidRPr="00E44D88">
        <w:rPr>
          <w:rFonts w:ascii="Arial" w:hAnsi="Arial" w:cs="Arial"/>
          <w:i/>
          <w:iCs/>
          <w:lang w:val="en-GB"/>
        </w:rPr>
        <w:t xml:space="preserve">eY90A, eY90B, eY90C, lamSr85, lamSr90, lamSr89, lamY90, tmess, </w:t>
      </w:r>
      <w:proofErr w:type="gramStart"/>
      <w:r w:rsidRPr="00E44D88">
        <w:rPr>
          <w:rFonts w:ascii="Arial" w:hAnsi="Arial" w:cs="Arial"/>
          <w:i/>
          <w:iCs/>
          <w:lang w:val="en-GB"/>
        </w:rPr>
        <w:t>tstart )</w:t>
      </w:r>
      <w:proofErr w:type="gramEnd"/>
    </w:p>
    <w:p w14:paraId="0BB3EE22" w14:textId="77777777" w:rsidR="00E11B93" w:rsidRDefault="00E11B93" w:rsidP="00E11B93">
      <w:pPr>
        <w:widowControl w:val="0"/>
        <w:tabs>
          <w:tab w:val="left" w:pos="1418"/>
        </w:tabs>
        <w:autoSpaceDE w:val="0"/>
        <w:autoSpaceDN w:val="0"/>
        <w:adjustRightInd w:val="0"/>
        <w:jc w:val="both"/>
        <w:rPr>
          <w:rFonts w:ascii="Arial" w:hAnsi="Arial" w:cs="Arial"/>
          <w:lang w:val="en-GB"/>
        </w:rPr>
      </w:pPr>
    </w:p>
    <w:p w14:paraId="06FF04D7" w14:textId="4F59D464" w:rsidR="00D84AB1" w:rsidRDefault="00FC657E" w:rsidP="00E11B93">
      <w:pPr>
        <w:widowControl w:val="0"/>
        <w:tabs>
          <w:tab w:val="left" w:pos="1418"/>
        </w:tabs>
        <w:autoSpaceDE w:val="0"/>
        <w:autoSpaceDN w:val="0"/>
        <w:adjustRightInd w:val="0"/>
        <w:jc w:val="both"/>
        <w:rPr>
          <w:rFonts w:ascii="Arial" w:hAnsi="Arial" w:cs="Arial"/>
        </w:rPr>
      </w:pPr>
      <w:r>
        <w:rPr>
          <w:rFonts w:ascii="Arial" w:hAnsi="Arial" w:cs="Arial"/>
          <w:b/>
          <w:bCs/>
          <w:i/>
          <w:iCs/>
        </w:rPr>
        <w:t>Dieser Aufruf kann</w:t>
      </w:r>
      <w:r w:rsidR="009A0B01">
        <w:rPr>
          <w:rFonts w:ascii="Arial" w:hAnsi="Arial" w:cs="Arial"/>
          <w:b/>
          <w:bCs/>
          <w:i/>
          <w:iCs/>
        </w:rPr>
        <w:t xml:space="preserve"> </w:t>
      </w:r>
      <w:r>
        <w:rPr>
          <w:rFonts w:ascii="Arial" w:hAnsi="Arial" w:cs="Arial"/>
          <w:b/>
          <w:bCs/>
          <w:i/>
          <w:iCs/>
        </w:rPr>
        <w:t>verkürzt werden</w:t>
      </w:r>
      <w:r w:rsidR="00D84AB1" w:rsidRPr="005A5614">
        <w:rPr>
          <w:rFonts w:ascii="Arial" w:hAnsi="Arial" w:cs="Arial"/>
          <w:i/>
          <w:iCs/>
        </w:rPr>
        <w:t>:</w:t>
      </w:r>
      <w:r w:rsidR="00D84AB1" w:rsidRPr="005A5614">
        <w:rPr>
          <w:rFonts w:ascii="Arial" w:hAnsi="Arial" w:cs="Arial"/>
        </w:rPr>
        <w:t xml:space="preserve"> </w:t>
      </w:r>
      <w:r w:rsidR="00D84AB1" w:rsidRPr="005A5614">
        <w:rPr>
          <w:rFonts w:ascii="Arial" w:hAnsi="Arial" w:cs="Arial"/>
          <w:i/>
          <w:iCs/>
        </w:rPr>
        <w:t xml:space="preserve">Rn = </w:t>
      </w:r>
      <w:proofErr w:type="gramStart"/>
      <w:r w:rsidR="00D84AB1" w:rsidRPr="005A5614">
        <w:rPr>
          <w:rFonts w:ascii="Arial" w:hAnsi="Arial" w:cs="Arial"/>
          <w:i/>
          <w:iCs/>
        </w:rPr>
        <w:t>Linfit(</w:t>
      </w:r>
      <w:proofErr w:type="gramEnd"/>
      <w:r w:rsidR="00D84AB1" w:rsidRPr="005A5614">
        <w:rPr>
          <w:rFonts w:ascii="Arial" w:hAnsi="Arial" w:cs="Arial"/>
          <w:i/>
          <w:iCs/>
        </w:rPr>
        <w:t>1, Rbl, tmess, tstart).</w:t>
      </w:r>
    </w:p>
    <w:p w14:paraId="3B43CC9F" w14:textId="77777777" w:rsidR="00D84AB1" w:rsidRPr="00D84AB1" w:rsidRDefault="00D84AB1" w:rsidP="00E11B93">
      <w:pPr>
        <w:widowControl w:val="0"/>
        <w:tabs>
          <w:tab w:val="left" w:pos="1418"/>
        </w:tabs>
        <w:autoSpaceDE w:val="0"/>
        <w:autoSpaceDN w:val="0"/>
        <w:adjustRightInd w:val="0"/>
        <w:jc w:val="both"/>
        <w:rPr>
          <w:rFonts w:ascii="Arial" w:hAnsi="Arial" w:cs="Arial"/>
        </w:rPr>
      </w:pPr>
    </w:p>
    <w:p w14:paraId="10C33B29"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Die Bedeutung der Symbole ist wie oben im „einfachen Beispiel“ erläutert. Die Symbol-Namen </w:t>
      </w:r>
      <w:r w:rsidRPr="00E44D88">
        <w:rPr>
          <w:rFonts w:ascii="Arial" w:hAnsi="Arial" w:cs="Arial"/>
          <w:i/>
        </w:rPr>
        <w:t>Rbl</w:t>
      </w:r>
      <w:r w:rsidRPr="00E44D88">
        <w:rPr>
          <w:rFonts w:ascii="Arial" w:hAnsi="Arial" w:cs="Arial"/>
        </w:rPr>
        <w:t xml:space="preserve">, </w:t>
      </w:r>
      <w:r w:rsidRPr="00E44D88">
        <w:rPr>
          <w:rFonts w:ascii="Arial" w:hAnsi="Arial" w:cs="Arial"/>
          <w:i/>
        </w:rPr>
        <w:t>tmess</w:t>
      </w:r>
      <w:r w:rsidRPr="00E44D88">
        <w:rPr>
          <w:rFonts w:ascii="Arial" w:hAnsi="Arial" w:cs="Arial"/>
        </w:rPr>
        <w:t xml:space="preserve"> und </w:t>
      </w:r>
      <w:r w:rsidRPr="00E44D88">
        <w:rPr>
          <w:rFonts w:ascii="Arial" w:hAnsi="Arial" w:cs="Arial"/>
          <w:i/>
        </w:rPr>
        <w:t>tstart</w:t>
      </w:r>
      <w:r w:rsidRPr="00E44D88">
        <w:rPr>
          <w:rFonts w:ascii="Arial" w:hAnsi="Arial" w:cs="Arial"/>
        </w:rPr>
        <w:t xml:space="preserve"> und ihre Bedeutung dürfen nicht verändert werden. Die Symbole </w:t>
      </w:r>
      <w:r w:rsidRPr="00E44D88">
        <w:rPr>
          <w:rFonts w:ascii="Arial" w:hAnsi="Arial" w:cs="Arial"/>
          <w:i/>
        </w:rPr>
        <w:t>eNuklidX</w:t>
      </w:r>
      <w:r w:rsidRPr="00E44D88">
        <w:rPr>
          <w:rFonts w:ascii="Arial" w:hAnsi="Arial" w:cs="Arial"/>
        </w:rPr>
        <w:t xml:space="preserve"> (insgesamt 9 Stück) bezeichnen Nachweiswahrscheinlichkeiten der verschiedenen Radionuklide in den Zählkanälen A, B oder C. Die Symbole </w:t>
      </w:r>
      <w:r w:rsidRPr="00E44D88">
        <w:rPr>
          <w:rFonts w:ascii="Arial" w:hAnsi="Arial" w:cs="Arial"/>
          <w:i/>
        </w:rPr>
        <w:t>lamNuklid</w:t>
      </w:r>
      <w:r w:rsidRPr="00E44D88">
        <w:rPr>
          <w:rFonts w:ascii="Arial" w:hAnsi="Arial" w:cs="Arial"/>
        </w:rPr>
        <w:t xml:space="preserve"> bezeichnen die Zerfallskonstanten der drei Radionuklide.</w:t>
      </w:r>
    </w:p>
    <w:p w14:paraId="2CC15F33"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16DF010"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smallCaps/>
        </w:rPr>
        <w:t>Anmerkung</w:t>
      </w:r>
      <w:r w:rsidRPr="00E44D88">
        <w:rPr>
          <w:rFonts w:ascii="Arial" w:hAnsi="Arial" w:cs="Arial"/>
        </w:rPr>
        <w:t xml:space="preserve">: </w:t>
      </w:r>
    </w:p>
    <w:p w14:paraId="419F42B2"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Neben den festen Symbolen </w:t>
      </w:r>
      <w:r w:rsidRPr="00E44D88">
        <w:rPr>
          <w:rFonts w:ascii="Arial" w:hAnsi="Arial" w:cs="Arial"/>
          <w:i/>
        </w:rPr>
        <w:t>Rbl</w:t>
      </w:r>
      <w:r w:rsidRPr="00E44D88">
        <w:rPr>
          <w:rFonts w:ascii="Arial" w:hAnsi="Arial" w:cs="Arial"/>
        </w:rPr>
        <w:t xml:space="preserve">, </w:t>
      </w:r>
      <w:r w:rsidRPr="00E44D88">
        <w:rPr>
          <w:rFonts w:ascii="Arial" w:hAnsi="Arial" w:cs="Arial"/>
          <w:i/>
        </w:rPr>
        <w:t>tmess</w:t>
      </w:r>
      <w:r w:rsidRPr="00E44D88">
        <w:rPr>
          <w:rFonts w:ascii="Arial" w:hAnsi="Arial" w:cs="Arial"/>
        </w:rPr>
        <w:t xml:space="preserve"> und </w:t>
      </w:r>
      <w:r w:rsidRPr="00E44D88">
        <w:rPr>
          <w:rFonts w:ascii="Arial" w:hAnsi="Arial" w:cs="Arial"/>
          <w:i/>
        </w:rPr>
        <w:t>tstart,</w:t>
      </w:r>
      <w:r w:rsidRPr="00E44D88">
        <w:rPr>
          <w:rFonts w:ascii="Arial" w:hAnsi="Arial" w:cs="Arial"/>
        </w:rPr>
        <w:t xml:space="preserve"> die in dem Aufruf von Linfit stehen müssen, sind die Namen weiterer Symbole nicht vorgegeben, auch nicht ihre Anzahl; sie müssen jedoch in der globalen Symbolliste vom Benutzer definiert werden. Sie müssen allerdings in den Definitionsgleichungen für die Funktionen</w:t>
      </w:r>
      <w:r w:rsidR="005963B5"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E44D88">
        <w:rPr>
          <w:rFonts w:ascii="Arial" w:hAnsi="Arial" w:cs="Arial"/>
        </w:rPr>
        <w:t xml:space="preserve"> verwendet werden; siehe dazu auch </w:t>
      </w:r>
      <w:hyperlink w:anchor="URH_MODELL_FESTL_ABKLG_DE" w:history="1">
        <w:r w:rsidRPr="00E44D88">
          <w:rPr>
            <w:rStyle w:val="Hyperlink"/>
            <w:rFonts w:ascii="Arial" w:hAnsi="Arial" w:cs="Arial"/>
            <w:b/>
            <w:bCs/>
            <w:i/>
            <w:iCs/>
          </w:rPr>
          <w:t>Dialog Festlegung des Modells der Abklingkurve</w:t>
        </w:r>
      </w:hyperlink>
      <w:r w:rsidRPr="00E44D88">
        <w:rPr>
          <w:rFonts w:ascii="Arial" w:hAnsi="Arial" w:cs="Arial"/>
        </w:rPr>
        <w:t xml:space="preserve">. </w:t>
      </w:r>
    </w:p>
    <w:p w14:paraId="15CE78F0" w14:textId="77777777" w:rsidR="00E11B93" w:rsidRDefault="00E11B93" w:rsidP="00E11B93">
      <w:pPr>
        <w:widowControl w:val="0"/>
        <w:tabs>
          <w:tab w:val="left" w:pos="1418"/>
        </w:tabs>
        <w:autoSpaceDE w:val="0"/>
        <w:autoSpaceDN w:val="0"/>
        <w:adjustRightInd w:val="0"/>
        <w:jc w:val="both"/>
        <w:rPr>
          <w:rFonts w:ascii="Arial" w:hAnsi="Arial" w:cs="Arial"/>
        </w:rPr>
      </w:pPr>
    </w:p>
    <w:p w14:paraId="2D025399" w14:textId="77777777" w:rsidR="00E44D88" w:rsidRPr="00E44D88" w:rsidRDefault="00E44D88" w:rsidP="00E11B93">
      <w:pPr>
        <w:widowControl w:val="0"/>
        <w:tabs>
          <w:tab w:val="left" w:pos="1418"/>
        </w:tabs>
        <w:autoSpaceDE w:val="0"/>
        <w:autoSpaceDN w:val="0"/>
        <w:adjustRightInd w:val="0"/>
        <w:jc w:val="both"/>
        <w:rPr>
          <w:rFonts w:ascii="Arial" w:hAnsi="Arial" w:cs="Arial"/>
        </w:rPr>
      </w:pPr>
    </w:p>
    <w:p w14:paraId="4D4DE834" w14:textId="77777777" w:rsidR="00E11B93" w:rsidRPr="00E44D88" w:rsidRDefault="00E11B93" w:rsidP="00E11B93">
      <w:pPr>
        <w:widowControl w:val="0"/>
        <w:tabs>
          <w:tab w:val="left" w:pos="1418"/>
        </w:tabs>
        <w:autoSpaceDE w:val="0"/>
        <w:autoSpaceDN w:val="0"/>
        <w:adjustRightInd w:val="0"/>
        <w:jc w:val="both"/>
        <w:rPr>
          <w:rFonts w:ascii="Arial" w:hAnsi="Arial" w:cs="Arial"/>
          <w:b/>
          <w:bCs/>
        </w:rPr>
      </w:pPr>
      <w:r w:rsidRPr="00E44D88">
        <w:rPr>
          <w:rFonts w:ascii="Arial" w:hAnsi="Arial" w:cs="Arial"/>
        </w:rPr>
        <w:t xml:space="preserve">Eingabe der Daten der Abklingkurve siehe: </w:t>
      </w:r>
      <w:hyperlink w:anchor="URH_EINGABE_ABKLINGKURVE_DE" w:history="1">
        <w:r w:rsidRPr="00E44D88">
          <w:rPr>
            <w:rStyle w:val="Hyperlink"/>
            <w:rFonts w:ascii="Arial" w:hAnsi="Arial" w:cs="Arial"/>
            <w:b/>
            <w:bCs/>
          </w:rPr>
          <w:t>Dialog „Eingabe der Abklingkurve“</w:t>
        </w:r>
      </w:hyperlink>
    </w:p>
    <w:p w14:paraId="40D1E1A4"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ECA26BF" w14:textId="77777777" w:rsidR="00E11B93" w:rsidRPr="00E44D88" w:rsidRDefault="00000000" w:rsidP="00E11B93">
      <w:pPr>
        <w:widowControl w:val="0"/>
        <w:tabs>
          <w:tab w:val="left" w:pos="1418"/>
        </w:tabs>
        <w:autoSpaceDE w:val="0"/>
        <w:autoSpaceDN w:val="0"/>
        <w:adjustRightInd w:val="0"/>
        <w:jc w:val="both"/>
        <w:rPr>
          <w:rFonts w:ascii="Arial" w:hAnsi="Arial" w:cs="Arial"/>
          <w:b/>
          <w:bCs/>
        </w:rPr>
      </w:pPr>
      <w:hyperlink w:anchor="URH_LSQ_ERGEBNIS_DE" w:history="1">
        <w:r w:rsidR="00E11B93" w:rsidRPr="00E44D88">
          <w:rPr>
            <w:rStyle w:val="Hyperlink"/>
            <w:rFonts w:ascii="Arial" w:hAnsi="Arial" w:cs="Arial"/>
            <w:b/>
            <w:bCs/>
          </w:rPr>
          <w:t>Ansicht des Ergebnisses der Least squares-Anpassung der Abklingkurve</w:t>
        </w:r>
      </w:hyperlink>
    </w:p>
    <w:p w14:paraId="3C3D42E1"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53B953F" w14:textId="77777777" w:rsidR="00E11B93" w:rsidRPr="00E44D88" w:rsidRDefault="00000000" w:rsidP="00E11B93">
      <w:pPr>
        <w:widowControl w:val="0"/>
        <w:tabs>
          <w:tab w:val="left" w:pos="1418"/>
        </w:tabs>
        <w:autoSpaceDE w:val="0"/>
        <w:autoSpaceDN w:val="0"/>
        <w:adjustRightInd w:val="0"/>
        <w:jc w:val="both"/>
        <w:rPr>
          <w:rFonts w:ascii="Arial" w:hAnsi="Arial" w:cs="Arial"/>
        </w:rPr>
      </w:pPr>
      <w:hyperlink w:anchor="URH_LSQ_NWG_DE" w:history="1">
        <w:r w:rsidR="00E11B93" w:rsidRPr="00E44D88">
          <w:rPr>
            <w:rStyle w:val="Hyperlink"/>
            <w:rFonts w:ascii="Arial" w:hAnsi="Arial" w:cs="Arial"/>
            <w:b/>
            <w:bCs/>
          </w:rPr>
          <w:t>Hinweis zum Verfahren der Berechnung von Erkennungs- und Nachweisgrenze bei Least Squares-Anpassungen</w:t>
        </w:r>
      </w:hyperlink>
    </w:p>
    <w:p w14:paraId="29D94DC2" w14:textId="77777777" w:rsidR="00E11B93" w:rsidRPr="00E44D88" w:rsidRDefault="00E11B93" w:rsidP="00E11B93">
      <w:pPr>
        <w:jc w:val="both"/>
        <w:rPr>
          <w:rFonts w:ascii="Arial" w:hAnsi="Arial" w:cs="Arial"/>
        </w:rPr>
      </w:pPr>
    </w:p>
    <w:p w14:paraId="1088C3FA" w14:textId="77777777" w:rsidR="00E11B93" w:rsidRDefault="00E11B93" w:rsidP="00E11B93">
      <w:pPr>
        <w:widowControl w:val="0"/>
        <w:autoSpaceDE w:val="0"/>
        <w:autoSpaceDN w:val="0"/>
        <w:adjustRightInd w:val="0"/>
        <w:jc w:val="both"/>
        <w:rPr>
          <w:rFonts w:ascii="Arial" w:hAnsi="Arial" w:cs="Arial"/>
        </w:rPr>
      </w:pPr>
    </w:p>
    <w:p w14:paraId="69D2FFA5" w14:textId="77777777" w:rsidR="00920EA2" w:rsidRDefault="00920EA2" w:rsidP="00364DCF">
      <w:pPr>
        <w:pStyle w:val="berschrift2"/>
        <w:numPr>
          <w:ilvl w:val="1"/>
          <w:numId w:val="32"/>
        </w:numPr>
        <w:tabs>
          <w:tab w:val="left" w:pos="426"/>
        </w:tabs>
        <w:ind w:left="0" w:firstLine="0"/>
      </w:pPr>
      <w:bookmarkStart w:id="62" w:name="URH_KALFIT_DE"/>
      <w:r>
        <w:t>Verwendung einer Kalibrierkurve</w:t>
      </w:r>
      <w:bookmarkEnd w:id="62"/>
      <w:r>
        <w:t xml:space="preserve"> </w:t>
      </w:r>
    </w:p>
    <w:p w14:paraId="5EA65520" w14:textId="77777777" w:rsidR="00920EA2" w:rsidRDefault="00920EA2" w:rsidP="00920EA2">
      <w:pPr>
        <w:widowControl w:val="0"/>
        <w:autoSpaceDE w:val="0"/>
        <w:autoSpaceDN w:val="0"/>
        <w:adjustRightInd w:val="0"/>
        <w:jc w:val="both"/>
        <w:rPr>
          <w:rFonts w:ascii="Arial" w:hAnsi="Arial" w:cs="Arial"/>
        </w:rPr>
      </w:pPr>
    </w:p>
    <w:p w14:paraId="2E1C93F4" w14:textId="77777777" w:rsidR="00920EA2" w:rsidRDefault="00920EA2" w:rsidP="00E11B93">
      <w:pPr>
        <w:widowControl w:val="0"/>
        <w:autoSpaceDE w:val="0"/>
        <w:autoSpaceDN w:val="0"/>
        <w:adjustRightInd w:val="0"/>
        <w:jc w:val="both"/>
        <w:rPr>
          <w:rFonts w:ascii="Arial" w:hAnsi="Arial" w:cs="Arial"/>
        </w:rPr>
      </w:pPr>
    </w:p>
    <w:p w14:paraId="1964BDA0" w14:textId="77777777" w:rsidR="00A178C1" w:rsidRPr="004D38D8" w:rsidRDefault="00920EA2" w:rsidP="00920EA2">
      <w:pPr>
        <w:widowControl w:val="0"/>
        <w:tabs>
          <w:tab w:val="left" w:pos="567"/>
        </w:tabs>
        <w:autoSpaceDE w:val="0"/>
        <w:autoSpaceDN w:val="0"/>
        <w:adjustRightInd w:val="0"/>
        <w:jc w:val="both"/>
        <w:rPr>
          <w:rFonts w:ascii="Arial" w:hAnsi="Arial" w:cs="Arial"/>
        </w:rPr>
      </w:pPr>
      <w:r w:rsidRPr="004D38D8">
        <w:rPr>
          <w:rFonts w:ascii="Arial" w:hAnsi="Arial" w:cs="Arial"/>
        </w:rPr>
        <w:t>Es bestand der Bedarf, den Wert einer bestimmten für die Auswertung benötigten Eingangsgröße (z.B. die Nachweiswahrscheinlichkeit) nicht direkt einzugeben, sondern in Abhängigkeit von einer weiteren Eingangsgröße (z.B. Massenbelegungsdichte, oder ein Extern</w:t>
      </w:r>
      <w:r w:rsidR="00E910DC" w:rsidRPr="004D38D8">
        <w:rPr>
          <w:rFonts w:ascii="Arial" w:hAnsi="Arial" w:cs="Arial"/>
        </w:rPr>
        <w:t>s</w:t>
      </w:r>
      <w:r w:rsidRPr="004D38D8">
        <w:rPr>
          <w:rFonts w:ascii="Arial" w:hAnsi="Arial" w:cs="Arial"/>
        </w:rPr>
        <w:t>tandard</w:t>
      </w:r>
      <w:r w:rsidR="00E910DC" w:rsidRPr="004D38D8">
        <w:rPr>
          <w:rFonts w:ascii="Arial" w:hAnsi="Arial" w:cs="Arial"/>
        </w:rPr>
        <w:t>-K</w:t>
      </w:r>
      <w:r w:rsidRPr="004D38D8">
        <w:rPr>
          <w:rFonts w:ascii="Arial" w:hAnsi="Arial" w:cs="Arial"/>
        </w:rPr>
        <w:t xml:space="preserve">analverhältnis) aus einer „Kalibrierkurve abzulesen“, d. h. in einer entsprechend als Polynom aufbereiteten Kurvendarstellung zu interpolieren. </w:t>
      </w:r>
    </w:p>
    <w:p w14:paraId="48CB6FA0" w14:textId="77777777" w:rsidR="00A178C1" w:rsidRPr="004D38D8" w:rsidRDefault="00A178C1" w:rsidP="00920EA2">
      <w:pPr>
        <w:widowControl w:val="0"/>
        <w:tabs>
          <w:tab w:val="left" w:pos="567"/>
        </w:tabs>
        <w:autoSpaceDE w:val="0"/>
        <w:autoSpaceDN w:val="0"/>
        <w:adjustRightInd w:val="0"/>
        <w:jc w:val="both"/>
        <w:rPr>
          <w:rFonts w:ascii="Arial" w:hAnsi="Arial" w:cs="Arial"/>
        </w:rPr>
      </w:pPr>
    </w:p>
    <w:p w14:paraId="3F86386C" w14:textId="77777777" w:rsidR="00A178C1" w:rsidRPr="004D38D8" w:rsidRDefault="00920EA2" w:rsidP="00A178C1">
      <w:pPr>
        <w:widowControl w:val="0"/>
        <w:autoSpaceDE w:val="0"/>
        <w:autoSpaceDN w:val="0"/>
        <w:adjustRightInd w:val="0"/>
        <w:jc w:val="both"/>
        <w:rPr>
          <w:rFonts w:ascii="Arial" w:hAnsi="Arial" w:cs="Arial"/>
        </w:rPr>
      </w:pPr>
      <w:r w:rsidRPr="004D38D8">
        <w:rPr>
          <w:rFonts w:ascii="Arial" w:hAnsi="Arial" w:cs="Arial"/>
        </w:rPr>
        <w:t xml:space="preserve">Dazu wurde eine neue Funktion KALFIT geschaffen, </w:t>
      </w:r>
      <w:r w:rsidR="00A178C1" w:rsidRPr="004D38D8">
        <w:rPr>
          <w:rFonts w:ascii="Arial" w:hAnsi="Arial" w:cs="Arial"/>
        </w:rPr>
        <w:t>die mittels eines Dialogs die Eingabe der Messwerte x (unabhängige Größe) und y (abhängige Größe) der Kalibrierkurve (max. 40 Werte) erlaubt. x und y repräsentieren</w:t>
      </w:r>
      <w:r w:rsidR="000F62AC" w:rsidRPr="004D38D8">
        <w:rPr>
          <w:rFonts w:ascii="Arial" w:hAnsi="Arial" w:cs="Arial"/>
        </w:rPr>
        <w:t xml:space="preserve"> </w:t>
      </w:r>
      <w:r w:rsidR="00A178C1" w:rsidRPr="004D38D8">
        <w:rPr>
          <w:rFonts w:ascii="Arial" w:hAnsi="Arial" w:cs="Arial"/>
        </w:rPr>
        <w:t xml:space="preserve">(zusammen mit ihren Standardunsicherheiten) die Werte der abhängigen und unabhängigen Messgröße. Es wird ein Polynom bis maximal 3. Grades (maximal 4 anzupassende Koeffizienten) als Kurvenmodell zugrunde gelegt. Die Polynomkoeffizienten werden mit gewichteter oder ungewichteter (multi-) </w:t>
      </w:r>
      <w:r w:rsidR="00A178C1" w:rsidRPr="004D38D8">
        <w:rPr>
          <w:rFonts w:ascii="Arial" w:hAnsi="Arial" w:cs="Arial"/>
          <w:b/>
          <w:bCs/>
        </w:rPr>
        <w:t xml:space="preserve">linearer </w:t>
      </w:r>
      <w:r w:rsidR="00A178C1" w:rsidRPr="004D38D8">
        <w:rPr>
          <w:rFonts w:ascii="Arial" w:hAnsi="Arial" w:cs="Arial"/>
          <w:b/>
        </w:rPr>
        <w:t>Least squares</w:t>
      </w:r>
      <w:r w:rsidR="00A178C1" w:rsidRPr="004D38D8">
        <w:rPr>
          <w:rFonts w:ascii="Arial" w:hAnsi="Arial" w:cs="Arial"/>
        </w:rPr>
        <w:t>-Anpassung berechnet.</w:t>
      </w:r>
    </w:p>
    <w:p w14:paraId="1B2F6546" w14:textId="77777777" w:rsidR="00A178C1" w:rsidRPr="004D38D8" w:rsidRDefault="00A178C1" w:rsidP="00A178C1">
      <w:pPr>
        <w:widowControl w:val="0"/>
        <w:autoSpaceDE w:val="0"/>
        <w:autoSpaceDN w:val="0"/>
        <w:adjustRightInd w:val="0"/>
        <w:jc w:val="both"/>
        <w:rPr>
          <w:rFonts w:ascii="Arial" w:hAnsi="Arial" w:cs="Arial"/>
        </w:rPr>
      </w:pPr>
    </w:p>
    <w:p w14:paraId="044CE056" w14:textId="5EDC2D14" w:rsidR="00A178C1" w:rsidRPr="00BE7D2E" w:rsidRDefault="00A178C1" w:rsidP="00A903CE">
      <w:pPr>
        <w:widowControl w:val="0"/>
        <w:tabs>
          <w:tab w:val="left" w:pos="567"/>
          <w:tab w:val="left" w:pos="7938"/>
        </w:tabs>
        <w:autoSpaceDE w:val="0"/>
        <w:autoSpaceDN w:val="0"/>
        <w:adjustRightInd w:val="0"/>
        <w:rPr>
          <w:rFonts w:ascii="Arial" w:hAnsi="Arial" w:cs="Arial"/>
        </w:rPr>
      </w:pPr>
      <w:r w:rsidRPr="004D38D8">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r>
              <w:rPr>
                <w:rFonts w:ascii="Cambria Math" w:hAnsi="Cambria Math" w:cs="Arial"/>
                <w:sz w:val="26"/>
                <w:szCs w:val="26"/>
              </w:rPr>
              <m:t>x</m:t>
            </m:r>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 xml:space="preserve">∙x+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x</m:t>
            </m:r>
          </m:e>
          <m:sup>
            <m:r>
              <w:rPr>
                <w:rFonts w:ascii="Cambria Math" w:hAnsi="Cambria Math" w:cs="Arial"/>
                <w:sz w:val="26"/>
                <w:szCs w:val="26"/>
              </w:rPr>
              <m:t>2</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4</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x</m:t>
            </m:r>
          </m:e>
          <m:sup>
            <m:r>
              <w:rPr>
                <w:rFonts w:ascii="Cambria Math" w:hAnsi="Cambria Math" w:cs="Arial"/>
                <w:sz w:val="26"/>
                <w:szCs w:val="26"/>
              </w:rPr>
              <m:t>3</m:t>
            </m:r>
          </m:sup>
        </m:sSup>
      </m:oMath>
      <w:r w:rsidRPr="004D38D8">
        <w:rPr>
          <w:rFonts w:ascii="Arial" w:eastAsiaTheme="minorEastAsia" w:hAnsi="Arial" w:cs="Arial"/>
          <w:sz w:val="24"/>
          <w:szCs w:val="24"/>
        </w:rPr>
        <w:t xml:space="preserve"> </w:t>
      </w:r>
      <w:r w:rsidRPr="004D38D8">
        <w:rPr>
          <w:rFonts w:ascii="Arial" w:eastAsiaTheme="minorEastAsia" w:hAnsi="Arial" w:cs="Arial"/>
          <w:sz w:val="24"/>
          <w:szCs w:val="24"/>
        </w:rPr>
        <w:tab/>
      </w:r>
      <w:r w:rsidR="00BE7D2E" w:rsidRPr="00BE7D2E">
        <w:rPr>
          <w:rFonts w:ascii="Arial" w:eastAsiaTheme="minorEastAsia" w:hAnsi="Arial" w:cs="Arial"/>
        </w:rPr>
        <w:t>(1)</w:t>
      </w:r>
    </w:p>
    <w:p w14:paraId="1446F5AC" w14:textId="77777777" w:rsidR="00A178C1" w:rsidRPr="004D38D8" w:rsidRDefault="00A178C1" w:rsidP="00A178C1">
      <w:pPr>
        <w:widowControl w:val="0"/>
        <w:autoSpaceDE w:val="0"/>
        <w:autoSpaceDN w:val="0"/>
        <w:adjustRightInd w:val="0"/>
        <w:jc w:val="both"/>
        <w:rPr>
          <w:rFonts w:ascii="Arial" w:hAnsi="Arial" w:cs="Arial"/>
        </w:rPr>
      </w:pPr>
    </w:p>
    <w:p w14:paraId="014B8455" w14:textId="77777777" w:rsidR="00EA52AC" w:rsidRPr="004D38D8" w:rsidRDefault="000F62AC" w:rsidP="00920EA2">
      <w:pPr>
        <w:widowControl w:val="0"/>
        <w:tabs>
          <w:tab w:val="left" w:pos="567"/>
        </w:tabs>
        <w:autoSpaceDE w:val="0"/>
        <w:autoSpaceDN w:val="0"/>
        <w:adjustRightInd w:val="0"/>
        <w:jc w:val="both"/>
        <w:rPr>
          <w:rFonts w:ascii="Arial" w:hAnsi="Arial" w:cs="Arial"/>
        </w:rPr>
      </w:pPr>
      <w:r w:rsidRPr="004D38D8">
        <w:rPr>
          <w:rFonts w:ascii="Arial" w:hAnsi="Arial" w:cs="Arial"/>
        </w:rPr>
        <w:t xml:space="preserve">Nicht besetzte Spalten der Unsicherheiten der x- oder y-Werte werden intern auf 1 gesetzt. Werden die Standardabweichungen der Werte jeweils gleich 1 gesetzt, entspricht dies einer ungewichteten LSQ-Anpassung. </w:t>
      </w:r>
    </w:p>
    <w:p w14:paraId="492050E0" w14:textId="77777777" w:rsidR="00EA52AC" w:rsidRPr="004D38D8" w:rsidRDefault="00EA52AC" w:rsidP="00920EA2">
      <w:pPr>
        <w:widowControl w:val="0"/>
        <w:tabs>
          <w:tab w:val="left" w:pos="567"/>
        </w:tabs>
        <w:autoSpaceDE w:val="0"/>
        <w:autoSpaceDN w:val="0"/>
        <w:adjustRightInd w:val="0"/>
        <w:jc w:val="both"/>
        <w:rPr>
          <w:rFonts w:ascii="Arial" w:hAnsi="Arial" w:cs="Arial"/>
        </w:rPr>
      </w:pPr>
    </w:p>
    <w:p w14:paraId="77CB6A5A" w14:textId="77777777" w:rsidR="00026680" w:rsidRPr="004D38D8" w:rsidRDefault="000F62AC" w:rsidP="00920EA2">
      <w:pPr>
        <w:widowControl w:val="0"/>
        <w:tabs>
          <w:tab w:val="left" w:pos="567"/>
        </w:tabs>
        <w:autoSpaceDE w:val="0"/>
        <w:autoSpaceDN w:val="0"/>
        <w:adjustRightInd w:val="0"/>
        <w:jc w:val="both"/>
        <w:rPr>
          <w:rFonts w:ascii="Arial" w:hAnsi="Arial" w:cs="Arial"/>
        </w:rPr>
      </w:pPr>
      <w:r w:rsidRPr="004D38D8">
        <w:rPr>
          <w:rFonts w:ascii="Arial" w:hAnsi="Arial" w:cs="Arial"/>
        </w:rPr>
        <w:t xml:space="preserve">Wählt man als Polynom-Grad 0, wird aus der Spalte der y-Werte formal ein </w:t>
      </w:r>
      <w:r w:rsidRPr="004D38D8">
        <w:rPr>
          <w:rFonts w:ascii="Arial" w:hAnsi="Arial" w:cs="Arial"/>
          <w:b/>
        </w:rPr>
        <w:t>gewichteter Mittelwert (Unsicherheiten angegeben) oder ein arithmetischer Mittelwert</w:t>
      </w:r>
      <w:r w:rsidRPr="004D38D8">
        <w:rPr>
          <w:rFonts w:ascii="Arial" w:hAnsi="Arial" w:cs="Arial"/>
        </w:rPr>
        <w:t xml:space="preserve"> berechnet</w:t>
      </w:r>
      <w:r w:rsidR="000563FC" w:rsidRPr="004D38D8">
        <w:rPr>
          <w:rFonts w:ascii="Arial" w:hAnsi="Arial" w:cs="Arial"/>
        </w:rPr>
        <w:t xml:space="preserve">; dessen Standard-Unsicherheit bezieht sich auf den Mittelwert, ist also durch </w:t>
      </w:r>
      <m:oMath>
        <m:rad>
          <m:radPr>
            <m:degHide m:val="1"/>
            <m:ctrlPr>
              <w:rPr>
                <w:rFonts w:ascii="Cambria Math" w:hAnsi="Cambria Math" w:cs="Arial"/>
                <w:i/>
                <w:sz w:val="24"/>
                <w:szCs w:val="24"/>
              </w:rPr>
            </m:ctrlPr>
          </m:radPr>
          <m:deg/>
          <m:e>
            <m:r>
              <w:rPr>
                <w:rFonts w:ascii="Cambria Math" w:hAnsi="Cambria Math" w:cs="Arial"/>
                <w:sz w:val="24"/>
                <w:szCs w:val="24"/>
              </w:rPr>
              <m:t>n</m:t>
            </m:r>
          </m:e>
        </m:rad>
      </m:oMath>
      <w:r w:rsidR="000563FC" w:rsidRPr="004D38D8">
        <w:rPr>
          <w:rFonts w:ascii="Arial" w:eastAsiaTheme="minorEastAsia" w:hAnsi="Arial" w:cs="Arial"/>
        </w:rPr>
        <w:t xml:space="preserve"> geteilt</w:t>
      </w:r>
      <w:r w:rsidRPr="004D38D8">
        <w:rPr>
          <w:rFonts w:ascii="Arial" w:hAnsi="Arial" w:cs="Arial"/>
        </w:rPr>
        <w:t>.</w:t>
      </w:r>
    </w:p>
    <w:p w14:paraId="51BC0737" w14:textId="77777777" w:rsidR="007C48FD" w:rsidRPr="004D38D8" w:rsidRDefault="007C48FD" w:rsidP="00920EA2">
      <w:pPr>
        <w:widowControl w:val="0"/>
        <w:tabs>
          <w:tab w:val="left" w:pos="567"/>
        </w:tabs>
        <w:autoSpaceDE w:val="0"/>
        <w:autoSpaceDN w:val="0"/>
        <w:adjustRightInd w:val="0"/>
        <w:jc w:val="both"/>
        <w:rPr>
          <w:rFonts w:ascii="Arial" w:hAnsi="Arial" w:cs="Arial"/>
        </w:rPr>
      </w:pPr>
    </w:p>
    <w:p w14:paraId="356DA106" w14:textId="77777777" w:rsidR="00920EA2" w:rsidRPr="004D38D8" w:rsidRDefault="00920EA2" w:rsidP="00920EA2">
      <w:pPr>
        <w:widowControl w:val="0"/>
        <w:tabs>
          <w:tab w:val="left" w:pos="567"/>
        </w:tabs>
        <w:autoSpaceDE w:val="0"/>
        <w:autoSpaceDN w:val="0"/>
        <w:adjustRightInd w:val="0"/>
        <w:jc w:val="both"/>
        <w:rPr>
          <w:rFonts w:ascii="Arial" w:hAnsi="Arial" w:cs="Arial"/>
          <w:b/>
          <w:bCs/>
        </w:rPr>
      </w:pPr>
      <w:r w:rsidRPr="004D38D8">
        <w:rPr>
          <w:rFonts w:ascii="Arial" w:hAnsi="Arial" w:cs="Arial"/>
          <w:b/>
          <w:bCs/>
        </w:rPr>
        <w:t>Aktivierung de</w:t>
      </w:r>
      <w:r w:rsidR="00026680" w:rsidRPr="004D38D8">
        <w:rPr>
          <w:rFonts w:ascii="Arial" w:hAnsi="Arial" w:cs="Arial"/>
          <w:b/>
          <w:bCs/>
        </w:rPr>
        <w:t>s</w:t>
      </w:r>
      <w:r w:rsidRPr="004D38D8">
        <w:rPr>
          <w:rFonts w:ascii="Arial" w:hAnsi="Arial" w:cs="Arial"/>
          <w:b/>
          <w:bCs/>
        </w:rPr>
        <w:t xml:space="preserve"> </w:t>
      </w:r>
      <w:r w:rsidR="00C45516" w:rsidRPr="004D38D8">
        <w:rPr>
          <w:rFonts w:ascii="Arial" w:hAnsi="Arial" w:cs="Arial"/>
          <w:b/>
          <w:bCs/>
        </w:rPr>
        <w:t>Kalibrierkurve</w:t>
      </w:r>
      <w:r w:rsidR="00026680" w:rsidRPr="004D38D8">
        <w:rPr>
          <w:rFonts w:ascii="Arial" w:hAnsi="Arial" w:cs="Arial"/>
          <w:b/>
          <w:bCs/>
        </w:rPr>
        <w:t>n-Tools</w:t>
      </w:r>
      <w:r w:rsidR="00C45516" w:rsidRPr="004D38D8">
        <w:rPr>
          <w:rFonts w:ascii="Arial" w:hAnsi="Arial" w:cs="Arial"/>
          <w:b/>
          <w:bCs/>
        </w:rPr>
        <w:t>:</w:t>
      </w:r>
    </w:p>
    <w:p w14:paraId="49C72710" w14:textId="77777777" w:rsidR="00C45516" w:rsidRPr="004D38D8" w:rsidRDefault="00C45516" w:rsidP="00920EA2">
      <w:pPr>
        <w:tabs>
          <w:tab w:val="left" w:pos="0"/>
          <w:tab w:val="left" w:pos="567"/>
        </w:tabs>
        <w:spacing w:before="40" w:after="120"/>
        <w:jc w:val="both"/>
        <w:rPr>
          <w:rFonts w:ascii="Arial" w:hAnsi="Arial" w:cs="Arial"/>
        </w:rPr>
      </w:pPr>
    </w:p>
    <w:p w14:paraId="78328061" w14:textId="2A6F88D1" w:rsidR="00920EA2" w:rsidRPr="00ED725E" w:rsidRDefault="00920EA2" w:rsidP="00ED725E">
      <w:pPr>
        <w:pStyle w:val="MALTextVoreinstellung"/>
        <w:tabs>
          <w:tab w:val="left" w:pos="0"/>
          <w:tab w:val="left" w:pos="567"/>
          <w:tab w:val="left" w:pos="7938"/>
        </w:tabs>
        <w:spacing w:before="40" w:after="120" w:line="240" w:lineRule="auto"/>
        <w:rPr>
          <w:rFonts w:ascii="Arial" w:hAnsi="Arial" w:cs="Arial"/>
        </w:rPr>
      </w:pPr>
      <w:r w:rsidRPr="00ED725E">
        <w:rPr>
          <w:rFonts w:ascii="Arial" w:hAnsi="Arial" w:cs="Arial"/>
        </w:rPr>
        <w:tab/>
        <w:t xml:space="preserve">eps = </w:t>
      </w:r>
      <w:proofErr w:type="gramStart"/>
      <w:r w:rsidRPr="00ED725E">
        <w:rPr>
          <w:rFonts w:ascii="Arial" w:hAnsi="Arial" w:cs="Arial"/>
        </w:rPr>
        <w:t>KALFIT(</w:t>
      </w:r>
      <w:proofErr w:type="gramEnd"/>
      <w:r w:rsidRPr="00ED725E">
        <w:rPr>
          <w:rFonts w:ascii="Arial" w:hAnsi="Arial" w:cs="Arial"/>
        </w:rPr>
        <w:t>1, eskv)</w:t>
      </w:r>
      <w:r w:rsidR="00ED725E" w:rsidRPr="00ED725E">
        <w:rPr>
          <w:rFonts w:ascii="Arial" w:hAnsi="Arial" w:cs="Arial"/>
        </w:rPr>
        <w:t xml:space="preserve">   </w:t>
      </w:r>
      <w:r w:rsidR="00ED725E" w:rsidRPr="00ED725E">
        <w:rPr>
          <w:rFonts w:ascii="Arial" w:hAnsi="Arial" w:cs="Arial"/>
        </w:rPr>
        <w:tab/>
        <w:t>(2)</w:t>
      </w:r>
    </w:p>
    <w:p w14:paraId="4473F4D6" w14:textId="77777777" w:rsidR="00026680" w:rsidRPr="004D38D8" w:rsidRDefault="00026680" w:rsidP="00026680">
      <w:pPr>
        <w:widowControl w:val="0"/>
        <w:tabs>
          <w:tab w:val="left" w:pos="567"/>
        </w:tabs>
        <w:autoSpaceDE w:val="0"/>
        <w:autoSpaceDN w:val="0"/>
        <w:adjustRightInd w:val="0"/>
        <w:jc w:val="both"/>
        <w:rPr>
          <w:rFonts w:ascii="Arial" w:hAnsi="Arial" w:cs="Arial"/>
        </w:rPr>
      </w:pPr>
    </w:p>
    <w:p w14:paraId="50FC09B6" w14:textId="77777777" w:rsidR="00025AFD" w:rsidRDefault="00026680" w:rsidP="00026680">
      <w:pPr>
        <w:widowControl w:val="0"/>
        <w:tabs>
          <w:tab w:val="left" w:pos="567"/>
        </w:tabs>
        <w:autoSpaceDE w:val="0"/>
        <w:autoSpaceDN w:val="0"/>
        <w:adjustRightInd w:val="0"/>
        <w:jc w:val="both"/>
        <w:rPr>
          <w:rFonts w:ascii="Arial" w:hAnsi="Arial" w:cs="Arial"/>
        </w:rPr>
      </w:pPr>
      <w:r w:rsidRPr="002A0091">
        <w:rPr>
          <w:rFonts w:ascii="Arial" w:hAnsi="Arial" w:cs="Arial"/>
        </w:rPr>
        <w:t xml:space="preserve">In diesem Beispiel werden Wert und Unsicherheit der Nachweiswahrscheinlichkeit </w:t>
      </w:r>
      <w:r w:rsidRPr="002A0091">
        <w:rPr>
          <w:rFonts w:ascii="Arial" w:hAnsi="Arial" w:cs="Arial"/>
          <w:b/>
        </w:rPr>
        <w:t>eps</w:t>
      </w:r>
      <w:r w:rsidRPr="002A0091">
        <w:rPr>
          <w:rFonts w:ascii="Arial" w:hAnsi="Arial" w:cs="Arial"/>
        </w:rPr>
        <w:t xml:space="preserve"> </w:t>
      </w:r>
      <w:r w:rsidRPr="00025AFD">
        <w:rPr>
          <w:rFonts w:ascii="Arial" w:hAnsi="Arial" w:cs="Arial"/>
          <w:b/>
          <w:bCs/>
        </w:rPr>
        <w:t>als Funktion</w:t>
      </w:r>
      <w:r w:rsidRPr="002A0091">
        <w:rPr>
          <w:rFonts w:ascii="Arial" w:hAnsi="Arial" w:cs="Arial"/>
        </w:rPr>
        <w:t xml:space="preserve"> des Externstandard</w:t>
      </w:r>
      <w:r w:rsidR="00E910DC" w:rsidRPr="002A0091">
        <w:rPr>
          <w:rFonts w:ascii="Arial" w:hAnsi="Arial" w:cs="Arial"/>
        </w:rPr>
        <w:t>-K</w:t>
      </w:r>
      <w:r w:rsidRPr="002A0091">
        <w:rPr>
          <w:rFonts w:ascii="Arial" w:hAnsi="Arial" w:cs="Arial"/>
        </w:rPr>
        <w:t xml:space="preserve">analverhältnisses </w:t>
      </w:r>
      <w:r w:rsidRPr="002A0091">
        <w:rPr>
          <w:rFonts w:ascii="Arial" w:hAnsi="Arial" w:cs="Arial"/>
          <w:b/>
        </w:rPr>
        <w:t>eskv</w:t>
      </w:r>
      <w:r w:rsidRPr="002A0091">
        <w:rPr>
          <w:rFonts w:ascii="Arial" w:hAnsi="Arial" w:cs="Arial"/>
        </w:rPr>
        <w:t xml:space="preserve"> durch Interpolation </w:t>
      </w:r>
      <w:r w:rsidR="00025AFD">
        <w:rPr>
          <w:rFonts w:ascii="Arial" w:hAnsi="Arial" w:cs="Arial"/>
        </w:rPr>
        <w:t>des</w:t>
      </w:r>
      <w:r w:rsidRPr="002A0091">
        <w:rPr>
          <w:rFonts w:ascii="Arial" w:hAnsi="Arial" w:cs="Arial"/>
        </w:rPr>
        <w:t xml:space="preserve"> damit verbundenen (angepassten) Polynom</w:t>
      </w:r>
      <w:r w:rsidR="00025AFD">
        <w:rPr>
          <w:rFonts w:ascii="Arial" w:hAnsi="Arial" w:cs="Arial"/>
        </w:rPr>
        <w:t>s</w:t>
      </w:r>
      <w:r w:rsidRPr="002A0091">
        <w:rPr>
          <w:rFonts w:ascii="Arial" w:hAnsi="Arial" w:cs="Arial"/>
        </w:rPr>
        <w:t xml:space="preserve"> berechnet. </w:t>
      </w:r>
    </w:p>
    <w:p w14:paraId="4E3A0D6A" w14:textId="77777777" w:rsidR="00025AFD" w:rsidRDefault="0093073A" w:rsidP="00026680">
      <w:pPr>
        <w:widowControl w:val="0"/>
        <w:tabs>
          <w:tab w:val="left" w:pos="567"/>
        </w:tabs>
        <w:autoSpaceDE w:val="0"/>
        <w:autoSpaceDN w:val="0"/>
        <w:adjustRightInd w:val="0"/>
        <w:jc w:val="both"/>
        <w:rPr>
          <w:rFonts w:ascii="Arial" w:hAnsi="Arial" w:cs="Arial"/>
        </w:rPr>
      </w:pPr>
      <w:r w:rsidRPr="002A0091">
        <w:rPr>
          <w:rFonts w:ascii="Arial" w:hAnsi="Arial" w:cs="Arial"/>
        </w:rPr>
        <w:t>D</w:t>
      </w:r>
      <w:r w:rsidR="000F62AC" w:rsidRPr="002A0091">
        <w:rPr>
          <w:rFonts w:ascii="Arial" w:hAnsi="Arial" w:cs="Arial"/>
        </w:rPr>
        <w:t xml:space="preserve">er zweite Parameter </w:t>
      </w:r>
      <w:r w:rsidR="00025AFD">
        <w:rPr>
          <w:rFonts w:ascii="Arial" w:hAnsi="Arial" w:cs="Arial"/>
        </w:rPr>
        <w:t xml:space="preserve">(hier eskv) </w:t>
      </w:r>
      <w:r w:rsidR="000F62AC" w:rsidRPr="002A0091">
        <w:rPr>
          <w:rFonts w:ascii="Arial" w:hAnsi="Arial" w:cs="Arial"/>
        </w:rPr>
        <w:t xml:space="preserve">stellt das Symbol für denjenigen Wert der </w:t>
      </w:r>
      <w:r w:rsidR="000F62AC" w:rsidRPr="00025AFD">
        <w:rPr>
          <w:rFonts w:ascii="Arial" w:hAnsi="Arial" w:cs="Arial"/>
          <w:b/>
          <w:bCs/>
        </w:rPr>
        <w:t>unabhängigen Größe X</w:t>
      </w:r>
      <w:r w:rsidR="000F62AC" w:rsidRPr="002A0091">
        <w:rPr>
          <w:rFonts w:ascii="Arial" w:hAnsi="Arial" w:cs="Arial"/>
        </w:rPr>
        <w:t xml:space="preserve"> dar, </w:t>
      </w:r>
      <w:r w:rsidR="00025AFD">
        <w:rPr>
          <w:rFonts w:ascii="Arial" w:hAnsi="Arial" w:cs="Arial"/>
        </w:rPr>
        <w:t>aus dem der</w:t>
      </w:r>
      <w:r w:rsidR="000F62AC" w:rsidRPr="002A0091">
        <w:rPr>
          <w:rFonts w:ascii="Arial" w:hAnsi="Arial" w:cs="Arial"/>
        </w:rPr>
        <w:t xml:space="preserve"> Wert und </w:t>
      </w:r>
      <w:r w:rsidR="00025AFD">
        <w:rPr>
          <w:rFonts w:ascii="Arial" w:hAnsi="Arial" w:cs="Arial"/>
        </w:rPr>
        <w:t xml:space="preserve">die </w:t>
      </w:r>
      <w:r w:rsidR="000F62AC" w:rsidRPr="002A0091">
        <w:rPr>
          <w:rFonts w:ascii="Arial" w:hAnsi="Arial" w:cs="Arial"/>
        </w:rPr>
        <w:t>Stand</w:t>
      </w:r>
      <w:r w:rsidRPr="002A0091">
        <w:rPr>
          <w:rFonts w:ascii="Arial" w:hAnsi="Arial" w:cs="Arial"/>
        </w:rPr>
        <w:t>a</w:t>
      </w:r>
      <w:r w:rsidR="000F62AC" w:rsidRPr="002A0091">
        <w:rPr>
          <w:rFonts w:ascii="Arial" w:hAnsi="Arial" w:cs="Arial"/>
        </w:rPr>
        <w:t xml:space="preserve">rdunsicherheit </w:t>
      </w:r>
      <w:r w:rsidR="00025AFD">
        <w:rPr>
          <w:rFonts w:ascii="Arial" w:hAnsi="Arial" w:cs="Arial"/>
        </w:rPr>
        <w:t xml:space="preserve">der abhängigen Größe </w:t>
      </w:r>
      <w:r w:rsidR="000F62AC" w:rsidRPr="002A0091">
        <w:rPr>
          <w:rFonts w:ascii="Arial" w:hAnsi="Arial" w:cs="Arial"/>
        </w:rPr>
        <w:t xml:space="preserve">Y (hier: </w:t>
      </w:r>
      <w:r w:rsidR="000F62AC" w:rsidRPr="002A0091">
        <w:rPr>
          <w:rFonts w:ascii="Arial" w:hAnsi="Arial" w:cs="Arial"/>
          <w:b/>
        </w:rPr>
        <w:t>eps</w:t>
      </w:r>
      <w:r w:rsidR="000F62AC" w:rsidRPr="002A0091">
        <w:rPr>
          <w:rFonts w:ascii="Arial" w:hAnsi="Arial" w:cs="Arial"/>
        </w:rPr>
        <w:t>) berechnet werden soll.</w:t>
      </w:r>
      <w:r w:rsidRPr="002A0091">
        <w:rPr>
          <w:rFonts w:ascii="Arial" w:hAnsi="Arial" w:cs="Arial"/>
        </w:rPr>
        <w:t xml:space="preserve"> </w:t>
      </w:r>
    </w:p>
    <w:p w14:paraId="76AFD0DC" w14:textId="7830BC23" w:rsidR="00CE3709" w:rsidRDefault="0093073A" w:rsidP="00026680">
      <w:pPr>
        <w:widowControl w:val="0"/>
        <w:tabs>
          <w:tab w:val="left" w:pos="567"/>
        </w:tabs>
        <w:autoSpaceDE w:val="0"/>
        <w:autoSpaceDN w:val="0"/>
        <w:adjustRightInd w:val="0"/>
        <w:jc w:val="both"/>
        <w:rPr>
          <w:rFonts w:ascii="Arial" w:hAnsi="Arial" w:cs="Arial"/>
        </w:rPr>
      </w:pPr>
      <w:r w:rsidRPr="002A0091">
        <w:rPr>
          <w:rFonts w:ascii="Arial" w:hAnsi="Arial" w:cs="Arial"/>
        </w:rPr>
        <w:t xml:space="preserve">Der erste Parameter der Funktion (hier: 1) liefert die Information, </w:t>
      </w:r>
      <w:r w:rsidR="00025AFD">
        <w:rPr>
          <w:rFonts w:ascii="Arial" w:hAnsi="Arial" w:cs="Arial"/>
        </w:rPr>
        <w:t>wie der</w:t>
      </w:r>
      <w:r w:rsidRPr="002A0091">
        <w:rPr>
          <w:rFonts w:ascii="Arial" w:hAnsi="Arial" w:cs="Arial"/>
        </w:rPr>
        <w:t xml:space="preserve"> Wert der Größe</w:t>
      </w:r>
      <w:r w:rsidR="00025AFD">
        <w:rPr>
          <w:rFonts w:ascii="Arial" w:hAnsi="Arial" w:cs="Arial"/>
        </w:rPr>
        <w:t>,</w:t>
      </w:r>
      <w:r w:rsidRPr="002A0091">
        <w:rPr>
          <w:rFonts w:ascii="Arial" w:hAnsi="Arial" w:cs="Arial"/>
        </w:rPr>
        <w:t xml:space="preserve"> </w:t>
      </w:r>
      <w:r w:rsidR="00025AFD">
        <w:rPr>
          <w:rFonts w:ascii="Arial" w:hAnsi="Arial" w:cs="Arial"/>
        </w:rPr>
        <w:t xml:space="preserve">die </w:t>
      </w:r>
      <w:r w:rsidRPr="002A0091">
        <w:rPr>
          <w:rFonts w:ascii="Arial" w:hAnsi="Arial" w:cs="Arial"/>
        </w:rPr>
        <w:t xml:space="preserve">auf der linken Seite der Gleichung </w:t>
      </w:r>
      <w:r w:rsidR="00273EFD" w:rsidRPr="002A0091">
        <w:rPr>
          <w:rFonts w:ascii="Arial" w:hAnsi="Arial" w:cs="Arial"/>
        </w:rPr>
        <w:t xml:space="preserve">mit KALFIT </w:t>
      </w:r>
      <w:r w:rsidR="00025AFD">
        <w:rPr>
          <w:rFonts w:ascii="Arial" w:hAnsi="Arial" w:cs="Arial"/>
        </w:rPr>
        <w:t xml:space="preserve">steht, berechnet wird. Der Wert 1 bedeutet, dass der Wert von Y </w:t>
      </w:r>
      <w:r w:rsidRPr="002A0091">
        <w:rPr>
          <w:rFonts w:ascii="Arial" w:hAnsi="Arial" w:cs="Arial"/>
        </w:rPr>
        <w:t>so aus dem Polynom der Kurve</w:t>
      </w:r>
      <w:r w:rsidR="00025AFD">
        <w:rPr>
          <w:rFonts w:ascii="Arial" w:hAnsi="Arial" w:cs="Arial"/>
        </w:rPr>
        <w:t xml:space="preserve"> berechnet wird („abgelesen“),</w:t>
      </w:r>
      <w:r w:rsidRPr="002A0091">
        <w:rPr>
          <w:rFonts w:ascii="Arial" w:hAnsi="Arial" w:cs="Arial"/>
        </w:rPr>
        <w:t xml:space="preserve"> wie oben gezeigt</w:t>
      </w:r>
      <w:r w:rsidR="00025AFD">
        <w:rPr>
          <w:rFonts w:ascii="Arial" w:hAnsi="Arial" w:cs="Arial"/>
        </w:rPr>
        <w:t xml:space="preserve">. Beim Wert 2 hingegen wird der Wert der Größe Y </w:t>
      </w:r>
      <w:r w:rsidR="00273EFD" w:rsidRPr="002A0091">
        <w:rPr>
          <w:rFonts w:ascii="Arial" w:hAnsi="Arial" w:cs="Arial"/>
        </w:rPr>
        <w:t>aus der Umkehrung der Polynomgleichung berechnet.</w:t>
      </w:r>
      <w:r w:rsidR="00A546A9" w:rsidRPr="002A0091">
        <w:rPr>
          <w:rFonts w:ascii="Arial" w:hAnsi="Arial" w:cs="Arial"/>
        </w:rPr>
        <w:t xml:space="preserve"> Ein Beispiel für d</w:t>
      </w:r>
      <w:r w:rsidR="00025AFD">
        <w:rPr>
          <w:rFonts w:ascii="Arial" w:hAnsi="Arial" w:cs="Arial"/>
        </w:rPr>
        <w:t>ies</w:t>
      </w:r>
      <w:r w:rsidR="00A546A9" w:rsidRPr="002A0091">
        <w:rPr>
          <w:rFonts w:ascii="Arial" w:hAnsi="Arial" w:cs="Arial"/>
        </w:rPr>
        <w:t xml:space="preserve">en zweiten Fall </w:t>
      </w:r>
      <w:r w:rsidR="00CE3709">
        <w:rPr>
          <w:rFonts w:ascii="Arial" w:hAnsi="Arial" w:cs="Arial"/>
        </w:rPr>
        <w:t xml:space="preserve">zeigt das </w:t>
      </w:r>
      <w:r w:rsidR="00A546A9" w:rsidRPr="002A0091">
        <w:rPr>
          <w:rFonts w:ascii="Arial" w:hAnsi="Arial" w:cs="Arial"/>
        </w:rPr>
        <w:t>UR-Projekt Beispiel_8_mit_KALFIT_DE.txp</w:t>
      </w:r>
      <w:r w:rsidR="00CE3709">
        <w:rPr>
          <w:rFonts w:ascii="Arial" w:hAnsi="Arial" w:cs="Arial"/>
        </w:rPr>
        <w:t xml:space="preserve">, indem die obige Gleichung durch die folgende Gleichung </w:t>
      </w:r>
      <w:proofErr w:type="gramStart"/>
      <w:r w:rsidR="00CE3709">
        <w:rPr>
          <w:rFonts w:ascii="Arial" w:hAnsi="Arial" w:cs="Arial"/>
        </w:rPr>
        <w:t>ersetzt</w:t>
      </w:r>
      <w:proofErr w:type="gramEnd"/>
      <w:r w:rsidR="00CE3709">
        <w:rPr>
          <w:rFonts w:ascii="Arial" w:hAnsi="Arial" w:cs="Arial"/>
        </w:rPr>
        <w:t xml:space="preserve"> wird:</w:t>
      </w:r>
    </w:p>
    <w:p w14:paraId="40236413" w14:textId="77777777" w:rsidR="00CE3709" w:rsidRDefault="00CE3709" w:rsidP="00CE3709">
      <w:pPr>
        <w:tabs>
          <w:tab w:val="left" w:pos="0"/>
          <w:tab w:val="left" w:pos="567"/>
        </w:tabs>
        <w:spacing w:before="40" w:after="120"/>
        <w:jc w:val="both"/>
        <w:rPr>
          <w:rFonts w:ascii="Arial" w:hAnsi="Arial" w:cs="Arial"/>
        </w:rPr>
      </w:pPr>
    </w:p>
    <w:p w14:paraId="35E3A3FA" w14:textId="05484247" w:rsidR="00CE3709" w:rsidRPr="00500D4E" w:rsidRDefault="00CE3709" w:rsidP="00500D4E">
      <w:pPr>
        <w:pStyle w:val="MALTextVoreinstellung"/>
        <w:tabs>
          <w:tab w:val="left" w:pos="0"/>
          <w:tab w:val="left" w:pos="567"/>
        </w:tabs>
        <w:spacing w:before="40" w:after="120" w:line="240" w:lineRule="auto"/>
        <w:rPr>
          <w:rFonts w:ascii="Arial" w:hAnsi="Arial" w:cs="Arial"/>
        </w:rPr>
      </w:pPr>
      <w:bookmarkStart w:id="63" w:name="_Hlk39239586"/>
      <w:r w:rsidRPr="00500D4E">
        <w:rPr>
          <w:rFonts w:ascii="Arial" w:hAnsi="Arial" w:cs="Arial"/>
        </w:rPr>
        <w:tab/>
        <w:t xml:space="preserve">Cx = </w:t>
      </w:r>
      <w:proofErr w:type="gramStart"/>
      <w:r w:rsidRPr="00500D4E">
        <w:rPr>
          <w:rFonts w:ascii="Arial" w:hAnsi="Arial" w:cs="Arial"/>
        </w:rPr>
        <w:t>KALFIT(</w:t>
      </w:r>
      <w:proofErr w:type="gramEnd"/>
      <w:r w:rsidRPr="00500D4E">
        <w:rPr>
          <w:rFonts w:ascii="Arial" w:hAnsi="Arial" w:cs="Arial"/>
        </w:rPr>
        <w:t>2, Rnet)</w:t>
      </w:r>
    </w:p>
    <w:bookmarkEnd w:id="63"/>
    <w:p w14:paraId="799F4BD6" w14:textId="77777777" w:rsidR="00CE3709" w:rsidRDefault="00CE3709" w:rsidP="00026680">
      <w:pPr>
        <w:widowControl w:val="0"/>
        <w:tabs>
          <w:tab w:val="left" w:pos="567"/>
        </w:tabs>
        <w:autoSpaceDE w:val="0"/>
        <w:autoSpaceDN w:val="0"/>
        <w:adjustRightInd w:val="0"/>
        <w:jc w:val="both"/>
        <w:rPr>
          <w:rFonts w:ascii="Arial" w:hAnsi="Arial" w:cs="Arial"/>
        </w:rPr>
      </w:pPr>
    </w:p>
    <w:p w14:paraId="2F84894A" w14:textId="36FA8E65" w:rsidR="000F62AC" w:rsidRPr="002A0091" w:rsidRDefault="00AD7D72" w:rsidP="00026680">
      <w:pPr>
        <w:widowControl w:val="0"/>
        <w:tabs>
          <w:tab w:val="left" w:pos="567"/>
        </w:tabs>
        <w:autoSpaceDE w:val="0"/>
        <w:autoSpaceDN w:val="0"/>
        <w:adjustRightInd w:val="0"/>
        <w:jc w:val="both"/>
        <w:rPr>
          <w:rFonts w:ascii="Arial" w:hAnsi="Arial" w:cs="Arial"/>
        </w:rPr>
      </w:pPr>
      <w:r>
        <w:rPr>
          <w:rFonts w:ascii="Arial" w:hAnsi="Arial" w:cs="Arial"/>
        </w:rPr>
        <w:t xml:space="preserve">Sie bedeutet, </w:t>
      </w:r>
      <w:r w:rsidR="00A546A9" w:rsidRPr="002A0091">
        <w:rPr>
          <w:rFonts w:ascii="Arial" w:hAnsi="Arial" w:cs="Arial"/>
        </w:rPr>
        <w:t xml:space="preserve">dass </w:t>
      </w:r>
      <w:r>
        <w:rPr>
          <w:rFonts w:ascii="Arial" w:hAnsi="Arial" w:cs="Arial"/>
        </w:rPr>
        <w:t xml:space="preserve">Rnet </w:t>
      </w:r>
      <w:r w:rsidR="00A546A9" w:rsidRPr="002A0091">
        <w:rPr>
          <w:rFonts w:ascii="Arial" w:hAnsi="Arial" w:cs="Arial"/>
        </w:rPr>
        <w:t xml:space="preserve">Zählraten darstellt, die </w:t>
      </w:r>
      <w:r>
        <w:rPr>
          <w:rFonts w:ascii="Arial" w:hAnsi="Arial" w:cs="Arial"/>
        </w:rPr>
        <w:t xml:space="preserve">zunächst </w:t>
      </w:r>
      <w:r w:rsidR="00A546A9" w:rsidRPr="002A0091">
        <w:rPr>
          <w:rFonts w:ascii="Arial" w:hAnsi="Arial" w:cs="Arial"/>
        </w:rPr>
        <w:t xml:space="preserve">in Abhängigkeit von (mit </w:t>
      </w:r>
      <w:r>
        <w:rPr>
          <w:rFonts w:ascii="Arial" w:hAnsi="Arial" w:cs="Arial"/>
        </w:rPr>
        <w:t xml:space="preserve">bekannter </w:t>
      </w:r>
      <w:r w:rsidR="00A546A9" w:rsidRPr="002A0091">
        <w:rPr>
          <w:rFonts w:ascii="Arial" w:hAnsi="Arial" w:cs="Arial"/>
        </w:rPr>
        <w:t xml:space="preserve">Aktivität verknüpften) </w:t>
      </w:r>
      <w:r>
        <w:rPr>
          <w:rFonts w:ascii="Arial" w:hAnsi="Arial" w:cs="Arial"/>
        </w:rPr>
        <w:t xml:space="preserve">bekannten </w:t>
      </w:r>
      <w:r w:rsidR="00A546A9" w:rsidRPr="002A0091">
        <w:rPr>
          <w:rFonts w:ascii="Arial" w:hAnsi="Arial" w:cs="Arial"/>
        </w:rPr>
        <w:t xml:space="preserve">Konzentrationen x kalibriert </w:t>
      </w:r>
      <w:r>
        <w:rPr>
          <w:rFonts w:ascii="Arial" w:hAnsi="Arial" w:cs="Arial"/>
        </w:rPr>
        <w:t>werden: Rnet = Polynom(x). A</w:t>
      </w:r>
      <w:r w:rsidR="00A546A9" w:rsidRPr="002A0091">
        <w:rPr>
          <w:rFonts w:ascii="Arial" w:hAnsi="Arial" w:cs="Arial"/>
        </w:rPr>
        <w:t xml:space="preserve">nschließend </w:t>
      </w:r>
      <w:r>
        <w:rPr>
          <w:rFonts w:ascii="Arial" w:hAnsi="Arial" w:cs="Arial"/>
        </w:rPr>
        <w:t xml:space="preserve">soll </w:t>
      </w:r>
      <w:r w:rsidR="00A546A9" w:rsidRPr="002A0091">
        <w:rPr>
          <w:rFonts w:ascii="Arial" w:hAnsi="Arial" w:cs="Arial"/>
        </w:rPr>
        <w:t xml:space="preserve">aus einer gemessenen Zählrate </w:t>
      </w:r>
      <w:r w:rsidR="00D9654E">
        <w:rPr>
          <w:rFonts w:ascii="Arial" w:hAnsi="Arial" w:cs="Arial"/>
        </w:rPr>
        <w:t xml:space="preserve">Rnetx einer Messprobe </w:t>
      </w:r>
      <w:r w:rsidR="00A546A9" w:rsidRPr="002A0091">
        <w:rPr>
          <w:rFonts w:ascii="Arial" w:hAnsi="Arial" w:cs="Arial"/>
        </w:rPr>
        <w:t xml:space="preserve">die unbekannte Konzentration </w:t>
      </w:r>
      <w:r>
        <w:rPr>
          <w:rFonts w:ascii="Arial" w:hAnsi="Arial" w:cs="Arial"/>
        </w:rPr>
        <w:t xml:space="preserve">Cx </w:t>
      </w:r>
      <w:r w:rsidR="00A546A9" w:rsidRPr="002A0091">
        <w:rPr>
          <w:rFonts w:ascii="Arial" w:hAnsi="Arial" w:cs="Arial"/>
        </w:rPr>
        <w:t xml:space="preserve">berechnet werden. Dazu würde man die Konzentration </w:t>
      </w:r>
      <w:r w:rsidR="00D9654E">
        <w:rPr>
          <w:rFonts w:ascii="Arial" w:hAnsi="Arial" w:cs="Arial"/>
        </w:rPr>
        <w:t>C</w:t>
      </w:r>
      <w:r w:rsidR="00A546A9" w:rsidRPr="002A0091">
        <w:rPr>
          <w:rFonts w:ascii="Arial" w:hAnsi="Arial" w:cs="Arial"/>
        </w:rPr>
        <w:t>x bei einem Polynomgrad von 1 nach der Gleichung (</w:t>
      </w:r>
      <w:r w:rsidR="00D9654E">
        <w:rPr>
          <w:rFonts w:ascii="Arial" w:hAnsi="Arial" w:cs="Arial"/>
        </w:rPr>
        <w:t>Rnetx</w:t>
      </w:r>
      <w:r w:rsidR="00A546A9" w:rsidRPr="002A0091">
        <w:rPr>
          <w:rFonts w:ascii="Arial" w:hAnsi="Arial" w:cs="Arial"/>
        </w:rPr>
        <w:t>-a</w:t>
      </w:r>
      <w:proofErr w:type="gramStart"/>
      <w:r w:rsidR="00A546A9" w:rsidRPr="002A0091">
        <w:rPr>
          <w:rFonts w:ascii="Arial" w:hAnsi="Arial" w:cs="Arial"/>
          <w:vertAlign w:val="subscript"/>
        </w:rPr>
        <w:t>1</w:t>
      </w:r>
      <w:r w:rsidR="00A546A9" w:rsidRPr="002A0091">
        <w:rPr>
          <w:rFonts w:ascii="Arial" w:hAnsi="Arial" w:cs="Arial"/>
        </w:rPr>
        <w:t>)/</w:t>
      </w:r>
      <w:proofErr w:type="gramEnd"/>
      <w:r w:rsidR="00A546A9" w:rsidRPr="002A0091">
        <w:rPr>
          <w:rFonts w:ascii="Arial" w:hAnsi="Arial" w:cs="Arial"/>
        </w:rPr>
        <w:t>a</w:t>
      </w:r>
      <w:r w:rsidR="00A546A9" w:rsidRPr="002A0091">
        <w:rPr>
          <w:rFonts w:ascii="Arial" w:hAnsi="Arial" w:cs="Arial"/>
          <w:vertAlign w:val="subscript"/>
        </w:rPr>
        <w:t>2</w:t>
      </w:r>
      <w:r w:rsidR="008458BF" w:rsidRPr="002A0091">
        <w:rPr>
          <w:rFonts w:ascii="Arial" w:hAnsi="Arial" w:cs="Arial"/>
        </w:rPr>
        <w:t xml:space="preserve"> berechnen</w:t>
      </w:r>
      <w:r w:rsidR="00500D4E">
        <w:rPr>
          <w:rFonts w:ascii="Arial" w:hAnsi="Arial" w:cs="Arial"/>
        </w:rPr>
        <w:t>; für einen höheren Polynomgrad erfolgt die Invertierung numerisch durch Bisektion</w:t>
      </w:r>
      <w:r w:rsidR="008458BF" w:rsidRPr="002A0091">
        <w:rPr>
          <w:rFonts w:ascii="Arial" w:hAnsi="Arial" w:cs="Arial"/>
        </w:rPr>
        <w:t xml:space="preserve">. </w:t>
      </w:r>
      <w:r w:rsidR="002A0091" w:rsidRPr="002A0091">
        <w:rPr>
          <w:rFonts w:ascii="Arial" w:hAnsi="Arial" w:cs="Arial"/>
        </w:rPr>
        <w:t>In dem genannten UR-Projekt geht es um die Konzentration von Kalium (in g/L).</w:t>
      </w:r>
      <w:r w:rsidR="00A546A9" w:rsidRPr="002A0091">
        <w:rPr>
          <w:rFonts w:ascii="Arial" w:hAnsi="Arial" w:cs="Arial"/>
        </w:rPr>
        <w:t xml:space="preserve"> </w:t>
      </w:r>
    </w:p>
    <w:p w14:paraId="0A93A3AB" w14:textId="77777777" w:rsidR="00954576" w:rsidRPr="004D38D8" w:rsidRDefault="00954576" w:rsidP="00026680">
      <w:pPr>
        <w:widowControl w:val="0"/>
        <w:tabs>
          <w:tab w:val="left" w:pos="567"/>
        </w:tabs>
        <w:autoSpaceDE w:val="0"/>
        <w:autoSpaceDN w:val="0"/>
        <w:adjustRightInd w:val="0"/>
        <w:jc w:val="both"/>
        <w:rPr>
          <w:rFonts w:ascii="Arial" w:hAnsi="Arial" w:cs="Arial"/>
        </w:rPr>
      </w:pPr>
    </w:p>
    <w:p w14:paraId="5CFA8B0C" w14:textId="77777777" w:rsidR="00E22C21" w:rsidRPr="004D38D8" w:rsidRDefault="00E22C21" w:rsidP="00E22C21">
      <w:pPr>
        <w:tabs>
          <w:tab w:val="left" w:pos="0"/>
        </w:tabs>
        <w:jc w:val="both"/>
        <w:rPr>
          <w:rFonts w:ascii="Arial" w:hAnsi="Arial" w:cs="Arial"/>
        </w:rPr>
      </w:pPr>
    </w:p>
    <w:p w14:paraId="12B5207B" w14:textId="77777777" w:rsidR="000F62AC" w:rsidRPr="004D38D8" w:rsidRDefault="00920EA2" w:rsidP="00E910DC">
      <w:pPr>
        <w:tabs>
          <w:tab w:val="left" w:pos="0"/>
        </w:tabs>
        <w:spacing w:before="40" w:after="240"/>
        <w:jc w:val="both"/>
        <w:rPr>
          <w:rFonts w:ascii="Arial" w:hAnsi="Arial" w:cs="Arial"/>
        </w:rPr>
      </w:pPr>
      <w:r w:rsidRPr="004D38D8">
        <w:rPr>
          <w:rFonts w:ascii="Arial" w:hAnsi="Arial" w:cs="Arial"/>
        </w:rPr>
        <w:t xml:space="preserve">Der </w:t>
      </w:r>
      <w:r w:rsidR="000F62AC" w:rsidRPr="004D38D8">
        <w:rPr>
          <w:rFonts w:ascii="Arial" w:hAnsi="Arial" w:cs="Arial"/>
        </w:rPr>
        <w:t>KALFIT-</w:t>
      </w:r>
      <w:r w:rsidRPr="004D38D8">
        <w:rPr>
          <w:rFonts w:ascii="Arial" w:hAnsi="Arial" w:cs="Arial"/>
        </w:rPr>
        <w:t xml:space="preserve">Aufruf hat die Bearbeitung eines neuen Dialogs zur Folge (s. auch neuer Punkt im Hauptmenü), in dem die x- und y-Werte einer Kalibrierkurve (inkl. ihrer Standardunsicherheiten) eingegeben werden </w:t>
      </w:r>
      <w:r w:rsidR="000F62AC" w:rsidRPr="004D38D8">
        <w:rPr>
          <w:rFonts w:ascii="Arial" w:hAnsi="Arial" w:cs="Arial"/>
        </w:rPr>
        <w:t>und die Anpassung gerechnet wird.</w:t>
      </w:r>
      <w:r w:rsidRPr="004D38D8">
        <w:rPr>
          <w:rFonts w:ascii="Arial" w:hAnsi="Arial" w:cs="Arial"/>
        </w:rPr>
        <w:t xml:space="preserve"> </w:t>
      </w:r>
    </w:p>
    <w:p w14:paraId="49ABCF59" w14:textId="77777777" w:rsidR="00605B96" w:rsidRPr="004D38D8" w:rsidRDefault="00605B96" w:rsidP="00605B96">
      <w:pPr>
        <w:widowControl w:val="0"/>
        <w:tabs>
          <w:tab w:val="left" w:pos="567"/>
        </w:tabs>
        <w:autoSpaceDE w:val="0"/>
        <w:autoSpaceDN w:val="0"/>
        <w:adjustRightInd w:val="0"/>
        <w:jc w:val="both"/>
        <w:rPr>
          <w:rFonts w:ascii="Arial" w:hAnsi="Arial" w:cs="Arial"/>
        </w:rPr>
      </w:pPr>
      <w:r w:rsidRPr="004D38D8">
        <w:rPr>
          <w:rFonts w:ascii="Arial" w:hAnsi="Arial" w:cs="Arial"/>
        </w:rPr>
        <w:t xml:space="preserve">Die Standardunsicherheit des gesuchten Y-Werts (eps) wird durch numerische Unsicherheitsfortpflanzung mit </w:t>
      </w:r>
      <w:r w:rsidR="00EA52AC" w:rsidRPr="004D38D8">
        <w:rPr>
          <w:rFonts w:ascii="Arial" w:hAnsi="Arial" w:cs="Arial"/>
        </w:rPr>
        <w:t xml:space="preserve">den angepassten Parametern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EA52AC" w:rsidRPr="004D38D8">
        <w:rPr>
          <w:rFonts w:ascii="Arial" w:hAnsi="Arial" w:cs="Arial"/>
        </w:rPr>
        <w:t xml:space="preserve"> und ihrer</w:t>
      </w:r>
      <w:r w:rsidRPr="004D38D8">
        <w:rPr>
          <w:rFonts w:ascii="Arial" w:hAnsi="Arial" w:cs="Arial"/>
        </w:rPr>
        <w:t xml:space="preserve"> Kovarianzmatrix und mit der Unsicherheit des vorgegeben </w:t>
      </w:r>
      <w:r w:rsidR="00EA52AC" w:rsidRPr="004D38D8">
        <w:rPr>
          <w:rFonts w:ascii="Arial" w:hAnsi="Arial" w:cs="Arial"/>
        </w:rPr>
        <w:t>x</w:t>
      </w:r>
      <w:r w:rsidRPr="004D38D8">
        <w:rPr>
          <w:rFonts w:ascii="Arial" w:hAnsi="Arial" w:cs="Arial"/>
        </w:rPr>
        <w:t xml:space="preserve">-Werts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EA52AC" w:rsidRPr="004D38D8">
        <w:rPr>
          <w:rFonts w:ascii="Arial" w:eastAsiaTheme="minorEastAsia" w:hAnsi="Arial" w:cs="Arial"/>
        </w:rPr>
        <w:t xml:space="preserve"> </w:t>
      </w:r>
      <w:r w:rsidRPr="004D38D8">
        <w:rPr>
          <w:rFonts w:ascii="Arial" w:hAnsi="Arial" w:cs="Arial"/>
        </w:rPr>
        <w:t xml:space="preserve">(eskv) berechnet. </w:t>
      </w:r>
    </w:p>
    <w:p w14:paraId="5F3E59CE" w14:textId="77777777" w:rsidR="00EA52AC" w:rsidRDefault="00EA52AC" w:rsidP="00A903CE">
      <w:pPr>
        <w:tabs>
          <w:tab w:val="left" w:pos="284"/>
          <w:tab w:val="left" w:pos="8647"/>
        </w:tabs>
        <w:spacing w:before="120" w:after="120"/>
        <w:rPr>
          <w:rFonts w:ascii="Arial" w:eastAsiaTheme="minorEastAsia" w:hAnsi="Arial" w:cs="Arial"/>
          <w:sz w:val="26"/>
          <w:szCs w:val="26"/>
        </w:rPr>
      </w:pPr>
      <w:r w:rsidRPr="004D38D8">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sSup>
          <m:sSupPr>
            <m:ctrlPr>
              <w:rPr>
                <w:rFonts w:ascii="Cambria Math" w:hAnsi="Cambria Math" w:cs="Arial"/>
                <w:i/>
                <w:sz w:val="26"/>
                <w:szCs w:val="26"/>
              </w:rPr>
            </m:ctrlPr>
          </m:sSupPr>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0</m:t>
                            </m:r>
                          </m:sub>
                        </m:sSub>
                      </m:den>
                    </m:f>
                  </m:e>
                </m:d>
              </m:e>
              <m:sup>
                <m:r>
                  <w:rPr>
                    <w:rFonts w:ascii="Cambria Math" w:hAnsi="Cambria Math" w:cs="Arial"/>
                    <w:sz w:val="26"/>
                    <w:szCs w:val="26"/>
                  </w:rPr>
                  <m:t>2</m:t>
                </m:r>
              </m:sup>
            </m:sSup>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0</m:t>
                </m:r>
              </m:sub>
            </m:sSub>
          </m:e>
        </m:d>
        <m:r>
          <w:rPr>
            <w:rFonts w:ascii="Cambria Math" w:hAnsi="Cambria Math" w:cs="Arial"/>
            <w:sz w:val="26"/>
            <w:szCs w:val="26"/>
          </w:rPr>
          <m:t>+</m:t>
        </m:r>
        <m:d>
          <m:dPr>
            <m:begChr m:val="["/>
            <m:endChr m:val="]"/>
            <m:ctrlPr>
              <w:rPr>
                <w:rFonts w:ascii="Cambria Math" w:hAnsi="Cambria Math" w:cs="Arial"/>
                <w:i/>
                <w:sz w:val="26"/>
                <w:szCs w:val="26"/>
              </w:rPr>
            </m:ctrlPr>
          </m:dPr>
          <m:e>
            <m:nary>
              <m:naryPr>
                <m:chr m:val="∑"/>
                <m:limLoc m:val="undOvr"/>
                <m:ctrlPr>
                  <w:rPr>
                    <w:rFonts w:ascii="Cambria Math" w:hAnsi="Cambria Math" w:cs="Arial"/>
                    <w:i/>
                    <w:sz w:val="26"/>
                    <w:szCs w:val="26"/>
                  </w:rPr>
                </m:ctrlPr>
              </m:naryPr>
              <m:sub>
                <m:r>
                  <w:rPr>
                    <w:rFonts w:ascii="Cambria Math" w:hAnsi="Cambria Math" w:cs="Arial"/>
                    <w:sz w:val="26"/>
                    <w:szCs w:val="26"/>
                  </w:rPr>
                  <m:t>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e>
            </m:d>
            <m:r>
              <w:rPr>
                <w:rFonts w:ascii="Cambria Math" w:hAnsi="Cambria Math" w:cs="Arial"/>
                <w:sz w:val="26"/>
                <w:szCs w:val="26"/>
              </w:rPr>
              <m:t>+2</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m-1</m:t>
                </m:r>
              </m:sup>
              <m:e>
                <m:nary>
                  <m:naryPr>
                    <m:chr m:val="∑"/>
                    <m:limLoc m:val="undOvr"/>
                    <m:ctrlPr>
                      <w:rPr>
                        <w:rFonts w:ascii="Cambria Math" w:hAnsi="Cambria Math" w:cs="Arial"/>
                        <w:i/>
                        <w:sz w:val="26"/>
                        <w:szCs w:val="26"/>
                      </w:rPr>
                    </m:ctrlPr>
                  </m:naryPr>
                  <m:sub>
                    <m:r>
                      <w:rPr>
                        <w:rFonts w:ascii="Cambria Math" w:hAnsi="Cambria Math" w:cs="Arial"/>
                        <w:sz w:val="26"/>
                        <w:szCs w:val="26"/>
                      </w:rPr>
                      <m:t>j=i+1</m:t>
                    </m:r>
                  </m:sub>
                  <m:sup>
                    <m:r>
                      <w:rPr>
                        <w:rFonts w:ascii="Cambria Math" w:hAnsi="Cambria Math" w:cs="Arial"/>
                        <w:sz w:val="26"/>
                        <w:szCs w:val="26"/>
                      </w:rPr>
                      <m:t>m</m:t>
                    </m:r>
                  </m:sup>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j</m:t>
                            </m:r>
                          </m:sub>
                        </m:sSub>
                      </m:den>
                    </m:f>
                  </m:e>
                </m:nary>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j</m:t>
                        </m:r>
                      </m:sub>
                    </m:sSub>
                  </m:e>
                </m:d>
              </m:e>
            </m:nary>
          </m:e>
        </m:d>
      </m:oMath>
      <w:r w:rsidRPr="004D38D8">
        <w:rPr>
          <w:rFonts w:ascii="Arial" w:eastAsiaTheme="minorEastAsia" w:hAnsi="Arial" w:cs="Arial"/>
          <w:sz w:val="26"/>
          <w:szCs w:val="26"/>
        </w:rPr>
        <w:t xml:space="preserve"> </w:t>
      </w:r>
      <w:r w:rsidRPr="004D38D8">
        <w:rPr>
          <w:rFonts w:ascii="Arial" w:eastAsiaTheme="minorEastAsia" w:hAnsi="Arial" w:cs="Arial"/>
          <w:sz w:val="26"/>
          <w:szCs w:val="26"/>
        </w:rPr>
        <w:tab/>
      </w:r>
    </w:p>
    <w:p w14:paraId="760810D2" w14:textId="77777777" w:rsidR="009B73E5" w:rsidRPr="004D38D8" w:rsidRDefault="009B73E5" w:rsidP="00EA52AC">
      <w:pPr>
        <w:tabs>
          <w:tab w:val="left" w:pos="284"/>
          <w:tab w:val="left" w:pos="8647"/>
        </w:tabs>
        <w:spacing w:before="120" w:after="120"/>
        <w:jc w:val="both"/>
        <w:rPr>
          <w:rFonts w:ascii="Arial" w:hAnsi="Arial" w:cs="Arial"/>
        </w:rPr>
      </w:pPr>
    </w:p>
    <w:p w14:paraId="2E7A3217" w14:textId="77777777" w:rsidR="00A5639E" w:rsidRPr="004D38D8" w:rsidRDefault="00A5639E" w:rsidP="00A5639E">
      <w:pPr>
        <w:widowControl w:val="0"/>
        <w:tabs>
          <w:tab w:val="left" w:pos="567"/>
        </w:tabs>
        <w:autoSpaceDE w:val="0"/>
        <w:autoSpaceDN w:val="0"/>
        <w:adjustRightInd w:val="0"/>
        <w:jc w:val="both"/>
        <w:rPr>
          <w:rFonts w:ascii="Arial" w:hAnsi="Arial" w:cs="Arial"/>
        </w:rPr>
      </w:pPr>
      <w:r>
        <w:rPr>
          <w:rFonts w:ascii="Arial" w:hAnsi="Arial" w:cs="Arial"/>
          <w:noProof/>
          <w:lang w:eastAsia="de-DE"/>
        </w:rPr>
        <w:drawing>
          <wp:inline distT="0" distB="0" distL="0" distR="0" wp14:anchorId="3416C02C" wp14:editId="67D734AB">
            <wp:extent cx="5571855" cy="4218915"/>
            <wp:effectExtent l="0" t="0" r="0" b="0"/>
            <wp:docPr id="6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l="3242" t="3780" r="4184" b="4811"/>
                    <a:stretch>
                      <a:fillRect/>
                    </a:stretch>
                  </pic:blipFill>
                  <pic:spPr bwMode="auto">
                    <a:xfrm>
                      <a:off x="0" y="0"/>
                      <a:ext cx="5574559" cy="4220962"/>
                    </a:xfrm>
                    <a:prstGeom prst="rect">
                      <a:avLst/>
                    </a:prstGeom>
                    <a:noFill/>
                    <a:ln w="9525">
                      <a:noFill/>
                      <a:miter lim="800000"/>
                      <a:headEnd/>
                      <a:tailEnd/>
                    </a:ln>
                  </pic:spPr>
                </pic:pic>
              </a:graphicData>
            </a:graphic>
          </wp:inline>
        </w:drawing>
      </w:r>
    </w:p>
    <w:p w14:paraId="20E0621E" w14:textId="77777777" w:rsidR="00DC1541" w:rsidRPr="004D38D8" w:rsidRDefault="00DC1541" w:rsidP="004861B1">
      <w:pPr>
        <w:widowControl w:val="0"/>
        <w:tabs>
          <w:tab w:val="left" w:pos="1418"/>
        </w:tabs>
        <w:autoSpaceDE w:val="0"/>
        <w:autoSpaceDN w:val="0"/>
        <w:adjustRightInd w:val="0"/>
        <w:jc w:val="both"/>
        <w:rPr>
          <w:rFonts w:ascii="Arial" w:hAnsi="Arial" w:cs="Arial"/>
          <w:b/>
          <w:bCs/>
        </w:rPr>
      </w:pPr>
    </w:p>
    <w:p w14:paraId="5B20D07E" w14:textId="77777777" w:rsidR="004861B1" w:rsidRPr="004D38D8" w:rsidRDefault="004861B1" w:rsidP="004861B1">
      <w:pPr>
        <w:widowControl w:val="0"/>
        <w:tabs>
          <w:tab w:val="left" w:pos="1418"/>
        </w:tabs>
        <w:autoSpaceDE w:val="0"/>
        <w:autoSpaceDN w:val="0"/>
        <w:adjustRightInd w:val="0"/>
        <w:jc w:val="both"/>
        <w:rPr>
          <w:rFonts w:ascii="Arial" w:hAnsi="Arial" w:cs="Arial"/>
          <w:b/>
          <w:bCs/>
        </w:rPr>
      </w:pPr>
    </w:p>
    <w:p w14:paraId="14EB6970" w14:textId="77777777" w:rsidR="00920EA2" w:rsidRPr="004D38D8" w:rsidRDefault="00920EA2" w:rsidP="00920EA2">
      <w:pPr>
        <w:tabs>
          <w:tab w:val="left" w:pos="0"/>
        </w:tabs>
        <w:spacing w:before="40" w:after="120"/>
        <w:jc w:val="both"/>
        <w:rPr>
          <w:rFonts w:ascii="Arial" w:hAnsi="Arial" w:cs="Arial"/>
        </w:rPr>
      </w:pPr>
      <w:r w:rsidRPr="004D38D8">
        <w:rPr>
          <w:rFonts w:ascii="Arial" w:hAnsi="Arial" w:cs="Arial"/>
        </w:rPr>
        <w:t xml:space="preserve">Obwohl das so wie oben definierte eps formal </w:t>
      </w:r>
      <w:r w:rsidR="00E910DC" w:rsidRPr="004D38D8">
        <w:rPr>
          <w:rFonts w:ascii="Arial" w:hAnsi="Arial" w:cs="Arial"/>
        </w:rPr>
        <w:t xml:space="preserve">als </w:t>
      </w:r>
      <w:r w:rsidRPr="004D38D8">
        <w:rPr>
          <w:rFonts w:ascii="Arial" w:hAnsi="Arial" w:cs="Arial"/>
        </w:rPr>
        <w:t xml:space="preserve">eine „abhängige Größe“ </w:t>
      </w:r>
      <w:r w:rsidR="00E910DC" w:rsidRPr="004D38D8">
        <w:rPr>
          <w:rFonts w:ascii="Arial" w:hAnsi="Arial" w:cs="Arial"/>
        </w:rPr>
        <w:t>zu betrachten ist</w:t>
      </w:r>
      <w:r w:rsidRPr="004D38D8">
        <w:rPr>
          <w:rFonts w:ascii="Arial" w:hAnsi="Arial" w:cs="Arial"/>
        </w:rPr>
        <w:t>, wird es programmintern (z.B. Unsicherheits-Budget) wie eine unabhängige Größe behandelt.</w:t>
      </w:r>
    </w:p>
    <w:p w14:paraId="2638A43D" w14:textId="77777777" w:rsidR="00EB581E" w:rsidRPr="004D38D8" w:rsidRDefault="004861B1" w:rsidP="00920EA2">
      <w:pPr>
        <w:tabs>
          <w:tab w:val="left" w:pos="0"/>
        </w:tabs>
        <w:spacing w:before="40" w:after="120"/>
        <w:jc w:val="both"/>
        <w:rPr>
          <w:rFonts w:ascii="Arial" w:hAnsi="Arial" w:cs="Arial"/>
        </w:rPr>
      </w:pPr>
      <w:r w:rsidRPr="004D38D8">
        <w:rPr>
          <w:rFonts w:ascii="Arial" w:hAnsi="Arial" w:cs="Arial"/>
        </w:rPr>
        <w:t xml:space="preserve">Derzeit wird davon ausgegangen, dass KALFIT nur für eine einzige Größe in einem UR-Projekt verwendet wird. </w:t>
      </w:r>
    </w:p>
    <w:p w14:paraId="660174A0" w14:textId="77777777" w:rsidR="00920EA2" w:rsidRPr="004D38D8" w:rsidRDefault="00EB581E" w:rsidP="00920EA2">
      <w:pPr>
        <w:tabs>
          <w:tab w:val="left" w:pos="0"/>
        </w:tabs>
        <w:spacing w:before="40" w:after="120"/>
        <w:jc w:val="both"/>
        <w:rPr>
          <w:rFonts w:ascii="Arial" w:hAnsi="Arial" w:cs="Arial"/>
        </w:rPr>
      </w:pPr>
      <w:r w:rsidRPr="004D38D8">
        <w:rPr>
          <w:rFonts w:ascii="Arial" w:hAnsi="Arial" w:cs="Arial"/>
        </w:rPr>
        <w:t>Die Unsicherheiten der x-Werte werden derzeit nicht berücksichtigt.</w:t>
      </w:r>
      <w:r w:rsidR="004861B1" w:rsidRPr="004D38D8">
        <w:rPr>
          <w:rFonts w:ascii="Arial" w:hAnsi="Arial" w:cs="Arial"/>
        </w:rPr>
        <w:t xml:space="preserve"> </w:t>
      </w:r>
    </w:p>
    <w:p w14:paraId="60E40E5E" w14:textId="469DA9AA" w:rsidR="003D6952" w:rsidRPr="004D38D8" w:rsidRDefault="003D6952" w:rsidP="00920EA2">
      <w:pPr>
        <w:tabs>
          <w:tab w:val="left" w:pos="0"/>
        </w:tabs>
        <w:spacing w:before="40" w:after="120"/>
        <w:jc w:val="both"/>
        <w:rPr>
          <w:rFonts w:ascii="Arial" w:hAnsi="Arial" w:cs="Arial"/>
        </w:rPr>
      </w:pPr>
      <w:r w:rsidRPr="004D38D8">
        <w:rPr>
          <w:rFonts w:ascii="Arial" w:hAnsi="Arial" w:cs="Arial"/>
        </w:rPr>
        <w:t xml:space="preserve">Ein Beispiel für eine Mittelwertberechnung (Polynomgrad gleich </w:t>
      </w:r>
      <w:r w:rsidR="00B90175">
        <w:rPr>
          <w:rFonts w:ascii="Arial" w:hAnsi="Arial" w:cs="Arial"/>
        </w:rPr>
        <w:t>n</w:t>
      </w:r>
      <w:r w:rsidRPr="004D38D8">
        <w:rPr>
          <w:rFonts w:ascii="Arial" w:hAnsi="Arial" w:cs="Arial"/>
        </w:rPr>
        <w:t>ull)</w:t>
      </w:r>
      <w:r w:rsidR="00FD288E" w:rsidRPr="004D38D8">
        <w:rPr>
          <w:rFonts w:ascii="Arial" w:hAnsi="Arial" w:cs="Arial"/>
        </w:rPr>
        <w:t>, die zu mittelnden Werte stehen in der Spalte für y(i)</w:t>
      </w:r>
      <w:r w:rsidRPr="004D38D8">
        <w:rPr>
          <w:rFonts w:ascii="Arial" w:hAnsi="Arial" w:cs="Arial"/>
        </w:rPr>
        <w:t>:</w:t>
      </w:r>
    </w:p>
    <w:p w14:paraId="280809BC" w14:textId="77777777" w:rsidR="003D6952" w:rsidRPr="004D38D8" w:rsidRDefault="003D6952" w:rsidP="00920EA2">
      <w:pPr>
        <w:tabs>
          <w:tab w:val="left" w:pos="0"/>
        </w:tabs>
        <w:spacing w:before="40" w:after="120"/>
        <w:jc w:val="both"/>
        <w:rPr>
          <w:rFonts w:ascii="Arial" w:hAnsi="Arial" w:cs="Arial"/>
        </w:rPr>
      </w:pPr>
    </w:p>
    <w:p w14:paraId="576A461D" w14:textId="77777777" w:rsidR="00A5639E" w:rsidRDefault="00A5639E" w:rsidP="00920EA2">
      <w:pPr>
        <w:widowControl w:val="0"/>
        <w:autoSpaceDE w:val="0"/>
        <w:autoSpaceDN w:val="0"/>
        <w:adjustRightInd w:val="0"/>
        <w:jc w:val="both"/>
        <w:rPr>
          <w:rFonts w:ascii="Arial" w:hAnsi="Arial" w:cs="Arial"/>
        </w:rPr>
      </w:pPr>
    </w:p>
    <w:p w14:paraId="2310B80E" w14:textId="77777777" w:rsidR="00A5639E" w:rsidRDefault="00A5639E" w:rsidP="00920EA2">
      <w:pPr>
        <w:widowControl w:val="0"/>
        <w:autoSpaceDE w:val="0"/>
        <w:autoSpaceDN w:val="0"/>
        <w:adjustRightInd w:val="0"/>
        <w:jc w:val="both"/>
        <w:rPr>
          <w:rFonts w:ascii="Arial" w:hAnsi="Arial" w:cs="Arial"/>
        </w:rPr>
      </w:pPr>
      <w:r>
        <w:rPr>
          <w:rFonts w:ascii="Arial" w:hAnsi="Arial" w:cs="Arial"/>
          <w:noProof/>
          <w:lang w:eastAsia="de-DE"/>
        </w:rPr>
        <w:drawing>
          <wp:inline distT="0" distB="0" distL="0" distR="0" wp14:anchorId="460C7869" wp14:editId="67742A63">
            <wp:extent cx="5180744" cy="3911097"/>
            <wp:effectExtent l="0" t="0" r="0" b="0"/>
            <wp:docPr id="67"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srcRect l="3116" t="3912" r="3168" b="4932"/>
                    <a:stretch>
                      <a:fillRect/>
                    </a:stretch>
                  </pic:blipFill>
                  <pic:spPr bwMode="auto">
                    <a:xfrm>
                      <a:off x="0" y="0"/>
                      <a:ext cx="5195137" cy="3921963"/>
                    </a:xfrm>
                    <a:prstGeom prst="rect">
                      <a:avLst/>
                    </a:prstGeom>
                    <a:noFill/>
                    <a:ln w="9525">
                      <a:noFill/>
                      <a:miter lim="800000"/>
                      <a:headEnd/>
                      <a:tailEnd/>
                    </a:ln>
                  </pic:spPr>
                </pic:pic>
              </a:graphicData>
            </a:graphic>
          </wp:inline>
        </w:drawing>
      </w:r>
    </w:p>
    <w:p w14:paraId="5371ABAE" w14:textId="77777777" w:rsidR="009571AF" w:rsidRDefault="009571AF" w:rsidP="00920EA2">
      <w:pPr>
        <w:widowControl w:val="0"/>
        <w:autoSpaceDE w:val="0"/>
        <w:autoSpaceDN w:val="0"/>
        <w:adjustRightInd w:val="0"/>
        <w:jc w:val="both"/>
        <w:rPr>
          <w:rFonts w:ascii="Arial" w:hAnsi="Arial" w:cs="Arial"/>
        </w:rPr>
      </w:pPr>
    </w:p>
    <w:p w14:paraId="4AD40DB3" w14:textId="77777777" w:rsidR="009571AF" w:rsidRPr="00E44D88" w:rsidRDefault="009571AF" w:rsidP="00920EA2">
      <w:pPr>
        <w:widowControl w:val="0"/>
        <w:autoSpaceDE w:val="0"/>
        <w:autoSpaceDN w:val="0"/>
        <w:adjustRightInd w:val="0"/>
        <w:jc w:val="both"/>
        <w:rPr>
          <w:rFonts w:ascii="Arial" w:hAnsi="Arial" w:cs="Arial"/>
        </w:rPr>
      </w:pPr>
    </w:p>
    <w:p w14:paraId="441E5D8D" w14:textId="77777777" w:rsidR="00E11B93" w:rsidRDefault="00E11B93" w:rsidP="00E11B93"/>
    <w:p w14:paraId="5BF7B5AD" w14:textId="77777777" w:rsidR="00E11B93" w:rsidRPr="00E44D88" w:rsidRDefault="00C60ED7" w:rsidP="00A23A01">
      <w:pPr>
        <w:pStyle w:val="berschrift2"/>
        <w:tabs>
          <w:tab w:val="left" w:pos="426"/>
        </w:tabs>
      </w:pPr>
      <w:bookmarkStart w:id="64" w:name="URH_GSPK1_DE"/>
      <w:r>
        <w:t>6.5</w:t>
      </w:r>
      <w:r w:rsidR="00A23A01">
        <w:tab/>
      </w:r>
      <w:r w:rsidR="00E11B93" w:rsidRPr="00E44D88">
        <w:t>Aktivitätsbestimmung mit mehreren Gammalinien</w:t>
      </w:r>
    </w:p>
    <w:bookmarkEnd w:id="64"/>
    <w:p w14:paraId="49018451" w14:textId="77777777" w:rsidR="00E11B93" w:rsidRPr="00E44D88" w:rsidRDefault="00E11B93" w:rsidP="00E11B93">
      <w:pPr>
        <w:widowControl w:val="0"/>
        <w:autoSpaceDE w:val="0"/>
        <w:autoSpaceDN w:val="0"/>
        <w:adjustRightInd w:val="0"/>
        <w:jc w:val="both"/>
        <w:rPr>
          <w:rFonts w:ascii="Arial" w:hAnsi="Arial" w:cs="Arial"/>
        </w:rPr>
      </w:pPr>
    </w:p>
    <w:p w14:paraId="5A3DE26D" w14:textId="4DDB77A5"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Bei diesem Anwendungsbeispiel aus der </w:t>
      </w:r>
      <w:r w:rsidRPr="00E44D88">
        <w:rPr>
          <w:rFonts w:ascii="Arial" w:hAnsi="Arial" w:cs="Arial"/>
          <w:b/>
          <w:bCs/>
        </w:rPr>
        <w:t>Gammaspektrometrie, vornehmlich mit hochauflösenden Germanium-Detektoren</w:t>
      </w:r>
      <w:r w:rsidRPr="00E44D88">
        <w:rPr>
          <w:rFonts w:ascii="Arial" w:hAnsi="Arial" w:cs="Arial"/>
        </w:rPr>
        <w:t>, wird davon ausgegangen, dass zwar mehrere Radionuklide im Messpräparat vorliegen dürfen, dass aber die Gammalinien des Radionuklids (mehr als eine), für das man die Aktivität bestimmen möchte, sich nicht mit denen anderer Radionuklide überlagern. Der Fall, dass die Radionuklidaktivität mit nur einer Gammalinie bestimmt wird, gehört nicht hierher, er kann mit einer einzigen Formel (mit Hilfsgleichungen) standardmäßig mit UncertRadio behandelt werden.</w:t>
      </w:r>
    </w:p>
    <w:p w14:paraId="132468FC" w14:textId="77777777" w:rsidR="00E11B93" w:rsidRPr="00E44D88" w:rsidRDefault="00E11B93" w:rsidP="00E11B93">
      <w:pPr>
        <w:widowControl w:val="0"/>
        <w:autoSpaceDE w:val="0"/>
        <w:autoSpaceDN w:val="0"/>
        <w:adjustRightInd w:val="0"/>
        <w:jc w:val="both"/>
        <w:rPr>
          <w:rFonts w:ascii="Arial" w:hAnsi="Arial" w:cs="Arial"/>
        </w:rPr>
      </w:pPr>
    </w:p>
    <w:p w14:paraId="76DC48E9"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Es seien die Nettozählraten </w:t>
      </w:r>
      <m:oMath>
        <m:sSub>
          <m:sSubPr>
            <m:ctrlPr>
              <w:rPr>
                <w:rFonts w:ascii="Cambria Math" w:hAnsi="Cambria Math" w:cs="Arial"/>
                <w:i/>
              </w:rPr>
            </m:ctrlPr>
          </m:sSubPr>
          <m:e>
            <m:r>
              <w:rPr>
                <w:rFonts w:ascii="Cambria Math" w:hAnsi="Cambria Math" w:cs="Arial"/>
              </w:rPr>
              <m:t>R</m:t>
            </m:r>
          </m:e>
          <m:sub>
            <m:r>
              <w:rPr>
                <w:rFonts w:ascii="Cambria Math" w:hAnsi="Cambria Math" w:cs="Arial"/>
              </w:rPr>
              <m:t>ni</m:t>
            </m:r>
          </m:sub>
        </m:sSub>
      </m:oMath>
      <w:r w:rsidRPr="00E44D88">
        <w:rPr>
          <w:rFonts w:ascii="Arial" w:hAnsi="Arial" w:cs="Arial"/>
        </w:rPr>
        <w:t xml:space="preserve"> von </w:t>
      </w:r>
      <m:oMath>
        <m:r>
          <w:rPr>
            <w:rFonts w:ascii="Cambria Math" w:hAnsi="Cambria Math" w:cs="Arial"/>
          </w:rPr>
          <m:t>n</m:t>
        </m:r>
      </m:oMath>
      <w:r w:rsidRPr="00E44D88">
        <w:rPr>
          <w:rFonts w:ascii="Arial" w:hAnsi="Arial" w:cs="Arial"/>
        </w:rPr>
        <w:t xml:space="preserve"> Gammalinien des Radionuklids gegeben. Aus diesen werden die einzelnen Aktivitätswerte</w:t>
      </w:r>
      <w:r w:rsidR="005963B5"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in Bq, nach </w:t>
      </w:r>
      <w:r w:rsidR="00B5031A">
        <w:rPr>
          <w:rFonts w:ascii="Arial" w:hAnsi="Arial" w:cs="Arial"/>
        </w:rPr>
        <w:t xml:space="preserve">der </w:t>
      </w:r>
      <w:r w:rsidRPr="00E44D88">
        <w:rPr>
          <w:rFonts w:ascii="Arial" w:hAnsi="Arial" w:cs="Arial"/>
        </w:rPr>
        <w:t>folgende</w:t>
      </w:r>
      <w:r w:rsidR="00B5031A">
        <w:rPr>
          <w:rFonts w:ascii="Arial" w:hAnsi="Arial" w:cs="Arial"/>
        </w:rPr>
        <w:t>n</w:t>
      </w:r>
      <w:r w:rsidRPr="00E44D88">
        <w:rPr>
          <w:rFonts w:ascii="Arial" w:hAnsi="Arial" w:cs="Arial"/>
        </w:rPr>
        <w:t xml:space="preserve"> Gleichung berechnet:</w:t>
      </w:r>
    </w:p>
    <w:p w14:paraId="7BE609C7" w14:textId="77777777" w:rsidR="005963B5" w:rsidRDefault="005963B5" w:rsidP="00E11B93">
      <w:pPr>
        <w:widowControl w:val="0"/>
        <w:autoSpaceDE w:val="0"/>
        <w:autoSpaceDN w:val="0"/>
        <w:adjustRightInd w:val="0"/>
        <w:jc w:val="both"/>
        <w:rPr>
          <w:rFonts w:ascii="Arial" w:hAnsi="Arial" w:cs="Arial"/>
        </w:rPr>
      </w:pPr>
    </w:p>
    <w:p w14:paraId="4312104D" w14:textId="77777777" w:rsidR="005963B5" w:rsidRPr="0002768A" w:rsidRDefault="005963B5" w:rsidP="00A903CE">
      <w:pPr>
        <w:widowControl w:val="0"/>
        <w:tabs>
          <w:tab w:val="left" w:pos="1134"/>
          <w:tab w:val="left" w:pos="8505"/>
        </w:tabs>
        <w:autoSpaceDE w:val="0"/>
        <w:autoSpaceDN w:val="0"/>
        <w:adjustRightInd w:val="0"/>
        <w:spacing w:before="120"/>
        <w:rPr>
          <w:rFonts w:ascii="Arial" w:hAnsi="Arial" w:cs="Arial"/>
        </w:rPr>
      </w:pPr>
      <w:r w:rsidRPr="0002768A">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f>
          <m:fPr>
            <m:ctrlPr>
              <w:rPr>
                <w:rFonts w:ascii="Cambria Math" w:hAnsi="Cambria Math" w:cs="Arial"/>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num>
          <m:den>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sSub>
              <m:sSubPr>
                <m:ctrlPr>
                  <w:rPr>
                    <w:rFonts w:ascii="Cambria Math" w:hAnsi="Cambria Math"/>
                    <w:i/>
                    <w:sz w:val="28"/>
                    <w:szCs w:val="28"/>
                  </w:rPr>
                </m:ctrlPr>
              </m:sSubPr>
              <m:e>
                <m:r>
                  <w:rPr>
                    <w:rFonts w:ascii="Cambria Math" w:hAnsi="Cambria Math"/>
                    <w:sz w:val="28"/>
                    <w:szCs w:val="28"/>
                  </w:rPr>
                  <m:t xml:space="preserve"> ∙ p</m:t>
                </m:r>
              </m:e>
              <m:sub>
                <m:r>
                  <w:rPr>
                    <w:rFonts w:ascii="Cambria Math" w:hAnsi="Cambria Math"/>
                    <w:sz w:val="28"/>
                    <w:szCs w:val="28"/>
                  </w:rPr>
                  <m:t>γi</m:t>
                </m:r>
              </m:sub>
            </m:sSub>
            <m:r>
              <w:rPr>
                <w:rFonts w:ascii="Cambria Math" w:hAnsi="Cambria Math"/>
                <w:sz w:val="28"/>
                <w:szCs w:val="28"/>
              </w:rPr>
              <m:t xml:space="preserve"> </m:t>
            </m:r>
          </m:den>
        </m:f>
      </m:oMath>
      <w:r w:rsidRPr="0002768A">
        <w:rPr>
          <w:rFonts w:ascii="Arial" w:eastAsiaTheme="minorEastAsia" w:hAnsi="Arial" w:cs="Arial"/>
        </w:rPr>
        <w:t xml:space="preserve"> </w:t>
      </w:r>
      <w:r w:rsidRPr="0002768A">
        <w:rPr>
          <w:rFonts w:ascii="Arial" w:eastAsiaTheme="minorEastAsia" w:hAnsi="Arial" w:cs="Arial"/>
        </w:rPr>
        <w:tab/>
        <w:t>(1)</w:t>
      </w:r>
    </w:p>
    <w:p w14:paraId="2708414D" w14:textId="77777777" w:rsidR="00965734" w:rsidRDefault="00965734" w:rsidP="00E11B93">
      <w:pPr>
        <w:widowControl w:val="0"/>
        <w:tabs>
          <w:tab w:val="left" w:pos="1134"/>
          <w:tab w:val="left" w:pos="8505"/>
        </w:tabs>
        <w:autoSpaceDE w:val="0"/>
        <w:autoSpaceDN w:val="0"/>
        <w:adjustRightInd w:val="0"/>
        <w:spacing w:before="120"/>
        <w:jc w:val="both"/>
        <w:rPr>
          <w:rFonts w:ascii="Arial" w:hAnsi="Arial" w:cs="Arial"/>
        </w:rPr>
      </w:pPr>
    </w:p>
    <w:p w14:paraId="02BDECF6" w14:textId="77777777" w:rsidR="00E11B93" w:rsidRDefault="00E11B93" w:rsidP="00E11B93">
      <w:pPr>
        <w:widowControl w:val="0"/>
        <w:autoSpaceDE w:val="0"/>
        <w:autoSpaceDN w:val="0"/>
        <w:adjustRightInd w:val="0"/>
        <w:jc w:val="both"/>
        <w:rPr>
          <w:rFonts w:ascii="Arial" w:hAnsi="Arial" w:cs="Arial"/>
        </w:rPr>
      </w:pPr>
      <w:r>
        <w:rPr>
          <w:rFonts w:ascii="Arial" w:hAnsi="Arial" w:cs="Arial"/>
        </w:rPr>
        <w:t>Hierin bedeuten:</w:t>
      </w:r>
    </w:p>
    <w:p w14:paraId="4B383F81" w14:textId="77777777" w:rsidR="00E11B93" w:rsidRDefault="00E11B93" w:rsidP="00E11B93">
      <w:pPr>
        <w:widowControl w:val="0"/>
        <w:tabs>
          <w:tab w:val="left" w:pos="993"/>
        </w:tabs>
        <w:autoSpaceDE w:val="0"/>
        <w:autoSpaceDN w:val="0"/>
        <w:adjustRightInd w:val="0"/>
        <w:jc w:val="both"/>
        <w:rPr>
          <w:rFonts w:ascii="Arial" w:hAnsi="Arial" w:cs="Arial"/>
        </w:rPr>
      </w:pPr>
    </w:p>
    <w:tbl>
      <w:tblPr>
        <w:tblW w:w="0" w:type="auto"/>
        <w:tblLayout w:type="fixed"/>
        <w:tblCellMar>
          <w:left w:w="70" w:type="dxa"/>
          <w:right w:w="68" w:type="dxa"/>
        </w:tblCellMar>
        <w:tblLook w:val="0000" w:firstRow="0" w:lastRow="0" w:firstColumn="0" w:lastColumn="0" w:noHBand="0" w:noVBand="0"/>
      </w:tblPr>
      <w:tblGrid>
        <w:gridCol w:w="1204"/>
        <w:gridCol w:w="4253"/>
        <w:gridCol w:w="566"/>
        <w:gridCol w:w="2836"/>
      </w:tblGrid>
      <w:tr w:rsidR="00FA4AAF" w:rsidRPr="00E44D88" w14:paraId="2D6EB421" w14:textId="77777777" w:rsidTr="00AC7974">
        <w:tc>
          <w:tcPr>
            <w:tcW w:w="1204" w:type="dxa"/>
            <w:tcBorders>
              <w:top w:val="nil"/>
              <w:left w:val="nil"/>
              <w:bottom w:val="nil"/>
              <w:right w:val="nil"/>
            </w:tcBorders>
          </w:tcPr>
          <w:p w14:paraId="47E9232A" w14:textId="77777777" w:rsidR="00FA4AAF" w:rsidRPr="00B8374A" w:rsidRDefault="00FA4AAF" w:rsidP="00E11B93">
            <w:pPr>
              <w:widowControl w:val="0"/>
              <w:tabs>
                <w:tab w:val="left" w:pos="993"/>
              </w:tabs>
              <w:autoSpaceDE w:val="0"/>
              <w:autoSpaceDN w:val="0"/>
              <w:adjustRightInd w:val="0"/>
              <w:jc w:val="both"/>
              <w:rPr>
                <w:rFonts w:ascii="Arial" w:hAnsi="Arial" w:cs="Arial"/>
                <w:b/>
                <w:bCs/>
              </w:rPr>
            </w:pPr>
            <w:r w:rsidRPr="00B8374A">
              <w:rPr>
                <w:rFonts w:ascii="Arial" w:hAnsi="Arial" w:cs="Arial"/>
                <w:b/>
                <w:bCs/>
              </w:rPr>
              <w:t>Symbole:</w:t>
            </w:r>
          </w:p>
        </w:tc>
        <w:tc>
          <w:tcPr>
            <w:tcW w:w="4253" w:type="dxa"/>
            <w:tcBorders>
              <w:top w:val="nil"/>
              <w:left w:val="nil"/>
              <w:bottom w:val="nil"/>
              <w:right w:val="nil"/>
            </w:tcBorders>
          </w:tcPr>
          <w:p w14:paraId="55F6D0EE" w14:textId="77777777" w:rsidR="00FA4AAF" w:rsidRPr="00E44D88" w:rsidRDefault="00FA4AAF"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t>Bedeutung:</w:t>
            </w:r>
          </w:p>
        </w:tc>
        <w:tc>
          <w:tcPr>
            <w:tcW w:w="566" w:type="dxa"/>
            <w:tcBorders>
              <w:top w:val="nil"/>
              <w:left w:val="nil"/>
              <w:bottom w:val="nil"/>
              <w:right w:val="nil"/>
            </w:tcBorders>
          </w:tcPr>
          <w:p w14:paraId="78BA3005" w14:textId="77777777" w:rsidR="00FA4AAF" w:rsidRPr="00E44D88" w:rsidRDefault="00FA4AAF" w:rsidP="00E11B93">
            <w:pPr>
              <w:widowControl w:val="0"/>
              <w:tabs>
                <w:tab w:val="left" w:pos="993"/>
              </w:tabs>
              <w:autoSpaceDE w:val="0"/>
              <w:autoSpaceDN w:val="0"/>
              <w:adjustRightInd w:val="0"/>
              <w:jc w:val="both"/>
              <w:rPr>
                <w:rFonts w:ascii="Arial" w:hAnsi="Arial" w:cs="Arial"/>
                <w:b/>
                <w:bCs/>
              </w:rPr>
            </w:pPr>
          </w:p>
        </w:tc>
        <w:tc>
          <w:tcPr>
            <w:tcW w:w="2836" w:type="dxa"/>
            <w:tcBorders>
              <w:top w:val="nil"/>
              <w:left w:val="nil"/>
              <w:bottom w:val="nil"/>
              <w:right w:val="nil"/>
            </w:tcBorders>
          </w:tcPr>
          <w:p w14:paraId="19D12FCC" w14:textId="77777777" w:rsidR="00FA4AAF" w:rsidRPr="00E44D88" w:rsidRDefault="00FA4AAF" w:rsidP="00FA4AAF">
            <w:pPr>
              <w:widowControl w:val="0"/>
              <w:tabs>
                <w:tab w:val="left" w:pos="993"/>
              </w:tabs>
              <w:autoSpaceDE w:val="0"/>
              <w:autoSpaceDN w:val="0"/>
              <w:adjustRightInd w:val="0"/>
              <w:rPr>
                <w:rFonts w:ascii="Arial" w:hAnsi="Arial" w:cs="Arial"/>
                <w:b/>
                <w:bCs/>
              </w:rPr>
            </w:pPr>
            <w:r w:rsidRPr="00E44D88">
              <w:rPr>
                <w:rFonts w:ascii="Arial" w:hAnsi="Arial" w:cs="Arial"/>
                <w:b/>
                <w:bCs/>
              </w:rPr>
              <w:t xml:space="preserve">Schreibweise in </w:t>
            </w:r>
          </w:p>
          <w:p w14:paraId="092361E1" w14:textId="77777777" w:rsidR="00FA4AAF" w:rsidRPr="00E44D88" w:rsidRDefault="00FA4AAF" w:rsidP="00FA4AAF">
            <w:pPr>
              <w:widowControl w:val="0"/>
              <w:tabs>
                <w:tab w:val="left" w:pos="993"/>
              </w:tabs>
              <w:autoSpaceDE w:val="0"/>
              <w:autoSpaceDN w:val="0"/>
              <w:adjustRightInd w:val="0"/>
              <w:rPr>
                <w:rFonts w:ascii="Arial" w:hAnsi="Arial" w:cs="Arial"/>
                <w:b/>
                <w:bCs/>
              </w:rPr>
            </w:pPr>
            <w:r w:rsidRPr="00E44D88">
              <w:rPr>
                <w:rFonts w:ascii="Arial" w:hAnsi="Arial" w:cs="Arial"/>
                <w:b/>
                <w:bCs/>
              </w:rPr>
              <w:t>Windows-Dialogen:</w:t>
            </w:r>
          </w:p>
        </w:tc>
      </w:tr>
      <w:tr w:rsidR="00FA4AAF" w14:paraId="743BA232" w14:textId="77777777" w:rsidTr="00AC7974">
        <w:tc>
          <w:tcPr>
            <w:tcW w:w="1204" w:type="dxa"/>
            <w:tcBorders>
              <w:top w:val="nil"/>
              <w:left w:val="nil"/>
              <w:bottom w:val="nil"/>
              <w:right w:val="nil"/>
            </w:tcBorders>
          </w:tcPr>
          <w:p w14:paraId="0B012318" w14:textId="77777777" w:rsidR="00FA4AAF" w:rsidRPr="00B8374A" w:rsidRDefault="00FA4AAF" w:rsidP="00E11B93">
            <w:pPr>
              <w:widowControl w:val="0"/>
              <w:tabs>
                <w:tab w:val="left" w:pos="993"/>
              </w:tabs>
              <w:autoSpaceDE w:val="0"/>
              <w:autoSpaceDN w:val="0"/>
              <w:adjustRightInd w:val="0"/>
              <w:jc w:val="both"/>
              <w:rPr>
                <w:rFonts w:ascii="Arial" w:hAnsi="Arial" w:cs="Arial"/>
                <w:sz w:val="24"/>
                <w:szCs w:val="24"/>
              </w:rPr>
            </w:pPr>
          </w:p>
        </w:tc>
        <w:tc>
          <w:tcPr>
            <w:tcW w:w="4253" w:type="dxa"/>
            <w:tcBorders>
              <w:top w:val="nil"/>
              <w:left w:val="nil"/>
              <w:bottom w:val="nil"/>
              <w:right w:val="nil"/>
            </w:tcBorders>
          </w:tcPr>
          <w:p w14:paraId="45ABFFAC" w14:textId="77777777" w:rsidR="00FA4AAF" w:rsidRDefault="00FA4AAF" w:rsidP="00E11B93">
            <w:pPr>
              <w:widowControl w:val="0"/>
              <w:tabs>
                <w:tab w:val="left" w:pos="993"/>
              </w:tabs>
              <w:autoSpaceDE w:val="0"/>
              <w:autoSpaceDN w:val="0"/>
              <w:adjustRightInd w:val="0"/>
              <w:jc w:val="both"/>
              <w:rPr>
                <w:rFonts w:ascii="Arial" w:hAnsi="Arial" w:cs="Arial"/>
              </w:rPr>
            </w:pPr>
          </w:p>
        </w:tc>
        <w:tc>
          <w:tcPr>
            <w:tcW w:w="566" w:type="dxa"/>
            <w:tcBorders>
              <w:top w:val="nil"/>
              <w:left w:val="nil"/>
              <w:bottom w:val="nil"/>
              <w:right w:val="nil"/>
            </w:tcBorders>
          </w:tcPr>
          <w:p w14:paraId="727C4CE9" w14:textId="77777777" w:rsidR="00FA4AAF" w:rsidRDefault="00FA4AAF" w:rsidP="00E11B93">
            <w:pPr>
              <w:widowControl w:val="0"/>
              <w:tabs>
                <w:tab w:val="left" w:pos="993"/>
              </w:tabs>
              <w:autoSpaceDE w:val="0"/>
              <w:autoSpaceDN w:val="0"/>
              <w:adjustRightInd w:val="0"/>
              <w:jc w:val="both"/>
              <w:rPr>
                <w:rFonts w:ascii="Arial" w:hAnsi="Arial" w:cs="Arial"/>
              </w:rPr>
            </w:pPr>
          </w:p>
        </w:tc>
        <w:tc>
          <w:tcPr>
            <w:tcW w:w="2836" w:type="dxa"/>
            <w:tcBorders>
              <w:top w:val="nil"/>
              <w:left w:val="nil"/>
              <w:bottom w:val="nil"/>
              <w:right w:val="nil"/>
            </w:tcBorders>
          </w:tcPr>
          <w:p w14:paraId="259F8846" w14:textId="77777777" w:rsidR="00FA4AAF" w:rsidRPr="00017CBF" w:rsidRDefault="00FA4AAF" w:rsidP="00E11B93">
            <w:pPr>
              <w:widowControl w:val="0"/>
              <w:tabs>
                <w:tab w:val="left" w:pos="993"/>
              </w:tabs>
              <w:autoSpaceDE w:val="0"/>
              <w:autoSpaceDN w:val="0"/>
              <w:adjustRightInd w:val="0"/>
              <w:jc w:val="both"/>
              <w:rPr>
                <w:rFonts w:ascii="Arial" w:hAnsi="Arial" w:cs="Arial"/>
                <w:sz w:val="20"/>
                <w:szCs w:val="20"/>
              </w:rPr>
            </w:pPr>
          </w:p>
        </w:tc>
      </w:tr>
      <w:tr w:rsidR="00FA4AAF" w14:paraId="2AA3EC97" w14:textId="77777777" w:rsidTr="00AC7974">
        <w:tc>
          <w:tcPr>
            <w:tcW w:w="1204" w:type="dxa"/>
            <w:tcBorders>
              <w:top w:val="nil"/>
              <w:left w:val="nil"/>
              <w:bottom w:val="nil"/>
              <w:right w:val="nil"/>
            </w:tcBorders>
          </w:tcPr>
          <w:p w14:paraId="2ECA3DEB" w14:textId="77777777" w:rsidR="00FA4AAF" w:rsidRPr="00B8374A" w:rsidRDefault="00000000" w:rsidP="00011278">
            <w:pPr>
              <w:widowControl w:val="0"/>
              <w:tabs>
                <w:tab w:val="left" w:pos="142"/>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ni</m:t>
                    </m:r>
                  </m:sub>
                </m:sSub>
              </m:oMath>
            </m:oMathPara>
          </w:p>
        </w:tc>
        <w:tc>
          <w:tcPr>
            <w:tcW w:w="4253" w:type="dxa"/>
            <w:tcBorders>
              <w:top w:val="nil"/>
              <w:left w:val="nil"/>
              <w:bottom w:val="nil"/>
              <w:right w:val="nil"/>
            </w:tcBorders>
            <w:vAlign w:val="center"/>
          </w:tcPr>
          <w:p w14:paraId="1FB62DA0"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Nettozählrate der Gammalinie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E44D88">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566" w:type="dxa"/>
            <w:tcBorders>
              <w:top w:val="nil"/>
              <w:left w:val="nil"/>
              <w:bottom w:val="nil"/>
              <w:right w:val="nil"/>
            </w:tcBorders>
          </w:tcPr>
          <w:p w14:paraId="2B011104"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62F6A1A4" w14:textId="77777777" w:rsidR="00FA4AAF" w:rsidRPr="00E44D88" w:rsidRDefault="00FA4AAF" w:rsidP="00555FF5">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RnetRate   oder </w:t>
            </w:r>
            <w:r w:rsidR="00555FF5" w:rsidRPr="00E44D88">
              <w:rPr>
                <w:rFonts w:ascii="Arial" w:hAnsi="Arial" w:cs="Arial"/>
              </w:rPr>
              <w:br/>
            </w:r>
            <w:r w:rsidRPr="00E44D88">
              <w:rPr>
                <w:rFonts w:ascii="Arial" w:hAnsi="Arial" w:cs="Arial"/>
              </w:rPr>
              <w:t>PeakNetRate</w:t>
            </w:r>
          </w:p>
        </w:tc>
      </w:tr>
      <w:tr w:rsidR="00FA4AAF" w14:paraId="09D54195" w14:textId="77777777" w:rsidTr="00AC7974">
        <w:tc>
          <w:tcPr>
            <w:tcW w:w="1204" w:type="dxa"/>
            <w:tcBorders>
              <w:top w:val="nil"/>
              <w:left w:val="nil"/>
              <w:bottom w:val="nil"/>
              <w:right w:val="nil"/>
            </w:tcBorders>
          </w:tcPr>
          <w:p w14:paraId="6DB838CA"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tc>
        <w:tc>
          <w:tcPr>
            <w:tcW w:w="4253" w:type="dxa"/>
            <w:tcBorders>
              <w:top w:val="nil"/>
              <w:left w:val="nil"/>
              <w:bottom w:val="nil"/>
              <w:right w:val="nil"/>
            </w:tcBorders>
            <w:vAlign w:val="center"/>
          </w:tcPr>
          <w:p w14:paraId="4F6798B7"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Linien-Nachweiswahrscheinlichkeit (full energy peak efficiency)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545A7DB8"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E95E27F"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effi, eps   oder</w:t>
            </w:r>
          </w:p>
          <w:p w14:paraId="471EF622"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epsPeak</w:t>
            </w:r>
          </w:p>
        </w:tc>
      </w:tr>
      <w:tr w:rsidR="00FA4AAF" w14:paraId="6B24379C" w14:textId="77777777" w:rsidTr="00AC7974">
        <w:tc>
          <w:tcPr>
            <w:tcW w:w="1204" w:type="dxa"/>
            <w:tcBorders>
              <w:top w:val="nil"/>
              <w:left w:val="nil"/>
              <w:bottom w:val="nil"/>
              <w:right w:val="nil"/>
            </w:tcBorders>
          </w:tcPr>
          <w:p w14:paraId="5541B2B1"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 xml:space="preserve"> p</m:t>
                    </m:r>
                  </m:e>
                  <m:sub>
                    <m:r>
                      <w:rPr>
                        <w:rFonts w:ascii="Cambria Math" w:hAnsi="Cambria Math"/>
                        <w:sz w:val="24"/>
                        <w:szCs w:val="24"/>
                      </w:rPr>
                      <m:t>γi</m:t>
                    </m:r>
                  </m:sub>
                </m:sSub>
              </m:oMath>
            </m:oMathPara>
          </w:p>
        </w:tc>
        <w:tc>
          <w:tcPr>
            <w:tcW w:w="4253" w:type="dxa"/>
            <w:tcBorders>
              <w:top w:val="nil"/>
              <w:left w:val="nil"/>
              <w:bottom w:val="nil"/>
              <w:right w:val="nil"/>
            </w:tcBorders>
          </w:tcPr>
          <w:p w14:paraId="547107AB"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Emissionswahrscheinlichkeit der Linie </w:t>
            </w:r>
            <w:r w:rsidRPr="00E44D88">
              <w:rPr>
                <w:rFonts w:ascii="Arial" w:hAnsi="Arial" w:cs="Arial"/>
                <w:i/>
              </w:rPr>
              <w:t>i</w:t>
            </w:r>
          </w:p>
        </w:tc>
        <w:tc>
          <w:tcPr>
            <w:tcW w:w="566" w:type="dxa"/>
            <w:tcBorders>
              <w:top w:val="nil"/>
              <w:left w:val="nil"/>
              <w:bottom w:val="nil"/>
              <w:right w:val="nil"/>
            </w:tcBorders>
          </w:tcPr>
          <w:p w14:paraId="0F3FFD05"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4DA70C0"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pgamm</w:t>
            </w:r>
          </w:p>
        </w:tc>
      </w:tr>
      <w:tr w:rsidR="00FA4AAF" w14:paraId="2ED38625" w14:textId="77777777" w:rsidTr="00AC7974">
        <w:tc>
          <w:tcPr>
            <w:tcW w:w="1204" w:type="dxa"/>
            <w:tcBorders>
              <w:top w:val="nil"/>
              <w:left w:val="nil"/>
              <w:bottom w:val="nil"/>
              <w:right w:val="nil"/>
            </w:tcBorders>
          </w:tcPr>
          <w:p w14:paraId="67764EE9"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att,i </m:t>
                    </m:r>
                  </m:sub>
                </m:sSub>
              </m:oMath>
            </m:oMathPara>
          </w:p>
        </w:tc>
        <w:tc>
          <w:tcPr>
            <w:tcW w:w="4253" w:type="dxa"/>
            <w:tcBorders>
              <w:top w:val="nil"/>
              <w:left w:val="nil"/>
              <w:bottom w:val="nil"/>
              <w:right w:val="nil"/>
            </w:tcBorders>
            <w:vAlign w:val="center"/>
          </w:tcPr>
          <w:p w14:paraId="40BE2892"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Selbstschwächungskorrektion für die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5A274067"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EDEA7AE"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fatt</w:t>
            </w:r>
          </w:p>
        </w:tc>
      </w:tr>
      <w:tr w:rsidR="00FA4AAF" w14:paraId="2946CE67" w14:textId="77777777" w:rsidTr="00AC7974">
        <w:tc>
          <w:tcPr>
            <w:tcW w:w="1204" w:type="dxa"/>
            <w:tcBorders>
              <w:top w:val="nil"/>
              <w:left w:val="nil"/>
              <w:bottom w:val="nil"/>
              <w:right w:val="nil"/>
            </w:tcBorders>
          </w:tcPr>
          <w:p w14:paraId="03CDFB4F" w14:textId="77777777" w:rsidR="00FA4AAF" w:rsidRPr="00B8374A" w:rsidRDefault="00000000" w:rsidP="00011278">
            <w:pPr>
              <w:widowControl w:val="0"/>
              <w:tabs>
                <w:tab w:val="left" w:pos="993"/>
              </w:tabs>
              <w:autoSpaceDE w:val="0"/>
              <w:autoSpaceDN w:val="0"/>
              <w:adjustRightInd w:val="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coinsu,i</m:t>
                    </m:r>
                  </m:sub>
                </m:sSub>
              </m:oMath>
            </m:oMathPara>
          </w:p>
        </w:tc>
        <w:tc>
          <w:tcPr>
            <w:tcW w:w="4253" w:type="dxa"/>
            <w:tcBorders>
              <w:top w:val="nil"/>
              <w:left w:val="nil"/>
              <w:bottom w:val="nil"/>
              <w:right w:val="nil"/>
            </w:tcBorders>
            <w:vAlign w:val="center"/>
          </w:tcPr>
          <w:p w14:paraId="102EAC37" w14:textId="77777777" w:rsidR="00FA4AAF" w:rsidRPr="00E44D88" w:rsidRDefault="00FA4AAF" w:rsidP="00241D74">
            <w:pPr>
              <w:widowControl w:val="0"/>
              <w:tabs>
                <w:tab w:val="left" w:pos="993"/>
              </w:tabs>
              <w:autoSpaceDE w:val="0"/>
              <w:autoSpaceDN w:val="0"/>
              <w:adjustRightInd w:val="0"/>
              <w:rPr>
                <w:rFonts w:ascii="Arial" w:hAnsi="Arial" w:cs="Arial"/>
              </w:rPr>
            </w:pPr>
            <w:r w:rsidRPr="00E44D88">
              <w:rPr>
                <w:rFonts w:ascii="Arial" w:hAnsi="Arial" w:cs="Arial"/>
              </w:rPr>
              <w:t xml:space="preserve">Korrektion für Koinzidenzsummation der 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69917B64" w14:textId="77777777" w:rsidR="00FA4AAF" w:rsidRPr="00E44D88" w:rsidRDefault="00FA4AAF" w:rsidP="00011278">
            <w:pPr>
              <w:widowControl w:val="0"/>
              <w:tabs>
                <w:tab w:val="left" w:pos="993"/>
              </w:tabs>
              <w:autoSpaceDE w:val="0"/>
              <w:autoSpaceDN w:val="0"/>
              <w:adjustRightInd w:val="0"/>
              <w:rPr>
                <w:rFonts w:ascii="Arial" w:hAnsi="Arial" w:cs="Arial"/>
              </w:rPr>
            </w:pPr>
          </w:p>
        </w:tc>
        <w:tc>
          <w:tcPr>
            <w:tcW w:w="2836" w:type="dxa"/>
            <w:tcBorders>
              <w:top w:val="nil"/>
              <w:left w:val="nil"/>
              <w:bottom w:val="nil"/>
              <w:right w:val="nil"/>
            </w:tcBorders>
          </w:tcPr>
          <w:p w14:paraId="0D379B20" w14:textId="77777777" w:rsidR="00FA4AAF" w:rsidRPr="00E44D88" w:rsidRDefault="00FA4AAF" w:rsidP="00011278">
            <w:pPr>
              <w:widowControl w:val="0"/>
              <w:tabs>
                <w:tab w:val="left" w:pos="993"/>
              </w:tabs>
              <w:autoSpaceDE w:val="0"/>
              <w:autoSpaceDN w:val="0"/>
              <w:adjustRightInd w:val="0"/>
              <w:rPr>
                <w:rFonts w:ascii="Arial" w:hAnsi="Arial" w:cs="Arial"/>
              </w:rPr>
            </w:pPr>
            <w:r w:rsidRPr="00E44D88">
              <w:rPr>
                <w:rFonts w:ascii="Arial" w:hAnsi="Arial" w:cs="Arial"/>
              </w:rPr>
              <w:t>fcoinsu</w:t>
            </w:r>
          </w:p>
        </w:tc>
      </w:tr>
    </w:tbl>
    <w:p w14:paraId="1C690C9A" w14:textId="77777777" w:rsidR="00E11B93" w:rsidRDefault="00E11B93" w:rsidP="00E11B93">
      <w:pPr>
        <w:widowControl w:val="0"/>
        <w:tabs>
          <w:tab w:val="left" w:pos="993"/>
        </w:tabs>
        <w:autoSpaceDE w:val="0"/>
        <w:autoSpaceDN w:val="0"/>
        <w:adjustRightInd w:val="0"/>
        <w:jc w:val="both"/>
        <w:rPr>
          <w:rFonts w:ascii="Arial" w:hAnsi="Arial" w:cs="Arial"/>
        </w:rPr>
      </w:pPr>
    </w:p>
    <w:p w14:paraId="051538DB"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rPr>
        <w:t xml:space="preserve">Die Standardunsicherheiten </w:t>
      </w:r>
      <m:oMath>
        <m:r>
          <w:rPr>
            <w:rFonts w:ascii="Cambria Math" w:hAnsi="Cambria Math" w:cs="Arial"/>
          </w:rPr>
          <m:t>u</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e>
        </m:d>
      </m:oMath>
      <w:r w:rsidRPr="00E44D88">
        <w:rPr>
          <w:rFonts w:ascii="Arial" w:hAnsi="Arial" w:cs="Arial"/>
        </w:rPr>
        <w:t xml:space="preserve"> der nach obiger Gl. (1) berechneten Aktivitäten der einze</w:t>
      </w:r>
      <w:r w:rsidR="00282B4B" w:rsidRPr="00E44D88">
        <w:rPr>
          <w:rFonts w:ascii="Arial" w:hAnsi="Arial" w:cs="Arial"/>
        </w:rPr>
        <w:t>l</w:t>
      </w:r>
      <w:r w:rsidRPr="00E44D88">
        <w:rPr>
          <w:rFonts w:ascii="Arial" w:hAnsi="Arial" w:cs="Arial"/>
        </w:rPr>
        <w:t xml:space="preserve">nen Gammalinien werden von UncertRadio intern durch Fortpflanzung der Unsicherheiten auf der Basis der Gl. (1) berechnet. </w:t>
      </w:r>
    </w:p>
    <w:p w14:paraId="1A32D2EC"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2AD26567" w14:textId="77777777" w:rsidR="002D089A" w:rsidRPr="0002768A" w:rsidRDefault="00E11B93" w:rsidP="00E11B93">
      <w:pPr>
        <w:widowControl w:val="0"/>
        <w:tabs>
          <w:tab w:val="left" w:pos="993"/>
        </w:tabs>
        <w:autoSpaceDE w:val="0"/>
        <w:autoSpaceDN w:val="0"/>
        <w:adjustRightInd w:val="0"/>
        <w:jc w:val="both"/>
        <w:rPr>
          <w:rFonts w:ascii="Arial" w:hAnsi="Arial" w:cs="Arial"/>
        </w:rPr>
      </w:pPr>
      <w:r w:rsidRPr="0002768A">
        <w:rPr>
          <w:rFonts w:ascii="Arial" w:hAnsi="Arial"/>
          <w:b/>
          <w:smallCaps/>
        </w:rPr>
        <w:t>Anmerkung</w:t>
      </w:r>
      <w:r w:rsidRPr="0002768A">
        <w:rPr>
          <w:rFonts w:ascii="Arial" w:hAnsi="Arial"/>
          <w:smallCaps/>
        </w:rPr>
        <w:t>:</w:t>
      </w:r>
      <w:r w:rsidRPr="0002768A">
        <w:rPr>
          <w:rFonts w:ascii="Arial" w:hAnsi="Arial"/>
        </w:rPr>
        <w:t xml:space="preserve"> </w:t>
      </w:r>
    </w:p>
    <w:p w14:paraId="6488E6B3" w14:textId="77777777" w:rsidR="00E11B93" w:rsidRPr="0002768A" w:rsidRDefault="007A6902" w:rsidP="00E11B93">
      <w:pPr>
        <w:widowControl w:val="0"/>
        <w:tabs>
          <w:tab w:val="left" w:pos="993"/>
        </w:tabs>
        <w:autoSpaceDE w:val="0"/>
        <w:autoSpaceDN w:val="0"/>
        <w:adjustRightInd w:val="0"/>
        <w:jc w:val="both"/>
        <w:rPr>
          <w:rFonts w:ascii="Arial" w:hAnsi="Arial"/>
        </w:rPr>
      </w:pPr>
      <w:r>
        <w:rPr>
          <w:rFonts w:ascii="Arial" w:hAnsi="Arial" w:cs="Arial"/>
        </w:rPr>
        <w:t>Es</w:t>
      </w:r>
      <w:r w:rsidR="00E11B93" w:rsidRPr="0002768A">
        <w:rPr>
          <w:rFonts w:ascii="Arial" w:hAnsi="Arial"/>
        </w:rPr>
        <w:t xml:space="preserve"> werden Kovarianzen zwischen den berechneten Aktivitätswerten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E11B93" w:rsidRPr="0002768A">
        <w:rPr>
          <w:rFonts w:ascii="Arial" w:hAnsi="Arial"/>
        </w:rPr>
        <w:t xml:space="preserve"> berücksichtigt. Solche Kovarianzen entstehen z.B. durch gemeinsame Verwendung der Kurve der Nachweiswahrscheinlichkeit </w:t>
      </w:r>
      <m:oMath>
        <m:r>
          <w:rPr>
            <w:rFonts w:ascii="Cambria Math" w:hAnsi="Cambria Math"/>
          </w:rPr>
          <m:t>ϵ</m:t>
        </m:r>
        <m:d>
          <m:dPr>
            <m:ctrlPr>
              <w:rPr>
                <w:rFonts w:ascii="Cambria Math" w:hAnsi="Cambria Math"/>
                <w:i/>
              </w:rPr>
            </m:ctrlPr>
          </m:dPr>
          <m:e>
            <m:r>
              <w:rPr>
                <w:rFonts w:ascii="Cambria Math" w:hAnsi="Cambria Math"/>
              </w:rPr>
              <m:t>E</m:t>
            </m:r>
          </m:e>
        </m:d>
      </m:oMath>
      <w:r w:rsidR="00E11B93" w:rsidRPr="0002768A">
        <w:rPr>
          <w:rFonts w:ascii="Arial" w:hAnsi="Arial"/>
        </w:rPr>
        <w:t>, da ihre zu verschiedenen Energien gehörenden Werte mit dem identischen Satz an Parametern</w:t>
      </w:r>
      <w:r w:rsidR="002D089A" w:rsidRPr="0002768A">
        <w:rPr>
          <w:rFonts w:ascii="Arial" w:hAnsi="Arial" w:cs="Arial"/>
        </w:rPr>
        <w:t xml:space="preserve"> berechnet werden</w:t>
      </w:r>
      <w:r w:rsidR="00E11B93" w:rsidRPr="0002768A">
        <w:rPr>
          <w:rFonts w:ascii="Arial" w:hAnsi="Arial"/>
        </w:rPr>
        <w:t>, mit denen die Kurve dargestellt wird</w:t>
      </w:r>
      <w:r w:rsidR="00E11B93" w:rsidRPr="0002768A">
        <w:rPr>
          <w:rFonts w:ascii="Arial" w:hAnsi="Arial" w:cs="Arial"/>
        </w:rPr>
        <w:t xml:space="preserve">. </w:t>
      </w:r>
    </w:p>
    <w:p w14:paraId="73074966" w14:textId="77777777" w:rsidR="00E11B93" w:rsidRPr="0002768A" w:rsidRDefault="00E11B93" w:rsidP="00E11B93">
      <w:pPr>
        <w:widowControl w:val="0"/>
        <w:tabs>
          <w:tab w:val="left" w:pos="993"/>
        </w:tabs>
        <w:autoSpaceDE w:val="0"/>
        <w:autoSpaceDN w:val="0"/>
        <w:adjustRightInd w:val="0"/>
        <w:jc w:val="both"/>
        <w:rPr>
          <w:rFonts w:ascii="Arial" w:hAnsi="Arial" w:cs="Arial"/>
        </w:rPr>
      </w:pPr>
      <w:r w:rsidRPr="0002768A">
        <w:rPr>
          <w:rFonts w:ascii="Arial" w:hAnsi="Arial" w:cs="Arial"/>
        </w:rPr>
        <w:t xml:space="preserve">Dies </w:t>
      </w:r>
      <w:r w:rsidR="002D089A" w:rsidRPr="0002768A">
        <w:rPr>
          <w:rFonts w:ascii="Arial" w:hAnsi="Arial" w:cs="Arial"/>
        </w:rPr>
        <w:t>kann</w:t>
      </w:r>
      <w:r w:rsidRPr="0002768A">
        <w:rPr>
          <w:rFonts w:ascii="Arial" w:hAnsi="Arial" w:cs="Arial"/>
        </w:rPr>
        <w:t xml:space="preserve"> die Einbeziehung der vollständigen Kovarianz-Matrix dieser Parameter erforderlich machen</w:t>
      </w:r>
      <w:r w:rsidR="002D089A" w:rsidRPr="0002768A">
        <w:rPr>
          <w:rFonts w:ascii="Arial" w:hAnsi="Arial" w:cs="Arial"/>
        </w:rPr>
        <w:t>. Diese Matrix kann jedoch vom Programm nicht berücksichtigt werden; stattdessen können einzelne Werte der Kovarianzen bzw. Korrelationen im TAB „</w:t>
      </w:r>
      <w:r w:rsidR="004B0DBF" w:rsidRPr="0002768A">
        <w:rPr>
          <w:rFonts w:ascii="Arial" w:hAnsi="Arial" w:cs="Arial"/>
        </w:rPr>
        <w:t xml:space="preserve">Werte, </w:t>
      </w:r>
      <w:r w:rsidR="002D089A" w:rsidRPr="0002768A">
        <w:rPr>
          <w:rFonts w:ascii="Arial" w:hAnsi="Arial" w:cs="Arial"/>
        </w:rPr>
        <w:t>Unsicherheiten“ eingegeben werden.</w:t>
      </w:r>
    </w:p>
    <w:p w14:paraId="7997CF3A"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4FF5E9F7" w14:textId="77777777" w:rsidR="00E11B93" w:rsidRPr="00E44D88" w:rsidRDefault="00E11B93"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t>Beschreibung der Verfahren zur Mittelwertberechnung</w:t>
      </w:r>
    </w:p>
    <w:p w14:paraId="281D9959"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1290C566" w14:textId="77777777" w:rsidR="00E11B93" w:rsidRPr="00E44D88" w:rsidRDefault="00E11B93" w:rsidP="00E11B93">
      <w:pPr>
        <w:widowControl w:val="0"/>
        <w:tabs>
          <w:tab w:val="left" w:pos="993"/>
        </w:tabs>
        <w:autoSpaceDE w:val="0"/>
        <w:autoSpaceDN w:val="0"/>
        <w:adjustRightInd w:val="0"/>
        <w:ind w:left="284"/>
        <w:jc w:val="both"/>
        <w:rPr>
          <w:rFonts w:ascii="Arial" w:hAnsi="Arial" w:cs="Arial"/>
          <w:b/>
          <w:bCs/>
        </w:rPr>
      </w:pPr>
      <w:r w:rsidRPr="00E44D88">
        <w:rPr>
          <w:rFonts w:ascii="Arial" w:hAnsi="Arial" w:cs="Arial"/>
          <w:b/>
          <w:bCs/>
        </w:rPr>
        <w:t xml:space="preserve">a) </w:t>
      </w:r>
      <w:hyperlink w:anchor="URH_GSPK1_WMEAN_DE" w:history="1">
        <w:r w:rsidRPr="00E44D88">
          <w:rPr>
            <w:rStyle w:val="Hyperlink"/>
            <w:rFonts w:ascii="Arial" w:hAnsi="Arial" w:cs="Arial"/>
            <w:b/>
            <w:bCs/>
          </w:rPr>
          <w:t>Gewichteter Mittelwert</w:t>
        </w:r>
      </w:hyperlink>
    </w:p>
    <w:p w14:paraId="56F19A44" w14:textId="77777777" w:rsidR="00173CF6" w:rsidRDefault="00173CF6" w:rsidP="00E11B93">
      <w:pPr>
        <w:widowControl w:val="0"/>
        <w:tabs>
          <w:tab w:val="left" w:pos="993"/>
        </w:tabs>
        <w:autoSpaceDE w:val="0"/>
        <w:autoSpaceDN w:val="0"/>
        <w:adjustRightInd w:val="0"/>
        <w:ind w:left="284"/>
        <w:jc w:val="both"/>
        <w:rPr>
          <w:rFonts w:ascii="Arial" w:hAnsi="Arial" w:cs="Arial"/>
          <w:b/>
          <w:bCs/>
        </w:rPr>
      </w:pPr>
    </w:p>
    <w:p w14:paraId="0DB81619" w14:textId="77777777" w:rsidR="00620824" w:rsidRPr="00B02B12" w:rsidRDefault="00406AAD" w:rsidP="00406AAD">
      <w:pPr>
        <w:widowControl w:val="0"/>
        <w:tabs>
          <w:tab w:val="left" w:pos="993"/>
        </w:tabs>
        <w:autoSpaceDE w:val="0"/>
        <w:autoSpaceDN w:val="0"/>
        <w:adjustRightInd w:val="0"/>
        <w:jc w:val="both"/>
        <w:rPr>
          <w:rStyle w:val="Hyperlink"/>
        </w:rPr>
      </w:pPr>
      <w:r>
        <w:rPr>
          <w:rFonts w:ascii="Arial" w:hAnsi="Arial" w:cs="Arial"/>
          <w:b/>
          <w:bCs/>
        </w:rPr>
        <w:t xml:space="preserve">     </w:t>
      </w:r>
      <w:r w:rsidR="006B7422">
        <w:rPr>
          <w:rFonts w:ascii="Arial" w:hAnsi="Arial" w:cs="Arial"/>
          <w:b/>
          <w:bCs/>
        </w:rPr>
        <w:t>b</w:t>
      </w:r>
      <w:r w:rsidRPr="00406AAD">
        <w:rPr>
          <w:rFonts w:ascii="Arial" w:hAnsi="Arial" w:cs="Arial"/>
          <w:b/>
          <w:bCs/>
        </w:rPr>
        <w:t xml:space="preserve">) </w:t>
      </w:r>
      <w:hyperlink w:anchor="URH_GSPK1_LSQ_WMEAN_DE" w:history="1">
        <w:r w:rsidR="00620824" w:rsidRPr="00406AAD">
          <w:rPr>
            <w:rStyle w:val="Hyperlink"/>
            <w:rFonts w:ascii="Arial" w:hAnsi="Arial" w:cs="Arial"/>
            <w:b/>
            <w:bCs/>
          </w:rPr>
          <w:t>Gewichteter Least-squares Mittelwert</w:t>
        </w:r>
      </w:hyperlink>
    </w:p>
    <w:p w14:paraId="6A346611" w14:textId="77777777" w:rsidR="00AF78D3" w:rsidRPr="00AF78D3" w:rsidRDefault="00AF78D3" w:rsidP="00AF78D3">
      <w:pPr>
        <w:widowControl w:val="0"/>
        <w:tabs>
          <w:tab w:val="left" w:pos="993"/>
        </w:tabs>
        <w:autoSpaceDE w:val="0"/>
        <w:autoSpaceDN w:val="0"/>
        <w:adjustRightInd w:val="0"/>
        <w:ind w:left="284"/>
        <w:jc w:val="both"/>
        <w:rPr>
          <w:rFonts w:ascii="Arial" w:hAnsi="Arial" w:cs="Arial"/>
          <w:b/>
          <w:bCs/>
        </w:rPr>
      </w:pPr>
    </w:p>
    <w:p w14:paraId="773C81B9"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67499775" w14:textId="77777777" w:rsidR="00E11B93" w:rsidRPr="00E44D88" w:rsidRDefault="00000000" w:rsidP="00E11B93">
      <w:pPr>
        <w:widowControl w:val="0"/>
        <w:tabs>
          <w:tab w:val="left" w:pos="1418"/>
        </w:tabs>
        <w:autoSpaceDE w:val="0"/>
        <w:autoSpaceDN w:val="0"/>
        <w:adjustRightInd w:val="0"/>
        <w:jc w:val="both"/>
        <w:rPr>
          <w:rFonts w:ascii="Arial" w:hAnsi="Arial" w:cs="Arial"/>
        </w:rPr>
      </w:pPr>
      <w:hyperlink w:anchor="URH_GSPK1_NWG_DE" w:history="1">
        <w:r w:rsidR="00E11B93" w:rsidRPr="00E44D88">
          <w:rPr>
            <w:rStyle w:val="Hyperlink"/>
            <w:rFonts w:ascii="Arial" w:hAnsi="Arial" w:cs="Arial"/>
            <w:b/>
            <w:bCs/>
          </w:rPr>
          <w:t>Verfahren der Berechnung von Erkennungs- und Nachweisgrenze für Gamspk1</w:t>
        </w:r>
      </w:hyperlink>
    </w:p>
    <w:p w14:paraId="0D444A16"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0FDAD4A9" w14:textId="77777777" w:rsidR="00E44D88" w:rsidRDefault="00E44D88" w:rsidP="00E11B93">
      <w:pPr>
        <w:widowControl w:val="0"/>
        <w:tabs>
          <w:tab w:val="left" w:pos="567"/>
        </w:tabs>
        <w:autoSpaceDE w:val="0"/>
        <w:autoSpaceDN w:val="0"/>
        <w:adjustRightInd w:val="0"/>
        <w:jc w:val="both"/>
        <w:rPr>
          <w:rFonts w:ascii="Arial" w:hAnsi="Arial" w:cs="Arial"/>
          <w:b/>
          <w:bCs/>
        </w:rPr>
      </w:pPr>
    </w:p>
    <w:p w14:paraId="591D0061"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Auswertung mit mehreren Gammalinien</w:t>
      </w:r>
    </w:p>
    <w:p w14:paraId="48A470CA"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6787D045"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der Gleichungen, an der man sonst die Aktivität </w:t>
      </w:r>
      <w:r w:rsidRPr="00E44D88">
        <w:rPr>
          <w:rFonts w:ascii="Arial" w:hAnsi="Arial" w:cs="Arial"/>
          <w:i/>
          <w:iCs/>
        </w:rPr>
        <w:t>A</w:t>
      </w:r>
      <w:r w:rsidRPr="00E44D88">
        <w:rPr>
          <w:rFonts w:ascii="Arial" w:hAnsi="Arial" w:cs="Arial"/>
        </w:rPr>
        <w:t xml:space="preserve"> des Messpräparats definiert, folgender Aufruf eingesetzt:</w:t>
      </w:r>
    </w:p>
    <w:p w14:paraId="604DCD91"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23D42019"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it-IT"/>
        </w:rPr>
      </w:pPr>
      <w:r w:rsidRPr="00E44D88">
        <w:rPr>
          <w:rFonts w:ascii="Arial" w:hAnsi="Arial" w:cs="Arial"/>
          <w:i/>
          <w:iCs/>
        </w:rPr>
        <w:tab/>
      </w:r>
      <w:r w:rsidRPr="00E44D88">
        <w:rPr>
          <w:rFonts w:ascii="Arial" w:hAnsi="Arial" w:cs="Arial"/>
          <w:i/>
          <w:iCs/>
          <w:lang w:val="it-IT"/>
        </w:rPr>
        <w:t>A = Gamspk1(E, tlive)</w:t>
      </w:r>
    </w:p>
    <w:p w14:paraId="1BE0328E" w14:textId="77777777" w:rsidR="00E11B93" w:rsidRPr="00E44D88" w:rsidRDefault="00E11B93" w:rsidP="00E11B93">
      <w:pPr>
        <w:widowControl w:val="0"/>
        <w:tabs>
          <w:tab w:val="left" w:pos="567"/>
        </w:tabs>
        <w:autoSpaceDE w:val="0"/>
        <w:autoSpaceDN w:val="0"/>
        <w:adjustRightInd w:val="0"/>
        <w:jc w:val="both"/>
        <w:rPr>
          <w:rFonts w:ascii="Arial" w:hAnsi="Arial" w:cs="Arial"/>
          <w:lang w:val="it-IT"/>
        </w:rPr>
      </w:pPr>
    </w:p>
    <w:p w14:paraId="03003267"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b/>
          <w:bCs/>
        </w:rPr>
        <w:t xml:space="preserve">Gamspk1 </w:t>
      </w:r>
      <w:r w:rsidRPr="00E44D88">
        <w:rPr>
          <w:rFonts w:ascii="Arial" w:hAnsi="Arial" w:cs="Arial"/>
        </w:rPr>
        <w:t xml:space="preserve">ist der Name der Prozedur, welche die gewünschte Mittelwertberechnung mit ihren dazugehörigen Dialogen aktiviert. Ihre Parameter sind: </w:t>
      </w:r>
    </w:p>
    <w:p w14:paraId="399A5177"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03416F9"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E</w:t>
      </w:r>
      <w:r w:rsidRPr="00E44D88">
        <w:rPr>
          <w:rFonts w:ascii="Arial" w:hAnsi="Arial" w:cs="Arial"/>
        </w:rPr>
        <w:tab/>
        <w:t>Platzhalter für die Energie einzelner Gammalinien, in keV; E werden im Programm automatisch Werte zugewiesen</w:t>
      </w:r>
    </w:p>
    <w:p w14:paraId="19625003"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lang w:val="en-GB"/>
        </w:rPr>
      </w:pPr>
      <w:r w:rsidRPr="00E44D88">
        <w:rPr>
          <w:rFonts w:ascii="Arial" w:hAnsi="Arial" w:cs="Arial"/>
          <w:i/>
          <w:iCs/>
          <w:lang w:val="en-GB"/>
        </w:rPr>
        <w:t>tlive</w:t>
      </w:r>
      <w:r w:rsidRPr="00E44D88">
        <w:rPr>
          <w:rFonts w:ascii="Arial" w:hAnsi="Arial" w:cs="Arial"/>
          <w:lang w:val="en-GB"/>
        </w:rPr>
        <w:tab/>
        <w:t>Messdauer (live-time) , in</w:t>
      </w:r>
      <w:r w:rsidR="007D73A1" w:rsidRPr="00E44D88">
        <w:rPr>
          <w:rFonts w:ascii="Arial" w:hAnsi="Arial" w:cs="Arial"/>
          <w:lang w:val="en-GB"/>
        </w:rPr>
        <w:t xml:space="preserve"> </w:t>
      </w:r>
      <m:oMath>
        <m:r>
          <w:rPr>
            <w:rFonts w:ascii="Cambria Math" w:hAnsi="Cambria Math" w:cs="Arial"/>
            <w:lang w:val="en-GB"/>
          </w:rPr>
          <m:t>s</m:t>
        </m:r>
      </m:oMath>
      <w:r w:rsidRPr="00E44D88">
        <w:rPr>
          <w:rFonts w:ascii="Arial" w:hAnsi="Arial" w:cs="Arial"/>
          <w:lang w:val="en-GB"/>
        </w:rPr>
        <w:t xml:space="preserve">; </w:t>
      </w:r>
    </w:p>
    <w:p w14:paraId="6BA438D0" w14:textId="77777777" w:rsidR="00E11B93" w:rsidRPr="00E44D88" w:rsidRDefault="00E11B93" w:rsidP="00E11B93">
      <w:pPr>
        <w:widowControl w:val="0"/>
        <w:tabs>
          <w:tab w:val="left" w:pos="993"/>
        </w:tabs>
        <w:autoSpaceDE w:val="0"/>
        <w:autoSpaceDN w:val="0"/>
        <w:adjustRightInd w:val="0"/>
        <w:jc w:val="both"/>
        <w:rPr>
          <w:rFonts w:ascii="Arial" w:hAnsi="Arial" w:cs="Arial"/>
          <w:lang w:val="en-GB"/>
        </w:rPr>
      </w:pPr>
    </w:p>
    <w:p w14:paraId="16246679"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Laden der Symbole aus den Gleichungen stehen die Symbole der </w:t>
      </w:r>
      <w:r w:rsidRPr="00E44D88">
        <w:rPr>
          <w:rFonts w:ascii="Arial" w:hAnsi="Arial" w:cs="Arial"/>
          <w:b/>
          <w:bCs/>
        </w:rPr>
        <w:t>Gamspk1</w:t>
      </w:r>
      <w:r w:rsidRPr="00E44D88">
        <w:rPr>
          <w:rFonts w:ascii="Arial" w:hAnsi="Arial" w:cs="Arial"/>
        </w:rPr>
        <w:t xml:space="preserve">-Funktion in der Liste der Symbole zur Verfügung. Im TAB „Werte, Unsicherheiten“ muss dem Symbol </w:t>
      </w:r>
      <w:r w:rsidRPr="00E44D88">
        <w:rPr>
          <w:rFonts w:ascii="Arial" w:hAnsi="Arial" w:cs="Arial"/>
          <w:i/>
          <w:iCs/>
        </w:rPr>
        <w:t xml:space="preserve">tlive </w:t>
      </w:r>
      <w:r w:rsidRPr="00E44D88">
        <w:rPr>
          <w:rFonts w:ascii="Arial" w:hAnsi="Arial" w:cs="Arial"/>
        </w:rPr>
        <w:t xml:space="preserve">ein Wert und eine Unsicherheit zugewiesen werden, nicht jedoch </w:t>
      </w:r>
      <w:r w:rsidRPr="00E44D88">
        <w:rPr>
          <w:rFonts w:ascii="Arial" w:hAnsi="Arial" w:cs="Arial"/>
          <w:i/>
          <w:iCs/>
        </w:rPr>
        <w:t>E</w:t>
      </w:r>
      <w:r w:rsidRPr="00E44D88">
        <w:rPr>
          <w:rFonts w:ascii="Arial" w:hAnsi="Arial" w:cs="Arial"/>
        </w:rPr>
        <w:t xml:space="preserve">. </w:t>
      </w:r>
    </w:p>
    <w:p w14:paraId="0D7BDA72"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Natürlich dürfen für die Symbole </w:t>
      </w:r>
      <w:r w:rsidRPr="00E44D88">
        <w:rPr>
          <w:rFonts w:ascii="Arial" w:hAnsi="Arial" w:cs="Arial"/>
          <w:i/>
          <w:iCs/>
        </w:rPr>
        <w:t>E</w:t>
      </w:r>
      <w:r w:rsidRPr="00E44D88">
        <w:rPr>
          <w:rFonts w:ascii="Arial" w:hAnsi="Arial" w:cs="Arial"/>
        </w:rPr>
        <w:t xml:space="preserve"> und </w:t>
      </w:r>
      <w:r w:rsidRPr="00E44D88">
        <w:rPr>
          <w:rFonts w:ascii="Arial" w:hAnsi="Arial" w:cs="Arial"/>
          <w:i/>
          <w:iCs/>
        </w:rPr>
        <w:t>tlive</w:t>
      </w:r>
      <w:r w:rsidRPr="00E44D88">
        <w:rPr>
          <w:rFonts w:ascii="Arial" w:hAnsi="Arial" w:cs="Arial"/>
        </w:rPr>
        <w:t xml:space="preserve"> auch andere Namen verwendet werden, sie müssen nur in der gesamten Symbolliste des Projekts definiert sein; diese Symbole sind als „global“ gültig anzusehen.</w:t>
      </w:r>
    </w:p>
    <w:p w14:paraId="6377FA83"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0CD26F26"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smallCaps/>
        </w:rPr>
        <w:t>Anmerkung</w:t>
      </w:r>
      <w:r w:rsidRPr="00E44D88">
        <w:rPr>
          <w:rFonts w:ascii="Arial" w:hAnsi="Arial" w:cs="Arial"/>
        </w:rPr>
        <w:t xml:space="preserve">: Für die hier definierte Aktivität </w:t>
      </w:r>
      <w:r w:rsidRPr="00E44D88">
        <w:rPr>
          <w:rFonts w:ascii="Arial" w:hAnsi="Arial" w:cs="Arial"/>
          <w:i/>
        </w:rPr>
        <w:t>A</w:t>
      </w:r>
      <w:r w:rsidRPr="00E44D88">
        <w:rPr>
          <w:rFonts w:ascii="Arial" w:hAnsi="Arial" w:cs="Arial"/>
        </w:rPr>
        <w:t xml:space="preserve"> des Messpräparats muss die Zerfallskorrektion und z.B. eine Masse oder ein Volumen vom Benutzer in den Gleichungen, d.h. außerhalb von Gamspk1, eingesetzt werden.</w:t>
      </w:r>
    </w:p>
    <w:p w14:paraId="7FFECC6F"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6CF5B109" w14:textId="77777777" w:rsidR="00E11B93" w:rsidRPr="00E44D88" w:rsidRDefault="00E11B93"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t>Eingabe der Werte:</w:t>
      </w:r>
    </w:p>
    <w:p w14:paraId="2895AA12"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10AA3B80"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rPr>
        <w:t xml:space="preserve">Weiteres zur Eingabe: siehe </w:t>
      </w:r>
      <w:hyperlink w:anchor="URH_GSPK1_WERTE_DE" w:history="1">
        <w:r w:rsidRPr="00E44D88">
          <w:rPr>
            <w:rStyle w:val="Hyperlink"/>
            <w:rFonts w:ascii="Arial" w:hAnsi="Arial" w:cs="Arial"/>
            <w:b/>
            <w:bCs/>
          </w:rPr>
          <w:t>Dialog Werte der Spektrums-Auswertung</w:t>
        </w:r>
      </w:hyperlink>
    </w:p>
    <w:p w14:paraId="6DB9517F"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79787795" w14:textId="77777777" w:rsidR="00E11B93" w:rsidRPr="00E44D88" w:rsidRDefault="00000000" w:rsidP="00E11B93">
      <w:pPr>
        <w:widowControl w:val="0"/>
        <w:tabs>
          <w:tab w:val="left" w:pos="993"/>
        </w:tabs>
        <w:autoSpaceDE w:val="0"/>
        <w:autoSpaceDN w:val="0"/>
        <w:adjustRightInd w:val="0"/>
        <w:jc w:val="both"/>
        <w:rPr>
          <w:rFonts w:ascii="Arial" w:hAnsi="Arial" w:cs="Arial"/>
        </w:rPr>
      </w:pPr>
      <w:hyperlink w:anchor="URH_GSPK1_ANSICHT_DE" w:history="1">
        <w:r w:rsidR="00E11B93" w:rsidRPr="00E44D88">
          <w:rPr>
            <w:rStyle w:val="Hyperlink"/>
            <w:rFonts w:ascii="Arial" w:hAnsi="Arial" w:cs="Arial"/>
            <w:b/>
            <w:bCs/>
          </w:rPr>
          <w:t>Ansicht des Ergebnisses der Mittelwertberechnung mit Gamspk1</w:t>
        </w:r>
      </w:hyperlink>
    </w:p>
    <w:p w14:paraId="1D90987A"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4F3631D9" w14:textId="77777777" w:rsidR="00E11B93" w:rsidRDefault="00E11B93" w:rsidP="00E11B93">
      <w:pPr>
        <w:jc w:val="both"/>
      </w:pPr>
    </w:p>
    <w:p w14:paraId="6D232E24" w14:textId="77777777" w:rsidR="00E11B93" w:rsidRPr="00F93D92" w:rsidRDefault="00C60ED7" w:rsidP="00C60ED7">
      <w:pPr>
        <w:pStyle w:val="berschrift2"/>
        <w:tabs>
          <w:tab w:val="left" w:pos="426"/>
        </w:tabs>
      </w:pPr>
      <w:bookmarkStart w:id="65" w:name="URH_MC_SIM_DE"/>
      <w:r>
        <w:t>6.6</w:t>
      </w:r>
      <w:r>
        <w:tab/>
      </w:r>
      <w:r w:rsidR="00E11B93" w:rsidRPr="00F93D92">
        <w:t>Monte Carlo Simulation</w:t>
      </w:r>
      <w:bookmarkEnd w:id="65"/>
    </w:p>
    <w:p w14:paraId="79AE12E3" w14:textId="77777777" w:rsidR="00E11B93" w:rsidRPr="00F93D92" w:rsidRDefault="00E11B93" w:rsidP="00E11B93">
      <w:pPr>
        <w:widowControl w:val="0"/>
        <w:autoSpaceDE w:val="0"/>
        <w:autoSpaceDN w:val="0"/>
        <w:adjustRightInd w:val="0"/>
        <w:jc w:val="both"/>
        <w:rPr>
          <w:rFonts w:ascii="Arial" w:hAnsi="Arial" w:cs="Arial"/>
          <w:color w:val="000000"/>
        </w:rPr>
      </w:pPr>
    </w:p>
    <w:p w14:paraId="26177964"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Unter dem TAB „Resultate“ kann zur Überprüfung des für die Ergebnisgröße </w:t>
      </w:r>
      <w:r w:rsidRPr="00F93D92">
        <w:rPr>
          <w:rFonts w:ascii="Arial" w:hAnsi="Arial" w:cs="Arial"/>
          <w:b/>
          <w:bCs/>
          <w:i/>
          <w:iCs/>
          <w:color w:val="000000"/>
        </w:rPr>
        <w:t>y</w:t>
      </w:r>
      <w:r w:rsidRPr="00F93D92">
        <w:rPr>
          <w:rFonts w:ascii="Arial" w:hAnsi="Arial" w:cs="Arial"/>
          <w:color w:val="000000"/>
        </w:rPr>
        <w:t xml:space="preserve"> erhaltenen Werts und seiner Unsicherheit eine </w:t>
      </w:r>
      <w:r w:rsidRPr="00F93D92">
        <w:rPr>
          <w:rFonts w:ascii="Arial" w:hAnsi="Arial" w:cs="Arial"/>
          <w:b/>
          <w:bCs/>
          <w:color w:val="000000"/>
        </w:rPr>
        <w:t>Monte Carlo Simulation</w:t>
      </w:r>
      <w:r w:rsidRPr="00F93D92">
        <w:rPr>
          <w:rFonts w:ascii="Arial" w:hAnsi="Arial" w:cs="Arial"/>
          <w:color w:val="000000"/>
        </w:rPr>
        <w:t xml:space="preserve"> gestartet werden. </w:t>
      </w:r>
    </w:p>
    <w:p w14:paraId="6D98AC98" w14:textId="77777777" w:rsidR="00E11B93" w:rsidRPr="00F93D92" w:rsidRDefault="00E11B93" w:rsidP="00E11B93">
      <w:pPr>
        <w:widowControl w:val="0"/>
        <w:autoSpaceDE w:val="0"/>
        <w:autoSpaceDN w:val="0"/>
        <w:adjustRightInd w:val="0"/>
        <w:jc w:val="both"/>
        <w:rPr>
          <w:rFonts w:ascii="Arial" w:hAnsi="Arial" w:cs="Arial"/>
          <w:color w:val="000000"/>
        </w:rPr>
      </w:pPr>
    </w:p>
    <w:p w14:paraId="15223710"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Es wird eine (große) wählbare Anzahl von Messungen der Ergebnisgröße simuliert. Dazu werden zunächst für jeden der in der im TAB „Gleichungen“ festgelegten Symbolliste als unabhängig (u) charakterisierten Messgrößen bzw. Parameter mit Hilfe eines Zufallszahlengenerators ihrer Verteilung (Normal-, Rechteck- oder Dreiecksverteilung) entsprechende Werte „gewürfelt“. Die jeweilige Verteilung einer unabhängigen Messgröße wurde zuvor im TAB „Werte, Unsicherheiten“ festgelegt.</w:t>
      </w:r>
      <w:r w:rsidR="00FC7F83" w:rsidRPr="00F93D92">
        <w:rPr>
          <w:rFonts w:ascii="Arial" w:hAnsi="Arial" w:cs="Arial"/>
          <w:color w:val="000000"/>
        </w:rPr>
        <w:t xml:space="preserve"> </w:t>
      </w:r>
      <w:r w:rsidR="00FC7F83" w:rsidRPr="00B75806">
        <w:rPr>
          <w:rFonts w:ascii="Arial" w:hAnsi="Arial" w:cs="Arial"/>
        </w:rPr>
        <w:t>Wurde dort für Impulsanzahlen</w:t>
      </w:r>
      <w:r w:rsidR="00FC7F83" w:rsidRPr="00F93D92">
        <w:rPr>
          <w:rFonts w:ascii="Arial" w:hAnsi="Arial" w:cs="Arial"/>
          <w:color w:val="FF0000"/>
        </w:rPr>
        <w:t xml:space="preserve"> </w:t>
      </w:r>
      <w:hyperlink w:anchor="URH_NP1REGEL_DE" w:history="1">
        <w:r w:rsidR="00FC7F83" w:rsidRPr="00F93D92">
          <w:rPr>
            <w:rStyle w:val="Hyperlink"/>
            <w:rFonts w:ascii="Arial" w:hAnsi="Arial" w:cs="Arial"/>
            <w:b/>
          </w:rPr>
          <w:t>die (</w:t>
        </w:r>
        <w:r w:rsidR="00FC7F83" w:rsidRPr="00F93D92">
          <w:rPr>
            <w:rStyle w:val="Hyperlink"/>
            <w:rFonts w:ascii="Arial" w:hAnsi="Arial" w:cs="Arial"/>
            <w:b/>
            <w:i/>
          </w:rPr>
          <w:t>N</w:t>
        </w:r>
        <w:r w:rsidR="00FC7F83" w:rsidRPr="00F93D92">
          <w:rPr>
            <w:rStyle w:val="Hyperlink"/>
            <w:rFonts w:ascii="Arial" w:hAnsi="Arial" w:cs="Arial"/>
            <w:b/>
          </w:rPr>
          <w:t>+</w:t>
        </w:r>
        <w:proofErr w:type="gramStart"/>
        <w:r w:rsidR="009E35B3">
          <w:rPr>
            <w:rStyle w:val="Hyperlink"/>
            <w:rFonts w:ascii="Arial" w:hAnsi="Arial" w:cs="Arial"/>
            <w:b/>
          </w:rPr>
          <w:t>x</w:t>
        </w:r>
        <w:r w:rsidR="00FC7F83" w:rsidRPr="00F93D92">
          <w:rPr>
            <w:rStyle w:val="Hyperlink"/>
            <w:rFonts w:ascii="Arial" w:hAnsi="Arial" w:cs="Arial"/>
            <w:b/>
          </w:rPr>
          <w:t>)-</w:t>
        </w:r>
        <w:proofErr w:type="gramEnd"/>
        <w:r w:rsidR="00FC7F83" w:rsidRPr="00F93D92">
          <w:rPr>
            <w:rStyle w:val="Hyperlink"/>
            <w:rFonts w:ascii="Arial" w:hAnsi="Arial" w:cs="Arial"/>
            <w:b/>
          </w:rPr>
          <w:t>Regel</w:t>
        </w:r>
      </w:hyperlink>
      <w:r w:rsidR="00FC7F83" w:rsidRPr="00F93D92">
        <w:rPr>
          <w:rFonts w:ascii="Arial" w:hAnsi="Arial" w:cs="Arial"/>
          <w:color w:val="FF0000"/>
        </w:rPr>
        <w:t xml:space="preserve"> </w:t>
      </w:r>
      <w:r w:rsidR="00FC7F83" w:rsidRPr="00B75806">
        <w:rPr>
          <w:rFonts w:ascii="Arial" w:hAnsi="Arial" w:cs="Arial"/>
        </w:rPr>
        <w:t>ausgewählt, werden deren Ereignisanzahlen als Gamma-verteilt „gewürfelt“, auch die daraus hervorgehenden Werte der Zählraten sind dann Gamma-verteilt.</w:t>
      </w:r>
      <w:r w:rsidR="00FC7F83" w:rsidRPr="00F93D92">
        <w:rPr>
          <w:rFonts w:ascii="Arial" w:hAnsi="Arial" w:cs="Arial"/>
          <w:color w:val="000000"/>
        </w:rPr>
        <w:t xml:space="preserve"> </w:t>
      </w:r>
      <w:r w:rsidRPr="00F93D92">
        <w:rPr>
          <w:rFonts w:ascii="Arial" w:hAnsi="Arial" w:cs="Arial"/>
          <w:color w:val="000000"/>
        </w:rPr>
        <w:t xml:space="preserve">Haben alle diese Größen einen Wert zugewiesen bekommen, wird damit nach den vorgegebenen Gleichungen der erste Wert der Ergebnisgröße - „die erste der simulierten Messungen“ - berechnet. </w:t>
      </w:r>
    </w:p>
    <w:p w14:paraId="5CA70D65" w14:textId="77777777" w:rsidR="00E11B93" w:rsidRPr="00F93D92" w:rsidRDefault="00E11B93" w:rsidP="00E11B93">
      <w:pPr>
        <w:widowControl w:val="0"/>
        <w:autoSpaceDE w:val="0"/>
        <w:autoSpaceDN w:val="0"/>
        <w:adjustRightInd w:val="0"/>
        <w:jc w:val="both"/>
        <w:rPr>
          <w:rFonts w:ascii="Arial" w:hAnsi="Arial" w:cs="Arial"/>
          <w:color w:val="000000"/>
        </w:rPr>
      </w:pPr>
    </w:p>
    <w:p w14:paraId="0FB9B875"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Aus der vielfachen Wiederholung dieses Vorgangs erhält man dann eine statistische Verteilung von Einzelwerten der Ergebnisgröße. Daraus wird ihr bester Schätzwert als arithmetischer Mittelwert und aus der Streuung die Standardabweichung der Einzelwerte der Ergebnisgröße berechnet. Derzeit werden bei der Methode nur Normal-, Rechteck- und Dreiecksverteilungen der einzelnen Größen berücksichtigt.</w:t>
      </w:r>
    </w:p>
    <w:p w14:paraId="62E60F08" w14:textId="77777777" w:rsidR="00E11B93" w:rsidRPr="00F93D92" w:rsidRDefault="00E11B93" w:rsidP="00E11B93">
      <w:pPr>
        <w:widowControl w:val="0"/>
        <w:autoSpaceDE w:val="0"/>
        <w:autoSpaceDN w:val="0"/>
        <w:adjustRightInd w:val="0"/>
        <w:jc w:val="both"/>
        <w:rPr>
          <w:rFonts w:ascii="Arial" w:hAnsi="Arial" w:cs="Arial"/>
          <w:color w:val="000000"/>
        </w:rPr>
      </w:pPr>
    </w:p>
    <w:p w14:paraId="2EDB9E64" w14:textId="77777777" w:rsidR="00E11B93" w:rsidRPr="00F93D92" w:rsidRDefault="00000000" w:rsidP="00E11B93">
      <w:pPr>
        <w:widowControl w:val="0"/>
        <w:autoSpaceDE w:val="0"/>
        <w:autoSpaceDN w:val="0"/>
        <w:adjustRightInd w:val="0"/>
        <w:jc w:val="both"/>
        <w:rPr>
          <w:rFonts w:ascii="Arial" w:hAnsi="Arial" w:cs="Arial"/>
          <w:b/>
          <w:bCs/>
          <w:color w:val="000000"/>
          <w:u w:val="double"/>
        </w:rPr>
      </w:pPr>
      <w:hyperlink w:anchor="URH_MCDETAIL_DE" w:history="1">
        <w:r w:rsidR="00E11B93" w:rsidRPr="00F93D92">
          <w:rPr>
            <w:rStyle w:val="Hyperlink"/>
            <w:rFonts w:ascii="Arial" w:hAnsi="Arial" w:cs="Arial"/>
            <w:b/>
            <w:bCs/>
          </w:rPr>
          <w:t>Ermittlung der MC-Verteilungen und daraus abgeleiteter Kenngrößen im Detail</w:t>
        </w:r>
      </w:hyperlink>
    </w:p>
    <w:p w14:paraId="3A583F2A" w14:textId="77777777" w:rsidR="00E11B93" w:rsidRPr="00F93D92" w:rsidRDefault="00E11B93" w:rsidP="00E11B93">
      <w:pPr>
        <w:widowControl w:val="0"/>
        <w:autoSpaceDE w:val="0"/>
        <w:autoSpaceDN w:val="0"/>
        <w:adjustRightInd w:val="0"/>
        <w:jc w:val="both"/>
        <w:rPr>
          <w:rFonts w:ascii="Arial" w:hAnsi="Arial" w:cs="Arial"/>
          <w:color w:val="000000"/>
        </w:rPr>
      </w:pPr>
    </w:p>
    <w:p w14:paraId="667C0A1E"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Der große Vorteil dieser Methode besteht darin, dass partielle Ableitungen nach den unabhängigen Größenwerten nicht benötigt werden!</w:t>
      </w:r>
    </w:p>
    <w:p w14:paraId="3F9D1543" w14:textId="77777777" w:rsidR="00E11B93" w:rsidRPr="00F93D92" w:rsidRDefault="00E11B93" w:rsidP="00E11B93">
      <w:pPr>
        <w:widowControl w:val="0"/>
        <w:autoSpaceDE w:val="0"/>
        <w:autoSpaceDN w:val="0"/>
        <w:adjustRightInd w:val="0"/>
        <w:jc w:val="both"/>
        <w:rPr>
          <w:rFonts w:ascii="Arial" w:hAnsi="Arial" w:cs="Arial"/>
          <w:color w:val="000000"/>
        </w:rPr>
      </w:pPr>
    </w:p>
    <w:p w14:paraId="0845888E"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smallCaps/>
          <w:color w:val="000000"/>
        </w:rPr>
        <w:t>Hinweis</w:t>
      </w:r>
      <w:r w:rsidRPr="00F93D92">
        <w:rPr>
          <w:rFonts w:ascii="Arial" w:hAnsi="Arial" w:cs="Arial"/>
          <w:color w:val="000000"/>
        </w:rPr>
        <w:t xml:space="preserve">: der verwendete Zufallszahlengenerator hat eine Periode von etwa </w:t>
      </w:r>
      <m:oMath>
        <m:sSup>
          <m:sSupPr>
            <m:ctrlPr>
              <w:rPr>
                <w:rFonts w:ascii="Cambria Math" w:hAnsi="Cambria Math" w:cs="Arial"/>
                <w:i/>
                <w:color w:val="000000"/>
              </w:rPr>
            </m:ctrlPr>
          </m:sSupPr>
          <m:e>
            <m:r>
              <w:rPr>
                <w:rFonts w:ascii="Cambria Math" w:hAnsi="Cambria Math" w:cs="Arial"/>
                <w:color w:val="000000"/>
              </w:rPr>
              <m:t>10</m:t>
            </m:r>
          </m:e>
          <m:sup>
            <m:r>
              <w:rPr>
                <w:rFonts w:ascii="Cambria Math" w:hAnsi="Cambria Math" w:cs="Arial"/>
                <w:color w:val="000000"/>
              </w:rPr>
              <m:t>18</m:t>
            </m:r>
          </m:sup>
        </m:sSup>
      </m:oMath>
      <w:r w:rsidRPr="00F93D92">
        <w:rPr>
          <w:rFonts w:ascii="Arial" w:hAnsi="Arial" w:cs="Arial"/>
          <w:color w:val="000000"/>
        </w:rPr>
        <w:t>.</w:t>
      </w:r>
    </w:p>
    <w:p w14:paraId="6E946190" w14:textId="77777777" w:rsidR="00E11B93" w:rsidRPr="00F93D92" w:rsidRDefault="00E11B93" w:rsidP="00E11B93">
      <w:pPr>
        <w:widowControl w:val="0"/>
        <w:autoSpaceDE w:val="0"/>
        <w:autoSpaceDN w:val="0"/>
        <w:adjustRightInd w:val="0"/>
        <w:jc w:val="both"/>
        <w:rPr>
          <w:rFonts w:ascii="Arial" w:hAnsi="Arial" w:cs="Arial"/>
          <w:color w:val="000000"/>
        </w:rPr>
      </w:pPr>
    </w:p>
    <w:p w14:paraId="4D6FB112"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Das eben beschriebene Vorgehen gilt für den Fall, dass zwischen den als unabhängig deklarierten Größen keinerlei Korrelationen vorliegen. Hat man jedoch im TAB „Werte, Unsicherheiten“ für bestimmte </w:t>
      </w:r>
      <w:r w:rsidRPr="00F93D92">
        <w:rPr>
          <w:rFonts w:ascii="Arial" w:hAnsi="Arial" w:cs="Arial"/>
          <w:b/>
          <w:bCs/>
          <w:color w:val="000000"/>
        </w:rPr>
        <w:t>Paare von korrelierenden Größen</w:t>
      </w:r>
      <w:r w:rsidRPr="00F93D92">
        <w:rPr>
          <w:rFonts w:ascii="Arial" w:hAnsi="Arial" w:cs="Arial"/>
          <w:color w:val="000000"/>
        </w:rPr>
        <w:t xml:space="preserve"> Kovarianzen festgelegt, werden den Paaren beim „Würfeln“ untereinander korrelierte Werte zugewiesen, entsprechend der Größe ihrer Kovarianz.</w:t>
      </w:r>
    </w:p>
    <w:p w14:paraId="50E8DEC6" w14:textId="05B650F5"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Wichtiger Hinweis dazu</w:t>
      </w:r>
      <w:r w:rsidRPr="00F93D92">
        <w:rPr>
          <w:rFonts w:ascii="Arial" w:hAnsi="Arial" w:cs="Arial"/>
          <w:color w:val="000000"/>
        </w:rPr>
        <w:t xml:space="preserve">: </w:t>
      </w:r>
      <w:r w:rsidR="0068432D">
        <w:rPr>
          <w:rFonts w:ascii="Arial" w:hAnsi="Arial" w:cs="Arial"/>
          <w:color w:val="000000"/>
        </w:rPr>
        <w:t>D</w:t>
      </w:r>
      <w:r w:rsidRPr="00F93D92">
        <w:rPr>
          <w:rFonts w:ascii="Arial" w:hAnsi="Arial" w:cs="Arial"/>
          <w:color w:val="000000"/>
        </w:rPr>
        <w:t xml:space="preserve">as Verfahren des „Würfelns von korrelierten Größen“ </w:t>
      </w:r>
      <w:r w:rsidR="0068432D">
        <w:rPr>
          <w:rFonts w:ascii="Arial" w:hAnsi="Arial" w:cs="Arial"/>
          <w:color w:val="000000"/>
        </w:rPr>
        <w:t xml:space="preserve">entspricht dem in Lehrbüchern </w:t>
      </w:r>
      <w:r w:rsidRPr="00F93D92">
        <w:rPr>
          <w:rFonts w:ascii="Arial" w:hAnsi="Arial" w:cs="Arial"/>
          <w:color w:val="000000"/>
        </w:rPr>
        <w:t>dargestellte</w:t>
      </w:r>
      <w:r w:rsidR="0068432D">
        <w:rPr>
          <w:rFonts w:ascii="Arial" w:hAnsi="Arial" w:cs="Arial"/>
          <w:color w:val="000000"/>
        </w:rPr>
        <w:t>n</w:t>
      </w:r>
      <w:r w:rsidRPr="00F93D92">
        <w:rPr>
          <w:rFonts w:ascii="Arial" w:hAnsi="Arial" w:cs="Arial"/>
          <w:color w:val="000000"/>
        </w:rPr>
        <w:t xml:space="preserve"> Verfahren, welches hierzu eine Matrix-Methode verwendet (Stichwort: „Gauß-verteilte Zufallszahlen in n Dimensionen“; S. Brandt, Datenanalyse; V. Blobel und E. Lohrmann, Statistische und numerische Methoden der Datenanalyse; sowie </w:t>
      </w:r>
      <w:r w:rsidR="0068432D">
        <w:rPr>
          <w:rFonts w:ascii="Arial" w:hAnsi="Arial" w:cs="Arial"/>
          <w:color w:val="000000"/>
        </w:rPr>
        <w:t xml:space="preserve">im </w:t>
      </w:r>
      <w:r w:rsidRPr="00F93D92">
        <w:rPr>
          <w:rFonts w:ascii="Arial" w:hAnsi="Arial" w:cs="Arial"/>
          <w:color w:val="000000"/>
        </w:rPr>
        <w:t xml:space="preserve">Supplement 1 zum ISO GUM). Dies kann mit Hilfe der </w:t>
      </w:r>
      <w:r w:rsidRPr="00F93D92">
        <w:rPr>
          <w:rFonts w:ascii="Arial" w:hAnsi="Arial" w:cs="Arial"/>
          <w:b/>
          <w:bCs/>
          <w:color w:val="000000"/>
        </w:rPr>
        <w:t>Beispiel-Projekte Kessel-2a-2006.txp und Kessel-2b-2006.txp</w:t>
      </w:r>
      <w:r w:rsidRPr="00F93D92">
        <w:rPr>
          <w:rFonts w:ascii="Arial" w:hAnsi="Arial" w:cs="Arial"/>
          <w:color w:val="000000"/>
        </w:rPr>
        <w:t xml:space="preserve"> aus der neueren Publikation von Kessel et al. (2006) demonstriert werden (siehe auch: </w:t>
      </w:r>
      <w:hyperlink w:anchor="URH_TABBudget_DE" w:history="1">
        <w:r w:rsidRPr="00F93D92">
          <w:rPr>
            <w:rStyle w:val="Hyperlink"/>
            <w:rFonts w:ascii="Arial" w:hAnsi="Arial" w:cs="Arial"/>
            <w:b/>
            <w:bCs/>
          </w:rPr>
          <w:t>Bedeutung des TABs "Unsicherheiten-Budget"</w:t>
        </w:r>
      </w:hyperlink>
      <w:r w:rsidRPr="00F93D92">
        <w:rPr>
          <w:rFonts w:ascii="Arial" w:hAnsi="Arial" w:cs="Arial"/>
          <w:color w:val="000000"/>
        </w:rPr>
        <w:t>).</w:t>
      </w:r>
    </w:p>
    <w:p w14:paraId="10B7269A" w14:textId="77777777" w:rsidR="00E11B93" w:rsidRPr="00F93D92" w:rsidRDefault="00E11B93" w:rsidP="00E11B93">
      <w:pPr>
        <w:widowControl w:val="0"/>
        <w:autoSpaceDE w:val="0"/>
        <w:autoSpaceDN w:val="0"/>
        <w:adjustRightInd w:val="0"/>
        <w:jc w:val="both"/>
        <w:rPr>
          <w:rFonts w:ascii="Arial" w:hAnsi="Arial" w:cs="Arial"/>
          <w:color w:val="000000"/>
        </w:rPr>
      </w:pPr>
    </w:p>
    <w:p w14:paraId="5D509F29" w14:textId="3E4C7310" w:rsidR="0024596F" w:rsidRDefault="0024596F" w:rsidP="00E11B93">
      <w:pPr>
        <w:widowControl w:val="0"/>
        <w:autoSpaceDE w:val="0"/>
        <w:autoSpaceDN w:val="0"/>
        <w:adjustRightInd w:val="0"/>
        <w:jc w:val="both"/>
        <w:rPr>
          <w:rFonts w:ascii="Arial" w:hAnsi="Arial" w:cs="Arial"/>
          <w:color w:val="000000"/>
        </w:rPr>
      </w:pPr>
      <w:bookmarkStart w:id="66" w:name="_Hlk530330158"/>
      <w:r w:rsidRPr="00E81DAE">
        <w:rPr>
          <w:rFonts w:ascii="Arial" w:hAnsi="Arial" w:cs="Arial"/>
          <w:color w:val="000000"/>
        </w:rPr>
        <w:t>Zwischenerge</w:t>
      </w:r>
      <w:r w:rsidR="003569C7" w:rsidRPr="00E81DAE">
        <w:rPr>
          <w:rFonts w:ascii="Arial" w:hAnsi="Arial" w:cs="Arial"/>
          <w:color w:val="000000"/>
        </w:rPr>
        <w:t>bnisse der MC-Simulation, zum Teil als Tabellen, werden in der separaten Datei MC_Tables.txt zusammengefasst.</w:t>
      </w:r>
    </w:p>
    <w:bookmarkEnd w:id="66"/>
    <w:p w14:paraId="78F6D117" w14:textId="77777777" w:rsidR="003569C7" w:rsidRDefault="003569C7" w:rsidP="00E11B93">
      <w:pPr>
        <w:widowControl w:val="0"/>
        <w:autoSpaceDE w:val="0"/>
        <w:autoSpaceDN w:val="0"/>
        <w:adjustRightInd w:val="0"/>
        <w:jc w:val="both"/>
        <w:rPr>
          <w:rFonts w:ascii="Arial" w:hAnsi="Arial" w:cs="Arial"/>
          <w:color w:val="000000"/>
        </w:rPr>
      </w:pPr>
    </w:p>
    <w:p w14:paraId="2FC06075"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Im Allgemeinen wird man feststellen, dass das mit der MC-Methode erhaltene Ergebnis (Wert und Unsicherheit der Ergebnisgröße </w:t>
      </w:r>
      <w:r w:rsidRPr="00F93D92">
        <w:rPr>
          <w:rFonts w:ascii="Arial" w:hAnsi="Arial" w:cs="Arial"/>
          <w:b/>
          <w:bCs/>
          <w:i/>
          <w:iCs/>
          <w:color w:val="000000"/>
        </w:rPr>
        <w:t>y</w:t>
      </w:r>
      <w:r w:rsidRPr="00F93D92">
        <w:rPr>
          <w:rFonts w:ascii="Arial" w:hAnsi="Arial" w:cs="Arial"/>
          <w:color w:val="000000"/>
        </w:rPr>
        <w:t xml:space="preserve">) gut mit dem nach der analytischen Methode erhaltenen Ergebnis übereinstimmt. </w:t>
      </w:r>
      <w:r w:rsidRPr="00F93D92">
        <w:rPr>
          <w:rFonts w:ascii="Arial" w:hAnsi="Arial" w:cs="Arial"/>
          <w:b/>
          <w:bCs/>
          <w:color w:val="000000"/>
        </w:rPr>
        <w:t xml:space="preserve">Somit ist die MC-Methode </w:t>
      </w:r>
      <w:proofErr w:type="gramStart"/>
      <w:r w:rsidRPr="00F93D92">
        <w:rPr>
          <w:rFonts w:ascii="Arial" w:hAnsi="Arial" w:cs="Arial"/>
          <w:b/>
          <w:bCs/>
          <w:color w:val="000000"/>
        </w:rPr>
        <w:t>eine relativ</w:t>
      </w:r>
      <w:proofErr w:type="gramEnd"/>
      <w:r w:rsidRPr="00F93D92">
        <w:rPr>
          <w:rFonts w:ascii="Arial" w:hAnsi="Arial" w:cs="Arial"/>
          <w:b/>
          <w:bCs/>
          <w:color w:val="000000"/>
        </w:rPr>
        <w:t xml:space="preserve"> einfache und elegante Alternative zu dem sehr viel aufwendigeren analytischen Verfahren</w:t>
      </w:r>
      <w:r w:rsidRPr="00F93D92">
        <w:rPr>
          <w:rFonts w:ascii="Arial" w:hAnsi="Arial" w:cs="Arial"/>
          <w:color w:val="000000"/>
        </w:rPr>
        <w:t>.</w:t>
      </w:r>
    </w:p>
    <w:p w14:paraId="02414126" w14:textId="77777777" w:rsidR="00E11B93" w:rsidRPr="00F93D92" w:rsidRDefault="00E11B93" w:rsidP="00E11B93">
      <w:pPr>
        <w:widowControl w:val="0"/>
        <w:autoSpaceDE w:val="0"/>
        <w:autoSpaceDN w:val="0"/>
        <w:adjustRightInd w:val="0"/>
        <w:jc w:val="both"/>
        <w:rPr>
          <w:rFonts w:ascii="Arial" w:hAnsi="Arial" w:cs="Arial"/>
          <w:color w:val="000000"/>
        </w:rPr>
      </w:pPr>
    </w:p>
    <w:p w14:paraId="1C6CFDB6" w14:textId="77777777" w:rsidR="00E11B93" w:rsidRPr="00F93D92" w:rsidRDefault="00E11B93" w:rsidP="00E11B93">
      <w:pPr>
        <w:widowControl w:val="0"/>
        <w:autoSpaceDE w:val="0"/>
        <w:autoSpaceDN w:val="0"/>
        <w:adjustRightInd w:val="0"/>
        <w:jc w:val="both"/>
        <w:rPr>
          <w:rFonts w:ascii="Arial" w:hAnsi="Arial" w:cs="Arial"/>
          <w:color w:val="000000"/>
        </w:rPr>
      </w:pPr>
    </w:p>
    <w:p w14:paraId="1C4DFDB9"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Was kann man aus Abweichungen zwischen beiden Methoden folgern?</w:t>
      </w:r>
      <w:r w:rsidRPr="00F93D92">
        <w:rPr>
          <w:rFonts w:ascii="Arial" w:hAnsi="Arial" w:cs="Arial"/>
          <w:color w:val="000000"/>
        </w:rPr>
        <w:t xml:space="preserve"> </w:t>
      </w:r>
    </w:p>
    <w:p w14:paraId="770B5B13" w14:textId="77777777" w:rsidR="00E11B93" w:rsidRPr="00F93D92" w:rsidRDefault="00E11B93" w:rsidP="00E11B93">
      <w:pPr>
        <w:widowControl w:val="0"/>
        <w:autoSpaceDE w:val="0"/>
        <w:autoSpaceDN w:val="0"/>
        <w:adjustRightInd w:val="0"/>
        <w:jc w:val="both"/>
        <w:rPr>
          <w:rFonts w:ascii="Arial" w:hAnsi="Arial" w:cs="Arial"/>
          <w:color w:val="000000"/>
        </w:rPr>
      </w:pPr>
    </w:p>
    <w:p w14:paraId="09B1E2F0"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Kommt bei Anwendung der MC-Methode ein vom analytischen Verfahren abweichendes Ergebnis heraus, könnte man auf einen Fehler des Programmteils für die analytische Methode schließen. Dies muss aber nicht immer die richtige Folgerung sein! </w:t>
      </w:r>
    </w:p>
    <w:p w14:paraId="085BCE8F" w14:textId="77777777" w:rsidR="00E11B93" w:rsidRPr="00F93D92" w:rsidRDefault="00E11B93" w:rsidP="00E11B93">
      <w:pPr>
        <w:widowControl w:val="0"/>
        <w:autoSpaceDE w:val="0"/>
        <w:autoSpaceDN w:val="0"/>
        <w:adjustRightInd w:val="0"/>
        <w:jc w:val="both"/>
        <w:rPr>
          <w:rFonts w:ascii="Arial" w:hAnsi="Arial" w:cs="Arial"/>
          <w:color w:val="000000"/>
        </w:rPr>
      </w:pPr>
    </w:p>
    <w:p w14:paraId="450FEE5C"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Was die geschilderte MC-Methode tatsächlich ausführt, kann man auch als eine „Fortpflanzung von Verteilungen“ interpretieren</w:t>
      </w:r>
      <w:r w:rsidRPr="00F93D92">
        <w:rPr>
          <w:rFonts w:ascii="Arial" w:hAnsi="Arial" w:cs="Arial"/>
          <w:color w:val="000000"/>
        </w:rPr>
        <w:t xml:space="preserve">. Dies bedeutet, dass damit im Prinzip für die Ergebnisgröße </w:t>
      </w:r>
      <w:r w:rsidRPr="00F93D92">
        <w:rPr>
          <w:rFonts w:ascii="Arial" w:hAnsi="Arial" w:cs="Arial"/>
          <w:b/>
          <w:bCs/>
          <w:i/>
          <w:iCs/>
          <w:color w:val="000000"/>
        </w:rPr>
        <w:t>y</w:t>
      </w:r>
      <w:r w:rsidRPr="00F93D92">
        <w:rPr>
          <w:rFonts w:ascii="Arial" w:hAnsi="Arial" w:cs="Arial"/>
          <w:color w:val="000000"/>
        </w:rPr>
        <w:t xml:space="preserve"> der Erwartungswert, also das folgende </w:t>
      </w:r>
      <w:r w:rsidRPr="00F93D92">
        <w:rPr>
          <w:rFonts w:ascii="Arial" w:hAnsi="Arial" w:cs="Arial"/>
          <w:i/>
          <w:color w:val="000000"/>
        </w:rPr>
        <w:t>n</w:t>
      </w:r>
      <w:r w:rsidRPr="00F93D92">
        <w:rPr>
          <w:rFonts w:ascii="Arial" w:hAnsi="Arial" w:cs="Arial"/>
          <w:color w:val="000000"/>
        </w:rPr>
        <w:t>-fache Integral, abgeschätzt wird:</w:t>
      </w:r>
    </w:p>
    <w:p w14:paraId="0F3811EC" w14:textId="77777777" w:rsidR="00E77A88" w:rsidRPr="00E77A88" w:rsidRDefault="004469DA" w:rsidP="00A903CE">
      <w:pPr>
        <w:widowControl w:val="0"/>
        <w:autoSpaceDE w:val="0"/>
        <w:autoSpaceDN w:val="0"/>
        <w:adjustRightInd w:val="0"/>
        <w:spacing w:before="120" w:after="120"/>
        <w:rPr>
          <w:rFonts w:ascii="Arial" w:eastAsiaTheme="minorEastAsia" w:hAnsi="Arial" w:cs="Arial"/>
          <w:color w:val="000000"/>
        </w:rPr>
      </w:pPr>
      <w:r>
        <w:rPr>
          <w:rFonts w:ascii="Arial" w:hAnsi="Arial" w:cs="Arial"/>
          <w:color w:val="000000"/>
        </w:rPr>
        <w:tab/>
      </w:r>
      <m:oMath>
        <m:r>
          <w:rPr>
            <w:rFonts w:ascii="Cambria Math" w:hAnsi="Cambria Math" w:cs="Arial"/>
            <w:color w:val="000000"/>
            <w:sz w:val="26"/>
            <w:szCs w:val="26"/>
          </w:rPr>
          <m:t>y=</m:t>
        </m:r>
        <m:nary>
          <m:naryPr>
            <m:chr m:val="∭"/>
            <m:limLoc m:val="subSup"/>
            <m:ctrlPr>
              <w:rPr>
                <w:rFonts w:ascii="Cambria Math" w:hAnsi="Cambria Math" w:cs="Arial"/>
                <w:i/>
                <w:color w:val="000000"/>
                <w:sz w:val="26"/>
                <w:szCs w:val="26"/>
              </w:rPr>
            </m:ctrlPr>
          </m:naryPr>
          <m:sub>
            <m:r>
              <w:rPr>
                <w:rFonts w:ascii="Cambria Math" w:hAnsi="Cambria Math" w:cs="Arial"/>
                <w:color w:val="000000"/>
                <w:sz w:val="26"/>
                <w:szCs w:val="26"/>
              </w:rPr>
              <m:t>n</m:t>
            </m:r>
          </m:sub>
          <m:sup/>
          <m:e>
            <m:r>
              <w:rPr>
                <w:rFonts w:ascii="Cambria Math" w:hAnsi="Cambria Math" w:cs="Arial"/>
                <w:color w:val="000000"/>
                <w:sz w:val="26"/>
                <w:szCs w:val="26"/>
              </w:rPr>
              <m:t>F</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e>
            </m:d>
            <m:r>
              <w:rPr>
                <w:rFonts w:ascii="Cambria Math" w:hAnsi="Cambria Math" w:cs="Arial"/>
                <w:color w:val="000000"/>
                <w:sz w:val="26"/>
                <w:szCs w:val="26"/>
              </w:rPr>
              <m:t>∙</m:t>
            </m:r>
            <m:d>
              <m:dPr>
                <m:begChr m:val="["/>
                <m:endChr m:val="]"/>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1</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e>
                </m:d>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2</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e>
                </m:d>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n</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e>
                </m:d>
                <m:r>
                  <w:rPr>
                    <w:rFonts w:ascii="Cambria Math" w:hAnsi="Cambria Math" w:cs="Arial"/>
                    <w:color w:val="000000"/>
                    <w:sz w:val="26"/>
                    <w:szCs w:val="26"/>
                  </w:rPr>
                  <m:t xml:space="preserve"> </m:t>
                </m:r>
              </m:e>
            </m:d>
            <m:r>
              <w:rPr>
                <w:rFonts w:ascii="Cambria Math" w:hAnsi="Cambria Math" w:cs="Arial"/>
                <w:color w:val="000000"/>
                <w:sz w:val="26"/>
                <w:szCs w:val="26"/>
              </w:rPr>
              <m:t>∙d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r>
              <w:rPr>
                <w:rFonts w:ascii="Cambria Math" w:hAnsi="Cambria Math" w:cs="Arial"/>
                <w:color w:val="000000"/>
                <w:sz w:val="26"/>
                <w:szCs w:val="26"/>
              </w:rPr>
              <m:t>∙</m:t>
            </m:r>
          </m:e>
        </m:nary>
        <m:r>
          <w:rPr>
            <w:rFonts w:ascii="Cambria Math" w:hAnsi="Cambria Math" w:cs="Arial"/>
            <w:color w:val="000000"/>
            <w:sz w:val="26"/>
            <w:szCs w:val="26"/>
          </w:rPr>
          <m:t>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r>
          <w:rPr>
            <w:rFonts w:ascii="Cambria Math" w:hAnsi="Cambria Math" w:cs="Arial"/>
            <w:color w:val="000000"/>
            <w:sz w:val="26"/>
            <w:szCs w:val="26"/>
          </w:rPr>
          <m:t>… 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oMath>
      <w:r>
        <w:rPr>
          <w:rFonts w:ascii="Arial" w:eastAsiaTheme="minorEastAsia" w:hAnsi="Arial" w:cs="Arial"/>
          <w:color w:val="000000"/>
        </w:rPr>
        <w:t xml:space="preserve"> .</w:t>
      </w:r>
    </w:p>
    <w:p w14:paraId="75143DAF" w14:textId="77777777" w:rsidR="00E11B93" w:rsidRPr="00017CBF" w:rsidRDefault="00E11B93" w:rsidP="00E11B93">
      <w:pPr>
        <w:widowControl w:val="0"/>
        <w:autoSpaceDE w:val="0"/>
        <w:autoSpaceDN w:val="0"/>
        <w:adjustRightInd w:val="0"/>
        <w:jc w:val="both"/>
        <w:rPr>
          <w:rFonts w:ascii="Arial" w:hAnsi="Arial" w:cs="Arial"/>
          <w:color w:val="000000"/>
          <w:sz w:val="20"/>
          <w:szCs w:val="20"/>
        </w:rPr>
      </w:pPr>
    </w:p>
    <w:p w14:paraId="248F5032"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Hierin bezeichnet </w:t>
      </w:r>
      <m:oMath>
        <m:r>
          <w:rPr>
            <w:rFonts w:ascii="Cambria Math" w:hAnsi="Cambria Math" w:cs="Arial"/>
            <w:color w:val="000000"/>
            <w:sz w:val="24"/>
            <w:szCs w:val="24"/>
          </w:rPr>
          <m:t>F</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1</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2</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e>
        </m:d>
      </m:oMath>
      <w:r w:rsidRPr="00F93D92">
        <w:rPr>
          <w:rFonts w:ascii="Arial" w:hAnsi="Arial" w:cs="Arial"/>
          <w:color w:val="000000"/>
        </w:rPr>
        <w:t xml:space="preserve"> die zur analytischen Berechnung von </w:t>
      </w:r>
      <w:r w:rsidRPr="00F93D92">
        <w:rPr>
          <w:rFonts w:ascii="Arial" w:hAnsi="Arial" w:cs="Arial"/>
          <w:b/>
          <w:bCs/>
          <w:i/>
          <w:iCs/>
          <w:color w:val="000000"/>
        </w:rPr>
        <w:t xml:space="preserve">y </w:t>
      </w:r>
      <w:r w:rsidRPr="00F93D92">
        <w:rPr>
          <w:rFonts w:ascii="Arial" w:hAnsi="Arial" w:cs="Arial"/>
          <w:color w:val="000000"/>
        </w:rPr>
        <w:t xml:space="preserve">zusammengefassten Gleichungen (d.h. die Formel, mit der man </w:t>
      </w:r>
      <w:r w:rsidRPr="00F93D92">
        <w:rPr>
          <w:rFonts w:ascii="Arial" w:hAnsi="Arial" w:cs="Arial"/>
          <w:b/>
          <w:bCs/>
          <w:i/>
          <w:iCs/>
          <w:color w:val="000000"/>
        </w:rPr>
        <w:t>y</w:t>
      </w:r>
      <w:r w:rsidRPr="00F93D92">
        <w:rPr>
          <w:rFonts w:ascii="Arial" w:hAnsi="Arial" w:cs="Arial"/>
          <w:color w:val="000000"/>
        </w:rPr>
        <w:t xml:space="preserve"> üblicherweise berechnet) und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die Wahrscheinlichkeitsdichtefunktionen der </w:t>
      </w:r>
      <w:r w:rsidRPr="00F93D92">
        <w:rPr>
          <w:rFonts w:ascii="Arial" w:hAnsi="Arial" w:cs="Arial"/>
          <w:i/>
          <w:iCs/>
          <w:color w:val="000000"/>
        </w:rPr>
        <w:t>n</w:t>
      </w:r>
      <w:r w:rsidRPr="00F93D92">
        <w:rPr>
          <w:rFonts w:ascii="Arial" w:hAnsi="Arial" w:cs="Arial"/>
          <w:color w:val="000000"/>
        </w:rPr>
        <w:t xml:space="preserve"> als unabhängigen deklarierten Messgrößen bzw. 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oMath>
      <w:r w:rsidRPr="00F93D92">
        <w:rPr>
          <w:rFonts w:ascii="Arial" w:hAnsi="Arial" w:cs="Arial"/>
          <w:color w:val="000000"/>
        </w:rPr>
        <w:t xml:space="preserve">. Die Breiten der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werden durch die dazugehörigen Messunsicherheiten</w:t>
      </w:r>
      <w:r w:rsidR="004469DA" w:rsidRPr="00F93D92">
        <w:rPr>
          <w:rFonts w:ascii="Arial" w:hAnsi="Arial" w:cs="Arial"/>
          <w:color w:val="000000"/>
        </w:rPr>
        <w:t xml:space="preserve"> </w:t>
      </w:r>
      <m:oMath>
        <m:r>
          <w:rPr>
            <w:rFonts w:ascii="Cambria Math" w:hAnsi="Cambria Math" w:cs="Arial"/>
            <w:color w:val="000000"/>
            <w:sz w:val="24"/>
            <w:szCs w:val="24"/>
          </w:rPr>
          <m:t>u</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charakterisiert. Eine wesentliche Annahme bei der herkömmlichen Fortpflanzung der Unsicherheiten besteht darin, dass die Unsicherheiten der </w:t>
      </w:r>
      <m:oMath>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oMath>
      <w:r w:rsidRPr="00F93D92">
        <w:rPr>
          <w:rFonts w:ascii="Arial" w:hAnsi="Arial" w:cs="Arial"/>
          <w:color w:val="000000"/>
        </w:rPr>
        <w:t xml:space="preserve"> „klein sein sollen“. In diesem Falle werden aus den Wahrscheinlichkeitsdichtefunktionen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näherungsweise Delta-Funktionen, so dass sich das o. a. </w:t>
      </w:r>
      <w:r w:rsidRPr="00F93D92">
        <w:rPr>
          <w:rFonts w:ascii="Arial" w:hAnsi="Arial" w:cs="Arial"/>
          <w:i/>
          <w:color w:val="000000"/>
        </w:rPr>
        <w:t>n</w:t>
      </w:r>
      <w:r w:rsidRPr="00F93D92">
        <w:rPr>
          <w:rFonts w:ascii="Arial" w:hAnsi="Arial" w:cs="Arial"/>
          <w:color w:val="000000"/>
        </w:rPr>
        <w:t xml:space="preserve">-fache Integral zum herkömmlich berechneten Wert </w:t>
      </w:r>
      <m:oMath>
        <m:r>
          <w:rPr>
            <w:rFonts w:ascii="Cambria Math" w:hAnsi="Cambria Math" w:cs="Arial"/>
            <w:color w:val="000000"/>
            <w:sz w:val="24"/>
            <w:szCs w:val="24"/>
          </w:rPr>
          <m:t>F</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1</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2</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e>
        </m:d>
      </m:oMath>
      <w:r w:rsidRPr="00F93D92">
        <w:rPr>
          <w:rFonts w:ascii="Arial" w:hAnsi="Arial" w:cs="Arial"/>
          <w:color w:val="000000"/>
        </w:rPr>
        <w:t xml:space="preserve"> der Ergebnisgröße </w:t>
      </w:r>
      <w:r w:rsidRPr="00F93D92">
        <w:rPr>
          <w:rFonts w:ascii="Arial" w:hAnsi="Arial" w:cs="Arial"/>
          <w:b/>
          <w:bCs/>
          <w:i/>
          <w:iCs/>
          <w:color w:val="000000"/>
        </w:rPr>
        <w:t>y</w:t>
      </w:r>
      <w:r w:rsidRPr="00F93D92">
        <w:rPr>
          <w:rFonts w:ascii="Arial" w:hAnsi="Arial" w:cs="Arial"/>
          <w:color w:val="000000"/>
        </w:rPr>
        <w:t xml:space="preserve"> selbst vereinfacht. In diesem Sinne können Abweichungen zwischen beiden Verfahren im Wert und der Unsicherheit der Ergebnisgröße auftreten, wenn einige der beteiligten Messunsicherheiten „nicht klein sind“ und diese zudem noch im Nenner einer Gleichung stehen (Nicht-Linearität). </w:t>
      </w:r>
    </w:p>
    <w:p w14:paraId="29045E1D" w14:textId="77777777" w:rsidR="00E11B93" w:rsidRDefault="00E11B93" w:rsidP="00E11B93">
      <w:pPr>
        <w:widowControl w:val="0"/>
        <w:autoSpaceDE w:val="0"/>
        <w:autoSpaceDN w:val="0"/>
        <w:adjustRightInd w:val="0"/>
        <w:jc w:val="both"/>
        <w:rPr>
          <w:rFonts w:ascii="Arial" w:hAnsi="Arial" w:cs="Arial"/>
          <w:color w:val="000000"/>
        </w:rPr>
      </w:pPr>
    </w:p>
    <w:p w14:paraId="279B511C" w14:textId="77777777" w:rsidR="00F93D92" w:rsidRPr="00F93D92" w:rsidRDefault="00F93D92" w:rsidP="00E11B93">
      <w:pPr>
        <w:widowControl w:val="0"/>
        <w:autoSpaceDE w:val="0"/>
        <w:autoSpaceDN w:val="0"/>
        <w:adjustRightInd w:val="0"/>
        <w:jc w:val="both"/>
        <w:rPr>
          <w:rFonts w:ascii="Arial" w:hAnsi="Arial" w:cs="Arial"/>
          <w:color w:val="000000"/>
        </w:rPr>
      </w:pPr>
    </w:p>
    <w:p w14:paraId="0C835918"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Die Sammlung der Projektdateien enthält </w:t>
      </w:r>
      <w:r w:rsidRPr="00F93D92">
        <w:rPr>
          <w:rFonts w:ascii="Arial" w:hAnsi="Arial" w:cs="Arial"/>
          <w:b/>
          <w:bCs/>
          <w:color w:val="000000"/>
        </w:rPr>
        <w:t>Beispiele, bei denen die diskutierte Abweichung zwischen beiden Verfahren signifikant ist</w:t>
      </w:r>
      <w:r w:rsidRPr="00F93D92">
        <w:rPr>
          <w:rFonts w:ascii="Arial" w:hAnsi="Arial" w:cs="Arial"/>
          <w:color w:val="000000"/>
        </w:rPr>
        <w:t>:</w:t>
      </w:r>
    </w:p>
    <w:p w14:paraId="25FDB0DB" w14:textId="77777777" w:rsidR="00E11B93" w:rsidRPr="00017CBF" w:rsidRDefault="00E11B93" w:rsidP="00E11B93">
      <w:pPr>
        <w:widowControl w:val="0"/>
        <w:autoSpaceDE w:val="0"/>
        <w:autoSpaceDN w:val="0"/>
        <w:adjustRightInd w:val="0"/>
        <w:jc w:val="both"/>
        <w:rPr>
          <w:rFonts w:ascii="Arial" w:hAnsi="Arial" w:cs="Arial"/>
          <w:color w:val="000000"/>
          <w:sz w:val="20"/>
          <w:szCs w:val="20"/>
        </w:rPr>
      </w:pPr>
    </w:p>
    <w:tbl>
      <w:tblPr>
        <w:tblW w:w="0" w:type="auto"/>
        <w:tblCellMar>
          <w:left w:w="70" w:type="dxa"/>
          <w:right w:w="70" w:type="dxa"/>
        </w:tblCellMar>
        <w:tblLook w:val="0000" w:firstRow="0" w:lastRow="0" w:firstColumn="0" w:lastColumn="0" w:noHBand="0" w:noVBand="0"/>
      </w:tblPr>
      <w:tblGrid>
        <w:gridCol w:w="2622"/>
        <w:gridCol w:w="6876"/>
      </w:tblGrid>
      <w:tr w:rsidR="00E11B93" w:rsidRPr="00F93D92" w14:paraId="1F93EBF5" w14:textId="77777777" w:rsidTr="00AC7974">
        <w:tc>
          <w:tcPr>
            <w:tcW w:w="2622" w:type="dxa"/>
            <w:tcBorders>
              <w:top w:val="nil"/>
              <w:left w:val="nil"/>
              <w:bottom w:val="nil"/>
              <w:right w:val="nil"/>
            </w:tcBorders>
          </w:tcPr>
          <w:p w14:paraId="107691CF" w14:textId="77777777" w:rsidR="00E11B93" w:rsidRPr="00F93D92" w:rsidRDefault="00E11B93" w:rsidP="00E11B93">
            <w:pPr>
              <w:widowControl w:val="0"/>
              <w:autoSpaceDE w:val="0"/>
              <w:autoSpaceDN w:val="0"/>
              <w:adjustRightInd w:val="0"/>
              <w:jc w:val="both"/>
              <w:rPr>
                <w:rFonts w:ascii="Arial" w:hAnsi="Arial" w:cs="Arial"/>
                <w:b/>
                <w:bCs/>
                <w:color w:val="000000"/>
              </w:rPr>
            </w:pPr>
            <w:r w:rsidRPr="00F93D92">
              <w:rPr>
                <w:rFonts w:ascii="Arial" w:hAnsi="Arial" w:cs="Arial"/>
                <w:b/>
                <w:bCs/>
                <w:color w:val="000000"/>
              </w:rPr>
              <w:t>Projektdatei</w:t>
            </w:r>
          </w:p>
        </w:tc>
        <w:tc>
          <w:tcPr>
            <w:tcW w:w="0" w:type="auto"/>
            <w:tcBorders>
              <w:top w:val="nil"/>
              <w:left w:val="nil"/>
              <w:bottom w:val="nil"/>
              <w:right w:val="nil"/>
            </w:tcBorders>
          </w:tcPr>
          <w:p w14:paraId="2FC47A48" w14:textId="77777777" w:rsidR="00E11B93" w:rsidRPr="00F93D92" w:rsidRDefault="00E11B93" w:rsidP="00E11B93">
            <w:pPr>
              <w:widowControl w:val="0"/>
              <w:autoSpaceDE w:val="0"/>
              <w:autoSpaceDN w:val="0"/>
              <w:adjustRightInd w:val="0"/>
              <w:jc w:val="both"/>
              <w:rPr>
                <w:rFonts w:ascii="Arial" w:hAnsi="Arial" w:cs="Arial"/>
                <w:b/>
                <w:bCs/>
                <w:color w:val="000000"/>
              </w:rPr>
            </w:pPr>
            <w:r w:rsidRPr="00F93D92">
              <w:rPr>
                <w:rFonts w:ascii="Arial" w:hAnsi="Arial" w:cs="Arial"/>
                <w:b/>
                <w:bCs/>
                <w:color w:val="000000"/>
              </w:rPr>
              <w:t>Besonderheit</w:t>
            </w:r>
          </w:p>
        </w:tc>
      </w:tr>
      <w:tr w:rsidR="00E11B93" w:rsidRPr="00A3379D" w14:paraId="077B466A" w14:textId="77777777" w:rsidTr="00AC7974">
        <w:tc>
          <w:tcPr>
            <w:tcW w:w="2622" w:type="dxa"/>
            <w:tcBorders>
              <w:top w:val="nil"/>
              <w:left w:val="nil"/>
              <w:bottom w:val="nil"/>
              <w:right w:val="nil"/>
            </w:tcBorders>
          </w:tcPr>
          <w:p w14:paraId="08CFDAA4" w14:textId="77777777" w:rsidR="00E11B93" w:rsidRPr="00A3379D" w:rsidRDefault="00AF03A6" w:rsidP="00AF03A6">
            <w:pPr>
              <w:widowControl w:val="0"/>
              <w:autoSpaceDE w:val="0"/>
              <w:autoSpaceDN w:val="0"/>
              <w:adjustRightInd w:val="0"/>
              <w:spacing w:before="180"/>
              <w:jc w:val="both"/>
              <w:rPr>
                <w:rFonts w:ascii="Arial" w:hAnsi="Arial" w:cs="Arial"/>
              </w:rPr>
            </w:pPr>
            <w:r w:rsidRPr="00A3379D">
              <w:rPr>
                <w:rFonts w:ascii="Arial" w:hAnsi="Arial"/>
              </w:rPr>
              <w:t>ISO</w:t>
            </w:r>
            <w:r w:rsidR="00E11B93" w:rsidRPr="00A3379D">
              <w:rPr>
                <w:rFonts w:ascii="Arial" w:hAnsi="Arial" w:cs="Arial"/>
              </w:rPr>
              <w:t xml:space="preserve">-Beispiel-1a_DE.txp, </w:t>
            </w:r>
            <w:r w:rsidR="00E11B93" w:rsidRPr="00A3379D">
              <w:rPr>
                <w:rFonts w:ascii="Arial" w:hAnsi="Arial" w:cs="Arial"/>
              </w:rPr>
              <w:br/>
            </w:r>
            <w:r w:rsidRPr="00A3379D">
              <w:rPr>
                <w:rFonts w:ascii="Arial" w:hAnsi="Arial"/>
              </w:rPr>
              <w:t>ISO</w:t>
            </w:r>
            <w:r w:rsidR="00E11B93" w:rsidRPr="00A3379D">
              <w:rPr>
                <w:rFonts w:ascii="Arial" w:hAnsi="Arial" w:cs="Arial"/>
              </w:rPr>
              <w:t>-Beispiel-1b_DE.txp</w:t>
            </w:r>
          </w:p>
        </w:tc>
        <w:tc>
          <w:tcPr>
            <w:tcW w:w="0" w:type="auto"/>
            <w:tcBorders>
              <w:top w:val="nil"/>
              <w:left w:val="nil"/>
              <w:bottom w:val="nil"/>
              <w:right w:val="nil"/>
            </w:tcBorders>
          </w:tcPr>
          <w:p w14:paraId="290387BE" w14:textId="77777777" w:rsidR="00E11B93" w:rsidRPr="00A3379D" w:rsidRDefault="00E11B93" w:rsidP="00025964">
            <w:pPr>
              <w:widowControl w:val="0"/>
              <w:autoSpaceDE w:val="0"/>
              <w:autoSpaceDN w:val="0"/>
              <w:adjustRightInd w:val="0"/>
              <w:spacing w:before="180"/>
              <w:jc w:val="both"/>
              <w:rPr>
                <w:rFonts w:ascii="Arial" w:hAnsi="Arial" w:cs="Arial"/>
              </w:rPr>
            </w:pPr>
            <w:r w:rsidRPr="00A3379D">
              <w:rPr>
                <w:rFonts w:ascii="Arial" w:hAnsi="Arial" w:cs="Arial"/>
              </w:rPr>
              <w:t xml:space="preserve">Darin verursacht </w:t>
            </w:r>
            <w:r w:rsidRPr="00A3379D">
              <w:rPr>
                <w:rFonts w:ascii="Arial" w:hAnsi="Arial"/>
              </w:rPr>
              <w:t xml:space="preserve">der </w:t>
            </w:r>
            <w:r w:rsidR="00AF03A6" w:rsidRPr="00A3379D">
              <w:rPr>
                <w:rFonts w:ascii="Arial" w:hAnsi="Arial"/>
              </w:rPr>
              <w:t>Selbstabsorptions</w:t>
            </w:r>
            <w:r w:rsidRPr="00A3379D">
              <w:rPr>
                <w:rFonts w:ascii="Arial" w:hAnsi="Arial"/>
              </w:rPr>
              <w:t>faktor</w:t>
            </w:r>
            <w:r w:rsidR="00AF03A6" w:rsidRPr="00A3379D">
              <w:rPr>
                <w:rFonts w:ascii="Arial" w:hAnsi="Arial"/>
              </w:rPr>
              <w:t xml:space="preserve"> </w:t>
            </w:r>
            <w:r w:rsidR="00AF03A6" w:rsidRPr="00A3379D">
              <w:rPr>
                <w:rFonts w:ascii="Arial" w:hAnsi="Arial"/>
                <w:i/>
              </w:rPr>
              <w:t>f</w:t>
            </w:r>
            <w:r w:rsidR="00AF03A6" w:rsidRPr="00A3379D">
              <w:rPr>
                <w:rFonts w:ascii="Arial" w:hAnsi="Arial"/>
              </w:rPr>
              <w:t xml:space="preserve"> </w:t>
            </w:r>
            <w:r w:rsidRPr="00A3379D">
              <w:rPr>
                <w:rFonts w:ascii="Arial" w:hAnsi="Arial"/>
              </w:rPr>
              <w:t>de</w:t>
            </w:r>
            <w:r w:rsidR="00AF03A6" w:rsidRPr="00A3379D">
              <w:rPr>
                <w:rFonts w:ascii="Arial" w:hAnsi="Arial"/>
              </w:rPr>
              <w:t>r Alphastrahlung</w:t>
            </w:r>
            <w:r w:rsidRPr="00A3379D">
              <w:rPr>
                <w:rFonts w:ascii="Arial" w:hAnsi="Arial" w:cs="Arial"/>
                <w:i/>
                <w:iCs/>
              </w:rPr>
              <w:t>,</w:t>
            </w:r>
            <w:r w:rsidRPr="00A3379D">
              <w:rPr>
                <w:rFonts w:ascii="Arial" w:hAnsi="Arial" w:cs="Arial"/>
              </w:rPr>
              <w:t xml:space="preserve"> dem </w:t>
            </w:r>
            <w:proofErr w:type="gramStart"/>
            <w:r w:rsidRPr="00A3379D">
              <w:rPr>
                <w:rFonts w:ascii="Arial" w:hAnsi="Arial" w:cs="Arial"/>
              </w:rPr>
              <w:t>eine vergleichsweise</w:t>
            </w:r>
            <w:proofErr w:type="gramEnd"/>
            <w:r w:rsidRPr="00A3379D">
              <w:rPr>
                <w:rFonts w:ascii="Arial" w:hAnsi="Arial" w:cs="Arial"/>
              </w:rPr>
              <w:t xml:space="preserve"> breite Rechteck-Verteilung zugeordnet wurde und der im Nenner steht, diesen Effekt.</w:t>
            </w:r>
          </w:p>
        </w:tc>
      </w:tr>
      <w:tr w:rsidR="00E11B93" w:rsidRPr="00F93D92" w14:paraId="0DC3A974" w14:textId="77777777" w:rsidTr="00AC7974">
        <w:tc>
          <w:tcPr>
            <w:tcW w:w="2622" w:type="dxa"/>
            <w:tcBorders>
              <w:top w:val="nil"/>
              <w:left w:val="nil"/>
              <w:bottom w:val="nil"/>
              <w:right w:val="nil"/>
            </w:tcBorders>
          </w:tcPr>
          <w:p w14:paraId="1F490170" w14:textId="77777777" w:rsidR="00E11B93" w:rsidRPr="00F93D92" w:rsidRDefault="00E11B93" w:rsidP="009006E7">
            <w:pPr>
              <w:widowControl w:val="0"/>
              <w:autoSpaceDE w:val="0"/>
              <w:autoSpaceDN w:val="0"/>
              <w:adjustRightInd w:val="0"/>
              <w:spacing w:before="180"/>
              <w:jc w:val="both"/>
              <w:rPr>
                <w:rFonts w:ascii="Arial" w:hAnsi="Arial" w:cs="Arial"/>
                <w:color w:val="000000"/>
                <w:lang w:val="en-US"/>
              </w:rPr>
            </w:pPr>
            <w:r w:rsidRPr="00F93D92">
              <w:rPr>
                <w:rFonts w:ascii="Arial" w:hAnsi="Arial" w:cs="Arial"/>
                <w:color w:val="000000"/>
                <w:lang w:val="en-US"/>
              </w:rPr>
              <w:t>Neutron-Dose-Cox-2006_DE.txp</w:t>
            </w:r>
          </w:p>
        </w:tc>
        <w:tc>
          <w:tcPr>
            <w:tcW w:w="0" w:type="auto"/>
            <w:tcBorders>
              <w:top w:val="nil"/>
              <w:left w:val="nil"/>
              <w:bottom w:val="nil"/>
              <w:right w:val="nil"/>
            </w:tcBorders>
          </w:tcPr>
          <w:p w14:paraId="4EC8F09D" w14:textId="77777777" w:rsidR="00E11B93" w:rsidRPr="00F93D92" w:rsidRDefault="00E11B93" w:rsidP="009006E7">
            <w:pPr>
              <w:widowControl w:val="0"/>
              <w:autoSpaceDE w:val="0"/>
              <w:autoSpaceDN w:val="0"/>
              <w:adjustRightInd w:val="0"/>
              <w:spacing w:before="180"/>
              <w:jc w:val="both"/>
              <w:rPr>
                <w:rFonts w:ascii="Arial" w:hAnsi="Arial" w:cs="Arial"/>
                <w:color w:val="000000"/>
              </w:rPr>
            </w:pPr>
            <w:r w:rsidRPr="00F93D92">
              <w:rPr>
                <w:rFonts w:ascii="Arial" w:hAnsi="Arial" w:cs="Arial"/>
                <w:color w:val="000000"/>
              </w:rPr>
              <w:t xml:space="preserve">Hierin verursacht die im Nenner stehende feldspezifische Korrektion </w:t>
            </w:r>
            <w:r w:rsidRPr="00F93D92">
              <w:rPr>
                <w:rFonts w:ascii="Arial" w:hAnsi="Arial" w:cs="Arial"/>
                <w:i/>
                <w:color w:val="000000"/>
              </w:rPr>
              <w:t>K</w:t>
            </w:r>
            <w:r w:rsidRPr="00F93D92">
              <w:rPr>
                <w:rFonts w:ascii="Arial" w:hAnsi="Arial" w:cs="Arial"/>
                <w:color w:val="000000"/>
              </w:rPr>
              <w:t xml:space="preserve"> mit einer signifikant breiten Rechteckverteilung praktisch den gleichen Effekt wie im vorstehenden Beispiel: die erhaltene Verteilung ist deutlich asymmetrisch.</w:t>
            </w:r>
          </w:p>
        </w:tc>
      </w:tr>
      <w:tr w:rsidR="00E11B93" w:rsidRPr="00F93D92" w14:paraId="0694D27D" w14:textId="77777777" w:rsidTr="00AC7974">
        <w:tc>
          <w:tcPr>
            <w:tcW w:w="2622" w:type="dxa"/>
            <w:tcBorders>
              <w:top w:val="nil"/>
              <w:left w:val="nil"/>
              <w:bottom w:val="nil"/>
              <w:right w:val="nil"/>
            </w:tcBorders>
          </w:tcPr>
          <w:p w14:paraId="264888A1" w14:textId="77777777" w:rsidR="00E11B93" w:rsidRPr="00F93D92" w:rsidRDefault="00E11B93" w:rsidP="009006E7">
            <w:pPr>
              <w:widowControl w:val="0"/>
              <w:autoSpaceDE w:val="0"/>
              <w:autoSpaceDN w:val="0"/>
              <w:adjustRightInd w:val="0"/>
              <w:spacing w:before="180"/>
              <w:jc w:val="both"/>
              <w:rPr>
                <w:rFonts w:ascii="Arial" w:hAnsi="Arial" w:cs="Arial"/>
                <w:color w:val="000000"/>
                <w:lang w:val="en-GB"/>
              </w:rPr>
            </w:pPr>
            <w:r w:rsidRPr="00F93D92">
              <w:rPr>
                <w:rFonts w:ascii="Arial" w:hAnsi="Arial" w:cs="Arial"/>
                <w:color w:val="000000"/>
                <w:lang w:val="en-GB"/>
              </w:rPr>
              <w:t>Calibration-of-weight-Cox-2001_DE.txp</w:t>
            </w:r>
          </w:p>
        </w:tc>
        <w:tc>
          <w:tcPr>
            <w:tcW w:w="0" w:type="auto"/>
            <w:tcBorders>
              <w:top w:val="nil"/>
              <w:left w:val="nil"/>
              <w:bottom w:val="nil"/>
              <w:right w:val="nil"/>
            </w:tcBorders>
          </w:tcPr>
          <w:p w14:paraId="47AE58E3" w14:textId="77777777" w:rsidR="00E11B93" w:rsidRPr="00F93D92" w:rsidRDefault="00E11B93" w:rsidP="009006E7">
            <w:pPr>
              <w:widowControl w:val="0"/>
              <w:autoSpaceDE w:val="0"/>
              <w:autoSpaceDN w:val="0"/>
              <w:adjustRightInd w:val="0"/>
              <w:spacing w:before="180"/>
              <w:jc w:val="both"/>
              <w:rPr>
                <w:rFonts w:ascii="Arial" w:hAnsi="Arial" w:cs="Arial"/>
                <w:color w:val="000000"/>
              </w:rPr>
            </w:pPr>
            <w:r w:rsidRPr="00F93D92">
              <w:rPr>
                <w:rFonts w:ascii="Arial" w:hAnsi="Arial" w:cs="Arial"/>
                <w:color w:val="000000"/>
              </w:rPr>
              <w:t>In diesem Beispiel erhält man mit der MC-Methode eine signifikant größere Messunsicherheit. Drei der beteiligten Messgrößen ist eine Rechteckverteilung zugeordnet.</w:t>
            </w:r>
          </w:p>
        </w:tc>
      </w:tr>
      <w:tr w:rsidR="00E11B93" w:rsidRPr="00F93D92" w14:paraId="609860C8" w14:textId="77777777" w:rsidTr="00AC7974">
        <w:tc>
          <w:tcPr>
            <w:tcW w:w="2622" w:type="dxa"/>
            <w:tcBorders>
              <w:top w:val="nil"/>
              <w:left w:val="nil"/>
              <w:bottom w:val="nil"/>
              <w:right w:val="nil"/>
            </w:tcBorders>
          </w:tcPr>
          <w:p w14:paraId="165BA69B" w14:textId="77777777" w:rsidR="00E11B93" w:rsidRPr="00F93D92" w:rsidRDefault="00E11B93" w:rsidP="009006E7">
            <w:pPr>
              <w:spacing w:before="180"/>
              <w:jc w:val="both"/>
              <w:rPr>
                <w:rFonts w:ascii="Arial" w:hAnsi="Arial" w:cs="Arial"/>
              </w:rPr>
            </w:pPr>
            <w:r w:rsidRPr="00F93D92">
              <w:rPr>
                <w:rFonts w:ascii="Arial" w:hAnsi="Arial" w:cs="Arial"/>
              </w:rPr>
              <w:t>Wuebbeler-Ex1_DE.txp</w:t>
            </w:r>
          </w:p>
        </w:tc>
        <w:tc>
          <w:tcPr>
            <w:tcW w:w="0" w:type="auto"/>
            <w:tcBorders>
              <w:top w:val="nil"/>
              <w:left w:val="nil"/>
              <w:bottom w:val="nil"/>
              <w:right w:val="nil"/>
            </w:tcBorders>
            <w:vAlign w:val="bottom"/>
          </w:tcPr>
          <w:p w14:paraId="55134DB1" w14:textId="77777777" w:rsidR="00E11B93" w:rsidRPr="00F93D92" w:rsidRDefault="00E11B93" w:rsidP="009006E7">
            <w:pPr>
              <w:spacing w:before="180"/>
              <w:jc w:val="both"/>
              <w:rPr>
                <w:rFonts w:ascii="Arial" w:hAnsi="Arial" w:cs="Arial"/>
              </w:rPr>
            </w:pPr>
            <w:r w:rsidRPr="00F93D92">
              <w:rPr>
                <w:rFonts w:ascii="Arial" w:hAnsi="Arial" w:cs="Arial"/>
              </w:rPr>
              <w:t>Eine nichtlineare Modellfunktion in Verbindung mit großen Unsicherheiten der normalverteilten Eingangswerte führen zu einer schiefsymmetrischen Verteilung der Ergebnisgröße</w:t>
            </w:r>
          </w:p>
        </w:tc>
      </w:tr>
      <w:tr w:rsidR="00E11B93" w:rsidRPr="00F93D92" w14:paraId="37DF0DFC" w14:textId="77777777" w:rsidTr="00AC7974">
        <w:tc>
          <w:tcPr>
            <w:tcW w:w="2622" w:type="dxa"/>
            <w:tcBorders>
              <w:top w:val="nil"/>
              <w:left w:val="nil"/>
              <w:bottom w:val="nil"/>
              <w:right w:val="nil"/>
            </w:tcBorders>
          </w:tcPr>
          <w:p w14:paraId="50C5BE8F" w14:textId="77777777" w:rsidR="00E11B93" w:rsidRPr="00F93D92" w:rsidRDefault="00E11B93" w:rsidP="009006E7">
            <w:pPr>
              <w:spacing w:before="180"/>
              <w:jc w:val="both"/>
              <w:rPr>
                <w:rFonts w:ascii="Arial" w:hAnsi="Arial" w:cs="Arial"/>
              </w:rPr>
            </w:pPr>
            <w:r w:rsidRPr="00F93D92">
              <w:rPr>
                <w:rFonts w:ascii="Arial" w:hAnsi="Arial" w:cs="Arial"/>
              </w:rPr>
              <w:t>Wuebbeler-Ex2_DE.txp</w:t>
            </w:r>
          </w:p>
        </w:tc>
        <w:tc>
          <w:tcPr>
            <w:tcW w:w="0" w:type="auto"/>
            <w:tcBorders>
              <w:top w:val="nil"/>
              <w:left w:val="nil"/>
              <w:bottom w:val="nil"/>
              <w:right w:val="nil"/>
            </w:tcBorders>
            <w:vAlign w:val="bottom"/>
          </w:tcPr>
          <w:p w14:paraId="4D2C4EFD" w14:textId="77777777" w:rsidR="00E11B93" w:rsidRPr="00F93D92" w:rsidRDefault="00E11B93" w:rsidP="009006E7">
            <w:pPr>
              <w:spacing w:before="180"/>
              <w:jc w:val="both"/>
              <w:rPr>
                <w:rFonts w:ascii="Arial" w:hAnsi="Arial" w:cs="Arial"/>
              </w:rPr>
            </w:pPr>
            <w:r w:rsidRPr="00F93D92">
              <w:rPr>
                <w:rFonts w:ascii="Arial" w:hAnsi="Arial" w:cs="Arial"/>
              </w:rPr>
              <w:t>Rechteck-verteilte Eingangsgrößen führen zu einer trapezförmigen Verteilung der Ergebnisgröße</w:t>
            </w:r>
          </w:p>
        </w:tc>
      </w:tr>
    </w:tbl>
    <w:p w14:paraId="032860BB" w14:textId="77777777" w:rsidR="00E11B93" w:rsidRPr="00017CBF" w:rsidRDefault="00E11B93" w:rsidP="00E11B93">
      <w:pPr>
        <w:jc w:val="both"/>
        <w:rPr>
          <w:sz w:val="20"/>
          <w:szCs w:val="20"/>
        </w:rPr>
      </w:pPr>
    </w:p>
    <w:p w14:paraId="3F1393CA" w14:textId="77777777" w:rsidR="00DD7708" w:rsidRPr="00017CBF" w:rsidRDefault="00DD7708" w:rsidP="00E11B93">
      <w:pPr>
        <w:jc w:val="both"/>
        <w:rPr>
          <w:sz w:val="20"/>
          <w:szCs w:val="20"/>
        </w:rPr>
      </w:pPr>
    </w:p>
    <w:p w14:paraId="6D198C84" w14:textId="77777777" w:rsidR="00161C80" w:rsidRDefault="00161C80" w:rsidP="004E2A57">
      <w:pPr>
        <w:tabs>
          <w:tab w:val="left" w:pos="426"/>
          <w:tab w:val="left" w:pos="567"/>
        </w:tabs>
        <w:jc w:val="both"/>
        <w:rPr>
          <w:sz w:val="24"/>
          <w:szCs w:val="24"/>
        </w:rPr>
      </w:pPr>
      <w:bookmarkStart w:id="67" w:name="_Low-Level-Anwendungen,__(N+1)-Regel"/>
      <w:bookmarkEnd w:id="67"/>
    </w:p>
    <w:p w14:paraId="08309686" w14:textId="77777777" w:rsidR="004E2A57" w:rsidRPr="0002768A" w:rsidRDefault="00C60ED7" w:rsidP="0079264E">
      <w:pPr>
        <w:pStyle w:val="berschrift2"/>
        <w:tabs>
          <w:tab w:val="left" w:pos="426"/>
        </w:tabs>
      </w:pPr>
      <w:bookmarkStart w:id="68" w:name="URH_NP1REGEL_DE"/>
      <w:r>
        <w:t>6.7</w:t>
      </w:r>
      <w:r>
        <w:tab/>
      </w:r>
      <w:r w:rsidR="00161C80" w:rsidRPr="0002768A">
        <w:t>Low-Level-Anwendungen, (</w:t>
      </w:r>
      <w:r w:rsidR="00161C80" w:rsidRPr="0002768A">
        <w:rPr>
          <w:i/>
        </w:rPr>
        <w:t>N</w:t>
      </w:r>
      <w:r w:rsidR="00161C80" w:rsidRPr="0002768A">
        <w:t>+</w:t>
      </w:r>
      <w:proofErr w:type="gramStart"/>
      <w:r w:rsidR="009E35B3">
        <w:t>x</w:t>
      </w:r>
      <w:r w:rsidR="00161C80" w:rsidRPr="0002768A">
        <w:t>)-</w:t>
      </w:r>
      <w:proofErr w:type="gramEnd"/>
      <w:r w:rsidR="00161C80" w:rsidRPr="0002768A">
        <w:t>Regel</w:t>
      </w:r>
      <w:bookmarkEnd w:id="68"/>
    </w:p>
    <w:p w14:paraId="4B0B3BD1" w14:textId="77777777" w:rsidR="00161C80" w:rsidRPr="0002768A" w:rsidRDefault="00161C80" w:rsidP="004E2A57">
      <w:pPr>
        <w:tabs>
          <w:tab w:val="left" w:pos="426"/>
          <w:tab w:val="left" w:pos="567"/>
        </w:tabs>
        <w:jc w:val="both"/>
        <w:rPr>
          <w:rFonts w:ascii="Verdana" w:hAnsi="Verdana"/>
        </w:rPr>
      </w:pPr>
    </w:p>
    <w:p w14:paraId="6350ECD5" w14:textId="30A694AC" w:rsidR="0050420B" w:rsidRPr="005B6E6C" w:rsidRDefault="0050420B" w:rsidP="004E2A57">
      <w:pPr>
        <w:tabs>
          <w:tab w:val="left" w:pos="426"/>
          <w:tab w:val="left" w:pos="567"/>
        </w:tabs>
        <w:jc w:val="both"/>
        <w:rPr>
          <w:rFonts w:ascii="Arial" w:hAnsi="Arial" w:cs="Arial"/>
          <w:b/>
          <w:bCs/>
        </w:rPr>
      </w:pPr>
      <w:bookmarkStart w:id="69" w:name="_Hlk166752137"/>
      <w:r w:rsidRPr="005B6E6C">
        <w:rPr>
          <w:rFonts w:ascii="Arial" w:hAnsi="Arial" w:cs="Arial"/>
          <w:b/>
          <w:bCs/>
          <w:highlight w:val="yellow"/>
        </w:rPr>
        <w:t>Wichtiger Hinweis: Es hat sich herausgestellt (2024), dass die Art der Anwendung der nachfolgend beschriebenen (N+</w:t>
      </w:r>
      <w:proofErr w:type="gramStart"/>
      <w:r w:rsidRPr="005B6E6C">
        <w:rPr>
          <w:rFonts w:ascii="Arial" w:hAnsi="Arial" w:cs="Arial"/>
          <w:b/>
          <w:bCs/>
          <w:highlight w:val="yellow"/>
        </w:rPr>
        <w:t>x)-</w:t>
      </w:r>
      <w:proofErr w:type="gramEnd"/>
      <w:r w:rsidRPr="005B6E6C">
        <w:rPr>
          <w:rFonts w:ascii="Arial" w:hAnsi="Arial" w:cs="Arial"/>
          <w:b/>
          <w:bCs/>
          <w:highlight w:val="yellow"/>
        </w:rPr>
        <w:t xml:space="preserve">Regel in ISO 11929 noch nicht klar geregelt ist. </w:t>
      </w:r>
      <w:r w:rsidR="005B6E6C" w:rsidRPr="005B6E6C">
        <w:rPr>
          <w:rFonts w:ascii="Arial" w:hAnsi="Arial" w:cs="Arial"/>
          <w:b/>
          <w:bCs/>
          <w:highlight w:val="yellow"/>
        </w:rPr>
        <w:t>Daher bleibt de</w:t>
      </w:r>
      <w:r w:rsidR="005B6E6C">
        <w:rPr>
          <w:rFonts w:ascii="Arial" w:hAnsi="Arial" w:cs="Arial"/>
          <w:b/>
          <w:bCs/>
          <w:highlight w:val="yellow"/>
        </w:rPr>
        <w:t>re</w:t>
      </w:r>
      <w:r w:rsidR="005B6E6C" w:rsidRPr="005B6E6C">
        <w:rPr>
          <w:rFonts w:ascii="Arial" w:hAnsi="Arial" w:cs="Arial"/>
          <w:b/>
          <w:bCs/>
          <w:highlight w:val="yellow"/>
        </w:rPr>
        <w:t>n Anwendung zunächst dem Anwender überlassen.</w:t>
      </w:r>
      <w:r w:rsidRPr="005B6E6C">
        <w:rPr>
          <w:rFonts w:ascii="Arial" w:hAnsi="Arial" w:cs="Arial"/>
          <w:b/>
          <w:bCs/>
        </w:rPr>
        <w:t xml:space="preserve"> </w:t>
      </w:r>
    </w:p>
    <w:bookmarkEnd w:id="69"/>
    <w:p w14:paraId="347A0015" w14:textId="77777777" w:rsidR="0050420B" w:rsidRDefault="0050420B" w:rsidP="004E2A57">
      <w:pPr>
        <w:tabs>
          <w:tab w:val="left" w:pos="426"/>
          <w:tab w:val="left" w:pos="567"/>
        </w:tabs>
        <w:jc w:val="both"/>
        <w:rPr>
          <w:rFonts w:ascii="Arial" w:hAnsi="Arial" w:cs="Arial"/>
        </w:rPr>
      </w:pPr>
    </w:p>
    <w:p w14:paraId="11A73D67" w14:textId="77777777" w:rsidR="0050420B" w:rsidRDefault="0050420B" w:rsidP="004E2A57">
      <w:pPr>
        <w:tabs>
          <w:tab w:val="left" w:pos="426"/>
          <w:tab w:val="left" w:pos="567"/>
        </w:tabs>
        <w:jc w:val="both"/>
        <w:rPr>
          <w:rFonts w:ascii="Arial" w:hAnsi="Arial" w:cs="Arial"/>
        </w:rPr>
      </w:pPr>
    </w:p>
    <w:p w14:paraId="0902900E" w14:textId="56E326B6" w:rsidR="004E2A57" w:rsidRDefault="004E2A57" w:rsidP="005B6E6C">
      <w:pPr>
        <w:tabs>
          <w:tab w:val="left" w:pos="426"/>
          <w:tab w:val="left" w:pos="567"/>
        </w:tabs>
        <w:ind w:left="426"/>
        <w:jc w:val="both"/>
        <w:rPr>
          <w:rFonts w:ascii="Arial" w:hAnsi="Arial" w:cs="Arial"/>
        </w:rPr>
      </w:pPr>
      <w:r w:rsidRPr="00B75806">
        <w:rPr>
          <w:rFonts w:ascii="Arial" w:hAnsi="Arial" w:cs="Arial"/>
        </w:rPr>
        <w:t xml:space="preserve">Sehr kleine Impulsanzahlen </w:t>
      </w:r>
      <m:oMath>
        <m:r>
          <w:rPr>
            <w:rFonts w:ascii="Cambria Math" w:hAnsi="Cambria Math" w:cs="Arial"/>
          </w:rPr>
          <m:t>N</m:t>
        </m:r>
      </m:oMath>
      <w:r w:rsidR="00C84349" w:rsidRPr="00B75806">
        <w:rPr>
          <w:rFonts w:ascii="Arial" w:hAnsi="Arial" w:cs="Arial"/>
        </w:rPr>
        <w:t xml:space="preserve"> </w:t>
      </w:r>
      <w:r w:rsidRPr="00B75806">
        <w:rPr>
          <w:rFonts w:ascii="Arial" w:hAnsi="Arial" w:cs="Arial"/>
        </w:rPr>
        <w:t>sind nicht mehr normal-</w:t>
      </w:r>
      <w:r w:rsidR="00C84349" w:rsidRPr="00B75806">
        <w:rPr>
          <w:rFonts w:ascii="Arial" w:hAnsi="Arial" w:cs="Arial"/>
        </w:rPr>
        <w:t>,</w:t>
      </w:r>
      <w:r w:rsidRPr="00B75806">
        <w:rPr>
          <w:rFonts w:ascii="Arial" w:hAnsi="Arial" w:cs="Arial"/>
        </w:rPr>
        <w:t xml:space="preserve"> sondern Poisson-verteilt. Mit Bayes’schen Methoden kann man zeigen, dass die daraus abgeleiteten Zählraten</w:t>
      </w:r>
      <w:r w:rsidR="00C84349" w:rsidRPr="00B75806">
        <w:rPr>
          <w:rFonts w:ascii="Arial" w:hAnsi="Arial" w:cs="Arial"/>
        </w:rPr>
        <w:t xml:space="preserve"> </w:t>
      </w:r>
      <w:r w:rsidRPr="00B75806">
        <w:rPr>
          <w:rFonts w:ascii="Arial" w:hAnsi="Arial" w:cs="Arial"/>
        </w:rPr>
        <w:t xml:space="preserve">Gamma-verteilt sind. </w:t>
      </w:r>
      <w:r w:rsidR="00C84349" w:rsidRPr="00B75806">
        <w:rPr>
          <w:rFonts w:ascii="Arial" w:hAnsi="Arial" w:cs="Arial"/>
        </w:rPr>
        <w:t xml:space="preserve">Unter Verwendung eines </w:t>
      </w:r>
      <w:r w:rsidR="0005320F" w:rsidRPr="00B75806">
        <w:rPr>
          <w:rFonts w:ascii="Arial" w:hAnsi="Arial" w:cs="Arial"/>
        </w:rPr>
        <w:t xml:space="preserve">als gleichförmig angenommenen </w:t>
      </w:r>
      <w:r w:rsidR="00C84349" w:rsidRPr="00B75806">
        <w:rPr>
          <w:rFonts w:ascii="Arial" w:hAnsi="Arial" w:cs="Arial"/>
        </w:rPr>
        <w:t xml:space="preserve">Priors </w:t>
      </w:r>
      <w:r w:rsidR="0005320F" w:rsidRPr="00B75806">
        <w:rPr>
          <w:rFonts w:ascii="Arial" w:hAnsi="Arial" w:cs="Arial"/>
        </w:rPr>
        <w:t xml:space="preserve">(Weise et al., 2009) </w:t>
      </w:r>
      <w:r w:rsidR="00C84349" w:rsidRPr="00B75806">
        <w:rPr>
          <w:rFonts w:ascii="Arial" w:hAnsi="Arial" w:cs="Arial"/>
        </w:rPr>
        <w:t xml:space="preserve">ergibt sich für den Erwartungswert der Zählrate </w:t>
      </w:r>
      <m:oMath>
        <m:r>
          <w:rPr>
            <w:rFonts w:ascii="Cambria Math" w:hAnsi="Cambria Math" w:cs="Arial"/>
          </w:rPr>
          <m:t xml:space="preserve">R </m:t>
        </m:r>
      </m:oMath>
      <w:r w:rsidR="00C84349" w:rsidRPr="00B75806">
        <w:rPr>
          <w:rFonts w:ascii="Arial" w:eastAsiaTheme="minorEastAsia" w:hAnsi="Arial" w:cs="Arial"/>
        </w:rPr>
        <w:t xml:space="preserve">der Wert </w:t>
      </w:r>
      <m:oMath>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R</m:t>
            </m:r>
          </m:e>
        </m:acc>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N+x</m:t>
            </m:r>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m</m:t>
            </m:r>
          </m:sub>
        </m:sSub>
        <m:r>
          <w:rPr>
            <w:rFonts w:ascii="Cambria Math" w:eastAsiaTheme="minorEastAsia" w:hAnsi="Cambria Math" w:cs="Arial"/>
            <w:sz w:val="24"/>
            <w:szCs w:val="24"/>
          </w:rPr>
          <m:t xml:space="preserve"> </m:t>
        </m:r>
      </m:oMath>
      <w:r w:rsidR="00C84349" w:rsidRPr="00B75806">
        <w:rPr>
          <w:rFonts w:ascii="Arial" w:hAnsi="Arial" w:cs="Arial"/>
        </w:rPr>
        <w:t>und für die dazugehörige Standardabweichung</w:t>
      </w:r>
      <w:r w:rsidR="00227441" w:rsidRPr="00B75806">
        <w:rPr>
          <w:rFonts w:ascii="Arial"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acc>
              <m:accPr>
                <m:ctrlPr>
                  <w:rPr>
                    <w:rFonts w:ascii="Cambria Math" w:hAnsi="Cambria Math" w:cs="Arial"/>
                    <w:i/>
                    <w:sz w:val="24"/>
                    <w:szCs w:val="24"/>
                  </w:rPr>
                </m:ctrlPr>
              </m:accPr>
              <m:e>
                <m:r>
                  <w:rPr>
                    <w:rFonts w:ascii="Cambria Math" w:hAnsi="Cambria Math" w:cs="Arial"/>
                    <w:sz w:val="24"/>
                    <w:szCs w:val="24"/>
                  </w:rPr>
                  <m:t>R</m:t>
                </m:r>
              </m:e>
            </m:acc>
          </m:e>
        </m:d>
        <m:r>
          <w:rPr>
            <w:rFonts w:ascii="Cambria Math" w:hAnsi="Cambria Math" w:cs="Arial"/>
            <w:sz w:val="24"/>
            <w:szCs w:val="24"/>
          </w:rPr>
          <m:t>=</m:t>
        </m:r>
        <m:r>
          <w:rPr>
            <w:rFonts w:ascii="Cambria Math" w:eastAsiaTheme="minorEastAsia" w:hAnsi="Cambria Math" w:cs="Arial"/>
            <w:sz w:val="24"/>
            <w:szCs w:val="24"/>
          </w:rPr>
          <m:t>(N+x)/(</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t</m:t>
            </m:r>
          </m:e>
          <m:sub>
            <m:r>
              <w:rPr>
                <w:rFonts w:ascii="Cambria Math" w:eastAsiaTheme="minorEastAsia" w:hAnsi="Cambria Math" w:cs="Arial"/>
                <w:sz w:val="24"/>
                <w:szCs w:val="24"/>
              </w:rPr>
              <m:t>m</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 xml:space="preserve"> )=</m:t>
        </m:r>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R</m:t>
            </m:r>
          </m:e>
        </m:acc>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m</m:t>
            </m:r>
          </m:sub>
        </m:sSub>
        <m:r>
          <w:rPr>
            <w:rFonts w:ascii="Cambria Math" w:eastAsiaTheme="minorEastAsia" w:hAnsi="Cambria Math" w:cs="Arial"/>
            <w:sz w:val="24"/>
            <w:szCs w:val="24"/>
          </w:rPr>
          <m:t xml:space="preserve"> </m:t>
        </m:r>
      </m:oMath>
      <w:r w:rsidR="000219B8">
        <w:rPr>
          <w:rFonts w:ascii="Arial" w:eastAsiaTheme="minorEastAsia" w:hAnsi="Arial" w:cs="Arial"/>
        </w:rPr>
        <w:t xml:space="preserve">, mit </w:t>
      </w:r>
      <m:oMath>
        <m:r>
          <m:rPr>
            <m:sty m:val="p"/>
          </m:rPr>
          <w:rPr>
            <w:rFonts w:ascii="Cambria Math" w:eastAsiaTheme="minorEastAsia" w:hAnsi="Cambria Math" w:cs="Arial"/>
            <w:sz w:val="24"/>
            <w:szCs w:val="24"/>
          </w:rPr>
          <m:t>x=1</m:t>
        </m:r>
      </m:oMath>
      <w:r w:rsidR="00C84349" w:rsidRPr="00B75806">
        <w:rPr>
          <w:rFonts w:ascii="Arial" w:eastAsiaTheme="minorEastAsia" w:hAnsi="Arial" w:cs="Arial"/>
        </w:rPr>
        <w:t>.</w:t>
      </w:r>
      <w:r w:rsidR="00F84758" w:rsidRPr="00B75806">
        <w:rPr>
          <w:rFonts w:ascii="Arial" w:eastAsiaTheme="minorEastAsia" w:hAnsi="Arial" w:cs="Arial"/>
        </w:rPr>
        <w:t xml:space="preserve"> </w:t>
      </w:r>
      <w:r w:rsidR="0005320F" w:rsidRPr="00B75806">
        <w:rPr>
          <w:rFonts w:ascii="Arial" w:eastAsiaTheme="minorEastAsia" w:hAnsi="Arial" w:cs="Arial"/>
        </w:rPr>
        <w:t xml:space="preserve">Daraus </w:t>
      </w:r>
      <w:r w:rsidR="0008284B" w:rsidRPr="00B75806">
        <w:rPr>
          <w:rFonts w:ascii="Arial" w:eastAsiaTheme="minorEastAsia" w:hAnsi="Arial" w:cs="Arial"/>
        </w:rPr>
        <w:t>folgt</w:t>
      </w:r>
      <w:r w:rsidR="0005320F" w:rsidRPr="00B75806">
        <w:rPr>
          <w:rFonts w:ascii="Arial" w:eastAsiaTheme="minorEastAsia" w:hAnsi="Arial" w:cs="Arial"/>
        </w:rPr>
        <w:t xml:space="preserve"> </w:t>
      </w:r>
      <w:r w:rsidR="0005320F" w:rsidRPr="00B75806">
        <w:rPr>
          <w:rFonts w:ascii="Arial" w:eastAsia="Calibri" w:hAnsi="Arial" w:cs="Arial"/>
        </w:rPr>
        <w:t xml:space="preserve">für den Fall sehr kleiner Impulsanzahlen </w:t>
      </w:r>
      <w:r w:rsidR="0005320F" w:rsidRPr="00B75806">
        <w:rPr>
          <w:rFonts w:ascii="Arial" w:hAnsi="Arial" w:cs="Arial"/>
        </w:rPr>
        <w:t xml:space="preserve">die </w:t>
      </w:r>
      <w:r w:rsidR="0005320F" w:rsidRPr="00B75806">
        <w:rPr>
          <w:rFonts w:ascii="Arial" w:eastAsia="Calibri" w:hAnsi="Arial" w:cs="Arial"/>
        </w:rPr>
        <w:t xml:space="preserve">Empfehlung, </w:t>
      </w:r>
      <m:oMath>
        <m:r>
          <w:rPr>
            <w:rFonts w:ascii="Cambria Math" w:hAnsi="Cambria Math" w:cs="Arial"/>
            <w:sz w:val="24"/>
            <w:szCs w:val="24"/>
          </w:rPr>
          <m:t>N</m:t>
        </m:r>
      </m:oMath>
      <w:r w:rsidR="0005320F" w:rsidRPr="00B75806">
        <w:rPr>
          <w:rFonts w:ascii="Arial" w:eastAsia="Calibri" w:hAnsi="Arial" w:cs="Arial"/>
        </w:rPr>
        <w:t xml:space="preserve"> durch </w:t>
      </w:r>
      <m:oMath>
        <m:r>
          <w:rPr>
            <w:rFonts w:ascii="Cambria Math" w:hAnsi="Cambria Math" w:cs="Arial"/>
            <w:sz w:val="24"/>
            <w:szCs w:val="24"/>
          </w:rPr>
          <m:t>N+1</m:t>
        </m:r>
      </m:oMath>
      <w:r w:rsidR="0005320F" w:rsidRPr="00B75806">
        <w:rPr>
          <w:rFonts w:ascii="Arial" w:eastAsia="Calibri" w:hAnsi="Arial" w:cs="Arial"/>
        </w:rPr>
        <w:t xml:space="preserve"> zu ersetzen,</w:t>
      </w:r>
      <w:r w:rsidR="0005320F" w:rsidRPr="00B75806">
        <w:rPr>
          <w:rFonts w:ascii="Arial" w:hAnsi="Arial" w:cs="Arial"/>
        </w:rPr>
        <w:t xml:space="preserve"> </w:t>
      </w:r>
      <w:r w:rsidR="0008284B" w:rsidRPr="00B75806">
        <w:rPr>
          <w:rFonts w:ascii="Arial" w:hAnsi="Arial" w:cs="Arial"/>
          <w:b/>
        </w:rPr>
        <w:t>hier als</w:t>
      </w:r>
      <w:r w:rsidR="0005320F" w:rsidRPr="00B75806">
        <w:rPr>
          <w:rFonts w:ascii="Arial" w:hAnsi="Arial" w:cs="Arial"/>
          <w:b/>
        </w:rPr>
        <w:t xml:space="preserve"> </w:t>
      </w:r>
      <m:oMath>
        <m:d>
          <m:dPr>
            <m:ctrlPr>
              <w:rPr>
                <w:rFonts w:ascii="Cambria Math" w:hAnsi="Cambria Math" w:cs="Arial"/>
                <w:b/>
                <w:i/>
                <w:sz w:val="24"/>
                <w:szCs w:val="24"/>
              </w:rPr>
            </m:ctrlPr>
          </m:dPr>
          <m:e>
            <m:r>
              <m:rPr>
                <m:sty m:val="bi"/>
              </m:rPr>
              <w:rPr>
                <w:rFonts w:ascii="Cambria Math" w:hAnsi="Cambria Math" w:cs="Arial"/>
                <w:sz w:val="24"/>
                <w:szCs w:val="24"/>
              </w:rPr>
              <m:t>N+x</m:t>
            </m:r>
          </m:e>
        </m:d>
      </m:oMath>
      <w:r w:rsidR="0005320F" w:rsidRPr="00B75806">
        <w:rPr>
          <w:rFonts w:ascii="Arial" w:hAnsi="Arial" w:cs="Arial"/>
          <w:b/>
        </w:rPr>
        <w:t>-Regel</w:t>
      </w:r>
      <w:r w:rsidR="0008284B" w:rsidRPr="00B75806">
        <w:rPr>
          <w:rFonts w:ascii="Arial" w:hAnsi="Arial" w:cs="Arial"/>
          <w:b/>
        </w:rPr>
        <w:t xml:space="preserve"> bezeichnet</w:t>
      </w:r>
      <w:r w:rsidR="0005320F" w:rsidRPr="00B75806">
        <w:rPr>
          <w:rFonts w:ascii="Arial" w:hAnsi="Arial" w:cs="Arial"/>
        </w:rPr>
        <w:t>, die</w:t>
      </w:r>
      <w:r w:rsidR="0005320F" w:rsidRPr="00B75806">
        <w:rPr>
          <w:rFonts w:ascii="Arial" w:eastAsia="Calibri" w:hAnsi="Arial" w:cs="Arial"/>
        </w:rPr>
        <w:t xml:space="preserve"> in der Literatur schon lange be</w:t>
      </w:r>
      <w:r w:rsidR="0005320F" w:rsidRPr="00B75806">
        <w:rPr>
          <w:rFonts w:ascii="Arial" w:hAnsi="Arial" w:cs="Arial"/>
        </w:rPr>
        <w:t>kannt</w:t>
      </w:r>
      <w:r w:rsidR="00AA4AAA" w:rsidRPr="00B75806">
        <w:rPr>
          <w:rFonts w:ascii="Arial" w:hAnsi="Arial" w:cs="Arial"/>
        </w:rPr>
        <w:t xml:space="preserve"> ist</w:t>
      </w:r>
      <w:r w:rsidR="0005320F" w:rsidRPr="00B75806">
        <w:rPr>
          <w:rFonts w:ascii="Arial" w:hAnsi="Arial" w:cs="Arial"/>
        </w:rPr>
        <w:t xml:space="preserve">. </w:t>
      </w:r>
    </w:p>
    <w:p w14:paraId="425D155E" w14:textId="77777777" w:rsidR="008B23BB" w:rsidRDefault="008B23BB" w:rsidP="005B6E6C">
      <w:pPr>
        <w:tabs>
          <w:tab w:val="left" w:pos="426"/>
          <w:tab w:val="left" w:pos="567"/>
        </w:tabs>
        <w:ind w:left="426"/>
        <w:jc w:val="both"/>
        <w:rPr>
          <w:rFonts w:ascii="Arial" w:hAnsi="Arial" w:cs="Arial"/>
        </w:rPr>
      </w:pPr>
    </w:p>
    <w:p w14:paraId="08099E67" w14:textId="77777777" w:rsidR="008B23BB" w:rsidRPr="00B5280D" w:rsidRDefault="008B23BB" w:rsidP="005B6E6C">
      <w:pPr>
        <w:tabs>
          <w:tab w:val="left" w:pos="426"/>
          <w:tab w:val="left" w:pos="567"/>
        </w:tabs>
        <w:ind w:left="426"/>
        <w:jc w:val="both"/>
        <w:rPr>
          <w:rFonts w:ascii="Arial" w:hAnsi="Arial" w:cs="Arial"/>
        </w:rPr>
      </w:pPr>
      <w:r w:rsidRPr="00B5280D">
        <w:rPr>
          <w:rFonts w:ascii="Arial" w:hAnsi="Arial" w:cs="Arial"/>
        </w:rPr>
        <w:t xml:space="preserve">Man kann die Zahl </w:t>
      </w:r>
      <w:r w:rsidR="009E35B3">
        <w:rPr>
          <w:rFonts w:ascii="Arial" w:hAnsi="Arial" w:cs="Arial"/>
        </w:rPr>
        <w:t>x</w:t>
      </w:r>
      <w:r w:rsidRPr="00B5280D">
        <w:rPr>
          <w:rFonts w:ascii="Arial" w:hAnsi="Arial" w:cs="Arial"/>
        </w:rPr>
        <w:t xml:space="preserve"> in (N+</w:t>
      </w:r>
      <w:r w:rsidR="009E35B3">
        <w:rPr>
          <w:rFonts w:ascii="Arial" w:hAnsi="Arial" w:cs="Arial"/>
        </w:rPr>
        <w:t>x</w:t>
      </w:r>
      <w:r w:rsidRPr="00B5280D">
        <w:rPr>
          <w:rFonts w:ascii="Arial" w:hAnsi="Arial" w:cs="Arial"/>
        </w:rPr>
        <w:t xml:space="preserve">) auch als Variable betrachten, als </w:t>
      </w:r>
      <w:r w:rsidR="0019142C" w:rsidRPr="0019142C">
        <w:rPr>
          <w:rFonts w:ascii="Arial" w:hAnsi="Arial" w:cs="Arial"/>
          <w:b/>
        </w:rPr>
        <w:t>GamDistAdd</w:t>
      </w:r>
      <w:r w:rsidRPr="00B5280D">
        <w:rPr>
          <w:rFonts w:ascii="Arial" w:hAnsi="Arial" w:cs="Arial"/>
        </w:rPr>
        <w:t xml:space="preserve"> bezeichnet. Sie entspricht dann einer Gammaverteilung der Größe, die in der Bayes’schen Betrachtung auf einem Prior beruht, der proportional zu 1/</w:t>
      </w:r>
      <w:r w:rsidRPr="00B5280D">
        <w:rPr>
          <w:rFonts w:ascii="Arial" w:hAnsi="Arial" w:cs="Arial"/>
        </w:rPr>
        <w:sym w:font="Symbol" w:char="F072"/>
      </w:r>
      <w:r w:rsidRPr="00B5280D">
        <w:rPr>
          <w:rFonts w:ascii="Arial" w:hAnsi="Arial" w:cs="Arial"/>
        </w:rPr>
        <w:t xml:space="preserve"> (GamDistAdd=0.0), zu </w:t>
      </w:r>
      <w:r w:rsidRPr="00B5280D">
        <w:rPr>
          <w:rFonts w:ascii="Arial" w:hAnsi="Arial" w:cs="Arial"/>
        </w:rPr>
        <w:sym w:font="Symbol" w:char="F072"/>
      </w:r>
      <w:r w:rsidRPr="00B5280D">
        <w:rPr>
          <w:rFonts w:ascii="Arial" w:hAnsi="Arial" w:cs="Arial"/>
          <w:vertAlign w:val="superscript"/>
        </w:rPr>
        <w:t>-1/2</w:t>
      </w:r>
      <w:r w:rsidRPr="00B5280D">
        <w:rPr>
          <w:rFonts w:ascii="Arial" w:hAnsi="Arial" w:cs="Arial"/>
        </w:rPr>
        <w:t xml:space="preserve"> (GamDistAdd=0.5) oder konstant </w:t>
      </w:r>
      <w:r w:rsidR="00B5280D" w:rsidRPr="00B5280D">
        <w:rPr>
          <w:rFonts w:ascii="Arial" w:hAnsi="Arial" w:cs="Arial"/>
        </w:rPr>
        <w:t xml:space="preserve">ist </w:t>
      </w:r>
      <w:r w:rsidRPr="00B5280D">
        <w:rPr>
          <w:rFonts w:ascii="Arial" w:hAnsi="Arial" w:cs="Arial"/>
        </w:rPr>
        <w:t xml:space="preserve">(GamDistAdd=1).  </w:t>
      </w:r>
    </w:p>
    <w:p w14:paraId="740E946E" w14:textId="77777777" w:rsidR="004E2A57" w:rsidRPr="00B75806" w:rsidRDefault="004E2A57" w:rsidP="005B6E6C">
      <w:pPr>
        <w:tabs>
          <w:tab w:val="left" w:pos="426"/>
          <w:tab w:val="left" w:pos="567"/>
        </w:tabs>
        <w:ind w:left="426"/>
        <w:jc w:val="both"/>
        <w:rPr>
          <w:rFonts w:ascii="Arial" w:hAnsi="Arial" w:cs="Arial"/>
        </w:rPr>
      </w:pPr>
    </w:p>
    <w:p w14:paraId="6E6136F2" w14:textId="77777777" w:rsidR="0005320F" w:rsidRPr="00B75806" w:rsidRDefault="004E2A57" w:rsidP="005B6E6C">
      <w:pPr>
        <w:tabs>
          <w:tab w:val="left" w:pos="426"/>
          <w:tab w:val="left" w:pos="567"/>
        </w:tabs>
        <w:ind w:left="426"/>
        <w:jc w:val="both"/>
        <w:rPr>
          <w:rFonts w:ascii="Arial" w:hAnsi="Arial" w:cs="Arial"/>
        </w:rPr>
      </w:pPr>
      <w:r w:rsidRPr="00B75806">
        <w:rPr>
          <w:rFonts w:ascii="Arial" w:hAnsi="Arial" w:cs="Arial"/>
        </w:rPr>
        <w:t xml:space="preserve">Es wird hier davon ausgegangen, dass von dieser Regel im Allgemeinen nur die Bruttozählrate </w:t>
      </w:r>
      <w:r w:rsidRPr="00B75806">
        <w:rPr>
          <w:rFonts w:ascii="Arial" w:hAnsi="Arial" w:cs="Arial"/>
          <w:i/>
        </w:rPr>
        <w:t>R</w:t>
      </w:r>
      <w:r w:rsidRPr="00B75806">
        <w:rPr>
          <w:rFonts w:ascii="Arial" w:hAnsi="Arial" w:cs="Arial"/>
          <w:vertAlign w:val="subscript"/>
        </w:rPr>
        <w:t>b</w:t>
      </w:r>
      <w:r w:rsidRPr="00B75806">
        <w:rPr>
          <w:rFonts w:ascii="Arial" w:hAnsi="Arial" w:cs="Arial"/>
        </w:rPr>
        <w:t xml:space="preserve"> und die Nulleffektzählrate </w:t>
      </w:r>
      <w:r w:rsidRPr="00B75806">
        <w:rPr>
          <w:rFonts w:ascii="Arial" w:hAnsi="Arial" w:cs="Arial"/>
          <w:i/>
        </w:rPr>
        <w:t>R</w:t>
      </w:r>
      <w:r w:rsidRPr="00B75806">
        <w:rPr>
          <w:rFonts w:ascii="Arial" w:hAnsi="Arial" w:cs="Arial"/>
          <w:vertAlign w:val="subscript"/>
        </w:rPr>
        <w:t>0</w:t>
      </w:r>
      <w:r w:rsidRPr="00B75806">
        <w:rPr>
          <w:rFonts w:ascii="Arial" w:hAnsi="Arial" w:cs="Arial"/>
        </w:rPr>
        <w:t xml:space="preserve"> betroffen sind, weil die anderen Zählraten anderweitig bzw. weniger direkt gemessen werden.</w:t>
      </w:r>
      <w:r w:rsidR="0008284B" w:rsidRPr="00B75806">
        <w:rPr>
          <w:rFonts w:ascii="Arial" w:hAnsi="Arial" w:cs="Arial"/>
        </w:rPr>
        <w:t xml:space="preserve"> Im</w:t>
      </w:r>
      <w:r w:rsidR="0005320F" w:rsidRPr="00B75806">
        <w:rPr>
          <w:rFonts w:ascii="Arial" w:hAnsi="Arial" w:cs="Arial"/>
        </w:rPr>
        <w:t xml:space="preserve"> UncertRadio</w:t>
      </w:r>
      <w:r w:rsidR="0008284B" w:rsidRPr="00B75806">
        <w:rPr>
          <w:rFonts w:ascii="Arial" w:hAnsi="Arial" w:cs="Arial"/>
        </w:rPr>
        <w:t>-Dialog</w:t>
      </w:r>
      <w:r w:rsidR="0005320F" w:rsidRPr="00B75806">
        <w:rPr>
          <w:rFonts w:ascii="Arial" w:hAnsi="Arial" w:cs="Arial"/>
        </w:rPr>
        <w:t xml:space="preserve"> brauchen die Werte dieser beiden Zählraten nicht modifiziert werden, wenn die (</w:t>
      </w:r>
      <w:r w:rsidR="0005320F" w:rsidRPr="00B75806">
        <w:rPr>
          <w:rFonts w:ascii="Arial" w:hAnsi="Arial" w:cs="Arial"/>
          <w:i/>
        </w:rPr>
        <w:t>N</w:t>
      </w:r>
      <w:r w:rsidR="0005320F" w:rsidRPr="00B75806">
        <w:rPr>
          <w:rFonts w:ascii="Arial" w:hAnsi="Arial" w:cs="Arial"/>
        </w:rPr>
        <w:t>+</w:t>
      </w:r>
      <w:proofErr w:type="gramStart"/>
      <w:r w:rsidR="009E35B3">
        <w:rPr>
          <w:rFonts w:ascii="Arial" w:hAnsi="Arial" w:cs="Arial"/>
        </w:rPr>
        <w:t>x</w:t>
      </w:r>
      <w:r w:rsidR="0005320F" w:rsidRPr="00B75806">
        <w:rPr>
          <w:rFonts w:ascii="Arial" w:hAnsi="Arial" w:cs="Arial"/>
        </w:rPr>
        <w:t>)-</w:t>
      </w:r>
      <w:proofErr w:type="gramEnd"/>
      <w:r w:rsidR="0005320F" w:rsidRPr="00B75806">
        <w:rPr>
          <w:rFonts w:ascii="Arial" w:hAnsi="Arial" w:cs="Arial"/>
        </w:rPr>
        <w:t xml:space="preserve">Regel direkt auf die Brutto- und Nulleffektimpulsanzahlen, </w:t>
      </w:r>
      <w:r w:rsidR="0005320F" w:rsidRPr="00B75806">
        <w:rPr>
          <w:rFonts w:ascii="Arial" w:hAnsi="Arial" w:cs="Arial"/>
          <w:i/>
        </w:rPr>
        <w:t>N</w:t>
      </w:r>
      <w:r w:rsidR="0005320F" w:rsidRPr="00B75806">
        <w:rPr>
          <w:rFonts w:ascii="Arial" w:hAnsi="Arial" w:cs="Arial"/>
          <w:vertAlign w:val="subscript"/>
        </w:rPr>
        <w:t>b</w:t>
      </w:r>
      <w:r w:rsidR="0005320F" w:rsidRPr="00B75806">
        <w:rPr>
          <w:rFonts w:ascii="Arial" w:hAnsi="Arial" w:cs="Arial"/>
        </w:rPr>
        <w:t xml:space="preserve"> und </w:t>
      </w:r>
      <w:r w:rsidR="0005320F" w:rsidRPr="00B75806">
        <w:rPr>
          <w:rFonts w:ascii="Arial" w:hAnsi="Arial" w:cs="Arial"/>
          <w:i/>
        </w:rPr>
        <w:t>N</w:t>
      </w:r>
      <w:r w:rsidR="0005320F" w:rsidRPr="00B75806">
        <w:rPr>
          <w:rFonts w:ascii="Arial" w:hAnsi="Arial" w:cs="Arial"/>
          <w:vertAlign w:val="subscript"/>
        </w:rPr>
        <w:t>0</w:t>
      </w:r>
      <w:r w:rsidR="0005320F" w:rsidRPr="00B75806">
        <w:rPr>
          <w:rFonts w:ascii="Arial" w:hAnsi="Arial" w:cs="Arial"/>
        </w:rPr>
        <w:t>, angewendet werden</w:t>
      </w:r>
      <w:r w:rsidR="0008284B" w:rsidRPr="00B75806">
        <w:rPr>
          <w:rFonts w:ascii="Arial" w:hAnsi="Arial" w:cs="Arial"/>
        </w:rPr>
        <w:t xml:space="preserve"> soll</w:t>
      </w:r>
      <w:r w:rsidR="0005320F" w:rsidRPr="00B75806">
        <w:rPr>
          <w:rFonts w:ascii="Arial" w:hAnsi="Arial" w:cs="Arial"/>
        </w:rPr>
        <w:t xml:space="preserve">. </w:t>
      </w:r>
      <w:r w:rsidR="007B3683" w:rsidRPr="00B75806">
        <w:rPr>
          <w:rFonts w:ascii="Arial" w:hAnsi="Arial" w:cs="Arial"/>
        </w:rPr>
        <w:t>P</w:t>
      </w:r>
      <w:r w:rsidR="0005320F" w:rsidRPr="00B75806">
        <w:rPr>
          <w:rFonts w:ascii="Arial" w:hAnsi="Arial" w:cs="Arial"/>
        </w:rPr>
        <w:t xml:space="preserve">rogramm-intern </w:t>
      </w:r>
      <w:r w:rsidR="0008284B" w:rsidRPr="00B75806">
        <w:rPr>
          <w:rFonts w:ascii="Arial" w:hAnsi="Arial" w:cs="Arial"/>
        </w:rPr>
        <w:t xml:space="preserve">wird </w:t>
      </w:r>
      <w:r w:rsidR="0005320F" w:rsidRPr="00B75806">
        <w:rPr>
          <w:rFonts w:ascii="Arial" w:hAnsi="Arial" w:cs="Arial"/>
        </w:rPr>
        <w:t>folgende Ersetzungsregel angewendet:</w:t>
      </w:r>
    </w:p>
    <w:p w14:paraId="2285CCD7" w14:textId="77777777" w:rsidR="0005320F" w:rsidRPr="00B75806" w:rsidRDefault="0005320F" w:rsidP="005B6E6C">
      <w:pPr>
        <w:tabs>
          <w:tab w:val="left" w:pos="426"/>
          <w:tab w:val="left" w:pos="567"/>
        </w:tabs>
        <w:spacing w:before="120"/>
        <w:ind w:left="426" w:firstLine="284"/>
        <w:jc w:val="both"/>
        <w:rPr>
          <w:rFonts w:ascii="Arial" w:hAnsi="Arial" w:cs="Arial"/>
        </w:rPr>
      </w:pPr>
      <w:r w:rsidRPr="00B75806">
        <w:rPr>
          <w:rFonts w:ascii="Arial" w:hAnsi="Arial" w:cs="Arial"/>
        </w:rPr>
        <w:t xml:space="preserve">Vor einem Programmteil, das Berechnungen damit ausführt: </w:t>
      </w:r>
    </w:p>
    <w:p w14:paraId="02100F61" w14:textId="77777777" w:rsidR="0005320F" w:rsidRPr="00B5280D" w:rsidRDefault="0005320F" w:rsidP="005B6E6C">
      <w:pPr>
        <w:tabs>
          <w:tab w:val="left" w:pos="426"/>
          <w:tab w:val="left" w:pos="567"/>
        </w:tabs>
        <w:spacing w:before="120"/>
        <w:ind w:left="426" w:firstLine="567"/>
        <w:jc w:val="both"/>
        <w:rPr>
          <w:rFonts w:ascii="Arial" w:hAnsi="Arial" w:cs="Arial"/>
        </w:rPr>
      </w:pPr>
      <w:r w:rsidRPr="00B5280D">
        <w:rPr>
          <w:rFonts w:ascii="Arial" w:hAnsi="Arial" w:cs="Arial"/>
          <w:i/>
        </w:rPr>
        <w:t>N</w:t>
      </w:r>
      <w:r w:rsidRPr="00B5280D">
        <w:rPr>
          <w:rFonts w:ascii="Arial" w:hAnsi="Arial" w:cs="Arial"/>
          <w:vertAlign w:val="subscript"/>
        </w:rPr>
        <w:t>b</w:t>
      </w:r>
      <w:r w:rsidRPr="00B5280D">
        <w:rPr>
          <w:rFonts w:ascii="Arial" w:hAnsi="Arial" w:cs="Arial"/>
        </w:rPr>
        <w:t xml:space="preserve"> </w:t>
      </w:r>
      <w:r w:rsidR="007B3683" w:rsidRPr="00B5280D">
        <w:rPr>
          <w:rFonts w:ascii="Arial" w:hAnsi="Arial" w:cs="Arial"/>
        </w:rPr>
        <w:t xml:space="preserve">wird </w:t>
      </w:r>
      <w:r w:rsidRPr="00B5280D">
        <w:rPr>
          <w:rFonts w:ascii="Arial" w:hAnsi="Arial" w:cs="Arial"/>
        </w:rPr>
        <w:t>ersetzt durch den Ausdruck (</w:t>
      </w:r>
      <w:r w:rsidRPr="00B5280D">
        <w:rPr>
          <w:rFonts w:ascii="Arial" w:hAnsi="Arial" w:cs="Arial"/>
          <w:i/>
        </w:rPr>
        <w:t>N</w:t>
      </w:r>
      <w:r w:rsidRPr="00B5280D">
        <w:rPr>
          <w:rFonts w:ascii="Arial" w:hAnsi="Arial" w:cs="Arial"/>
          <w:vertAlign w:val="subscript"/>
        </w:rPr>
        <w:t>b</w:t>
      </w:r>
      <w:r w:rsidRPr="00B5280D">
        <w:rPr>
          <w:rFonts w:ascii="Arial" w:hAnsi="Arial" w:cs="Arial"/>
        </w:rPr>
        <w:t>+</w:t>
      </w:r>
      <w:r w:rsidR="008B23BB" w:rsidRPr="00B5280D">
        <w:rPr>
          <w:rFonts w:ascii="Arial" w:hAnsi="Arial" w:cs="Arial"/>
        </w:rPr>
        <w:t xml:space="preserve"> GamDistAdd</w:t>
      </w:r>
      <w:r w:rsidRPr="00B5280D">
        <w:rPr>
          <w:rFonts w:ascii="Arial" w:hAnsi="Arial" w:cs="Arial"/>
        </w:rPr>
        <w:t>),</w:t>
      </w:r>
    </w:p>
    <w:p w14:paraId="3D2AA35A" w14:textId="77777777" w:rsidR="0005320F" w:rsidRPr="00B5280D" w:rsidRDefault="0005320F" w:rsidP="005B6E6C">
      <w:pPr>
        <w:tabs>
          <w:tab w:val="left" w:pos="426"/>
          <w:tab w:val="left" w:pos="567"/>
        </w:tabs>
        <w:spacing w:after="120"/>
        <w:ind w:left="426" w:firstLine="567"/>
        <w:jc w:val="both"/>
        <w:rPr>
          <w:rFonts w:ascii="Arial" w:hAnsi="Arial" w:cs="Arial"/>
        </w:rPr>
      </w:pPr>
      <w:r w:rsidRPr="00B5280D">
        <w:rPr>
          <w:rFonts w:ascii="Arial" w:hAnsi="Arial" w:cs="Arial"/>
          <w:i/>
        </w:rPr>
        <w:t>N</w:t>
      </w:r>
      <w:r w:rsidRPr="00B5280D">
        <w:rPr>
          <w:rFonts w:ascii="Arial" w:hAnsi="Arial" w:cs="Arial"/>
          <w:vertAlign w:val="subscript"/>
        </w:rPr>
        <w:t>0</w:t>
      </w:r>
      <w:r w:rsidRPr="00B5280D">
        <w:rPr>
          <w:rFonts w:ascii="Arial" w:hAnsi="Arial" w:cs="Arial"/>
        </w:rPr>
        <w:t xml:space="preserve"> </w:t>
      </w:r>
      <w:r w:rsidR="007B3683" w:rsidRPr="00B5280D">
        <w:rPr>
          <w:rFonts w:ascii="Arial" w:hAnsi="Arial" w:cs="Arial"/>
        </w:rPr>
        <w:t xml:space="preserve">wird </w:t>
      </w:r>
      <w:r w:rsidRPr="00B5280D">
        <w:rPr>
          <w:rFonts w:ascii="Arial" w:hAnsi="Arial" w:cs="Arial"/>
        </w:rPr>
        <w:t>ersetzt durch den Ausdruck (</w:t>
      </w:r>
      <w:r w:rsidRPr="00B5280D">
        <w:rPr>
          <w:rFonts w:ascii="Arial" w:hAnsi="Arial" w:cs="Arial"/>
          <w:i/>
        </w:rPr>
        <w:t>N</w:t>
      </w:r>
      <w:r w:rsidRPr="00B5280D">
        <w:rPr>
          <w:rFonts w:ascii="Arial" w:hAnsi="Arial" w:cs="Arial"/>
          <w:vertAlign w:val="subscript"/>
        </w:rPr>
        <w:t>0</w:t>
      </w:r>
      <w:r w:rsidRPr="00B5280D">
        <w:rPr>
          <w:rFonts w:ascii="Arial" w:hAnsi="Arial" w:cs="Arial"/>
        </w:rPr>
        <w:t>+</w:t>
      </w:r>
      <w:r w:rsidR="008B23BB" w:rsidRPr="00B5280D">
        <w:rPr>
          <w:rFonts w:ascii="Arial" w:hAnsi="Arial" w:cs="Arial"/>
        </w:rPr>
        <w:t xml:space="preserve"> GamDistAdd</w:t>
      </w:r>
      <w:r w:rsidRPr="00B5280D">
        <w:rPr>
          <w:rFonts w:ascii="Arial" w:hAnsi="Arial" w:cs="Arial"/>
        </w:rPr>
        <w:t>).</w:t>
      </w:r>
    </w:p>
    <w:p w14:paraId="27C9867F" w14:textId="77777777" w:rsidR="0005320F" w:rsidRPr="00B5280D" w:rsidRDefault="0005320F" w:rsidP="005B6E6C">
      <w:pPr>
        <w:tabs>
          <w:tab w:val="left" w:pos="426"/>
          <w:tab w:val="left" w:pos="567"/>
        </w:tabs>
        <w:spacing w:after="120"/>
        <w:ind w:left="426" w:firstLine="284"/>
        <w:jc w:val="both"/>
        <w:rPr>
          <w:rFonts w:ascii="Arial" w:hAnsi="Arial" w:cs="Arial"/>
        </w:rPr>
      </w:pPr>
      <w:r w:rsidRPr="00B5280D">
        <w:rPr>
          <w:rFonts w:ascii="Arial" w:hAnsi="Arial" w:cs="Arial"/>
        </w:rPr>
        <w:t>Nach</w:t>
      </w:r>
      <w:r w:rsidR="0008284B" w:rsidRPr="00B5280D">
        <w:rPr>
          <w:rFonts w:ascii="Arial" w:hAnsi="Arial" w:cs="Arial"/>
        </w:rPr>
        <w:t xml:space="preserve"> diesem Programmteil: D</w:t>
      </w:r>
      <w:r w:rsidR="00025C09" w:rsidRPr="00B5280D">
        <w:rPr>
          <w:rFonts w:ascii="Arial" w:hAnsi="Arial" w:cs="Arial"/>
        </w:rPr>
        <w:t xml:space="preserve">iese Ersetzungen werden wieder rückgängig gemacht. </w:t>
      </w:r>
    </w:p>
    <w:p w14:paraId="79397599" w14:textId="35B6EE6B" w:rsidR="00025C09" w:rsidRPr="00B5280D" w:rsidRDefault="008B23BB" w:rsidP="005B6E6C">
      <w:pPr>
        <w:tabs>
          <w:tab w:val="left" w:pos="426"/>
          <w:tab w:val="left" w:pos="567"/>
        </w:tabs>
        <w:ind w:left="426"/>
        <w:jc w:val="both"/>
        <w:rPr>
          <w:rFonts w:ascii="Arial" w:hAnsi="Arial" w:cs="Arial"/>
        </w:rPr>
      </w:pPr>
      <w:r w:rsidRPr="00B5280D">
        <w:rPr>
          <w:rFonts w:ascii="Arial" w:hAnsi="Arial" w:cs="Arial"/>
        </w:rPr>
        <w:t xml:space="preserve">GamDistAdd ist </w:t>
      </w:r>
      <w:r w:rsidR="0050420B">
        <w:rPr>
          <w:rFonts w:ascii="Arial" w:hAnsi="Arial" w:cs="Arial"/>
        </w:rPr>
        <w:t xml:space="preserve">derzeit </w:t>
      </w:r>
      <w:r w:rsidRPr="00B5280D">
        <w:rPr>
          <w:rFonts w:ascii="Arial" w:hAnsi="Arial" w:cs="Arial"/>
        </w:rPr>
        <w:t xml:space="preserve">auf den Wert </w:t>
      </w:r>
      <w:r w:rsidR="0050420B">
        <w:rPr>
          <w:rFonts w:ascii="Arial" w:hAnsi="Arial" w:cs="Arial"/>
        </w:rPr>
        <w:t>0</w:t>
      </w:r>
      <w:r w:rsidRPr="00B5280D">
        <w:rPr>
          <w:rFonts w:ascii="Arial" w:hAnsi="Arial" w:cs="Arial"/>
        </w:rPr>
        <w:t xml:space="preserve"> voreingestellt. </w:t>
      </w:r>
    </w:p>
    <w:p w14:paraId="2C616904" w14:textId="77777777" w:rsidR="007B3683" w:rsidRPr="00B75806" w:rsidRDefault="007B3683" w:rsidP="005B6E6C">
      <w:pPr>
        <w:tabs>
          <w:tab w:val="left" w:pos="426"/>
          <w:tab w:val="left" w:pos="567"/>
        </w:tabs>
        <w:ind w:left="426"/>
        <w:jc w:val="both"/>
        <w:rPr>
          <w:rFonts w:ascii="Arial" w:hAnsi="Arial" w:cs="Arial"/>
        </w:rPr>
      </w:pPr>
    </w:p>
    <w:p w14:paraId="300690CD" w14:textId="77777777" w:rsidR="00E15301" w:rsidRDefault="007B3683" w:rsidP="005B6E6C">
      <w:pPr>
        <w:tabs>
          <w:tab w:val="left" w:pos="426"/>
          <w:tab w:val="left" w:pos="567"/>
        </w:tabs>
        <w:spacing w:after="120"/>
        <w:ind w:left="426"/>
        <w:jc w:val="both"/>
        <w:rPr>
          <w:rFonts w:ascii="Arial" w:hAnsi="Arial" w:cs="Arial"/>
        </w:rPr>
      </w:pPr>
      <w:r w:rsidRPr="00B75806">
        <w:rPr>
          <w:rFonts w:ascii="Arial" w:hAnsi="Arial" w:cs="Arial"/>
        </w:rPr>
        <w:t>Die Anwendung dieser (</w:t>
      </w:r>
      <w:r w:rsidRPr="00B75806">
        <w:rPr>
          <w:rFonts w:ascii="Arial" w:hAnsi="Arial" w:cs="Arial"/>
          <w:i/>
        </w:rPr>
        <w:t>N</w:t>
      </w:r>
      <w:r w:rsidRPr="00B75806">
        <w:rPr>
          <w:rFonts w:ascii="Arial" w:hAnsi="Arial" w:cs="Arial"/>
        </w:rPr>
        <w:t>+</w:t>
      </w:r>
      <w:proofErr w:type="gramStart"/>
      <w:r w:rsidR="009E35B3">
        <w:rPr>
          <w:rFonts w:ascii="Arial" w:hAnsi="Arial" w:cs="Arial"/>
        </w:rPr>
        <w:t>x</w:t>
      </w:r>
      <w:r w:rsidRPr="00B75806">
        <w:rPr>
          <w:rFonts w:ascii="Arial" w:hAnsi="Arial" w:cs="Arial"/>
        </w:rPr>
        <w:t>)-</w:t>
      </w:r>
      <w:proofErr w:type="gramEnd"/>
      <w:r w:rsidRPr="00B75806">
        <w:rPr>
          <w:rFonts w:ascii="Arial" w:hAnsi="Arial" w:cs="Arial"/>
        </w:rPr>
        <w:t>Regel auf die genannten Impulsanzahlen kann im TAB „Werte, Unsicherheiten“ „eingeschaltet“ werden, indem man als Verteilungstyp dieser Größen „(</w:t>
      </w:r>
      <w:r w:rsidRPr="00B75806">
        <w:rPr>
          <w:rFonts w:ascii="Arial" w:hAnsi="Arial" w:cs="Arial"/>
          <w:i/>
        </w:rPr>
        <w:t>N</w:t>
      </w:r>
      <w:r w:rsidRPr="00B75806">
        <w:rPr>
          <w:rFonts w:ascii="Arial" w:hAnsi="Arial" w:cs="Arial"/>
        </w:rPr>
        <w:t>+</w:t>
      </w:r>
      <w:r w:rsidR="009E35B3">
        <w:rPr>
          <w:rFonts w:ascii="Arial" w:hAnsi="Arial" w:cs="Arial"/>
        </w:rPr>
        <w:t>x</w:t>
      </w:r>
      <w:r w:rsidRPr="00B75806">
        <w:rPr>
          <w:rFonts w:ascii="Arial" w:hAnsi="Arial" w:cs="Arial"/>
        </w:rPr>
        <w:t>)-Regel“ auswählt.</w:t>
      </w:r>
      <w:r w:rsidR="0018457C" w:rsidRPr="00B75806">
        <w:rPr>
          <w:rFonts w:ascii="Arial" w:hAnsi="Arial" w:cs="Arial"/>
        </w:rPr>
        <w:t xml:space="preserve"> </w:t>
      </w:r>
    </w:p>
    <w:p w14:paraId="06EDD3DB" w14:textId="77777777" w:rsidR="007B3683" w:rsidRPr="00B75806" w:rsidRDefault="0018457C" w:rsidP="005B6E6C">
      <w:pPr>
        <w:tabs>
          <w:tab w:val="left" w:pos="426"/>
          <w:tab w:val="left" w:pos="567"/>
        </w:tabs>
        <w:spacing w:after="120"/>
        <w:ind w:left="426"/>
        <w:jc w:val="both"/>
        <w:rPr>
          <w:rFonts w:ascii="Arial" w:hAnsi="Arial" w:cs="Arial"/>
        </w:rPr>
      </w:pPr>
      <w:r w:rsidRPr="00B75806">
        <w:rPr>
          <w:rFonts w:ascii="Arial" w:hAnsi="Arial" w:cs="Arial"/>
          <w:b/>
          <w:smallCaps/>
        </w:rPr>
        <w:t>Hinweis</w:t>
      </w:r>
      <w:r w:rsidRPr="00B75806">
        <w:rPr>
          <w:rFonts w:ascii="Arial" w:hAnsi="Arial" w:cs="Arial"/>
          <w:b/>
        </w:rPr>
        <w:t xml:space="preserve">: </w:t>
      </w:r>
      <w:r w:rsidR="00E15301">
        <w:rPr>
          <w:rFonts w:ascii="Arial" w:hAnsi="Arial" w:cs="Arial"/>
          <w:b/>
        </w:rPr>
        <w:t>D</w:t>
      </w:r>
      <w:r w:rsidR="00E15301" w:rsidRPr="00B75806">
        <w:rPr>
          <w:rFonts w:ascii="Arial" w:hAnsi="Arial" w:cs="Arial"/>
          <w:b/>
        </w:rPr>
        <w:t>ie (</w:t>
      </w:r>
      <w:r w:rsidR="00E15301" w:rsidRPr="00B75806">
        <w:rPr>
          <w:rFonts w:ascii="Arial" w:hAnsi="Arial" w:cs="Arial"/>
          <w:b/>
          <w:i/>
        </w:rPr>
        <w:t>N</w:t>
      </w:r>
      <w:r w:rsidR="00E15301" w:rsidRPr="00B75806">
        <w:rPr>
          <w:rFonts w:ascii="Arial" w:hAnsi="Arial" w:cs="Arial"/>
          <w:b/>
        </w:rPr>
        <w:t>+</w:t>
      </w:r>
      <w:proofErr w:type="gramStart"/>
      <w:r w:rsidR="009E35B3">
        <w:rPr>
          <w:rFonts w:ascii="Arial" w:hAnsi="Arial" w:cs="Arial"/>
          <w:b/>
        </w:rPr>
        <w:t>x</w:t>
      </w:r>
      <w:r w:rsidR="00E15301" w:rsidRPr="00B75806">
        <w:rPr>
          <w:rFonts w:ascii="Arial" w:hAnsi="Arial" w:cs="Arial"/>
          <w:b/>
        </w:rPr>
        <w:t>)-</w:t>
      </w:r>
      <w:proofErr w:type="gramEnd"/>
      <w:r w:rsidR="00E15301" w:rsidRPr="00B75806">
        <w:rPr>
          <w:rFonts w:ascii="Arial" w:hAnsi="Arial" w:cs="Arial"/>
          <w:b/>
        </w:rPr>
        <w:t xml:space="preserve">Regel </w:t>
      </w:r>
      <w:r w:rsidR="00E15301">
        <w:rPr>
          <w:rFonts w:ascii="Arial" w:hAnsi="Arial" w:cs="Arial"/>
          <w:b/>
        </w:rPr>
        <w:t>darf n</w:t>
      </w:r>
      <w:r w:rsidRPr="00B75806">
        <w:rPr>
          <w:rFonts w:ascii="Arial" w:hAnsi="Arial" w:cs="Arial"/>
          <w:b/>
        </w:rPr>
        <w:t xml:space="preserve">ur für Impulsanzahlen selektiert werden, nicht aber </w:t>
      </w:r>
      <w:r w:rsidR="00493504" w:rsidRPr="00B75806">
        <w:rPr>
          <w:rFonts w:ascii="Arial" w:hAnsi="Arial" w:cs="Arial"/>
          <w:b/>
        </w:rPr>
        <w:t>für die</w:t>
      </w:r>
      <w:r w:rsidRPr="00B75806">
        <w:rPr>
          <w:rFonts w:ascii="Arial" w:hAnsi="Arial" w:cs="Arial"/>
          <w:b/>
        </w:rPr>
        <w:t xml:space="preserve"> </w:t>
      </w:r>
      <w:r w:rsidR="00E15301">
        <w:rPr>
          <w:rFonts w:ascii="Arial" w:hAnsi="Arial" w:cs="Arial"/>
          <w:b/>
        </w:rPr>
        <w:t xml:space="preserve">aus ihnen abgeleiteten </w:t>
      </w:r>
      <w:r w:rsidRPr="00B75806">
        <w:rPr>
          <w:rFonts w:ascii="Arial" w:hAnsi="Arial" w:cs="Arial"/>
          <w:b/>
        </w:rPr>
        <w:t>Zählraten</w:t>
      </w:r>
      <w:r w:rsidRPr="00B75806">
        <w:rPr>
          <w:rFonts w:ascii="Arial" w:hAnsi="Arial" w:cs="Arial"/>
        </w:rPr>
        <w:t xml:space="preserve">; letztere </w:t>
      </w:r>
      <w:r w:rsidR="006945AE" w:rsidRPr="00B75806">
        <w:rPr>
          <w:rFonts w:ascii="Arial" w:hAnsi="Arial" w:cs="Arial"/>
        </w:rPr>
        <w:t xml:space="preserve">werden dabei </w:t>
      </w:r>
      <w:r w:rsidRPr="00B75806">
        <w:rPr>
          <w:rFonts w:ascii="Arial" w:hAnsi="Arial" w:cs="Arial"/>
        </w:rPr>
        <w:t>programmintern</w:t>
      </w:r>
      <w:r w:rsidR="006945AE" w:rsidRPr="00B75806">
        <w:rPr>
          <w:rFonts w:ascii="Arial" w:hAnsi="Arial" w:cs="Arial"/>
        </w:rPr>
        <w:t xml:space="preserve"> </w:t>
      </w:r>
      <w:r w:rsidR="00E15301">
        <w:rPr>
          <w:rFonts w:ascii="Arial" w:hAnsi="Arial" w:cs="Arial"/>
        </w:rPr>
        <w:t xml:space="preserve">auf die Impulsanzahlen zurückgeführt und sind somit ebenfalls gamma-verteilt. Das bedeutet, dass diese Regel nur angewendet werden kann, wenn die Zählrate R mit einer Gleichung R=N/t auf N zurückgeführt wird. Für N wird vom Benutzer in diesem Fall nur der Wert eingegeben, das Feld für dessen Unsicherheit lässt man leer; die sich aus der Gammaverteilung ergebende Unsicherheit wird nur programmintern berechnet. </w:t>
      </w:r>
    </w:p>
    <w:p w14:paraId="6CE521B1" w14:textId="77777777" w:rsidR="0018457C" w:rsidRDefault="00306F2F" w:rsidP="005B6E6C">
      <w:pPr>
        <w:tabs>
          <w:tab w:val="left" w:pos="426"/>
          <w:tab w:val="left" w:pos="567"/>
        </w:tabs>
        <w:spacing w:after="120"/>
        <w:ind w:left="426"/>
        <w:jc w:val="both"/>
        <w:rPr>
          <w:rFonts w:ascii="Arial" w:hAnsi="Arial" w:cs="Arial"/>
        </w:rPr>
      </w:pPr>
      <w:r>
        <w:rPr>
          <w:rFonts w:ascii="Arial" w:hAnsi="Arial" w:cs="Arial"/>
        </w:rPr>
        <w:t>Zwei</w:t>
      </w:r>
      <w:r w:rsidR="006C4711" w:rsidRPr="00306F2F">
        <w:rPr>
          <w:rFonts w:ascii="Arial" w:hAnsi="Arial" w:cs="Arial"/>
        </w:rPr>
        <w:t xml:space="preserve"> Beispiel</w:t>
      </w:r>
      <w:r>
        <w:rPr>
          <w:rFonts w:ascii="Arial" w:hAnsi="Arial" w:cs="Arial"/>
        </w:rPr>
        <w:t>e</w:t>
      </w:r>
      <w:r w:rsidR="006C4711" w:rsidRPr="00306F2F">
        <w:rPr>
          <w:rFonts w:ascii="Arial" w:hAnsi="Arial" w:cs="Arial"/>
        </w:rPr>
        <w:t xml:space="preserve"> (Gamma-Dist_DE.txp</w:t>
      </w:r>
      <w:r>
        <w:rPr>
          <w:rFonts w:ascii="Arial" w:hAnsi="Arial" w:cs="Arial"/>
        </w:rPr>
        <w:t xml:space="preserve"> und Lira-Gammadist_DE.txp</w:t>
      </w:r>
      <w:r w:rsidR="006C4711" w:rsidRPr="00306F2F">
        <w:rPr>
          <w:rFonts w:ascii="Arial" w:hAnsi="Arial" w:cs="Arial"/>
        </w:rPr>
        <w:t xml:space="preserve">) </w:t>
      </w:r>
      <w:r>
        <w:rPr>
          <w:rFonts w:ascii="Arial" w:hAnsi="Arial" w:cs="Arial"/>
        </w:rPr>
        <w:t>zeigen</w:t>
      </w:r>
      <w:r w:rsidR="006C4711" w:rsidRPr="00306F2F">
        <w:rPr>
          <w:rFonts w:ascii="Arial" w:hAnsi="Arial" w:cs="Arial"/>
        </w:rPr>
        <w:t xml:space="preserve"> die Anwendung der (</w:t>
      </w:r>
      <w:r w:rsidR="006C4711" w:rsidRPr="00306F2F">
        <w:rPr>
          <w:rFonts w:ascii="Arial" w:hAnsi="Arial" w:cs="Arial"/>
          <w:i/>
        </w:rPr>
        <w:t>N</w:t>
      </w:r>
      <w:r w:rsidR="006C4711" w:rsidRPr="00306F2F">
        <w:rPr>
          <w:rFonts w:ascii="Arial" w:hAnsi="Arial" w:cs="Arial"/>
        </w:rPr>
        <w:t>+</w:t>
      </w:r>
      <w:proofErr w:type="gramStart"/>
      <w:r w:rsidR="009E35B3">
        <w:rPr>
          <w:rFonts w:ascii="Arial" w:hAnsi="Arial" w:cs="Arial"/>
        </w:rPr>
        <w:t>x</w:t>
      </w:r>
      <w:r w:rsidR="006C4711" w:rsidRPr="00306F2F">
        <w:rPr>
          <w:rFonts w:ascii="Arial" w:hAnsi="Arial" w:cs="Arial"/>
        </w:rPr>
        <w:t>)-</w:t>
      </w:r>
      <w:proofErr w:type="gramEnd"/>
      <w:r w:rsidR="006C4711" w:rsidRPr="00306F2F">
        <w:rPr>
          <w:rFonts w:ascii="Arial" w:hAnsi="Arial" w:cs="Arial"/>
        </w:rPr>
        <w:t>Regel für den Fall sehr niedriger Impulsanzahlen</w:t>
      </w:r>
      <w:r>
        <w:rPr>
          <w:rFonts w:ascii="Arial" w:hAnsi="Arial" w:cs="Arial"/>
        </w:rPr>
        <w:t>.</w:t>
      </w:r>
    </w:p>
    <w:p w14:paraId="2D4A78CA" w14:textId="77777777" w:rsidR="000219B8" w:rsidRDefault="000219B8" w:rsidP="005B6E6C">
      <w:pPr>
        <w:tabs>
          <w:tab w:val="left" w:pos="426"/>
          <w:tab w:val="left" w:pos="567"/>
        </w:tabs>
        <w:spacing w:after="120"/>
        <w:ind w:left="426"/>
        <w:jc w:val="both"/>
        <w:rPr>
          <w:rFonts w:ascii="Arial" w:hAnsi="Arial" w:cs="Arial"/>
        </w:rPr>
      </w:pPr>
    </w:p>
    <w:p w14:paraId="1D08B008" w14:textId="179FEF5E" w:rsidR="000219B8" w:rsidRPr="00755118" w:rsidRDefault="000219B8" w:rsidP="005B6E6C">
      <w:pPr>
        <w:tabs>
          <w:tab w:val="left" w:pos="426"/>
          <w:tab w:val="left" w:pos="567"/>
        </w:tabs>
        <w:spacing w:after="120"/>
        <w:ind w:left="426"/>
        <w:jc w:val="both"/>
        <w:rPr>
          <w:rFonts w:ascii="Arial" w:hAnsi="Arial" w:cs="Arial"/>
          <w:b/>
        </w:rPr>
      </w:pPr>
      <w:bookmarkStart w:id="70" w:name="_Hlk517674782"/>
      <w:r w:rsidRPr="00755118">
        <w:rPr>
          <w:rFonts w:ascii="Arial" w:hAnsi="Arial" w:cs="Arial"/>
          <w:b/>
          <w:smallCaps/>
        </w:rPr>
        <w:t>Wichtig</w:t>
      </w:r>
      <w:r w:rsidRPr="00755118">
        <w:rPr>
          <w:rFonts w:ascii="Arial" w:hAnsi="Arial" w:cs="Arial"/>
          <w:b/>
        </w:rPr>
        <w:t>: Im Vorgriff auf eine neue Ausgabe der ISO 11929 wird die Anwendung der (</w:t>
      </w:r>
      <w:r w:rsidRPr="00755118">
        <w:rPr>
          <w:rFonts w:ascii="Arial" w:hAnsi="Arial" w:cs="Arial"/>
          <w:b/>
          <w:i/>
        </w:rPr>
        <w:t>N</w:t>
      </w:r>
      <w:r w:rsidRPr="00755118">
        <w:rPr>
          <w:rFonts w:ascii="Arial" w:hAnsi="Arial" w:cs="Arial"/>
          <w:b/>
        </w:rPr>
        <w:t>+</w:t>
      </w:r>
      <w:proofErr w:type="gramStart"/>
      <w:r w:rsidRPr="00755118">
        <w:rPr>
          <w:rFonts w:ascii="Arial" w:hAnsi="Arial" w:cs="Arial"/>
          <w:b/>
        </w:rPr>
        <w:t>x)-</w:t>
      </w:r>
      <w:proofErr w:type="gramEnd"/>
      <w:r w:rsidRPr="00755118">
        <w:rPr>
          <w:rFonts w:ascii="Arial" w:hAnsi="Arial" w:cs="Arial"/>
          <w:b/>
        </w:rPr>
        <w:t xml:space="preserve">Regel </w:t>
      </w:r>
      <w:r w:rsidR="00EF2055" w:rsidRPr="00755118">
        <w:rPr>
          <w:rFonts w:ascii="Arial" w:hAnsi="Arial" w:cs="Arial"/>
          <w:b/>
        </w:rPr>
        <w:t xml:space="preserve">in UncertRadio </w:t>
      </w:r>
      <w:r w:rsidRPr="00755118">
        <w:rPr>
          <w:rFonts w:ascii="Arial" w:hAnsi="Arial" w:cs="Arial"/>
          <w:b/>
        </w:rPr>
        <w:t xml:space="preserve">wie folgt abgeändert. Bis auf eine Ausnahme wird x=0 für beliebiges N verwendet. Die Ausnahme ist N=0: dann wird x=1 verwendet. Dafür muss die Variable GamDistAdd gleich </w:t>
      </w:r>
      <w:r w:rsidR="00B90175">
        <w:rPr>
          <w:rFonts w:ascii="Arial" w:hAnsi="Arial" w:cs="Arial"/>
          <w:b/>
        </w:rPr>
        <w:t>n</w:t>
      </w:r>
      <w:r w:rsidRPr="00755118">
        <w:rPr>
          <w:rFonts w:ascii="Arial" w:hAnsi="Arial" w:cs="Arial"/>
          <w:b/>
        </w:rPr>
        <w:t>ull gesetzt werden (</w:t>
      </w:r>
      <w:r w:rsidRPr="00755118">
        <w:rPr>
          <w:rFonts w:ascii="Arial" w:hAnsi="Arial" w:cs="Arial"/>
          <w:b/>
        </w:rPr>
        <w:sym w:font="Wingdings" w:char="F0E0"/>
      </w:r>
      <w:r w:rsidRPr="00755118">
        <w:rPr>
          <w:rFonts w:ascii="Arial" w:hAnsi="Arial" w:cs="Arial"/>
          <w:b/>
        </w:rPr>
        <w:t xml:space="preserve"> Optionen – </w:t>
      </w:r>
      <w:r w:rsidR="00D74EC6" w:rsidRPr="00755118">
        <w:rPr>
          <w:rFonts w:ascii="Arial" w:hAnsi="Arial" w:cs="Arial"/>
          <w:b/>
        </w:rPr>
        <w:t>Voreinstellungen</w:t>
      </w:r>
      <w:r w:rsidRPr="00755118">
        <w:rPr>
          <w:rFonts w:ascii="Arial" w:hAnsi="Arial" w:cs="Arial"/>
          <w:b/>
        </w:rPr>
        <w:t xml:space="preserve">). </w:t>
      </w:r>
      <w:r w:rsidR="00D74EC6" w:rsidRPr="00755118">
        <w:rPr>
          <w:rFonts w:ascii="Arial" w:hAnsi="Arial" w:cs="Arial"/>
          <w:b/>
        </w:rPr>
        <w:t xml:space="preserve">Unter dieser Voraussetzung, x=GamDistAdd=0, </w:t>
      </w:r>
      <w:r w:rsidR="00C652A0" w:rsidRPr="00755118">
        <w:rPr>
          <w:rFonts w:ascii="Arial" w:hAnsi="Arial" w:cs="Arial"/>
          <w:b/>
        </w:rPr>
        <w:t>addiert</w:t>
      </w:r>
      <w:r w:rsidR="00D74EC6" w:rsidRPr="00755118">
        <w:rPr>
          <w:rFonts w:ascii="Arial" w:hAnsi="Arial" w:cs="Arial"/>
          <w:b/>
        </w:rPr>
        <w:t xml:space="preserve"> UncertRadio</w:t>
      </w:r>
      <w:r w:rsidRPr="00755118">
        <w:rPr>
          <w:rFonts w:ascii="Arial" w:hAnsi="Arial" w:cs="Arial"/>
          <w:b/>
        </w:rPr>
        <w:t xml:space="preserve"> </w:t>
      </w:r>
      <w:r w:rsidR="00C652A0" w:rsidRPr="00755118">
        <w:rPr>
          <w:rFonts w:ascii="Arial" w:hAnsi="Arial" w:cs="Arial"/>
          <w:b/>
        </w:rPr>
        <w:t>intern nur dann den Wert 1 zu N,</w:t>
      </w:r>
      <w:r w:rsidR="00D74EC6" w:rsidRPr="00755118">
        <w:rPr>
          <w:rFonts w:ascii="Arial" w:hAnsi="Arial" w:cs="Arial"/>
          <w:b/>
        </w:rPr>
        <w:t xml:space="preserve"> wenn N=0 ist</w:t>
      </w:r>
      <w:r w:rsidR="00C652A0" w:rsidRPr="00755118">
        <w:rPr>
          <w:rFonts w:ascii="Arial" w:hAnsi="Arial" w:cs="Arial"/>
          <w:b/>
        </w:rPr>
        <w:t xml:space="preserve"> (also „0+1“)</w:t>
      </w:r>
      <w:r w:rsidR="00D74EC6" w:rsidRPr="00755118">
        <w:rPr>
          <w:rFonts w:ascii="Arial" w:hAnsi="Arial" w:cs="Arial"/>
          <w:b/>
        </w:rPr>
        <w:t xml:space="preserve">. </w:t>
      </w:r>
      <w:r w:rsidR="00755118" w:rsidRPr="00755118">
        <w:rPr>
          <w:rFonts w:ascii="Arial" w:hAnsi="Arial" w:cs="Arial"/>
          <w:b/>
        </w:rPr>
        <w:t>Das bedeutet, dass für N&gt;0 eine Gammaverteilung der dazugehörigen Zählrate R mit einem Prior(R) ~ 1/R verwendet wird. Bei N=0 hingegen wird ein gleichförmiger Prior(R) unterstellt.</w:t>
      </w:r>
    </w:p>
    <w:p w14:paraId="7155E3CB" w14:textId="77777777" w:rsidR="00B25842" w:rsidRPr="00D74EC6" w:rsidRDefault="00B25842" w:rsidP="005B6E6C">
      <w:pPr>
        <w:tabs>
          <w:tab w:val="left" w:pos="426"/>
          <w:tab w:val="left" w:pos="567"/>
        </w:tabs>
        <w:spacing w:after="120"/>
        <w:ind w:left="426"/>
        <w:jc w:val="both"/>
        <w:rPr>
          <w:rFonts w:ascii="Arial" w:hAnsi="Arial" w:cs="Arial"/>
          <w:b/>
        </w:rPr>
      </w:pPr>
      <w:r w:rsidRPr="00755118">
        <w:rPr>
          <w:rFonts w:ascii="Arial" w:hAnsi="Arial" w:cs="Arial"/>
          <w:b/>
        </w:rPr>
        <w:t>Wenn dagegen x=GamDistAdd &gt; 0 gesetzt wurde, was bei bereits existierenden UR-Projekten der Fall sein kann, wird das generell zu N addiert, auch wenn N&gt;0 ist.</w:t>
      </w:r>
      <w:r w:rsidR="00CC00E1" w:rsidRPr="00755118">
        <w:rPr>
          <w:rFonts w:ascii="Arial" w:hAnsi="Arial" w:cs="Arial"/>
          <w:b/>
        </w:rPr>
        <w:t xml:space="preserve"> </w:t>
      </w:r>
    </w:p>
    <w:bookmarkEnd w:id="70"/>
    <w:p w14:paraId="0710C821" w14:textId="77777777" w:rsidR="004E2A57" w:rsidRDefault="004E2A57" w:rsidP="005B6E6C">
      <w:pPr>
        <w:tabs>
          <w:tab w:val="left" w:pos="1134"/>
        </w:tabs>
        <w:spacing w:before="240" w:after="120"/>
        <w:ind w:left="426"/>
        <w:jc w:val="both"/>
        <w:rPr>
          <w:rFonts w:ascii="Arial" w:hAnsi="Arial" w:cs="Arial"/>
        </w:rPr>
      </w:pPr>
      <w:r w:rsidRPr="00B75806">
        <w:rPr>
          <w:rFonts w:ascii="Arial" w:hAnsi="Arial" w:cs="Arial"/>
        </w:rPr>
        <w:t>Man kann davon ausge</w:t>
      </w:r>
      <w:r w:rsidR="00480005" w:rsidRPr="00B75806">
        <w:rPr>
          <w:rFonts w:ascii="Arial" w:hAnsi="Arial" w:cs="Arial"/>
        </w:rPr>
        <w:t>hen</w:t>
      </w:r>
      <w:r w:rsidRPr="00B75806">
        <w:rPr>
          <w:rFonts w:ascii="Arial" w:hAnsi="Arial" w:cs="Arial"/>
        </w:rPr>
        <w:t>, dass die (</w:t>
      </w:r>
      <w:r w:rsidRPr="00B75806">
        <w:rPr>
          <w:rFonts w:ascii="Arial" w:hAnsi="Arial" w:cs="Arial"/>
          <w:i/>
        </w:rPr>
        <w:t>N</w:t>
      </w:r>
      <w:r w:rsidRPr="00B75806">
        <w:rPr>
          <w:rFonts w:ascii="Arial" w:hAnsi="Arial" w:cs="Arial"/>
        </w:rPr>
        <w:t>+</w:t>
      </w:r>
      <w:proofErr w:type="gramStart"/>
      <w:r w:rsidR="009E35B3">
        <w:rPr>
          <w:rFonts w:ascii="Arial" w:hAnsi="Arial" w:cs="Arial"/>
        </w:rPr>
        <w:t>x</w:t>
      </w:r>
      <w:r w:rsidRPr="00B75806">
        <w:rPr>
          <w:rFonts w:ascii="Arial" w:hAnsi="Arial" w:cs="Arial"/>
        </w:rPr>
        <w:t>)-</w:t>
      </w:r>
      <w:proofErr w:type="gramEnd"/>
      <w:r w:rsidRPr="00B75806">
        <w:rPr>
          <w:rFonts w:ascii="Arial" w:hAnsi="Arial" w:cs="Arial"/>
        </w:rPr>
        <w:t xml:space="preserve">Regel nur bei den Bestimmungsverfahren ohne lineare Entfaltung zum Einsatz kommt, auch nur dann, wenn die betreffenden Impulsanzahlen sehr klein sind. </w:t>
      </w:r>
      <w:r w:rsidRPr="00B75806">
        <w:rPr>
          <w:rFonts w:ascii="Arial" w:hAnsi="Arial" w:cs="Arial"/>
          <w:b/>
        </w:rPr>
        <w:t>Bei Verfahren mit linearer Entfaltung</w:t>
      </w:r>
      <w:r w:rsidRPr="00B75806">
        <w:rPr>
          <w:rFonts w:ascii="Arial" w:hAnsi="Arial" w:cs="Arial"/>
        </w:rPr>
        <w:t xml:space="preserve"> dagegen würde man bei solch kleinen Impulsanzahlen die Entfaltung vermutlich gar nicht erst versuchen; leider würde dann auch der Fall vorliegen, dass die Methode der kleinsten Quadrate bei sehr k</w:t>
      </w:r>
      <w:r w:rsidR="006B2304" w:rsidRPr="00B75806">
        <w:rPr>
          <w:rFonts w:ascii="Arial" w:hAnsi="Arial" w:cs="Arial"/>
        </w:rPr>
        <w:t xml:space="preserve">leinen – </w:t>
      </w:r>
      <w:r w:rsidRPr="00B75806">
        <w:rPr>
          <w:rFonts w:ascii="Arial" w:hAnsi="Arial" w:cs="Arial"/>
        </w:rPr>
        <w:t>Pois</w:t>
      </w:r>
      <w:r w:rsidR="006B2304" w:rsidRPr="00B75806">
        <w:rPr>
          <w:rFonts w:ascii="Arial" w:hAnsi="Arial" w:cs="Arial"/>
        </w:rPr>
        <w:t>son-verteilten –</w:t>
      </w:r>
      <w:r w:rsidRPr="00B75806">
        <w:rPr>
          <w:rFonts w:ascii="Arial" w:hAnsi="Arial" w:cs="Arial"/>
        </w:rPr>
        <w:t xml:space="preserve"> Impulsanzahlen zu einem Bias führ</w:t>
      </w:r>
      <w:r w:rsidR="00A4432C" w:rsidRPr="00B75806">
        <w:rPr>
          <w:rFonts w:ascii="Arial" w:hAnsi="Arial" w:cs="Arial"/>
        </w:rPr>
        <w:t>en kann</w:t>
      </w:r>
      <w:r w:rsidRPr="00B75806">
        <w:rPr>
          <w:rFonts w:ascii="Arial" w:hAnsi="Arial" w:cs="Arial"/>
        </w:rPr>
        <w:t xml:space="preserve"> und man auf Poisson-Maximum-Likelihood-Verfahren ausweichen müsste.</w:t>
      </w:r>
    </w:p>
    <w:p w14:paraId="431FB55A" w14:textId="77777777" w:rsidR="005B6E6C" w:rsidRPr="00B75806" w:rsidRDefault="005B6E6C" w:rsidP="005B6E6C">
      <w:pPr>
        <w:tabs>
          <w:tab w:val="left" w:pos="1134"/>
        </w:tabs>
        <w:spacing w:before="240" w:after="120"/>
        <w:ind w:left="426"/>
        <w:jc w:val="both"/>
        <w:rPr>
          <w:rFonts w:ascii="Arial" w:hAnsi="Arial" w:cs="Arial"/>
        </w:rPr>
      </w:pPr>
    </w:p>
    <w:p w14:paraId="29DA4453" w14:textId="77777777" w:rsidR="0075654E" w:rsidRPr="00B75806" w:rsidRDefault="0075654E" w:rsidP="0075654E">
      <w:pPr>
        <w:tabs>
          <w:tab w:val="left" w:pos="426"/>
          <w:tab w:val="left" w:pos="567"/>
        </w:tabs>
        <w:spacing w:after="120"/>
        <w:jc w:val="both"/>
        <w:rPr>
          <w:rFonts w:ascii="Arial" w:hAnsi="Arial" w:cs="Arial"/>
        </w:rPr>
      </w:pPr>
      <w:r w:rsidRPr="00B75806">
        <w:rPr>
          <w:rFonts w:ascii="Arial" w:hAnsi="Arial" w:cs="Arial"/>
        </w:rPr>
        <w:t xml:space="preserve">Hier soll </w:t>
      </w:r>
      <w:r w:rsidR="006945AE" w:rsidRPr="00B75806">
        <w:rPr>
          <w:rFonts w:ascii="Arial" w:hAnsi="Arial" w:cs="Arial"/>
        </w:rPr>
        <w:t xml:space="preserve">mit folgendem einfachen Beispiel </w:t>
      </w:r>
      <w:r w:rsidRPr="00B75806">
        <w:rPr>
          <w:rFonts w:ascii="Arial" w:hAnsi="Arial" w:cs="Arial"/>
        </w:rPr>
        <w:t>darauf aufmerksam gemacht werden, dass man bei Anwendung der MC-Simulation mit ggf. sehr asymmetrischen Verteilun</w:t>
      </w:r>
      <w:r w:rsidR="00480005" w:rsidRPr="00B75806">
        <w:rPr>
          <w:rFonts w:ascii="Arial" w:hAnsi="Arial" w:cs="Arial"/>
        </w:rPr>
        <w:t>gen rechnen kann, die deutlich v</w:t>
      </w:r>
      <w:r w:rsidRPr="00B75806">
        <w:rPr>
          <w:rFonts w:ascii="Arial" w:hAnsi="Arial" w:cs="Arial"/>
        </w:rPr>
        <w:t xml:space="preserve">on der Normalverteilung abweichen. </w:t>
      </w:r>
    </w:p>
    <w:p w14:paraId="357BEFAE" w14:textId="77777777" w:rsidR="0075654E" w:rsidRPr="00B75806" w:rsidRDefault="0075654E" w:rsidP="0075654E">
      <w:pPr>
        <w:jc w:val="both"/>
        <w:rPr>
          <w:rFonts w:ascii="Arial" w:hAnsi="Arial" w:cs="Arial"/>
        </w:rPr>
      </w:pPr>
      <w:r w:rsidRPr="00B75806">
        <w:rPr>
          <w:rFonts w:ascii="Arial" w:hAnsi="Arial" w:cs="Arial"/>
        </w:rPr>
        <w:t>In diesem Beispiel lauten die Gleichungen wie folgt:</w:t>
      </w:r>
    </w:p>
    <w:p w14:paraId="6EA6C3A5" w14:textId="77777777" w:rsidR="0075654E" w:rsidRPr="00B75806" w:rsidRDefault="0075654E" w:rsidP="0075654E">
      <w:pPr>
        <w:jc w:val="both"/>
        <w:rPr>
          <w:rFonts w:ascii="Arial" w:hAnsi="Arial" w:cs="Arial"/>
        </w:rPr>
      </w:pPr>
    </w:p>
    <w:p w14:paraId="0EAC7E31" w14:textId="77777777" w:rsidR="0075654E" w:rsidRPr="00B75806" w:rsidRDefault="0075654E" w:rsidP="0075654E">
      <w:pPr>
        <w:ind w:left="426"/>
        <w:jc w:val="both"/>
        <w:rPr>
          <w:rFonts w:ascii="Arial" w:hAnsi="Arial" w:cs="Arial"/>
          <w:lang w:val="en-US"/>
        </w:rPr>
      </w:pPr>
      <w:r w:rsidRPr="004E2E93">
        <w:rPr>
          <w:rFonts w:ascii="Arial" w:hAnsi="Arial" w:cs="Arial"/>
        </w:rPr>
        <w:t xml:space="preserve"> </w:t>
      </w:r>
      <w:r w:rsidRPr="00B75806">
        <w:rPr>
          <w:rFonts w:ascii="Arial" w:hAnsi="Arial" w:cs="Arial"/>
          <w:lang w:val="en-US"/>
        </w:rPr>
        <w:t>A = phi * Rn</w:t>
      </w:r>
    </w:p>
    <w:p w14:paraId="0A71CAFC" w14:textId="77777777" w:rsidR="0075654E" w:rsidRPr="00D86875" w:rsidRDefault="007F34DC" w:rsidP="0075654E">
      <w:pPr>
        <w:ind w:left="426"/>
        <w:jc w:val="both"/>
        <w:rPr>
          <w:rFonts w:ascii="Arial" w:hAnsi="Arial" w:cs="Arial"/>
          <w:lang w:val="en-US"/>
        </w:rPr>
      </w:pPr>
      <w:r w:rsidRPr="00D86875">
        <w:rPr>
          <w:rFonts w:ascii="Arial" w:hAnsi="Arial" w:cs="Arial"/>
          <w:lang w:val="en-US"/>
        </w:rPr>
        <w:t xml:space="preserve"> Rn = Rg - R0</w:t>
      </w:r>
    </w:p>
    <w:p w14:paraId="4A84ED54" w14:textId="77777777" w:rsidR="0075654E" w:rsidRPr="00B75806" w:rsidRDefault="007F34DC" w:rsidP="0075654E">
      <w:pPr>
        <w:ind w:left="426"/>
        <w:jc w:val="both"/>
        <w:rPr>
          <w:rFonts w:ascii="Arial" w:hAnsi="Arial" w:cs="Arial"/>
        </w:rPr>
      </w:pPr>
      <w:r w:rsidRPr="00D86875">
        <w:rPr>
          <w:rFonts w:ascii="Arial" w:hAnsi="Arial" w:cs="Arial"/>
          <w:lang w:val="en-US"/>
        </w:rPr>
        <w:t xml:space="preserve"> </w:t>
      </w:r>
      <w:r w:rsidR="0075654E" w:rsidRPr="00B75806">
        <w:rPr>
          <w:rFonts w:ascii="Arial" w:hAnsi="Arial" w:cs="Arial"/>
        </w:rPr>
        <w:t>Rg = ng / t</w:t>
      </w:r>
    </w:p>
    <w:p w14:paraId="689189CD" w14:textId="77777777" w:rsidR="00AC1682" w:rsidRPr="00B75806" w:rsidRDefault="0075654E" w:rsidP="0075654E">
      <w:pPr>
        <w:ind w:left="426"/>
        <w:jc w:val="both"/>
        <w:rPr>
          <w:rFonts w:ascii="Arial" w:hAnsi="Arial" w:cs="Arial"/>
        </w:rPr>
      </w:pPr>
      <w:r w:rsidRPr="00B75806">
        <w:rPr>
          <w:rFonts w:ascii="Arial" w:hAnsi="Arial" w:cs="Arial"/>
        </w:rPr>
        <w:t xml:space="preserve"> R0 = n0 / t0</w:t>
      </w:r>
    </w:p>
    <w:p w14:paraId="326078F5" w14:textId="77777777" w:rsidR="00B1525C" w:rsidRPr="00B75806" w:rsidRDefault="00B1525C" w:rsidP="00B1525C">
      <w:pPr>
        <w:jc w:val="both"/>
      </w:pPr>
    </w:p>
    <w:p w14:paraId="3A0D0FAB" w14:textId="77777777" w:rsidR="0075654E" w:rsidRPr="00B75806" w:rsidRDefault="006945AE" w:rsidP="00B1525C">
      <w:pPr>
        <w:jc w:val="both"/>
        <w:rPr>
          <w:rFonts w:ascii="Arial" w:hAnsi="Arial" w:cs="Arial"/>
        </w:rPr>
      </w:pPr>
      <w:r w:rsidRPr="00B75806">
        <w:rPr>
          <w:rFonts w:ascii="Arial" w:hAnsi="Arial" w:cs="Arial"/>
        </w:rPr>
        <w:t xml:space="preserve">Der Ausgangsfall sei gegeben durch: </w:t>
      </w:r>
      <w:r w:rsidR="00BB4188" w:rsidRPr="00B75806">
        <w:rPr>
          <w:rFonts w:ascii="Arial" w:hAnsi="Arial" w:cs="Arial"/>
        </w:rPr>
        <w:t xml:space="preserve">Phi = 1, </w:t>
      </w:r>
      <w:proofErr w:type="gramStart"/>
      <w:r w:rsidR="00BB4188" w:rsidRPr="00B75806">
        <w:rPr>
          <w:rFonts w:ascii="Arial" w:hAnsi="Arial" w:cs="Arial"/>
        </w:rPr>
        <w:t>urel(</w:t>
      </w:r>
      <w:proofErr w:type="gramEnd"/>
      <w:r w:rsidR="00BB4188" w:rsidRPr="00B75806">
        <w:rPr>
          <w:rFonts w:ascii="Arial" w:hAnsi="Arial" w:cs="Arial"/>
        </w:rPr>
        <w:t xml:space="preserve">Phi) = 0,1, </w:t>
      </w:r>
      <w:r w:rsidR="0075654E" w:rsidRPr="00B75806">
        <w:rPr>
          <w:rFonts w:ascii="Arial" w:hAnsi="Arial" w:cs="Arial"/>
        </w:rPr>
        <w:t>t</w:t>
      </w:r>
      <w:r w:rsidR="00BB4188" w:rsidRPr="00B75806">
        <w:rPr>
          <w:rFonts w:ascii="Arial" w:hAnsi="Arial" w:cs="Arial"/>
        </w:rPr>
        <w:t xml:space="preserve"> </w:t>
      </w:r>
      <w:r w:rsidR="0075654E" w:rsidRPr="00B75806">
        <w:rPr>
          <w:rFonts w:ascii="Arial" w:hAnsi="Arial" w:cs="Arial"/>
        </w:rPr>
        <w:t>=100 s und t0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500 s sowie ng</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8 Impulse und n0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6 Impulse, d.h., Rg</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306F2F">
        <w:rPr>
          <w:rFonts w:ascii="Arial" w:hAnsi="Arial" w:cs="Arial"/>
        </w:rPr>
        <w:t>(8+1)/100=</w:t>
      </w:r>
      <w:r w:rsidR="0075654E" w:rsidRPr="00B75806">
        <w:rPr>
          <w:rFonts w:ascii="Arial" w:hAnsi="Arial" w:cs="Arial"/>
        </w:rPr>
        <w:t>0,09 s</w:t>
      </w:r>
      <w:r w:rsidR="0075654E" w:rsidRPr="00B75806">
        <w:rPr>
          <w:rFonts w:ascii="Arial" w:hAnsi="Arial" w:cs="Arial"/>
          <w:vertAlign w:val="superscript"/>
        </w:rPr>
        <w:t>-1</w:t>
      </w:r>
      <w:r w:rsidR="0075654E" w:rsidRPr="00B75806">
        <w:rPr>
          <w:rFonts w:ascii="Arial" w:hAnsi="Arial" w:cs="Arial"/>
        </w:rPr>
        <w:t xml:space="preserve"> und R0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306F2F">
        <w:rPr>
          <w:rFonts w:ascii="Arial" w:hAnsi="Arial" w:cs="Arial"/>
        </w:rPr>
        <w:t>(6+1)/500=</w:t>
      </w:r>
      <w:r w:rsidR="0075654E" w:rsidRPr="00B75806">
        <w:rPr>
          <w:rFonts w:ascii="Arial" w:hAnsi="Arial" w:cs="Arial"/>
        </w:rPr>
        <w:t>0,014 s</w:t>
      </w:r>
      <w:r w:rsidR="0075654E" w:rsidRPr="00B75806">
        <w:rPr>
          <w:rFonts w:ascii="Arial" w:hAnsi="Arial" w:cs="Arial"/>
          <w:vertAlign w:val="superscript"/>
        </w:rPr>
        <w:t>-1</w:t>
      </w:r>
      <w:r w:rsidRPr="00B75806">
        <w:rPr>
          <w:rFonts w:ascii="Arial" w:hAnsi="Arial" w:cs="Arial"/>
        </w:rPr>
        <w:t>.</w:t>
      </w:r>
      <w:r w:rsidR="0075654E" w:rsidRPr="00B75806">
        <w:rPr>
          <w:rFonts w:ascii="Arial" w:hAnsi="Arial" w:cs="Arial"/>
        </w:rPr>
        <w:t xml:space="preserve"> </w:t>
      </w:r>
      <w:r w:rsidRPr="00B75806">
        <w:rPr>
          <w:rFonts w:ascii="Arial" w:hAnsi="Arial" w:cs="Arial"/>
        </w:rPr>
        <w:t xml:space="preserve">Hierfür </w:t>
      </w:r>
      <w:r w:rsidR="0075654E" w:rsidRPr="00B75806">
        <w:rPr>
          <w:rFonts w:ascii="Arial" w:hAnsi="Arial" w:cs="Arial"/>
        </w:rPr>
        <w:t>ergibt sich bei der MC-Simulation folgendes Bild</w:t>
      </w:r>
      <w:r w:rsidR="00522AC9" w:rsidRPr="00B75806">
        <w:rPr>
          <w:rFonts w:ascii="Arial" w:hAnsi="Arial" w:cs="Arial"/>
        </w:rPr>
        <w:t xml:space="preserve">, mit </w:t>
      </w:r>
      <w:r w:rsidR="00F40354" w:rsidRPr="00B75806">
        <w:rPr>
          <w:rFonts w:ascii="Arial" w:hAnsi="Arial" w:cs="Arial"/>
        </w:rPr>
        <w:t xml:space="preserve">nur </w:t>
      </w:r>
      <w:r w:rsidR="00522AC9" w:rsidRPr="00B75806">
        <w:rPr>
          <w:rFonts w:ascii="Arial" w:hAnsi="Arial" w:cs="Arial"/>
        </w:rPr>
        <w:t>leichter Asymmetrie der simulierten (grünen) Verteilungen</w:t>
      </w:r>
      <w:r w:rsidR="0075654E" w:rsidRPr="00B75806">
        <w:rPr>
          <w:rFonts w:ascii="Arial" w:hAnsi="Arial" w:cs="Arial"/>
        </w:rPr>
        <w:t>:</w:t>
      </w:r>
    </w:p>
    <w:p w14:paraId="221EE399" w14:textId="77777777" w:rsidR="0075654E" w:rsidRPr="00F93D92" w:rsidRDefault="0075654E" w:rsidP="00B1525C">
      <w:pPr>
        <w:jc w:val="both"/>
      </w:pPr>
    </w:p>
    <w:tbl>
      <w:tblPr>
        <w:tblStyle w:val="Tabellenraster"/>
        <w:tblW w:w="9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01"/>
      </w:tblGrid>
      <w:tr w:rsidR="006945AE" w:rsidRPr="002C3B5A" w14:paraId="445655B2" w14:textId="77777777" w:rsidTr="00524775">
        <w:trPr>
          <w:trHeight w:val="3969"/>
        </w:trPr>
        <w:tc>
          <w:tcPr>
            <w:tcW w:w="6629" w:type="dxa"/>
          </w:tcPr>
          <w:p w14:paraId="160E1B35" w14:textId="77777777" w:rsidR="006945AE" w:rsidRPr="002C3B5A" w:rsidRDefault="004E2E93" w:rsidP="00522AC9">
            <w:pPr>
              <w:jc w:val="center"/>
              <w:rPr>
                <w:sz w:val="20"/>
                <w:szCs w:val="20"/>
              </w:rPr>
            </w:pPr>
            <w:r>
              <w:rPr>
                <w:noProof/>
                <w:sz w:val="20"/>
                <w:szCs w:val="20"/>
                <w:lang w:eastAsia="de-DE"/>
              </w:rPr>
              <w:drawing>
                <wp:inline distT="0" distB="0" distL="0" distR="0" wp14:anchorId="6E8AF46D" wp14:editId="63CFD8FB">
                  <wp:extent cx="3316444" cy="4500000"/>
                  <wp:effectExtent l="19050" t="0" r="0" b="0"/>
                  <wp:docPr id="17" name="Grafik 16" descr="MCplotfile_a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_a_DE.png"/>
                          <pic:cNvPicPr/>
                        </pic:nvPicPr>
                        <pic:blipFill>
                          <a:blip r:embed="rId56" cstate="print"/>
                          <a:srcRect t="2737" b="3240"/>
                          <a:stretch>
                            <a:fillRect/>
                          </a:stretch>
                        </pic:blipFill>
                        <pic:spPr>
                          <a:xfrm>
                            <a:off x="0" y="0"/>
                            <a:ext cx="3316444" cy="4500000"/>
                          </a:xfrm>
                          <a:prstGeom prst="rect">
                            <a:avLst/>
                          </a:prstGeom>
                        </pic:spPr>
                      </pic:pic>
                    </a:graphicData>
                  </a:graphic>
                </wp:inline>
              </w:drawing>
            </w:r>
          </w:p>
        </w:tc>
        <w:tc>
          <w:tcPr>
            <w:tcW w:w="2801" w:type="dxa"/>
          </w:tcPr>
          <w:p w14:paraId="363683B1" w14:textId="77777777" w:rsidR="006945AE" w:rsidRPr="002C3B5A" w:rsidRDefault="006945AE" w:rsidP="00522AC9">
            <w:pPr>
              <w:jc w:val="center"/>
              <w:rPr>
                <w:sz w:val="20"/>
                <w:szCs w:val="20"/>
              </w:rPr>
            </w:pPr>
          </w:p>
          <w:p w14:paraId="6466E30F" w14:textId="77777777" w:rsidR="006945AE" w:rsidRPr="002C3B5A" w:rsidRDefault="006945AE" w:rsidP="00522AC9">
            <w:pPr>
              <w:jc w:val="center"/>
              <w:rPr>
                <w:sz w:val="20"/>
                <w:szCs w:val="20"/>
              </w:rPr>
            </w:pPr>
          </w:p>
          <w:p w14:paraId="5A219468" w14:textId="77777777" w:rsidR="006945AE" w:rsidRPr="002C3B5A" w:rsidRDefault="006945AE" w:rsidP="00522AC9">
            <w:pPr>
              <w:jc w:val="center"/>
              <w:rPr>
                <w:sz w:val="20"/>
                <w:szCs w:val="20"/>
              </w:rPr>
            </w:pPr>
          </w:p>
          <w:p w14:paraId="55475171" w14:textId="77777777" w:rsidR="006945AE" w:rsidRPr="002C3B5A" w:rsidRDefault="006945AE" w:rsidP="00522AC9">
            <w:pPr>
              <w:jc w:val="center"/>
              <w:rPr>
                <w:sz w:val="20"/>
                <w:szCs w:val="20"/>
              </w:rPr>
            </w:pPr>
          </w:p>
          <w:p w14:paraId="2C0C38F7" w14:textId="77777777" w:rsidR="006945AE" w:rsidRPr="002C3B5A" w:rsidRDefault="006945AE" w:rsidP="00522AC9">
            <w:pPr>
              <w:jc w:val="center"/>
              <w:rPr>
                <w:sz w:val="20"/>
                <w:szCs w:val="20"/>
              </w:rPr>
            </w:pPr>
          </w:p>
          <w:p w14:paraId="6BF21832" w14:textId="77777777" w:rsidR="006945AE" w:rsidRPr="002C3B5A" w:rsidRDefault="006945AE" w:rsidP="00522AC9">
            <w:pPr>
              <w:jc w:val="center"/>
              <w:rPr>
                <w:sz w:val="20"/>
                <w:szCs w:val="20"/>
              </w:rPr>
            </w:pPr>
          </w:p>
          <w:p w14:paraId="41972668" w14:textId="77777777" w:rsidR="006945AE" w:rsidRPr="002C3B5A" w:rsidRDefault="006945AE" w:rsidP="00522AC9">
            <w:pPr>
              <w:jc w:val="center"/>
              <w:rPr>
                <w:sz w:val="20"/>
                <w:szCs w:val="20"/>
              </w:rPr>
            </w:pPr>
          </w:p>
          <w:p w14:paraId="5EA94184" w14:textId="77777777" w:rsidR="006945AE" w:rsidRPr="002C3B5A" w:rsidRDefault="006945AE" w:rsidP="00522AC9">
            <w:pPr>
              <w:jc w:val="center"/>
              <w:rPr>
                <w:sz w:val="20"/>
                <w:szCs w:val="20"/>
              </w:rPr>
            </w:pPr>
          </w:p>
          <w:p w14:paraId="1E4347B6" w14:textId="77777777" w:rsidR="006945AE" w:rsidRPr="002C3B5A" w:rsidRDefault="006945AE" w:rsidP="00522AC9">
            <w:pPr>
              <w:jc w:val="center"/>
              <w:rPr>
                <w:sz w:val="20"/>
                <w:szCs w:val="20"/>
              </w:rPr>
            </w:pPr>
          </w:p>
          <w:p w14:paraId="1622D408" w14:textId="77777777" w:rsidR="006945AE" w:rsidRPr="002C3B5A" w:rsidRDefault="006945AE" w:rsidP="00522AC9">
            <w:pPr>
              <w:jc w:val="center"/>
              <w:rPr>
                <w:sz w:val="20"/>
                <w:szCs w:val="20"/>
              </w:rPr>
            </w:pPr>
          </w:p>
          <w:p w14:paraId="512CF240" w14:textId="77777777" w:rsidR="006945AE" w:rsidRPr="00F93D92" w:rsidRDefault="006945AE" w:rsidP="00522AC9">
            <w:pPr>
              <w:jc w:val="center"/>
              <w:rPr>
                <w:rFonts w:ascii="Arial" w:hAnsi="Arial" w:cs="Arial"/>
              </w:rPr>
            </w:pPr>
            <w:r w:rsidRPr="00F93D92">
              <w:rPr>
                <w:rFonts w:ascii="Arial" w:hAnsi="Arial" w:cs="Arial"/>
              </w:rPr>
              <w:t>Ausgangsfall</w:t>
            </w:r>
          </w:p>
        </w:tc>
      </w:tr>
    </w:tbl>
    <w:p w14:paraId="3F225C57" w14:textId="77777777" w:rsidR="00BB4188" w:rsidRPr="002C3B5A" w:rsidRDefault="00BB4188" w:rsidP="00B1525C">
      <w:pPr>
        <w:jc w:val="both"/>
        <w:rPr>
          <w:rFonts w:ascii="Arial" w:hAnsi="Arial" w:cs="Arial"/>
          <w:color w:val="FF0000"/>
          <w:sz w:val="20"/>
          <w:szCs w:val="20"/>
        </w:rPr>
      </w:pPr>
    </w:p>
    <w:p w14:paraId="243D44CF" w14:textId="77777777" w:rsidR="00BB4188" w:rsidRPr="00B75806" w:rsidRDefault="006945AE" w:rsidP="00BB4188">
      <w:pPr>
        <w:jc w:val="both"/>
        <w:rPr>
          <w:rFonts w:ascii="Arial" w:hAnsi="Arial" w:cs="Arial"/>
        </w:rPr>
      </w:pPr>
      <w:r w:rsidRPr="00B75806">
        <w:rPr>
          <w:rFonts w:ascii="Arial" w:hAnsi="Arial" w:cs="Arial"/>
        </w:rPr>
        <w:t xml:space="preserve">Für den </w:t>
      </w:r>
      <w:r w:rsidR="00CD5976">
        <w:rPr>
          <w:rFonts w:ascii="Arial" w:hAnsi="Arial" w:cs="Arial"/>
        </w:rPr>
        <w:t xml:space="preserve">nächsten </w:t>
      </w:r>
      <w:r w:rsidR="00BB4188" w:rsidRPr="00B75806">
        <w:rPr>
          <w:rFonts w:ascii="Arial" w:hAnsi="Arial" w:cs="Arial"/>
        </w:rPr>
        <w:t>Fall</w:t>
      </w:r>
      <w:r w:rsidR="00CD5976">
        <w:rPr>
          <w:rFonts w:ascii="Arial" w:hAnsi="Arial" w:cs="Arial"/>
        </w:rPr>
        <w:t xml:space="preserve">, mit </w:t>
      </w:r>
      <w:r w:rsidR="00BB4188" w:rsidRPr="00B75806">
        <w:rPr>
          <w:rFonts w:ascii="Arial" w:hAnsi="Arial" w:cs="Arial"/>
        </w:rPr>
        <w:t>t0 = 500 s, aber n0 = 0 Impulse</w:t>
      </w:r>
      <w:r w:rsidR="00CD5976">
        <w:rPr>
          <w:rFonts w:ascii="Arial" w:hAnsi="Arial" w:cs="Arial"/>
        </w:rPr>
        <w:t>n</w:t>
      </w:r>
      <w:r w:rsidR="00BB4188" w:rsidRPr="00B75806">
        <w:rPr>
          <w:rFonts w:ascii="Arial" w:hAnsi="Arial" w:cs="Arial"/>
        </w:rPr>
        <w:t>, ergibt sich eine Verteilung für die Erkennungsgrenze (nachfolgende Grafik), die eine noch größere Asymmetrie zeigt. Letztere ist die Ursache dafür, dass der MC-Wert der Erkennungsgrenze (rote vertikale Linie) um etwa das 2fache über dem entsprechenden Wert aus dem analytischen Verfahren (blaue Kurve) liegt.</w:t>
      </w:r>
    </w:p>
    <w:p w14:paraId="5D856C73" w14:textId="77777777" w:rsidR="00BB4188" w:rsidRPr="002C3B5A" w:rsidRDefault="00BB4188" w:rsidP="00BB4188">
      <w:pPr>
        <w:jc w:val="both"/>
        <w:rPr>
          <w:rFonts w:ascii="Arial" w:hAnsi="Arial" w:cs="Arial"/>
          <w:color w:val="FF0000"/>
          <w:sz w:val="20"/>
          <w:szCs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659"/>
      </w:tblGrid>
      <w:tr w:rsidR="006945AE" w:rsidRPr="002C3B5A" w14:paraId="62DCC253" w14:textId="77777777" w:rsidTr="006945AE">
        <w:tc>
          <w:tcPr>
            <w:tcW w:w="6629" w:type="dxa"/>
          </w:tcPr>
          <w:p w14:paraId="629E5AE8" w14:textId="77777777" w:rsidR="006945AE" w:rsidRPr="002C3B5A" w:rsidRDefault="004E2E93" w:rsidP="00F23550">
            <w:pPr>
              <w:jc w:val="center"/>
              <w:rPr>
                <w:sz w:val="20"/>
                <w:szCs w:val="20"/>
              </w:rPr>
            </w:pPr>
            <w:r>
              <w:rPr>
                <w:noProof/>
                <w:sz w:val="20"/>
                <w:szCs w:val="20"/>
                <w:lang w:eastAsia="de-DE"/>
              </w:rPr>
              <w:drawing>
                <wp:inline distT="0" distB="0" distL="0" distR="0" wp14:anchorId="37C3F7DD" wp14:editId="7408BB97">
                  <wp:extent cx="3395412" cy="4500000"/>
                  <wp:effectExtent l="19050" t="0" r="0" b="0"/>
                  <wp:docPr id="18" name="Grafik 17" descr="MCplotfile-b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b_DE.png"/>
                          <pic:cNvPicPr/>
                        </pic:nvPicPr>
                        <pic:blipFill>
                          <a:blip r:embed="rId57" cstate="print"/>
                          <a:srcRect t="2920" b="3793"/>
                          <a:stretch>
                            <a:fillRect/>
                          </a:stretch>
                        </pic:blipFill>
                        <pic:spPr>
                          <a:xfrm>
                            <a:off x="0" y="0"/>
                            <a:ext cx="3395412" cy="4500000"/>
                          </a:xfrm>
                          <a:prstGeom prst="rect">
                            <a:avLst/>
                          </a:prstGeom>
                        </pic:spPr>
                      </pic:pic>
                    </a:graphicData>
                  </a:graphic>
                </wp:inline>
              </w:drawing>
            </w:r>
          </w:p>
        </w:tc>
        <w:tc>
          <w:tcPr>
            <w:tcW w:w="2659" w:type="dxa"/>
          </w:tcPr>
          <w:p w14:paraId="70125C08" w14:textId="77777777" w:rsidR="006945AE" w:rsidRPr="002C3B5A" w:rsidRDefault="006945AE" w:rsidP="00F23550">
            <w:pPr>
              <w:jc w:val="center"/>
              <w:rPr>
                <w:sz w:val="20"/>
                <w:szCs w:val="20"/>
              </w:rPr>
            </w:pPr>
          </w:p>
          <w:p w14:paraId="0B619260" w14:textId="77777777" w:rsidR="006945AE" w:rsidRPr="002C3B5A" w:rsidRDefault="006945AE" w:rsidP="00F23550">
            <w:pPr>
              <w:jc w:val="center"/>
              <w:rPr>
                <w:sz w:val="20"/>
                <w:szCs w:val="20"/>
              </w:rPr>
            </w:pPr>
          </w:p>
          <w:p w14:paraId="39391CE8" w14:textId="77777777" w:rsidR="006945AE" w:rsidRPr="002C3B5A" w:rsidRDefault="006945AE" w:rsidP="00F23550">
            <w:pPr>
              <w:jc w:val="center"/>
              <w:rPr>
                <w:sz w:val="20"/>
                <w:szCs w:val="20"/>
              </w:rPr>
            </w:pPr>
          </w:p>
          <w:p w14:paraId="5F16B451" w14:textId="77777777" w:rsidR="006945AE" w:rsidRPr="002C3B5A" w:rsidRDefault="006945AE" w:rsidP="00F23550">
            <w:pPr>
              <w:jc w:val="center"/>
              <w:rPr>
                <w:sz w:val="20"/>
                <w:szCs w:val="20"/>
              </w:rPr>
            </w:pPr>
          </w:p>
          <w:p w14:paraId="05105E92" w14:textId="77777777" w:rsidR="006945AE" w:rsidRPr="002C3B5A" w:rsidRDefault="006945AE" w:rsidP="00F23550">
            <w:pPr>
              <w:jc w:val="center"/>
              <w:rPr>
                <w:sz w:val="20"/>
                <w:szCs w:val="20"/>
              </w:rPr>
            </w:pPr>
          </w:p>
          <w:p w14:paraId="6008C407" w14:textId="77777777" w:rsidR="006945AE" w:rsidRPr="002C3B5A" w:rsidRDefault="006945AE" w:rsidP="00F23550">
            <w:pPr>
              <w:jc w:val="center"/>
              <w:rPr>
                <w:sz w:val="20"/>
                <w:szCs w:val="20"/>
              </w:rPr>
            </w:pPr>
          </w:p>
          <w:p w14:paraId="4B553B33" w14:textId="77777777" w:rsidR="006945AE" w:rsidRPr="002C3B5A" w:rsidRDefault="006945AE" w:rsidP="00F23550">
            <w:pPr>
              <w:jc w:val="center"/>
              <w:rPr>
                <w:sz w:val="20"/>
                <w:szCs w:val="20"/>
              </w:rPr>
            </w:pPr>
          </w:p>
          <w:p w14:paraId="1FCCFAA2" w14:textId="77777777" w:rsidR="006945AE" w:rsidRPr="00F93D92" w:rsidRDefault="006945AE" w:rsidP="00F23550">
            <w:pPr>
              <w:jc w:val="center"/>
            </w:pPr>
          </w:p>
          <w:p w14:paraId="15B7C9EF" w14:textId="77777777" w:rsidR="006945AE" w:rsidRPr="00F93D92" w:rsidRDefault="006945AE" w:rsidP="00F23550">
            <w:pPr>
              <w:jc w:val="center"/>
              <w:rPr>
                <w:rFonts w:ascii="Arial" w:hAnsi="Arial" w:cs="Arial"/>
              </w:rPr>
            </w:pPr>
            <w:r w:rsidRPr="00F93D92">
              <w:rPr>
                <w:rFonts w:ascii="Arial" w:hAnsi="Arial" w:cs="Arial"/>
              </w:rPr>
              <w:t xml:space="preserve">n0 auf null </w:t>
            </w:r>
          </w:p>
          <w:p w14:paraId="46CA8853" w14:textId="77777777" w:rsidR="006945AE" w:rsidRPr="002C3B5A" w:rsidRDefault="006945AE" w:rsidP="00F23550">
            <w:pPr>
              <w:jc w:val="center"/>
              <w:rPr>
                <w:sz w:val="20"/>
                <w:szCs w:val="20"/>
              </w:rPr>
            </w:pPr>
            <w:r w:rsidRPr="00F93D92">
              <w:rPr>
                <w:rFonts w:ascii="Arial" w:hAnsi="Arial" w:cs="Arial"/>
              </w:rPr>
              <w:t>heruntergesetzt</w:t>
            </w:r>
          </w:p>
        </w:tc>
      </w:tr>
    </w:tbl>
    <w:p w14:paraId="4A17D2C0" w14:textId="77777777" w:rsidR="00BB4188" w:rsidRPr="002C3B5A" w:rsidRDefault="00BB4188" w:rsidP="00BB4188">
      <w:pPr>
        <w:jc w:val="both"/>
        <w:rPr>
          <w:sz w:val="20"/>
          <w:szCs w:val="20"/>
        </w:rPr>
      </w:pPr>
    </w:p>
    <w:p w14:paraId="0EFCFF79" w14:textId="77777777" w:rsidR="00CD5976" w:rsidRDefault="00CD5976" w:rsidP="00B1525C">
      <w:pPr>
        <w:jc w:val="both"/>
        <w:rPr>
          <w:rFonts w:ascii="Arial" w:hAnsi="Arial" w:cs="Arial"/>
        </w:rPr>
      </w:pPr>
    </w:p>
    <w:p w14:paraId="1AE171C4" w14:textId="77777777" w:rsidR="0075654E" w:rsidRPr="002C3B5A" w:rsidRDefault="006945AE" w:rsidP="00B1525C">
      <w:pPr>
        <w:jc w:val="both"/>
        <w:rPr>
          <w:rFonts w:ascii="Arial" w:hAnsi="Arial" w:cs="Arial"/>
          <w:color w:val="FF0000"/>
          <w:sz w:val="20"/>
          <w:szCs w:val="20"/>
        </w:rPr>
      </w:pPr>
      <w:r w:rsidRPr="00CD5976">
        <w:rPr>
          <w:rFonts w:ascii="Arial" w:hAnsi="Arial" w:cs="Arial"/>
        </w:rPr>
        <w:t xml:space="preserve">Jetzt wird </w:t>
      </w:r>
      <w:r w:rsidR="0019142C" w:rsidRPr="0019142C">
        <w:rPr>
          <w:rFonts w:ascii="Arial" w:hAnsi="Arial" w:cs="Arial"/>
          <w:i/>
        </w:rPr>
        <w:t>gegenüber dem Ausgangsfall</w:t>
      </w:r>
      <w:r w:rsidRPr="00CD5976">
        <w:rPr>
          <w:rFonts w:ascii="Arial" w:hAnsi="Arial" w:cs="Arial"/>
        </w:rPr>
        <w:t xml:space="preserve"> </w:t>
      </w:r>
      <w:r w:rsidR="00522AC9" w:rsidRPr="00CD5976">
        <w:rPr>
          <w:rFonts w:ascii="Arial" w:hAnsi="Arial" w:cs="Arial"/>
        </w:rPr>
        <w:t xml:space="preserve">als Einziges die Messdauer t0 der Nulleffektzählrate </w:t>
      </w:r>
      <w:proofErr w:type="gramStart"/>
      <w:r w:rsidR="00CD5976">
        <w:rPr>
          <w:rFonts w:ascii="Arial" w:hAnsi="Arial" w:cs="Arial"/>
        </w:rPr>
        <w:t>auf  t</w:t>
      </w:r>
      <w:proofErr w:type="gramEnd"/>
      <w:r w:rsidR="00CD5976">
        <w:rPr>
          <w:rFonts w:ascii="Arial" w:hAnsi="Arial" w:cs="Arial"/>
        </w:rPr>
        <w:t xml:space="preserve">0=100*tm </w:t>
      </w:r>
      <w:r w:rsidR="009F32EF" w:rsidRPr="00CD5976">
        <w:rPr>
          <w:rFonts w:ascii="Arial" w:hAnsi="Arial" w:cs="Arial"/>
        </w:rPr>
        <w:t xml:space="preserve">erhöht (ein in der Praxis unrealistischer Fall), </w:t>
      </w:r>
      <w:r w:rsidR="00522AC9" w:rsidRPr="00CD5976">
        <w:rPr>
          <w:rFonts w:ascii="Arial" w:hAnsi="Arial" w:cs="Arial"/>
        </w:rPr>
        <w:t>auf z.B. 10 000 s,</w:t>
      </w:r>
      <w:r w:rsidR="00BB4188" w:rsidRPr="00CD5976">
        <w:rPr>
          <w:rFonts w:ascii="Arial" w:hAnsi="Arial" w:cs="Arial"/>
        </w:rPr>
        <w:t xml:space="preserve"> </w:t>
      </w:r>
      <w:r w:rsidRPr="00CD5976">
        <w:rPr>
          <w:rFonts w:ascii="Arial" w:hAnsi="Arial" w:cs="Arial"/>
        </w:rPr>
        <w:t xml:space="preserve">d.h. man </w:t>
      </w:r>
      <w:r w:rsidR="00522AC9" w:rsidRPr="00CD5976">
        <w:rPr>
          <w:rFonts w:ascii="Arial" w:hAnsi="Arial" w:cs="Arial"/>
        </w:rPr>
        <w:t xml:space="preserve">macht R0 sehr klein, erhält man speziell für die Verteilung der Erkennungsgrenze eine </w:t>
      </w:r>
      <w:r w:rsidR="009F32EF" w:rsidRPr="00CD5976">
        <w:rPr>
          <w:rFonts w:ascii="Arial" w:hAnsi="Arial" w:cs="Arial"/>
        </w:rPr>
        <w:t xml:space="preserve">extrem </w:t>
      </w:r>
      <w:r w:rsidR="00522AC9" w:rsidRPr="00CD5976">
        <w:rPr>
          <w:rFonts w:ascii="Arial" w:hAnsi="Arial" w:cs="Arial"/>
        </w:rPr>
        <w:t xml:space="preserve">asymmetrische Verteilung, die nur ganz wenig in den negativen Bereich hineinragt, also ganz anders als z.B. </w:t>
      </w:r>
      <w:hyperlink w:anchor="URH_MCDETAIL_DE" w:history="1">
        <w:r w:rsidR="00767F10" w:rsidRPr="002C3B5A">
          <w:rPr>
            <w:rStyle w:val="Hyperlink"/>
            <w:rFonts w:ascii="Arial" w:hAnsi="Arial" w:cs="Arial"/>
            <w:b/>
            <w:color w:val="4F81BD" w:themeColor="accent1"/>
            <w:sz w:val="20"/>
            <w:szCs w:val="20"/>
          </w:rPr>
          <w:t>bei MC-Details gezeigt</w:t>
        </w:r>
      </w:hyperlink>
      <w:r w:rsidR="00522AC9" w:rsidRPr="00B75806">
        <w:rPr>
          <w:rFonts w:ascii="Arial" w:hAnsi="Arial" w:cs="Arial"/>
          <w:sz w:val="20"/>
          <w:szCs w:val="20"/>
        </w:rPr>
        <w:t>.</w:t>
      </w:r>
      <w:r w:rsidR="00F40354" w:rsidRPr="002C3B5A">
        <w:rPr>
          <w:rFonts w:ascii="Arial" w:hAnsi="Arial" w:cs="Arial"/>
          <w:color w:val="FF0000"/>
          <w:sz w:val="20"/>
          <w:szCs w:val="20"/>
        </w:rPr>
        <w:t xml:space="preserve"> </w:t>
      </w:r>
    </w:p>
    <w:p w14:paraId="55D63781" w14:textId="77777777" w:rsidR="00503482" w:rsidRPr="002C3B5A" w:rsidRDefault="00503482" w:rsidP="00B1525C">
      <w:pPr>
        <w:jc w:val="both"/>
        <w:rPr>
          <w:rFonts w:ascii="Arial" w:hAnsi="Arial" w:cs="Arial"/>
          <w:color w:val="FF0000"/>
          <w:sz w:val="20"/>
          <w:szCs w:val="20"/>
        </w:rPr>
      </w:pPr>
    </w:p>
    <w:p w14:paraId="161C3EC3" w14:textId="77777777" w:rsidR="00044029" w:rsidRPr="002C3B5A" w:rsidRDefault="00044029" w:rsidP="00B1525C">
      <w:pPr>
        <w:jc w:val="both"/>
        <w:rPr>
          <w:rFonts w:ascii="Arial" w:hAnsi="Arial" w:cs="Arial"/>
          <w:color w:val="FF0000"/>
          <w:sz w:val="20"/>
          <w:szCs w:val="20"/>
        </w:rPr>
      </w:pPr>
    </w:p>
    <w:tbl>
      <w:tblPr>
        <w:tblStyle w:val="Tabellenraster"/>
        <w:tblW w:w="0" w:type="auto"/>
        <w:tblLook w:val="04A0" w:firstRow="1" w:lastRow="0" w:firstColumn="1" w:lastColumn="0" w:noHBand="0" w:noVBand="1"/>
      </w:tblPr>
      <w:tblGrid>
        <w:gridCol w:w="6629"/>
        <w:gridCol w:w="2659"/>
      </w:tblGrid>
      <w:tr w:rsidR="00524775" w:rsidRPr="002C3B5A" w14:paraId="5D841E0A" w14:textId="77777777" w:rsidTr="00524775">
        <w:trPr>
          <w:trHeight w:val="3969"/>
        </w:trPr>
        <w:tc>
          <w:tcPr>
            <w:tcW w:w="6629" w:type="dxa"/>
            <w:tcBorders>
              <w:top w:val="nil"/>
              <w:left w:val="nil"/>
              <w:bottom w:val="nil"/>
              <w:right w:val="nil"/>
            </w:tcBorders>
          </w:tcPr>
          <w:p w14:paraId="54A06BB9" w14:textId="77777777" w:rsidR="00524775" w:rsidRPr="002C3B5A" w:rsidRDefault="004E2E93" w:rsidP="00522AC9">
            <w:pPr>
              <w:jc w:val="center"/>
              <w:rPr>
                <w:sz w:val="20"/>
                <w:szCs w:val="20"/>
              </w:rPr>
            </w:pPr>
            <w:r>
              <w:rPr>
                <w:noProof/>
                <w:sz w:val="20"/>
                <w:szCs w:val="20"/>
                <w:lang w:eastAsia="de-DE"/>
              </w:rPr>
              <w:drawing>
                <wp:inline distT="0" distB="0" distL="0" distR="0" wp14:anchorId="0E1175B0" wp14:editId="4EDC8EB8">
                  <wp:extent cx="3408546" cy="4500000"/>
                  <wp:effectExtent l="19050" t="0" r="1404" b="0"/>
                  <wp:docPr id="43" name="Grafik 42" descr="MCplotfile-c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c_DE.png"/>
                          <pic:cNvPicPr/>
                        </pic:nvPicPr>
                        <pic:blipFill>
                          <a:blip r:embed="rId58" cstate="print"/>
                          <a:srcRect t="2920" b="4155"/>
                          <a:stretch>
                            <a:fillRect/>
                          </a:stretch>
                        </pic:blipFill>
                        <pic:spPr>
                          <a:xfrm>
                            <a:off x="0" y="0"/>
                            <a:ext cx="3408546" cy="4500000"/>
                          </a:xfrm>
                          <a:prstGeom prst="rect">
                            <a:avLst/>
                          </a:prstGeom>
                        </pic:spPr>
                      </pic:pic>
                    </a:graphicData>
                  </a:graphic>
                </wp:inline>
              </w:drawing>
            </w:r>
          </w:p>
        </w:tc>
        <w:tc>
          <w:tcPr>
            <w:tcW w:w="2659" w:type="dxa"/>
            <w:tcBorders>
              <w:top w:val="nil"/>
              <w:left w:val="nil"/>
              <w:bottom w:val="nil"/>
              <w:right w:val="nil"/>
            </w:tcBorders>
          </w:tcPr>
          <w:p w14:paraId="29516A7B" w14:textId="77777777" w:rsidR="00524775" w:rsidRPr="00DB00E5" w:rsidRDefault="00524775" w:rsidP="00522AC9">
            <w:pPr>
              <w:jc w:val="center"/>
            </w:pPr>
          </w:p>
          <w:p w14:paraId="336EB518" w14:textId="77777777" w:rsidR="00524775" w:rsidRPr="00DB00E5" w:rsidRDefault="00524775" w:rsidP="00522AC9">
            <w:pPr>
              <w:jc w:val="center"/>
            </w:pPr>
          </w:p>
          <w:p w14:paraId="39262D57" w14:textId="77777777" w:rsidR="00524775" w:rsidRPr="00DB00E5" w:rsidRDefault="00524775" w:rsidP="00522AC9">
            <w:pPr>
              <w:jc w:val="center"/>
            </w:pPr>
          </w:p>
          <w:p w14:paraId="08A6315C" w14:textId="77777777" w:rsidR="00524775" w:rsidRPr="00DB00E5" w:rsidRDefault="00524775" w:rsidP="00522AC9">
            <w:pPr>
              <w:jc w:val="center"/>
            </w:pPr>
          </w:p>
          <w:p w14:paraId="6AC04639" w14:textId="77777777" w:rsidR="00524775" w:rsidRPr="00DB00E5" w:rsidRDefault="00524775" w:rsidP="00522AC9">
            <w:pPr>
              <w:jc w:val="center"/>
            </w:pPr>
          </w:p>
          <w:p w14:paraId="6D52F490" w14:textId="77777777" w:rsidR="00524775" w:rsidRPr="00DB00E5" w:rsidRDefault="00524775" w:rsidP="00522AC9">
            <w:pPr>
              <w:jc w:val="center"/>
            </w:pPr>
          </w:p>
          <w:p w14:paraId="227D1BD2" w14:textId="77777777" w:rsidR="00524775" w:rsidRPr="00DB00E5" w:rsidRDefault="00524775" w:rsidP="00522AC9">
            <w:pPr>
              <w:jc w:val="center"/>
            </w:pPr>
          </w:p>
          <w:p w14:paraId="34A10328" w14:textId="77777777" w:rsidR="00524775" w:rsidRPr="00DB00E5" w:rsidRDefault="00524775" w:rsidP="00522AC9">
            <w:pPr>
              <w:jc w:val="center"/>
            </w:pPr>
          </w:p>
          <w:p w14:paraId="2002F465" w14:textId="77777777" w:rsidR="00524775" w:rsidRPr="00DB00E5" w:rsidRDefault="00524775" w:rsidP="00522AC9">
            <w:pPr>
              <w:jc w:val="center"/>
            </w:pPr>
          </w:p>
          <w:p w14:paraId="2C667885" w14:textId="77777777" w:rsidR="00524775" w:rsidRPr="00DB00E5" w:rsidRDefault="00524775" w:rsidP="00522AC9">
            <w:pPr>
              <w:jc w:val="center"/>
            </w:pPr>
          </w:p>
          <w:p w14:paraId="722A5823" w14:textId="77777777" w:rsidR="00524775" w:rsidRPr="00DB00E5" w:rsidRDefault="00524775" w:rsidP="00CD5976">
            <w:pPr>
              <w:jc w:val="center"/>
            </w:pPr>
            <w:r w:rsidRPr="00DB00E5">
              <w:rPr>
                <w:rFonts w:ascii="Arial" w:hAnsi="Arial" w:cs="Arial"/>
              </w:rPr>
              <w:t xml:space="preserve">t0 </w:t>
            </w:r>
            <w:r w:rsidR="00CD5976" w:rsidRPr="00DB00E5">
              <w:rPr>
                <w:rFonts w:ascii="Arial" w:hAnsi="Arial" w:cs="Arial"/>
              </w:rPr>
              <w:t>auf t0=100*tm</w:t>
            </w:r>
            <w:r w:rsidRPr="00DB00E5">
              <w:rPr>
                <w:rFonts w:ascii="Arial" w:hAnsi="Arial" w:cs="Arial"/>
              </w:rPr>
              <w:t xml:space="preserve"> erhöht</w:t>
            </w:r>
          </w:p>
        </w:tc>
      </w:tr>
    </w:tbl>
    <w:p w14:paraId="3081520E" w14:textId="77777777" w:rsidR="00522AC9" w:rsidRPr="00F93D92" w:rsidRDefault="00522AC9" w:rsidP="00B1525C">
      <w:pPr>
        <w:jc w:val="both"/>
      </w:pPr>
    </w:p>
    <w:p w14:paraId="6C35B68E" w14:textId="77777777" w:rsidR="00F40354" w:rsidRDefault="00F40354" w:rsidP="00B1525C">
      <w:pPr>
        <w:jc w:val="both"/>
        <w:rPr>
          <w:rFonts w:ascii="Arial" w:hAnsi="Arial" w:cs="Arial"/>
        </w:rPr>
      </w:pPr>
      <w:r w:rsidRPr="00B75806">
        <w:rPr>
          <w:rFonts w:ascii="Arial" w:hAnsi="Arial" w:cs="Arial"/>
        </w:rPr>
        <w:t xml:space="preserve">Die Ursache ist darin zu sehen, dass bei der jetzt </w:t>
      </w:r>
      <w:proofErr w:type="gramStart"/>
      <w:r w:rsidR="00BB4188" w:rsidRPr="00B75806">
        <w:rPr>
          <w:rFonts w:ascii="Arial" w:hAnsi="Arial" w:cs="Arial"/>
        </w:rPr>
        <w:t xml:space="preserve">extrem </w:t>
      </w:r>
      <w:r w:rsidRPr="00B75806">
        <w:rPr>
          <w:rFonts w:ascii="Arial" w:hAnsi="Arial" w:cs="Arial"/>
        </w:rPr>
        <w:t>kleinen</w:t>
      </w:r>
      <w:proofErr w:type="gramEnd"/>
      <w:r w:rsidRPr="00B75806">
        <w:rPr>
          <w:rFonts w:ascii="Arial" w:hAnsi="Arial" w:cs="Arial"/>
        </w:rPr>
        <w:t xml:space="preserve"> Nulleffektzählrate die Verteilung für die Erkennungsgrenze hauptsächlich durch die Bruttozählrate verursacht wird, für die die Gammaverteilung bei kleinen Impulsanzahlen immer im positiven Bereich bleibt und stark asymmetrisch ist.</w:t>
      </w:r>
    </w:p>
    <w:p w14:paraId="63A94CC3" w14:textId="77777777" w:rsidR="00D35A86" w:rsidRDefault="00D35A86" w:rsidP="00B1525C">
      <w:pPr>
        <w:jc w:val="both"/>
        <w:rPr>
          <w:rFonts w:ascii="Arial" w:hAnsi="Arial" w:cs="Arial"/>
        </w:rPr>
      </w:pPr>
    </w:p>
    <w:p w14:paraId="70F2B352" w14:textId="77777777" w:rsidR="00D35A86" w:rsidRDefault="00D35A86" w:rsidP="00364DCF">
      <w:pPr>
        <w:pStyle w:val="berschrift2"/>
        <w:numPr>
          <w:ilvl w:val="1"/>
          <w:numId w:val="33"/>
        </w:numPr>
        <w:tabs>
          <w:tab w:val="left" w:pos="426"/>
        </w:tabs>
        <w:ind w:left="0" w:firstLine="0"/>
      </w:pPr>
      <w:bookmarkStart w:id="71" w:name="URH_KONFIDELLIPSE_DE"/>
      <w:r>
        <w:t>Konfidenz-Ellipsen</w:t>
      </w:r>
      <w:bookmarkEnd w:id="71"/>
    </w:p>
    <w:p w14:paraId="29D652DE" w14:textId="77777777" w:rsidR="00D35A86" w:rsidRDefault="00D35A86" w:rsidP="00B1525C">
      <w:pPr>
        <w:jc w:val="both"/>
        <w:rPr>
          <w:rFonts w:ascii="Arial" w:hAnsi="Arial" w:cs="Arial"/>
        </w:rPr>
      </w:pPr>
    </w:p>
    <w:p w14:paraId="1E35CEB7" w14:textId="77777777" w:rsidR="00456477" w:rsidRDefault="00456477" w:rsidP="00B1525C">
      <w:pPr>
        <w:jc w:val="both"/>
        <w:rPr>
          <w:rFonts w:ascii="Arial" w:hAnsi="Arial" w:cs="Arial"/>
        </w:rPr>
      </w:pPr>
    </w:p>
    <w:p w14:paraId="11480193" w14:textId="77777777" w:rsidR="00D35A86" w:rsidRPr="00456477" w:rsidRDefault="00456477" w:rsidP="00B1525C">
      <w:pPr>
        <w:jc w:val="both"/>
        <w:rPr>
          <w:rFonts w:ascii="Arial" w:hAnsi="Arial" w:cs="Arial"/>
        </w:rPr>
      </w:pPr>
      <w:r w:rsidRPr="00456477">
        <w:rPr>
          <w:rFonts w:ascii="Arial" w:hAnsi="Arial" w:cs="Arial"/>
        </w:rPr>
        <w:t>Die Darstellung einer Ko</w:t>
      </w:r>
      <w:r w:rsidR="009D285F">
        <w:rPr>
          <w:rFonts w:ascii="Arial" w:hAnsi="Arial" w:cs="Arial"/>
        </w:rPr>
        <w:t>n</w:t>
      </w:r>
      <w:r w:rsidRPr="00456477">
        <w:rPr>
          <w:rFonts w:ascii="Arial" w:hAnsi="Arial" w:cs="Arial"/>
        </w:rPr>
        <w:t>fidenz-Ellipse kann über das Hauptmenü „Optionen – Berechne Konfidenz-Ellipse“ aufgerufen werden.</w:t>
      </w:r>
    </w:p>
    <w:p w14:paraId="127115A2" w14:textId="77777777" w:rsidR="003C7142" w:rsidRPr="00456477" w:rsidRDefault="003C7142" w:rsidP="00B1525C">
      <w:pPr>
        <w:jc w:val="both"/>
        <w:rPr>
          <w:rFonts w:ascii="Arial" w:hAnsi="Arial" w:cs="Arial"/>
        </w:rPr>
      </w:pPr>
    </w:p>
    <w:p w14:paraId="1757A84B" w14:textId="77777777" w:rsidR="00456477" w:rsidRPr="00456477" w:rsidRDefault="00456477" w:rsidP="00B1525C">
      <w:pPr>
        <w:jc w:val="both"/>
        <w:rPr>
          <w:rFonts w:ascii="Arial" w:hAnsi="Arial" w:cs="Arial"/>
          <w:b/>
        </w:rPr>
      </w:pPr>
    </w:p>
    <w:p w14:paraId="18E000D1" w14:textId="77777777" w:rsidR="00127545" w:rsidRPr="00456477" w:rsidRDefault="00127545" w:rsidP="00B1525C">
      <w:pPr>
        <w:jc w:val="both"/>
        <w:rPr>
          <w:rFonts w:ascii="Arial" w:hAnsi="Arial" w:cs="Arial"/>
          <w:b/>
        </w:rPr>
      </w:pPr>
      <w:r w:rsidRPr="00456477">
        <w:rPr>
          <w:rFonts w:ascii="Arial" w:hAnsi="Arial" w:cs="Arial"/>
          <w:b/>
        </w:rPr>
        <w:t>Konstruktion der Ellipse</w:t>
      </w:r>
    </w:p>
    <w:p w14:paraId="648C14E9" w14:textId="77777777" w:rsidR="00127545" w:rsidRPr="009D285F" w:rsidRDefault="00127545" w:rsidP="00B1525C">
      <w:pPr>
        <w:jc w:val="both"/>
        <w:rPr>
          <w:rFonts w:ascii="Arial" w:hAnsi="Arial" w:cs="Arial"/>
        </w:rPr>
      </w:pPr>
    </w:p>
    <w:p w14:paraId="6D0B1751" w14:textId="77777777" w:rsidR="00D35A86" w:rsidRDefault="00BF5D18" w:rsidP="00B1525C">
      <w:pPr>
        <w:jc w:val="both"/>
        <w:rPr>
          <w:rFonts w:ascii="Arial" w:hAnsi="Arial" w:cs="Arial"/>
        </w:rPr>
      </w:pPr>
      <w:r>
        <w:rPr>
          <w:rFonts w:ascii="Arial" w:hAnsi="Arial" w:cs="Arial"/>
        </w:rPr>
        <w:t xml:space="preserve">Die </w:t>
      </w:r>
      <w:r w:rsidR="003C7142" w:rsidRPr="003C7142">
        <w:rPr>
          <w:rFonts w:ascii="Arial" w:hAnsi="Arial" w:cs="Arial"/>
        </w:rPr>
        <w:t xml:space="preserve">Konstruktion einer Konfidenz-Ellipse </w:t>
      </w:r>
      <w:r w:rsidR="003C7142">
        <w:rPr>
          <w:rFonts w:ascii="Arial" w:hAnsi="Arial" w:cs="Arial"/>
        </w:rPr>
        <w:t xml:space="preserve">eines Paares von Ergebnisgrößen </w:t>
      </w:r>
      <w:r>
        <w:rPr>
          <w:rFonts w:ascii="Arial" w:hAnsi="Arial" w:cs="Arial"/>
        </w:rPr>
        <w:t>kann</w:t>
      </w:r>
      <w:r w:rsidR="003C7142" w:rsidRPr="003C7142">
        <w:rPr>
          <w:rFonts w:ascii="Arial" w:hAnsi="Arial" w:cs="Arial"/>
        </w:rPr>
        <w:t xml:space="preserve"> </w:t>
      </w:r>
      <w:r w:rsidR="00B570CF">
        <w:rPr>
          <w:rFonts w:ascii="Arial" w:hAnsi="Arial" w:cs="Arial"/>
        </w:rPr>
        <w:t xml:space="preserve">nach dem </w:t>
      </w:r>
      <w:proofErr w:type="gramStart"/>
      <w:r w:rsidR="00B570CF">
        <w:rPr>
          <w:rFonts w:ascii="Arial" w:hAnsi="Arial" w:cs="Arial"/>
        </w:rPr>
        <w:t>GUM Supplement</w:t>
      </w:r>
      <w:proofErr w:type="gramEnd"/>
      <w:r w:rsidR="00B570CF">
        <w:rPr>
          <w:rFonts w:ascii="Arial" w:hAnsi="Arial" w:cs="Arial"/>
        </w:rPr>
        <w:t xml:space="preserve"> 2 </w:t>
      </w:r>
      <w:r w:rsidR="003C7142" w:rsidRPr="003C7142">
        <w:rPr>
          <w:rFonts w:ascii="Arial" w:hAnsi="Arial" w:cs="Arial"/>
        </w:rPr>
        <w:t xml:space="preserve">wie folgt </w:t>
      </w:r>
      <w:r>
        <w:rPr>
          <w:rFonts w:ascii="Arial" w:hAnsi="Arial" w:cs="Arial"/>
        </w:rPr>
        <w:t>skizziert werden.</w:t>
      </w:r>
    </w:p>
    <w:p w14:paraId="5D8A751C" w14:textId="77777777" w:rsidR="003C7142" w:rsidRDefault="003C7142" w:rsidP="00B1525C">
      <w:pPr>
        <w:jc w:val="both"/>
        <w:rPr>
          <w:rFonts w:ascii="Arial" w:hAnsi="Arial" w:cs="Arial"/>
        </w:rPr>
      </w:pPr>
    </w:p>
    <w:p w14:paraId="23BBA896" w14:textId="77777777" w:rsidR="00FF7414" w:rsidRDefault="00FF7414" w:rsidP="00B1525C">
      <w:pPr>
        <w:jc w:val="both"/>
        <w:rPr>
          <w:rFonts w:ascii="Arial" w:hAnsi="Arial" w:cs="Arial"/>
        </w:rPr>
      </w:pPr>
      <w:r w:rsidRPr="00FF7414">
        <w:rPr>
          <w:rFonts w:ascii="Arial" w:hAnsi="Arial" w:cs="Arial"/>
        </w:rPr>
        <w:t xml:space="preserve">Zunächst wird die Kovarianzmatrix </w:t>
      </w:r>
      <w:r w:rsidRPr="00FF7414">
        <w:rPr>
          <w:rFonts w:ascii="Arial" w:hAnsi="Arial" w:cs="Arial"/>
          <w:b/>
        </w:rPr>
        <w:t>U</w:t>
      </w:r>
      <w:r w:rsidRPr="00FF7414">
        <w:rPr>
          <w:rFonts w:ascii="Arial" w:hAnsi="Arial" w:cs="Arial"/>
          <w:b/>
          <w:vertAlign w:val="subscript"/>
        </w:rPr>
        <w:t>y</w:t>
      </w:r>
      <w:r w:rsidRPr="00FF7414">
        <w:rPr>
          <w:rFonts w:ascii="Arial" w:hAnsi="Arial" w:cs="Arial"/>
        </w:rPr>
        <w:t xml:space="preserve"> zweier Ergebnis</w:t>
      </w:r>
      <w:r>
        <w:rPr>
          <w:rFonts w:ascii="Arial" w:hAnsi="Arial" w:cs="Arial"/>
        </w:rPr>
        <w:t>größen ermittelt. Für letzt</w:t>
      </w:r>
      <w:r w:rsidR="00370B3F">
        <w:rPr>
          <w:rFonts w:ascii="Arial" w:hAnsi="Arial" w:cs="Arial"/>
        </w:rPr>
        <w:t>e</w:t>
      </w:r>
      <w:r>
        <w:rPr>
          <w:rFonts w:ascii="Arial" w:hAnsi="Arial" w:cs="Arial"/>
        </w:rPr>
        <w:t xml:space="preserve">re, hier als </w:t>
      </w:r>
      <w:r w:rsidRPr="00FD458B">
        <w:rPr>
          <w:rFonts w:ascii="Arial" w:hAnsi="Arial" w:cs="Arial"/>
          <w:i/>
        </w:rPr>
        <w:t>y</w:t>
      </w:r>
      <w:r w:rsidRPr="00FD458B">
        <w:rPr>
          <w:rFonts w:ascii="Arial" w:hAnsi="Arial" w:cs="Arial"/>
          <w:vertAlign w:val="subscript"/>
        </w:rPr>
        <w:t>1</w:t>
      </w:r>
      <w:r>
        <w:rPr>
          <w:rFonts w:ascii="Arial" w:hAnsi="Arial" w:cs="Arial"/>
        </w:rPr>
        <w:t xml:space="preserve"> und </w:t>
      </w:r>
      <w:r w:rsidRPr="00FD458B">
        <w:rPr>
          <w:rFonts w:ascii="Arial" w:hAnsi="Arial" w:cs="Arial"/>
          <w:i/>
        </w:rPr>
        <w:t>y</w:t>
      </w:r>
      <w:r w:rsidRPr="00FD458B">
        <w:rPr>
          <w:rFonts w:ascii="Arial" w:hAnsi="Arial" w:cs="Arial"/>
          <w:vertAlign w:val="subscript"/>
        </w:rPr>
        <w:t>2</w:t>
      </w:r>
      <w:r>
        <w:rPr>
          <w:rFonts w:ascii="Arial" w:hAnsi="Arial" w:cs="Arial"/>
        </w:rPr>
        <w:t xml:space="preserve"> bezeichnet, besteht ihre Kovarianzmatrix </w:t>
      </w:r>
      <w:r w:rsidRPr="003C7142">
        <w:rPr>
          <w:rFonts w:ascii="Arial" w:hAnsi="Arial" w:cs="Arial"/>
          <w:b/>
        </w:rPr>
        <w:t>U</w:t>
      </w:r>
      <w:r w:rsidRPr="003C7142">
        <w:rPr>
          <w:rFonts w:ascii="Arial" w:hAnsi="Arial" w:cs="Arial"/>
          <w:b/>
          <w:vertAlign w:val="subscript"/>
        </w:rPr>
        <w:t>y</w:t>
      </w:r>
      <w:r w:rsidRPr="00FF7414">
        <w:rPr>
          <w:rFonts w:ascii="Arial" w:hAnsi="Arial" w:cs="Arial"/>
        </w:rPr>
        <w:t xml:space="preserve"> aus</w:t>
      </w:r>
      <w:r>
        <w:rPr>
          <w:rFonts w:ascii="Arial" w:hAnsi="Arial" w:cs="Arial"/>
        </w:rPr>
        <w:t xml:space="preserve"> den </w:t>
      </w:r>
      <w:r w:rsidRPr="00FF7414">
        <w:rPr>
          <w:rFonts w:ascii="Arial" w:hAnsi="Arial" w:cs="Arial"/>
        </w:rPr>
        <w:t>Diagonale</w:t>
      </w:r>
      <w:r w:rsidR="00370B3F">
        <w:rPr>
          <w:rFonts w:ascii="Arial" w:hAnsi="Arial" w:cs="Arial"/>
        </w:rPr>
        <w:t>le</w:t>
      </w:r>
      <w:r w:rsidRPr="00FF7414">
        <w:rPr>
          <w:rFonts w:ascii="Arial" w:hAnsi="Arial" w:cs="Arial"/>
        </w:rPr>
        <w:t xml:space="preserve">menten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1</m:t>
                </m:r>
              </m:sub>
            </m:sSub>
          </m:e>
        </m:d>
      </m:oMath>
      <w:r w:rsidRPr="00FF7414">
        <w:rPr>
          <w:rFonts w:ascii="Arial" w:eastAsiaTheme="minorEastAsia" w:hAnsi="Arial" w:cs="Arial"/>
        </w:rPr>
        <w:t xml:space="preserve"> und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2</m:t>
                </m:r>
              </m:sub>
            </m:sSub>
          </m:e>
        </m:d>
      </m:oMath>
      <w:r w:rsidRPr="00FF7414">
        <w:rPr>
          <w:rFonts w:ascii="Arial" w:hAnsi="Arial" w:cs="Arial"/>
        </w:rPr>
        <w:t xml:space="preserve"> </w:t>
      </w:r>
      <w:r>
        <w:rPr>
          <w:rFonts w:ascii="Arial" w:hAnsi="Arial" w:cs="Arial"/>
        </w:rPr>
        <w:t xml:space="preserve">sowie den identischen nicht-diagonalen Elementen </w:t>
      </w:r>
      <m:oMath>
        <m:r>
          <w:rPr>
            <w:rFonts w:ascii="Cambria Math" w:eastAsiaTheme="minorEastAsia" w:hAnsi="Cambria Math" w:cs="Arial"/>
            <w:sz w:val="24"/>
            <w:szCs w:val="24"/>
            <w:lang w:val="en-US"/>
          </w:rPr>
          <m:t>ρ</m:t>
        </m:r>
        <m:r>
          <w:rPr>
            <w:rFonts w:ascii="Cambria Math" w:eastAsiaTheme="minorEastAsia" w:hAnsi="Cambria Math" w:cs="Arial"/>
            <w:sz w:val="24"/>
            <w:szCs w:val="24"/>
          </w:rPr>
          <m:t xml:space="preserve"> </m:t>
        </m:r>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1</m:t>
                </m:r>
              </m:sub>
            </m:sSub>
          </m:e>
        </m:d>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2</m:t>
                </m:r>
              </m:sub>
            </m:sSub>
          </m:e>
        </m:d>
      </m:oMath>
      <w:r w:rsidRPr="00FF7414">
        <w:rPr>
          <w:rFonts w:ascii="Arial" w:eastAsiaTheme="minorEastAsia" w:hAnsi="Arial" w:cs="Arial"/>
        </w:rPr>
        <w:t>,</w:t>
      </w:r>
      <w:r>
        <w:rPr>
          <w:rFonts w:ascii="Arial" w:hAnsi="Arial" w:cs="Arial"/>
        </w:rPr>
        <w:t xml:space="preserve"> mit dem Korrelations-Koeffizient</w:t>
      </w:r>
      <w:r w:rsidR="00E16D1F">
        <w:rPr>
          <w:rFonts w:ascii="Arial" w:hAnsi="Arial" w:cs="Arial"/>
        </w:rPr>
        <w:t>en</w:t>
      </w:r>
      <w:r>
        <w:rPr>
          <w:rFonts w:ascii="Arial" w:hAnsi="Arial" w:cs="Arial"/>
        </w:rPr>
        <w:t xml:space="preserve"> </w:t>
      </w:r>
      <m:oMath>
        <m:r>
          <w:rPr>
            <w:rFonts w:ascii="Cambria Math" w:eastAsiaTheme="minorEastAsia" w:hAnsi="Cambria Math" w:cs="Arial"/>
            <w:sz w:val="24"/>
            <w:szCs w:val="24"/>
            <w:lang w:val="en-US"/>
          </w:rPr>
          <m:t>ρ</m:t>
        </m:r>
      </m:oMath>
      <w:r w:rsidRPr="00FF7414">
        <w:rPr>
          <w:rFonts w:ascii="Arial" w:eastAsiaTheme="minorEastAsia" w:hAnsi="Arial" w:cs="Arial"/>
        </w:rPr>
        <w:t>.</w:t>
      </w:r>
      <w:r w:rsidRPr="00FF7414">
        <w:rPr>
          <w:rFonts w:ascii="Arial" w:hAnsi="Arial" w:cs="Arial"/>
        </w:rPr>
        <w:t xml:space="preserve"> </w:t>
      </w:r>
    </w:p>
    <w:p w14:paraId="713F4E2B" w14:textId="77777777" w:rsidR="00FF7414" w:rsidRDefault="00FF7414" w:rsidP="00B1525C">
      <w:pPr>
        <w:jc w:val="both"/>
        <w:rPr>
          <w:rFonts w:ascii="Arial" w:hAnsi="Arial" w:cs="Arial"/>
        </w:rPr>
      </w:pPr>
    </w:p>
    <w:p w14:paraId="24A6B2FF" w14:textId="77777777" w:rsidR="003C7142" w:rsidRDefault="00370B3F" w:rsidP="00B1525C">
      <w:pPr>
        <w:jc w:val="both"/>
        <w:rPr>
          <w:rFonts w:ascii="Arial" w:hAnsi="Arial" w:cs="Arial"/>
        </w:rPr>
      </w:pPr>
      <w:r>
        <w:rPr>
          <w:rFonts w:ascii="Arial" w:hAnsi="Arial" w:cs="Arial"/>
        </w:rPr>
        <w:t>Für</w:t>
      </w:r>
      <w:r w:rsidR="00B570CF">
        <w:rPr>
          <w:rFonts w:ascii="Arial" w:hAnsi="Arial" w:cs="Arial"/>
        </w:rPr>
        <w:t xml:space="preserve"> d</w:t>
      </w:r>
      <w:r>
        <w:rPr>
          <w:rFonts w:ascii="Arial" w:hAnsi="Arial" w:cs="Arial"/>
        </w:rPr>
        <w:t>ie</w:t>
      </w:r>
      <w:r w:rsidR="00B570CF">
        <w:rPr>
          <w:rFonts w:ascii="Arial" w:hAnsi="Arial" w:cs="Arial"/>
        </w:rPr>
        <w:t xml:space="preserve"> </w:t>
      </w:r>
      <w:r w:rsidR="00FD458B">
        <w:rPr>
          <w:rFonts w:ascii="Arial" w:hAnsi="Arial" w:cs="Arial"/>
        </w:rPr>
        <w:t xml:space="preserve">untere Dreiecks-Matrix </w:t>
      </w:r>
      <w:r w:rsidR="00FD458B" w:rsidRPr="00FD458B">
        <w:rPr>
          <w:rFonts w:ascii="Arial" w:hAnsi="Arial" w:cs="Arial"/>
          <w:b/>
        </w:rPr>
        <w:t>L</w:t>
      </w:r>
      <w:r w:rsidR="00FD458B">
        <w:rPr>
          <w:rFonts w:ascii="Arial" w:hAnsi="Arial" w:cs="Arial"/>
        </w:rPr>
        <w:t xml:space="preserve"> der </w:t>
      </w:r>
      <w:r w:rsidR="00B570CF">
        <w:rPr>
          <w:rFonts w:ascii="Arial" w:hAnsi="Arial" w:cs="Arial"/>
        </w:rPr>
        <w:t xml:space="preserve">Cholesky-Zerlegung </w:t>
      </w:r>
      <w:r w:rsidR="00FD458B">
        <w:rPr>
          <w:rFonts w:ascii="Arial" w:hAnsi="Arial" w:cs="Arial"/>
        </w:rPr>
        <w:t xml:space="preserve">von </w:t>
      </w:r>
      <w:r w:rsidR="00FD458B" w:rsidRPr="00FD458B">
        <w:rPr>
          <w:rFonts w:ascii="Arial" w:hAnsi="Arial" w:cs="Arial"/>
          <w:b/>
        </w:rPr>
        <w:t>U</w:t>
      </w:r>
      <w:r w:rsidR="00FD458B" w:rsidRPr="00FD458B">
        <w:rPr>
          <w:rFonts w:ascii="Arial" w:hAnsi="Arial" w:cs="Arial"/>
          <w:b/>
          <w:vertAlign w:val="subscript"/>
        </w:rPr>
        <w:t>y</w:t>
      </w:r>
      <w:r w:rsidR="00B570CF">
        <w:rPr>
          <w:rFonts w:ascii="Arial" w:hAnsi="Arial" w:cs="Arial"/>
        </w:rPr>
        <w:t xml:space="preserve">, angedeutet durch </w:t>
      </w:r>
      <w:r w:rsidR="00B570CF" w:rsidRPr="003C7142">
        <w:rPr>
          <w:rFonts w:ascii="Arial" w:hAnsi="Arial" w:cs="Arial"/>
          <w:b/>
        </w:rPr>
        <w:t>U</w:t>
      </w:r>
      <w:r w:rsidR="00B570CF" w:rsidRPr="003C7142">
        <w:rPr>
          <w:rFonts w:ascii="Arial" w:hAnsi="Arial" w:cs="Arial"/>
          <w:b/>
          <w:vertAlign w:val="subscript"/>
        </w:rPr>
        <w:t>y</w:t>
      </w:r>
      <w:r w:rsidR="00B570CF" w:rsidRPr="00B570CF">
        <w:rPr>
          <w:rFonts w:ascii="Arial" w:hAnsi="Arial" w:cs="Arial"/>
        </w:rPr>
        <w:t>=</w:t>
      </w:r>
      <w:r w:rsidR="00B570CF" w:rsidRPr="00FD458B">
        <w:rPr>
          <w:rFonts w:ascii="Arial" w:hAnsi="Arial" w:cs="Arial"/>
          <w:b/>
        </w:rPr>
        <w:t>L</w:t>
      </w:r>
      <w:r w:rsidR="00B570CF">
        <w:rPr>
          <w:rFonts w:ascii="Arial" w:hAnsi="Arial" w:cs="Arial"/>
        </w:rPr>
        <w:t xml:space="preserve"> </w:t>
      </w:r>
      <w:r w:rsidR="00B570CF" w:rsidRPr="00FD458B">
        <w:rPr>
          <w:rFonts w:ascii="Arial" w:hAnsi="Arial" w:cs="Arial"/>
          <w:b/>
        </w:rPr>
        <w:t>L</w:t>
      </w:r>
      <w:r w:rsidR="00FD458B" w:rsidRPr="00FD458B">
        <w:rPr>
          <w:rFonts w:ascii="Arial" w:hAnsi="Arial" w:cs="Arial"/>
          <w:vertAlign w:val="superscript"/>
        </w:rPr>
        <w:t>T</w:t>
      </w:r>
      <w:r w:rsidR="00FD458B" w:rsidRPr="00FD458B">
        <w:rPr>
          <w:rFonts w:ascii="Arial" w:hAnsi="Arial" w:cs="Arial"/>
        </w:rPr>
        <w:t>,</w:t>
      </w:r>
      <w:r w:rsidR="00B570CF">
        <w:rPr>
          <w:rFonts w:ascii="Arial" w:hAnsi="Arial" w:cs="Arial"/>
        </w:rPr>
        <w:t xml:space="preserve"> </w:t>
      </w:r>
      <w:r w:rsidR="00FD458B">
        <w:rPr>
          <w:rFonts w:ascii="Arial" w:hAnsi="Arial" w:cs="Arial"/>
        </w:rPr>
        <w:t xml:space="preserve">werden mit der Jacobi-Methode die Eigenwerte </w:t>
      </w:r>
      <w:r w:rsidR="00FD458B" w:rsidRPr="00FD458B">
        <w:rPr>
          <w:rFonts w:ascii="Arial" w:hAnsi="Arial" w:cs="Arial"/>
          <w:b/>
        </w:rPr>
        <w:t>d</w:t>
      </w:r>
      <w:r w:rsidR="00FD458B">
        <w:rPr>
          <w:rFonts w:ascii="Arial" w:hAnsi="Arial" w:cs="Arial"/>
        </w:rPr>
        <w:t xml:space="preserve"> berechnet.</w:t>
      </w:r>
    </w:p>
    <w:p w14:paraId="2A2D9F5A" w14:textId="77777777" w:rsidR="00FD458B" w:rsidRDefault="00FD458B" w:rsidP="00B1525C">
      <w:pPr>
        <w:jc w:val="both"/>
        <w:rPr>
          <w:rFonts w:ascii="Arial" w:hAnsi="Arial" w:cs="Arial"/>
        </w:rPr>
      </w:pPr>
    </w:p>
    <w:p w14:paraId="33471ACF" w14:textId="77777777" w:rsidR="00FD458B" w:rsidRDefault="00FD458B" w:rsidP="00B1525C">
      <w:pPr>
        <w:jc w:val="both"/>
        <w:rPr>
          <w:rFonts w:ascii="Arial" w:hAnsi="Arial" w:cs="Arial"/>
        </w:rPr>
      </w:pPr>
      <w:r>
        <w:rPr>
          <w:rFonts w:ascii="Arial" w:hAnsi="Arial" w:cs="Arial"/>
        </w:rPr>
        <w:t xml:space="preserve">Die Längen </w:t>
      </w:r>
      <w:r w:rsidRPr="00FD458B">
        <w:rPr>
          <w:rFonts w:ascii="Arial" w:hAnsi="Arial" w:cs="Arial"/>
          <w:b/>
        </w:rPr>
        <w:t>a</w:t>
      </w:r>
      <w:r>
        <w:rPr>
          <w:rFonts w:ascii="Arial" w:hAnsi="Arial" w:cs="Arial"/>
        </w:rPr>
        <w:t xml:space="preserve"> der Halbachsen der Ellipse </w:t>
      </w:r>
      <w:r w:rsidR="00BF5D18">
        <w:rPr>
          <w:rFonts w:ascii="Arial" w:hAnsi="Arial" w:cs="Arial"/>
        </w:rPr>
        <w:t xml:space="preserve">und der Winkel </w:t>
      </w:r>
      <w:r w:rsidR="00BF5D18" w:rsidRPr="00BF5D18">
        <w:rPr>
          <w:rFonts w:ascii="Arial" w:eastAsiaTheme="minorEastAsia" w:hAnsi="Arial" w:cs="Arial"/>
          <w:i/>
        </w:rPr>
        <w:sym w:font="Symbol" w:char="F071"/>
      </w:r>
      <w:r w:rsidR="00BF5D18">
        <w:rPr>
          <w:rFonts w:ascii="Arial" w:hAnsi="Arial" w:cs="Arial"/>
        </w:rPr>
        <w:t xml:space="preserve"> </w:t>
      </w:r>
      <w:r w:rsidR="00E32E92">
        <w:rPr>
          <w:rFonts w:ascii="Arial" w:hAnsi="Arial" w:cs="Arial"/>
        </w:rPr>
        <w:t>, den die Hauptachsen der Ellipse bezüglich de</w:t>
      </w:r>
      <w:r w:rsidR="00CE776A">
        <w:rPr>
          <w:rFonts w:ascii="Arial" w:hAnsi="Arial" w:cs="Arial"/>
        </w:rPr>
        <w:t>r</w:t>
      </w:r>
      <w:r w:rsidR="00E32E92">
        <w:rPr>
          <w:rFonts w:ascii="Arial" w:hAnsi="Arial" w:cs="Arial"/>
        </w:rPr>
        <w:t xml:space="preserve"> Koordinatenachsen haben, </w:t>
      </w:r>
      <w:r>
        <w:rPr>
          <w:rFonts w:ascii="Arial" w:hAnsi="Arial" w:cs="Arial"/>
        </w:rPr>
        <w:t xml:space="preserve">ergeben sich aus den Gleichungen </w:t>
      </w:r>
    </w:p>
    <w:p w14:paraId="49DC4C3E" w14:textId="77777777" w:rsidR="00FD458B" w:rsidRDefault="00FD458B" w:rsidP="00A903CE">
      <w:pPr>
        <w:rPr>
          <w:rFonts w:ascii="Arial" w:eastAsiaTheme="minorEastAsia" w:hAnsi="Arial" w:cs="Arial"/>
          <w:lang w:val="en-US"/>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r>
          <w:rPr>
            <w:rFonts w:ascii="Cambria Math" w:hAnsi="Cambria Math" w:cs="Arial"/>
            <w:sz w:val="28"/>
            <w:szCs w:val="28"/>
            <w:lang w:val="en-US"/>
          </w:rPr>
          <m:t>=</m:t>
        </m:r>
        <m:rad>
          <m:radPr>
            <m:degHide m:val="1"/>
            <m:ctrlPr>
              <w:rPr>
                <w:rFonts w:ascii="Cambria Math" w:hAnsi="Cambria Math" w:cs="Arial"/>
                <w:i/>
                <w:sz w:val="28"/>
                <w:szCs w:val="28"/>
              </w:rPr>
            </m:ctrlPr>
          </m:radPr>
          <m:deg/>
          <m:e>
            <m:sSub>
              <m:sSubPr>
                <m:ctrlPr>
                  <w:rPr>
                    <w:rFonts w:ascii="Cambria Math" w:hAnsi="Cambria Math" w:cs="Arial"/>
                    <w:i/>
                    <w:sz w:val="28"/>
                    <w:szCs w:val="28"/>
                  </w:rPr>
                </m:ctrlPr>
              </m:sSubPr>
              <m:e>
                <m:r>
                  <w:rPr>
                    <w:rFonts w:ascii="Cambria Math" w:hAnsi="Cambria Math" w:cs="Arial"/>
                    <w:sz w:val="28"/>
                    <w:szCs w:val="28"/>
                  </w:rPr>
                  <m:t>d</m:t>
                </m:r>
              </m:e>
              <m:sub>
                <m:r>
                  <w:rPr>
                    <w:rFonts w:ascii="Cambria Math" w:hAnsi="Cambria Math" w:cs="Arial"/>
                    <w:sz w:val="28"/>
                    <w:szCs w:val="28"/>
                  </w:rPr>
                  <m:t>j</m:t>
                </m:r>
                <m:r>
                  <w:rPr>
                    <w:rFonts w:ascii="Cambria Math" w:hAnsi="Cambria Math"/>
                    <w:sz w:val="28"/>
                    <w:szCs w:val="28"/>
                    <w:lang w:val="en-US"/>
                  </w:rPr>
                  <m:t xml:space="preserve"> </m:t>
                </m:r>
              </m:sub>
            </m:sSub>
            <m:sSubSup>
              <m:sSubSupPr>
                <m:ctrlPr>
                  <w:rPr>
                    <w:rFonts w:ascii="Cambria Math" w:hAnsi="Cambria Math" w:cs="Arial"/>
                    <w:i/>
                    <w:sz w:val="28"/>
                    <w:szCs w:val="28"/>
                  </w:rPr>
                </m:ctrlPr>
              </m:sSubSupPr>
              <m:e>
                <m:r>
                  <w:rPr>
                    <w:rFonts w:ascii="Cambria Math" w:hAnsi="Cambria Math" w:cs="Arial"/>
                    <w:sz w:val="28"/>
                    <w:szCs w:val="28"/>
                  </w:rPr>
                  <m:t>χ</m:t>
                </m:r>
              </m:e>
              <m:sub>
                <m:d>
                  <m:dPr>
                    <m:ctrlPr>
                      <w:rPr>
                        <w:rFonts w:ascii="Cambria Math" w:hAnsi="Cambria Math" w:cs="Arial"/>
                        <w:i/>
                        <w:sz w:val="28"/>
                        <w:szCs w:val="28"/>
                      </w:rPr>
                    </m:ctrlPr>
                  </m:dPr>
                  <m:e>
                    <m:r>
                      <w:rPr>
                        <w:rFonts w:ascii="Cambria Math" w:hAnsi="Cambria Math" w:cs="Arial"/>
                        <w:sz w:val="28"/>
                        <w:szCs w:val="28"/>
                        <w:lang w:val="en-US"/>
                      </w:rPr>
                      <m:t>1-</m:t>
                    </m:r>
                    <m:r>
                      <w:rPr>
                        <w:rFonts w:ascii="Cambria Math" w:hAnsi="Cambria Math" w:cs="Arial"/>
                        <w:sz w:val="28"/>
                        <w:szCs w:val="28"/>
                      </w:rPr>
                      <m:t>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00BF5D18" w:rsidRPr="00BF5D18">
        <w:rPr>
          <w:rFonts w:ascii="Arial" w:eastAsiaTheme="minorEastAsia" w:hAnsi="Arial" w:cs="Arial"/>
          <w:lang w:val="en-US"/>
        </w:rPr>
        <w:t xml:space="preserve">  </w:t>
      </w:r>
      <w:proofErr w:type="gramStart"/>
      <w:r w:rsidR="00BF5D18" w:rsidRPr="00BF5D18">
        <w:rPr>
          <w:rFonts w:ascii="Arial" w:eastAsiaTheme="minorEastAsia" w:hAnsi="Arial" w:cs="Arial"/>
          <w:lang w:val="en-US"/>
        </w:rPr>
        <w:t xml:space="preserve">,   </w:t>
      </w:r>
      <w:proofErr w:type="gramEnd"/>
      <w:r w:rsidR="00BF5D18" w:rsidRPr="00BF5D18">
        <w:rPr>
          <w:rFonts w:ascii="Arial" w:eastAsiaTheme="minorEastAsia" w:hAnsi="Arial" w:cs="Arial"/>
          <w:lang w:val="en-US"/>
        </w:rPr>
        <w:t xml:space="preserve">   </w:t>
      </w:r>
      <w:r w:rsidR="00E32E92">
        <w:rPr>
          <w:rFonts w:ascii="Arial" w:eastAsiaTheme="minorEastAsia" w:hAnsi="Arial" w:cs="Arial"/>
          <w:i/>
          <w:lang w:val="en-US"/>
        </w:rPr>
        <w:t xml:space="preserve">j </w:t>
      </w:r>
      <w:r w:rsidR="00BF5D18" w:rsidRPr="00BF5D18">
        <w:rPr>
          <w:rFonts w:ascii="Arial" w:eastAsiaTheme="minorEastAsia" w:hAnsi="Arial" w:cs="Arial"/>
          <w:lang w:val="en-US"/>
        </w:rPr>
        <w:t>=1,2</w:t>
      </w:r>
    </w:p>
    <w:p w14:paraId="2365C695" w14:textId="77777777" w:rsidR="00FF7414" w:rsidRDefault="00FF7414" w:rsidP="00BF5D18">
      <w:pPr>
        <w:spacing w:before="120" w:after="120"/>
        <w:jc w:val="both"/>
        <w:rPr>
          <w:rFonts w:ascii="Arial" w:eastAsiaTheme="minorEastAsia" w:hAnsi="Arial" w:cs="Arial"/>
          <w:lang w:val="en-US"/>
        </w:rPr>
      </w:pPr>
    </w:p>
    <w:p w14:paraId="128016BA" w14:textId="77777777" w:rsidR="00BF5D18" w:rsidRPr="00FF7414" w:rsidRDefault="00BF5D18" w:rsidP="00A903CE">
      <w:pPr>
        <w:spacing w:before="120" w:after="240"/>
        <w:rPr>
          <w:rFonts w:ascii="Arial" w:hAnsi="Arial" w:cs="Arial"/>
          <w:sz w:val="28"/>
          <w:szCs w:val="28"/>
          <w:lang w:val="en-US"/>
        </w:rPr>
      </w:pPr>
      <w:r>
        <w:rPr>
          <w:rFonts w:ascii="Arial" w:eastAsiaTheme="minorEastAsia" w:hAnsi="Arial" w:cs="Arial"/>
          <w:lang w:val="en-US"/>
        </w:rPr>
        <w:tab/>
      </w:r>
      <m:oMath>
        <m:r>
          <w:rPr>
            <w:rFonts w:ascii="Cambria Math" w:eastAsiaTheme="minorEastAsia" w:hAnsi="Cambria Math" w:cs="Arial"/>
            <w:sz w:val="28"/>
            <w:szCs w:val="28"/>
            <w:lang w:val="en-US"/>
          </w:rPr>
          <m:t>θ=</m:t>
        </m:r>
        <m:sSup>
          <m:sSupPr>
            <m:ctrlPr>
              <w:rPr>
                <w:rFonts w:ascii="Cambria Math" w:eastAsiaTheme="minorEastAsia" w:hAnsi="Cambria Math" w:cs="Arial"/>
                <w:i/>
                <w:sz w:val="28"/>
                <w:szCs w:val="28"/>
                <w:lang w:val="en-US"/>
              </w:rPr>
            </m:ctrlPr>
          </m:sSup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2</m:t>
                </m:r>
              </m:den>
            </m:f>
            <m:r>
              <w:rPr>
                <w:rFonts w:ascii="Cambria Math" w:eastAsiaTheme="minorEastAsia" w:hAnsi="Cambria Math" w:cs="Arial"/>
                <w:sz w:val="28"/>
                <w:szCs w:val="28"/>
                <w:lang w:val="en-US"/>
              </w:rPr>
              <m:t>tan</m:t>
            </m:r>
          </m:e>
          <m:sup>
            <m:r>
              <w:rPr>
                <w:rFonts w:ascii="Cambria Math" w:eastAsiaTheme="minorEastAsia" w:hAnsi="Cambria Math" w:cs="Arial"/>
                <w:sz w:val="28"/>
                <w:szCs w:val="28"/>
                <w:lang w:val="en-US"/>
              </w:rPr>
              <m:t>-1</m:t>
            </m:r>
          </m:sup>
        </m:sSup>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2ρ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e>
        </m:d>
      </m:oMath>
    </w:p>
    <w:p w14:paraId="56F493D1" w14:textId="77777777" w:rsidR="003C7142" w:rsidRDefault="00BF5D18" w:rsidP="00B1525C">
      <w:pPr>
        <w:jc w:val="both"/>
        <w:rPr>
          <w:rFonts w:ascii="Arial" w:eastAsiaTheme="minorEastAsia" w:hAnsi="Arial" w:cs="Arial"/>
        </w:rPr>
      </w:pPr>
      <w:r w:rsidRPr="00BF5D18">
        <w:rPr>
          <w:rFonts w:ascii="Arial" w:hAnsi="Arial" w:cs="Arial"/>
        </w:rPr>
        <w:t xml:space="preserve">wobei </w:t>
      </w:r>
      <m:oMath>
        <m:sSubSup>
          <m:sSubSupPr>
            <m:ctrlPr>
              <w:rPr>
                <w:rFonts w:ascii="Cambria Math" w:hAnsi="Cambria Math" w:cs="Arial"/>
                <w:i/>
                <w:sz w:val="24"/>
                <w:szCs w:val="24"/>
              </w:rPr>
            </m:ctrlPr>
          </m:sSubSupPr>
          <m:e>
            <m:r>
              <w:rPr>
                <w:rFonts w:ascii="Cambria Math" w:hAnsi="Cambria Math" w:cs="Arial"/>
                <w:sz w:val="24"/>
                <w:szCs w:val="24"/>
              </w:rPr>
              <m:t>χ</m:t>
            </m:r>
          </m:e>
          <m:sub>
            <m:d>
              <m:dPr>
                <m:ctrlPr>
                  <w:rPr>
                    <w:rFonts w:ascii="Cambria Math" w:hAnsi="Cambria Math" w:cs="Arial"/>
                    <w:i/>
                    <w:sz w:val="24"/>
                    <w:szCs w:val="24"/>
                  </w:rPr>
                </m:ctrlPr>
              </m:dPr>
              <m:e>
                <m:r>
                  <w:rPr>
                    <w:rFonts w:ascii="Cambria Math" w:hAnsi="Cambria Math" w:cs="Arial"/>
                    <w:sz w:val="24"/>
                    <w:szCs w:val="24"/>
                  </w:rPr>
                  <m:t>1-γ</m:t>
                </m:r>
              </m:e>
            </m:d>
            <m:r>
              <w:rPr>
                <w:rFonts w:ascii="Cambria Math" w:hAnsi="Cambria Math" w:cs="Arial"/>
                <w:sz w:val="24"/>
                <w:szCs w:val="24"/>
              </w:rPr>
              <m:t>;2</m:t>
            </m:r>
          </m:sub>
          <m:sup>
            <m:r>
              <w:rPr>
                <w:rFonts w:ascii="Cambria Math" w:hAnsi="Cambria Math" w:cs="Arial"/>
                <w:sz w:val="24"/>
                <w:szCs w:val="24"/>
              </w:rPr>
              <m:t>2</m:t>
            </m:r>
          </m:sup>
        </m:sSubSup>
        <m:r>
          <w:rPr>
            <w:rFonts w:ascii="Cambria Math" w:hAnsi="Cambria Math" w:cs="Arial"/>
            <w:sz w:val="24"/>
            <w:szCs w:val="24"/>
          </w:rPr>
          <m:t>=5,99146</m:t>
        </m:r>
      </m:oMath>
      <w:r>
        <w:rPr>
          <w:rFonts w:ascii="Arial" w:eastAsiaTheme="minorEastAsia" w:hAnsi="Arial" w:cs="Arial"/>
        </w:rPr>
        <w:t xml:space="preserve"> das (1-</w:t>
      </w:r>
      <w:r>
        <w:rPr>
          <w:rFonts w:ascii="Arial" w:eastAsiaTheme="minorEastAsia" w:hAnsi="Arial" w:cs="Arial"/>
        </w:rPr>
        <w:sym w:font="Symbol" w:char="F067"/>
      </w:r>
      <w:r>
        <w:rPr>
          <w:rFonts w:ascii="Arial" w:eastAsiaTheme="minorEastAsia" w:hAnsi="Arial" w:cs="Arial"/>
        </w:rPr>
        <w:t xml:space="preserve">)-Quantil der Chi-Quadrat-Verteilung mit 2 Freiheitsgraden ist. </w:t>
      </w:r>
    </w:p>
    <w:p w14:paraId="7FD7A63E" w14:textId="77777777" w:rsidR="00BF5D18" w:rsidRDefault="00BF5D18" w:rsidP="00B1525C">
      <w:pPr>
        <w:jc w:val="both"/>
        <w:rPr>
          <w:rFonts w:ascii="Arial" w:eastAsiaTheme="minorEastAsia" w:hAnsi="Arial" w:cs="Arial"/>
        </w:rPr>
      </w:pPr>
    </w:p>
    <w:p w14:paraId="0F119941" w14:textId="77777777" w:rsidR="00127545" w:rsidRDefault="00127545" w:rsidP="00B1525C">
      <w:pPr>
        <w:jc w:val="both"/>
        <w:rPr>
          <w:rFonts w:ascii="Arial" w:eastAsiaTheme="minorEastAsia" w:hAnsi="Arial" w:cs="Arial"/>
        </w:rPr>
      </w:pPr>
    </w:p>
    <w:p w14:paraId="3131087D" w14:textId="77777777" w:rsidR="00127545" w:rsidRPr="00127545" w:rsidRDefault="00127545" w:rsidP="00B1525C">
      <w:pPr>
        <w:jc w:val="both"/>
        <w:rPr>
          <w:rFonts w:ascii="Arial" w:eastAsiaTheme="minorEastAsia" w:hAnsi="Arial" w:cs="Arial"/>
          <w:b/>
        </w:rPr>
      </w:pPr>
      <w:r w:rsidRPr="00127545">
        <w:rPr>
          <w:rFonts w:ascii="Arial" w:eastAsiaTheme="minorEastAsia" w:hAnsi="Arial" w:cs="Arial"/>
          <w:b/>
        </w:rPr>
        <w:t>Grafische Umsetzung</w:t>
      </w:r>
    </w:p>
    <w:p w14:paraId="411F6DE4" w14:textId="77777777" w:rsidR="00127545" w:rsidRDefault="00127545" w:rsidP="00B1525C">
      <w:pPr>
        <w:jc w:val="both"/>
        <w:rPr>
          <w:rFonts w:ascii="Arial" w:eastAsiaTheme="minorEastAsia" w:hAnsi="Arial" w:cs="Arial"/>
        </w:rPr>
      </w:pPr>
    </w:p>
    <w:p w14:paraId="6DC78C6E" w14:textId="77777777" w:rsidR="00127545" w:rsidRDefault="00127545" w:rsidP="00B1525C">
      <w:pPr>
        <w:jc w:val="both"/>
        <w:rPr>
          <w:rFonts w:ascii="Arial" w:eastAsiaTheme="minorEastAsia" w:hAnsi="Arial" w:cs="Arial"/>
        </w:rPr>
      </w:pPr>
      <w:r>
        <w:rPr>
          <w:rFonts w:ascii="Arial" w:eastAsiaTheme="minorEastAsia" w:hAnsi="Arial" w:cs="Arial"/>
        </w:rPr>
        <w:t xml:space="preserve">Die nachfolgende Grafik zeigt im linken Bild eine solche Konfidenz-Ellipse. Diese entspricht noch nicht dem gewohnten Bild einer Ellipse, da die Hauptachsen der Ellipse nicht senkrecht aufeinander stehen. Dies ist darauf zurückzuführen, dass die beiden Koordinaten-Achsen unterschiedlich skaliert sind. So sind 5 Skaleneinheiten der beiden Koordinatenachsen im Bild unterschiedlich lang. </w:t>
      </w:r>
    </w:p>
    <w:p w14:paraId="1B63588A" w14:textId="77777777" w:rsidR="00127545" w:rsidRDefault="00127545" w:rsidP="00B1525C">
      <w:pPr>
        <w:jc w:val="both"/>
        <w:rPr>
          <w:rFonts w:ascii="Arial" w:eastAsiaTheme="minorEastAsia" w:hAnsi="Arial" w:cs="Arial"/>
        </w:rPr>
      </w:pPr>
    </w:p>
    <w:p w14:paraId="4D487448" w14:textId="77777777" w:rsidR="00D35A86" w:rsidRPr="00BF5D18" w:rsidRDefault="00D35A86" w:rsidP="00B1525C">
      <w:pPr>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54"/>
      </w:tblGrid>
      <w:tr w:rsidR="00D35A86" w:rsidRPr="00127545" w14:paraId="204C63E9" w14:textId="77777777" w:rsidTr="00D35A86">
        <w:tc>
          <w:tcPr>
            <w:tcW w:w="4819" w:type="dxa"/>
          </w:tcPr>
          <w:p w14:paraId="6FA1D94D" w14:textId="77777777" w:rsidR="00D35A86" w:rsidRPr="00127545" w:rsidRDefault="00D35A86" w:rsidP="00B1525C">
            <w:pPr>
              <w:jc w:val="both"/>
              <w:rPr>
                <w:rFonts w:ascii="Arial" w:hAnsi="Arial" w:cs="Arial"/>
              </w:rPr>
            </w:pPr>
            <w:r>
              <w:rPr>
                <w:rFonts w:ascii="Arial" w:hAnsi="Arial" w:cs="Arial"/>
                <w:noProof/>
                <w:lang w:eastAsia="de-DE"/>
              </w:rPr>
              <w:drawing>
                <wp:inline distT="0" distB="0" distL="0" distR="0" wp14:anchorId="7E5C0201" wp14:editId="2AC5E669">
                  <wp:extent cx="3060071" cy="5323299"/>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srcRect/>
                          <a:stretch>
                            <a:fillRect/>
                          </a:stretch>
                        </pic:blipFill>
                        <pic:spPr bwMode="auto">
                          <a:xfrm>
                            <a:off x="0" y="0"/>
                            <a:ext cx="3061359" cy="5325540"/>
                          </a:xfrm>
                          <a:prstGeom prst="rect">
                            <a:avLst/>
                          </a:prstGeom>
                          <a:noFill/>
                          <a:ln w="9525">
                            <a:noFill/>
                            <a:miter lim="800000"/>
                            <a:headEnd/>
                            <a:tailEnd/>
                          </a:ln>
                        </pic:spPr>
                      </pic:pic>
                    </a:graphicData>
                  </a:graphic>
                </wp:inline>
              </w:drawing>
            </w:r>
          </w:p>
        </w:tc>
        <w:tc>
          <w:tcPr>
            <w:tcW w:w="4819" w:type="dxa"/>
          </w:tcPr>
          <w:p w14:paraId="2F1A5570" w14:textId="77777777" w:rsidR="00D35A86" w:rsidRPr="00127545" w:rsidRDefault="00263A56" w:rsidP="00B1525C">
            <w:pPr>
              <w:jc w:val="both"/>
              <w:rPr>
                <w:rFonts w:ascii="Arial" w:hAnsi="Arial" w:cs="Arial"/>
              </w:rPr>
            </w:pPr>
            <w:r>
              <w:rPr>
                <w:rFonts w:ascii="Arial" w:hAnsi="Arial" w:cs="Arial"/>
                <w:noProof/>
                <w:lang w:eastAsia="de-DE"/>
              </w:rPr>
              <w:drawing>
                <wp:inline distT="0" distB="0" distL="0" distR="0" wp14:anchorId="05252257" wp14:editId="7CA30F0F">
                  <wp:extent cx="3067200" cy="5335200"/>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3067200" cy="5335200"/>
                          </a:xfrm>
                          <a:prstGeom prst="rect">
                            <a:avLst/>
                          </a:prstGeom>
                          <a:noFill/>
                          <a:ln w="9525">
                            <a:noFill/>
                            <a:miter lim="800000"/>
                            <a:headEnd/>
                            <a:tailEnd/>
                          </a:ln>
                        </pic:spPr>
                      </pic:pic>
                    </a:graphicData>
                  </a:graphic>
                </wp:inline>
              </w:drawing>
            </w:r>
          </w:p>
        </w:tc>
      </w:tr>
      <w:tr w:rsidR="00D35A86" w:rsidRPr="00263A56" w14:paraId="0AE60FAC" w14:textId="77777777" w:rsidTr="00D35A86">
        <w:tc>
          <w:tcPr>
            <w:tcW w:w="4819" w:type="dxa"/>
          </w:tcPr>
          <w:p w14:paraId="2DA19A4B" w14:textId="77777777" w:rsidR="00D35A86" w:rsidRPr="00E45E7A" w:rsidRDefault="00E45E7A" w:rsidP="00E45E7A">
            <w:pPr>
              <w:spacing w:before="240"/>
              <w:jc w:val="both"/>
              <w:rPr>
                <w:rFonts w:ascii="Arial" w:hAnsi="Arial" w:cs="Arial"/>
              </w:rPr>
            </w:pPr>
            <w:r w:rsidRPr="00263A56">
              <w:rPr>
                <w:rFonts w:ascii="Arial" w:hAnsi="Arial" w:cs="Arial"/>
              </w:rPr>
              <w:t xml:space="preserve">beide Achsen haben </w:t>
            </w:r>
            <w:r>
              <w:rPr>
                <w:rFonts w:ascii="Arial" w:hAnsi="Arial" w:cs="Arial"/>
              </w:rPr>
              <w:t xml:space="preserve">unterschiedliche </w:t>
            </w:r>
            <w:r w:rsidRPr="00263A56">
              <w:rPr>
                <w:rFonts w:ascii="Arial" w:hAnsi="Arial" w:cs="Arial"/>
              </w:rPr>
              <w:t>Skalen</w:t>
            </w:r>
          </w:p>
        </w:tc>
        <w:tc>
          <w:tcPr>
            <w:tcW w:w="4819" w:type="dxa"/>
          </w:tcPr>
          <w:p w14:paraId="2BA8EF03" w14:textId="77777777" w:rsidR="00D35A86" w:rsidRPr="00263A56" w:rsidRDefault="00263A56" w:rsidP="00263A56">
            <w:pPr>
              <w:spacing w:before="240"/>
              <w:jc w:val="both"/>
              <w:rPr>
                <w:rFonts w:ascii="Arial" w:hAnsi="Arial" w:cs="Arial"/>
              </w:rPr>
            </w:pPr>
            <w:r w:rsidRPr="00E45E7A">
              <w:rPr>
                <w:rFonts w:ascii="Arial" w:hAnsi="Arial" w:cs="Arial"/>
                <w:i/>
              </w:rPr>
              <w:t>re-scale</w:t>
            </w:r>
            <w:r w:rsidRPr="00263A56">
              <w:rPr>
                <w:rFonts w:ascii="Arial" w:hAnsi="Arial" w:cs="Arial"/>
              </w:rPr>
              <w:t>: beide Achsen haben gleiche Skalen</w:t>
            </w:r>
            <w:r>
              <w:rPr>
                <w:rFonts w:ascii="Arial" w:hAnsi="Arial" w:cs="Arial"/>
              </w:rPr>
              <w:t xml:space="preserve"> (5 Skalenteile haben auf beiden Achsen dieselbe Länge)</w:t>
            </w:r>
          </w:p>
        </w:tc>
      </w:tr>
    </w:tbl>
    <w:p w14:paraId="36F3FB33" w14:textId="77777777" w:rsidR="00D35A86" w:rsidRPr="00263A56" w:rsidRDefault="00D35A86" w:rsidP="00B1525C">
      <w:pPr>
        <w:jc w:val="both"/>
        <w:rPr>
          <w:rFonts w:ascii="Arial" w:hAnsi="Arial" w:cs="Arial"/>
        </w:rPr>
      </w:pPr>
    </w:p>
    <w:p w14:paraId="48F89278" w14:textId="77777777" w:rsidR="00D35A86" w:rsidRDefault="00D35A86" w:rsidP="00B1525C">
      <w:pPr>
        <w:jc w:val="both"/>
        <w:rPr>
          <w:rFonts w:ascii="Arial" w:hAnsi="Arial" w:cs="Arial"/>
        </w:rPr>
      </w:pPr>
    </w:p>
    <w:p w14:paraId="0317CF41" w14:textId="77777777" w:rsidR="00C86D98" w:rsidRPr="00BF5D18" w:rsidRDefault="00C86D98" w:rsidP="00C86D98">
      <w:pPr>
        <w:tabs>
          <w:tab w:val="left" w:pos="851"/>
        </w:tabs>
        <w:jc w:val="both"/>
        <w:rPr>
          <w:rFonts w:ascii="Arial" w:hAnsi="Arial" w:cs="Arial"/>
        </w:rPr>
      </w:pPr>
      <w:r>
        <w:rPr>
          <w:rFonts w:ascii="Arial" w:eastAsiaTheme="minorEastAsia" w:hAnsi="Arial" w:cs="Arial"/>
        </w:rPr>
        <w:t>Diesen Nachteil kann man beseitigen, indem diese gleichartig skaliert werden. Dies erreicht man, durch folgende Re-Skalierung</w:t>
      </w:r>
      <w:r w:rsidR="002A6EC7">
        <w:rPr>
          <w:rFonts w:ascii="Arial" w:eastAsiaTheme="minorEastAsia" w:hAnsi="Arial" w:cs="Arial"/>
        </w:rPr>
        <w:t xml:space="preserve"> (im </w:t>
      </w:r>
      <w:proofErr w:type="gramStart"/>
      <w:r w:rsidR="002A6EC7">
        <w:rPr>
          <w:rFonts w:ascii="Arial" w:eastAsiaTheme="minorEastAsia" w:hAnsi="Arial" w:cs="Arial"/>
        </w:rPr>
        <w:t>GUM Supplement</w:t>
      </w:r>
      <w:proofErr w:type="gramEnd"/>
      <w:r w:rsidR="002A6EC7">
        <w:rPr>
          <w:rFonts w:ascii="Arial" w:eastAsiaTheme="minorEastAsia" w:hAnsi="Arial" w:cs="Arial"/>
        </w:rPr>
        <w:t xml:space="preserve"> 2 ist die Verwendung unterschiedlicher Skalierungen vermieden worden)</w:t>
      </w:r>
      <w:r>
        <w:rPr>
          <w:rFonts w:ascii="Arial" w:eastAsiaTheme="minorEastAsia" w:hAnsi="Arial" w:cs="Arial"/>
        </w:rPr>
        <w:t>:</w:t>
      </w:r>
      <w:r w:rsidRPr="00BF5D18">
        <w:rPr>
          <w:rFonts w:ascii="Arial" w:hAnsi="Arial" w:cs="Arial"/>
        </w:rPr>
        <w:t xml:space="preserve"> </w:t>
      </w:r>
      <w:r>
        <w:rPr>
          <w:rFonts w:ascii="Arial" w:hAnsi="Arial" w:cs="Arial"/>
        </w:rPr>
        <w:tab/>
      </w:r>
    </w:p>
    <w:p w14:paraId="437692EE" w14:textId="77777777" w:rsidR="00C86D98" w:rsidRPr="00C86D98" w:rsidRDefault="00C86D98" w:rsidP="00A903CE">
      <w:pPr>
        <w:spacing w:after="120"/>
        <w:ind w:firstLine="709"/>
        <w:rPr>
          <w:rFonts w:ascii="Arial" w:eastAsiaTheme="minorEastAsia" w:hAnsi="Arial" w:cs="Arial"/>
        </w:rPr>
      </w:pPr>
      <w:r w:rsidRPr="00C86D98">
        <w:rPr>
          <w:rFonts w:ascii="Arial" w:eastAsiaTheme="minorEastAsia" w:hAnsi="Arial" w:cs="Arial"/>
        </w:rPr>
        <w:t xml:space="preserve"> </w:t>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r>
          <w:rPr>
            <w:rFonts w:ascii="Cambria Math" w:eastAsiaTheme="minorEastAsia" w:hAnsi="Cambria Math" w:cs="Arial"/>
            <w:sz w:val="28"/>
            <w:szCs w:val="28"/>
          </w:rPr>
          <m:t xml:space="preserve"> ≤</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oMath>
      <w:r w:rsidRPr="00C86D98">
        <w:rPr>
          <w:rFonts w:ascii="Arial" w:eastAsiaTheme="minorEastAsia" w:hAnsi="Arial" w:cs="Arial"/>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den>
        </m:f>
      </m:oMath>
      <w:r w:rsidRPr="00C86D98">
        <w:rPr>
          <w:rFonts w:ascii="Arial" w:eastAsiaTheme="minorEastAsia" w:hAnsi="Arial" w:cs="Arial"/>
        </w:rPr>
        <w:t xml:space="preserve">  ,</w:t>
      </w:r>
    </w:p>
    <w:p w14:paraId="36EF95A5" w14:textId="77777777" w:rsidR="00C86D98" w:rsidRDefault="00C86D98" w:rsidP="00C86D98">
      <w:pPr>
        <w:jc w:val="both"/>
        <w:rPr>
          <w:rFonts w:ascii="Arial" w:eastAsiaTheme="minorEastAsia" w:hAnsi="Arial" w:cs="Arial"/>
        </w:rPr>
      </w:pPr>
      <w:r>
        <w:rPr>
          <w:rFonts w:ascii="Arial" w:eastAsiaTheme="minorEastAsia" w:hAnsi="Arial" w:cs="Arial"/>
        </w:rPr>
        <w:t xml:space="preserve">oder </w:t>
      </w:r>
    </w:p>
    <w:p w14:paraId="204CBBFA" w14:textId="77777777" w:rsidR="00C86D98" w:rsidRPr="00C86D98" w:rsidRDefault="00C86D98" w:rsidP="00A903CE">
      <w:pPr>
        <w:spacing w:after="120"/>
        <w:ind w:firstLine="709"/>
        <w:rPr>
          <w:rFonts w:ascii="Arial" w:eastAsiaTheme="minorEastAsia" w:hAnsi="Arial" w:cs="Arial"/>
        </w:rPr>
      </w:pP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r>
          <w:rPr>
            <w:rFonts w:ascii="Cambria Math" w:eastAsiaTheme="minorEastAsia" w:hAnsi="Cambria Math" w:cs="Arial"/>
            <w:sz w:val="28"/>
            <w:szCs w:val="28"/>
          </w:rPr>
          <m:t xml:space="preserve"> ≤</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oMath>
      <w:r w:rsidRPr="00C86D98">
        <w:rPr>
          <w:rFonts w:ascii="Arial" w:eastAsiaTheme="minorEastAsia" w:hAnsi="Arial" w:cs="Arial"/>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den>
        </m:f>
      </m:oMath>
      <w:r w:rsidRPr="00C86D98">
        <w:rPr>
          <w:rFonts w:ascii="Arial" w:eastAsiaTheme="minorEastAsia" w:hAnsi="Arial" w:cs="Arial"/>
          <w:sz w:val="28"/>
          <w:szCs w:val="28"/>
        </w:rPr>
        <w:t xml:space="preserve">  .</w:t>
      </w:r>
    </w:p>
    <w:p w14:paraId="3AD421EA" w14:textId="77777777" w:rsidR="00C86D98" w:rsidRDefault="00C86D98" w:rsidP="00B1525C">
      <w:pPr>
        <w:jc w:val="both"/>
        <w:rPr>
          <w:rFonts w:ascii="Arial" w:hAnsi="Arial" w:cs="Arial"/>
        </w:rPr>
      </w:pPr>
    </w:p>
    <w:p w14:paraId="7725DB68" w14:textId="613C7AF5" w:rsidR="00C86D98" w:rsidRDefault="00C86D98" w:rsidP="00A903CE">
      <w:pPr>
        <w:rPr>
          <w:rFonts w:ascii="Arial" w:hAnsi="Arial" w:cs="Arial"/>
        </w:rPr>
      </w:pPr>
      <w:r>
        <w:rPr>
          <w:rFonts w:ascii="Arial" w:hAnsi="Arial" w:cs="Arial"/>
        </w:rPr>
        <w:t xml:space="preserve">Zur grafischen Darstellung werden zunächst die Punkte der Ellipsenkurve unter der Voraussetzung berechnet, dass der Ursprung der Ellipse im Koordinatenursprung liegt und der Winkel der Ellipsenachsen bezüglich der Koordinatenachsen </w:t>
      </w:r>
      <w:r w:rsidR="00B90175">
        <w:rPr>
          <w:rFonts w:ascii="Arial" w:hAnsi="Arial" w:cs="Arial"/>
        </w:rPr>
        <w:t>n</w:t>
      </w:r>
      <w:r>
        <w:rPr>
          <w:rFonts w:ascii="Arial" w:hAnsi="Arial" w:cs="Arial"/>
        </w:rPr>
        <w:t xml:space="preserve">ull ist. Diese Punkte </w:t>
      </w:r>
      <w:r w:rsidR="00883B85">
        <w:rPr>
          <w:rFonts w:ascii="Arial" w:hAnsi="Arial" w:cs="Arial"/>
        </w:rPr>
        <w:t xml:space="preserve">werden </w:t>
      </w:r>
      <w:r w:rsidR="000A1E97">
        <w:rPr>
          <w:rFonts w:ascii="Arial" w:hAnsi="Arial" w:cs="Arial"/>
        </w:rPr>
        <w:t xml:space="preserve">dann </w:t>
      </w:r>
      <w:r w:rsidR="00883B85">
        <w:rPr>
          <w:rFonts w:ascii="Arial" w:hAnsi="Arial" w:cs="Arial"/>
        </w:rPr>
        <w:t xml:space="preserve">mit einer Koordinatentransformation, die sich </w:t>
      </w:r>
      <w:r w:rsidR="000A1E97">
        <w:rPr>
          <w:rFonts w:ascii="Arial" w:hAnsi="Arial" w:cs="Arial"/>
        </w:rPr>
        <w:t>aus einer Translation und einer Drehung</w:t>
      </w:r>
      <w:r w:rsidR="00883B85">
        <w:rPr>
          <w:rFonts w:ascii="Arial" w:hAnsi="Arial" w:cs="Arial"/>
        </w:rPr>
        <w:t xml:space="preserve"> </w:t>
      </w:r>
      <w:r w:rsidR="000A1E97">
        <w:rPr>
          <w:rFonts w:ascii="Arial" w:hAnsi="Arial" w:cs="Arial"/>
        </w:rPr>
        <w:t>z</w:t>
      </w:r>
      <w:r w:rsidR="00883B85">
        <w:rPr>
          <w:rFonts w:ascii="Arial" w:hAnsi="Arial" w:cs="Arial"/>
        </w:rPr>
        <w:t>usammensetzt</w:t>
      </w:r>
      <w:r w:rsidR="000A1E97">
        <w:rPr>
          <w:rFonts w:ascii="Arial" w:hAnsi="Arial" w:cs="Arial"/>
        </w:rPr>
        <w:t xml:space="preserve">, auf die </w:t>
      </w:r>
      <w:r w:rsidR="00883B85">
        <w:rPr>
          <w:rFonts w:ascii="Arial" w:hAnsi="Arial" w:cs="Arial"/>
        </w:rPr>
        <w:t>end</w:t>
      </w:r>
      <w:r w:rsidR="000A1E97">
        <w:rPr>
          <w:rFonts w:ascii="Arial" w:hAnsi="Arial" w:cs="Arial"/>
        </w:rPr>
        <w:t>gültige, aber re-skalierte, Form gebracht und geplottet wird.</w:t>
      </w:r>
    </w:p>
    <w:p w14:paraId="025F16FA" w14:textId="77777777" w:rsidR="000A1E97" w:rsidRDefault="000A1E97" w:rsidP="00A903CE">
      <w:pPr>
        <w:rPr>
          <w:rFonts w:ascii="Arial" w:hAnsi="Arial" w:cs="Arial"/>
        </w:rPr>
      </w:pPr>
    </w:p>
    <w:p w14:paraId="15012168" w14:textId="397D7462" w:rsidR="000A1E97" w:rsidRDefault="000A1E97" w:rsidP="00A903CE">
      <w:pPr>
        <w:rPr>
          <w:rFonts w:ascii="Arial" w:hAnsi="Arial" w:cs="Arial"/>
        </w:rPr>
      </w:pPr>
      <w:r>
        <w:rPr>
          <w:rFonts w:ascii="Arial" w:hAnsi="Arial" w:cs="Arial"/>
        </w:rPr>
        <w:t>Die obige Abbildung zeigt im rechten Bild die re</w:t>
      </w:r>
      <w:r w:rsidR="0065184A">
        <w:rPr>
          <w:rFonts w:ascii="Arial" w:hAnsi="Arial" w:cs="Arial"/>
        </w:rPr>
        <w:t>-</w:t>
      </w:r>
      <w:r>
        <w:rPr>
          <w:rFonts w:ascii="Arial" w:hAnsi="Arial" w:cs="Arial"/>
        </w:rPr>
        <w:t xml:space="preserve">skalierte Form der Ellipse; ihre Achsen stehen jetzt senkrecht aufeinander. In beiden Bildern sind die Intervalle </w:t>
      </w:r>
    </w:p>
    <w:p w14:paraId="676B492E" w14:textId="77777777" w:rsidR="000A1E97" w:rsidRPr="009D285F" w:rsidRDefault="000A1E97" w:rsidP="00A903CE">
      <w:pPr>
        <w:spacing w:after="120"/>
        <w:rPr>
          <w:rFonts w:ascii="Arial" w:eastAsiaTheme="minorEastAsia" w:hAnsi="Arial" w:cs="Arial"/>
          <w:sz w:val="28"/>
          <w:szCs w:val="28"/>
        </w:rPr>
      </w:pPr>
      <w:r>
        <w:rPr>
          <w:rFonts w:ascii="Arial" w:hAnsi="Arial" w:cs="Arial"/>
        </w:rPr>
        <w:tab/>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j</m:t>
                </m:r>
              </m:sub>
            </m:sSub>
          </m:e>
        </m:d>
        <m:rad>
          <m:radPr>
            <m:degHide m:val="1"/>
            <m:ctrlPr>
              <w:rPr>
                <w:rFonts w:ascii="Cambria Math" w:eastAsiaTheme="minorEastAsia" w:hAnsi="Cambria Math" w:cs="Arial"/>
                <w:i/>
                <w:sz w:val="28"/>
                <w:szCs w:val="28"/>
                <w:lang w:val="en-US"/>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d>
                  <m:dPr>
                    <m:ctrlPr>
                      <w:rPr>
                        <w:rFonts w:ascii="Cambria Math" w:hAnsi="Cambria Math" w:cs="Arial"/>
                        <w:i/>
                        <w:sz w:val="28"/>
                        <w:szCs w:val="28"/>
                      </w:rPr>
                    </m:ctrlPr>
                  </m:dPr>
                  <m:e>
                    <m:r>
                      <w:rPr>
                        <w:rFonts w:ascii="Cambria Math" w:hAnsi="Cambria Math" w:cs="Arial"/>
                        <w:sz w:val="28"/>
                        <w:szCs w:val="28"/>
                      </w:rPr>
                      <m:t>1-γ</m:t>
                    </m:r>
                  </m:e>
                </m:d>
                <m:r>
                  <w:rPr>
                    <w:rFonts w:ascii="Cambria Math" w:hAnsi="Cambria Math" w:cs="Arial"/>
                    <w:sz w:val="28"/>
                    <w:szCs w:val="28"/>
                  </w:rPr>
                  <m:t>;2</m:t>
                </m:r>
              </m:sub>
              <m:sup>
                <m:r>
                  <w:rPr>
                    <w:rFonts w:ascii="Cambria Math" w:hAnsi="Cambria Math" w:cs="Arial"/>
                    <w:sz w:val="28"/>
                    <w:szCs w:val="28"/>
                  </w:rPr>
                  <m:t>2</m:t>
                </m:r>
              </m:sup>
            </m:sSubSup>
          </m:e>
        </m:rad>
      </m:oMath>
      <w:r w:rsidRPr="009D285F">
        <w:rPr>
          <w:rFonts w:ascii="Arial" w:eastAsiaTheme="minorEastAsia" w:hAnsi="Arial" w:cs="Arial"/>
          <w:sz w:val="28"/>
          <w:szCs w:val="28"/>
        </w:rPr>
        <w:t xml:space="preserve"> </w:t>
      </w:r>
    </w:p>
    <w:p w14:paraId="19E3559C" w14:textId="77777777" w:rsidR="000A1E97" w:rsidRPr="009D285F" w:rsidRDefault="000A1E97" w:rsidP="00B1525C">
      <w:pPr>
        <w:jc w:val="both"/>
        <w:rPr>
          <w:rFonts w:ascii="Arial" w:eastAsiaTheme="minorEastAsia" w:hAnsi="Arial" w:cs="Arial"/>
        </w:rPr>
      </w:pPr>
      <w:r>
        <w:rPr>
          <w:rFonts w:ascii="Arial" w:hAnsi="Arial" w:cs="Arial"/>
        </w:rPr>
        <w:t xml:space="preserve">als gestrichelte Geraden </w:t>
      </w:r>
      <w:r w:rsidRPr="009D285F">
        <w:rPr>
          <w:rFonts w:ascii="Arial" w:eastAsiaTheme="minorEastAsia" w:hAnsi="Arial" w:cs="Arial"/>
        </w:rPr>
        <w:t xml:space="preserve">eingezeichnet. </w:t>
      </w:r>
    </w:p>
    <w:p w14:paraId="41580ABA" w14:textId="77777777" w:rsidR="000A1E97" w:rsidRDefault="000A1E97" w:rsidP="00B1525C">
      <w:pPr>
        <w:jc w:val="both"/>
        <w:rPr>
          <w:rFonts w:ascii="Arial" w:hAnsi="Arial" w:cs="Arial"/>
        </w:rPr>
      </w:pPr>
    </w:p>
    <w:p w14:paraId="69A05F3A" w14:textId="77777777" w:rsidR="00456477" w:rsidRPr="009D285F" w:rsidRDefault="00456477" w:rsidP="00456477">
      <w:pPr>
        <w:jc w:val="both"/>
        <w:rPr>
          <w:rFonts w:ascii="Arial" w:hAnsi="Arial" w:cs="Arial"/>
          <w:b/>
        </w:rPr>
      </w:pPr>
      <w:r w:rsidRPr="009D285F">
        <w:rPr>
          <w:rFonts w:ascii="Arial" w:hAnsi="Arial" w:cs="Arial"/>
          <w:b/>
        </w:rPr>
        <w:t>Literatur:</w:t>
      </w:r>
    </w:p>
    <w:p w14:paraId="48723638" w14:textId="77777777" w:rsidR="00456477" w:rsidRPr="009D285F" w:rsidRDefault="00456477"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6096EFBD" w14:textId="77777777" w:rsidR="00F66B28" w:rsidRPr="006D333A" w:rsidRDefault="00427878"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2E4B79">
        <w:rPr>
          <w:rFonts w:ascii="Arial" w:hAnsi="Arial" w:cs="Arial"/>
          <w:color w:val="000000"/>
          <w:sz w:val="20"/>
          <w:szCs w:val="20"/>
        </w:rPr>
        <w:t>JCGM 102:2011 (</w:t>
      </w:r>
      <w:proofErr w:type="gramStart"/>
      <w:r w:rsidR="00F66B28" w:rsidRPr="002E4B79">
        <w:rPr>
          <w:rFonts w:ascii="Arial" w:hAnsi="Arial" w:cs="Arial"/>
          <w:color w:val="000000"/>
          <w:sz w:val="20"/>
          <w:szCs w:val="20"/>
        </w:rPr>
        <w:t>GUM Supplement</w:t>
      </w:r>
      <w:proofErr w:type="gramEnd"/>
      <w:r w:rsidR="00F66B28" w:rsidRPr="002E4B79">
        <w:rPr>
          <w:rFonts w:ascii="Arial" w:hAnsi="Arial" w:cs="Arial"/>
          <w:color w:val="000000"/>
          <w:sz w:val="20"/>
          <w:szCs w:val="20"/>
        </w:rPr>
        <w:t xml:space="preserve"> 2, 2011</w:t>
      </w:r>
      <w:r w:rsidRPr="002E4B79">
        <w:rPr>
          <w:rFonts w:ascii="Arial" w:hAnsi="Arial" w:cs="Arial"/>
          <w:color w:val="000000"/>
          <w:sz w:val="20"/>
          <w:szCs w:val="20"/>
        </w:rPr>
        <w:t>)</w:t>
      </w:r>
    </w:p>
    <w:p w14:paraId="197806FF" w14:textId="77777777" w:rsidR="00456477" w:rsidRPr="006D333A" w:rsidRDefault="00456477"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2CB1163E" w14:textId="77777777" w:rsidR="00456477" w:rsidRPr="00370B3F" w:rsidRDefault="009D285F" w:rsidP="009D285F">
      <w:pPr>
        <w:widowControl w:val="0"/>
        <w:tabs>
          <w:tab w:val="left" w:pos="567"/>
          <w:tab w:val="left" w:pos="7371"/>
        </w:tabs>
        <w:autoSpaceDE w:val="0"/>
        <w:autoSpaceDN w:val="0"/>
        <w:adjustRightInd w:val="0"/>
        <w:ind w:left="567" w:hanging="567"/>
        <w:jc w:val="both"/>
        <w:rPr>
          <w:rFonts w:ascii="Arial" w:hAnsi="Arial" w:cs="Arial"/>
          <w:sz w:val="20"/>
          <w:szCs w:val="20"/>
        </w:rPr>
      </w:pPr>
      <w:r>
        <w:rPr>
          <w:rFonts w:ascii="Arial" w:hAnsi="Arial" w:cs="Arial"/>
          <w:color w:val="000000"/>
          <w:sz w:val="20"/>
          <w:szCs w:val="20"/>
        </w:rPr>
        <w:t xml:space="preserve">Brandt, S., 1999, </w:t>
      </w:r>
      <w:r w:rsidR="00456477" w:rsidRPr="00370B3F">
        <w:rPr>
          <w:rFonts w:ascii="Arial" w:hAnsi="Arial" w:cs="Arial"/>
          <w:sz w:val="20"/>
          <w:szCs w:val="20"/>
        </w:rPr>
        <w:t>Kapitel 5.10 und A.12</w:t>
      </w:r>
    </w:p>
    <w:p w14:paraId="20AF0571" w14:textId="77777777" w:rsidR="00456477" w:rsidRPr="00370B3F" w:rsidRDefault="00456477" w:rsidP="00456477">
      <w:pPr>
        <w:rPr>
          <w:rFonts w:ascii="Arial" w:hAnsi="Arial" w:cs="Arial"/>
          <w:sz w:val="20"/>
          <w:szCs w:val="20"/>
        </w:rPr>
      </w:pPr>
    </w:p>
    <w:p w14:paraId="75708D60" w14:textId="77777777" w:rsidR="009D285F" w:rsidRDefault="00456477" w:rsidP="00456477">
      <w:pPr>
        <w:rPr>
          <w:rFonts w:ascii="Arial" w:hAnsi="Arial" w:cs="Arial"/>
          <w:sz w:val="20"/>
          <w:szCs w:val="20"/>
          <w:lang w:val="en-US"/>
        </w:rPr>
      </w:pPr>
      <w:r w:rsidRPr="00370B3F">
        <w:rPr>
          <w:rFonts w:ascii="Arial" w:hAnsi="Arial" w:cs="Arial"/>
          <w:sz w:val="20"/>
          <w:szCs w:val="20"/>
          <w:lang w:val="en-US"/>
        </w:rPr>
        <w:t>Press</w:t>
      </w:r>
      <w:r w:rsidR="009D285F">
        <w:rPr>
          <w:rFonts w:ascii="Arial" w:hAnsi="Arial" w:cs="Arial"/>
          <w:sz w:val="20"/>
          <w:szCs w:val="20"/>
          <w:lang w:val="en-US"/>
        </w:rPr>
        <w:t xml:space="preserve"> et al., 1992, chapter 11.1</w:t>
      </w:r>
    </w:p>
    <w:p w14:paraId="79EC8718" w14:textId="77777777" w:rsidR="00456477" w:rsidRDefault="00456477" w:rsidP="00456477">
      <w:pPr>
        <w:rPr>
          <w:rFonts w:ascii="Arial" w:hAnsi="Arial" w:cs="Arial"/>
          <w:sz w:val="20"/>
          <w:szCs w:val="20"/>
          <w:lang w:val="en-US"/>
        </w:rPr>
      </w:pPr>
    </w:p>
    <w:p w14:paraId="0207A13A" w14:textId="77777777" w:rsidR="00F66B28" w:rsidRDefault="00F66B28" w:rsidP="00F66B28">
      <w:pPr>
        <w:rPr>
          <w:rFonts w:ascii="Arial" w:hAnsi="Arial" w:cs="Arial"/>
          <w:i/>
          <w:sz w:val="20"/>
          <w:szCs w:val="20"/>
          <w:lang w:val="en-US"/>
        </w:rPr>
      </w:pPr>
      <w:r w:rsidRPr="00370B3F">
        <w:rPr>
          <w:rFonts w:ascii="Arial" w:hAnsi="Arial" w:cs="Arial"/>
          <w:sz w:val="20"/>
          <w:szCs w:val="20"/>
          <w:lang w:val="en-US"/>
        </w:rPr>
        <w:t xml:space="preserve">M. A. Thompson, 2015:  </w:t>
      </w:r>
      <w:r w:rsidRPr="00370B3F">
        <w:rPr>
          <w:rFonts w:ascii="Arial" w:hAnsi="Arial" w:cs="Arial"/>
          <w:i/>
          <w:sz w:val="20"/>
          <w:szCs w:val="20"/>
          <w:lang w:val="en-US"/>
        </w:rPr>
        <w:t>Gaussian Statistics Lecture</w:t>
      </w:r>
    </w:p>
    <w:p w14:paraId="79C0EB22" w14:textId="77777777" w:rsidR="00F66B28" w:rsidRPr="006D333A" w:rsidRDefault="00F66B28" w:rsidP="00F66B28">
      <w:pPr>
        <w:rPr>
          <w:rFonts w:ascii="Arial" w:hAnsi="Arial" w:cs="Arial"/>
          <w:sz w:val="20"/>
          <w:szCs w:val="20"/>
        </w:rPr>
      </w:pPr>
      <w:r w:rsidRPr="006D333A">
        <w:rPr>
          <w:rFonts w:ascii="Arial" w:hAnsi="Arial" w:cs="Arial"/>
          <w:sz w:val="20"/>
          <w:szCs w:val="20"/>
        </w:rPr>
        <w:t>W. E. Hoover, 1984</w:t>
      </w:r>
    </w:p>
    <w:p w14:paraId="790978FA" w14:textId="77777777" w:rsidR="00456477" w:rsidRDefault="00456477" w:rsidP="00B1525C">
      <w:pPr>
        <w:jc w:val="both"/>
        <w:rPr>
          <w:rFonts w:ascii="Arial" w:hAnsi="Arial" w:cs="Arial"/>
        </w:rPr>
      </w:pPr>
    </w:p>
    <w:p w14:paraId="7B7308E0" w14:textId="77777777" w:rsidR="0096326D" w:rsidRDefault="0096326D" w:rsidP="00B1525C">
      <w:pPr>
        <w:jc w:val="both"/>
        <w:rPr>
          <w:rFonts w:ascii="Arial" w:hAnsi="Arial" w:cs="Arial"/>
        </w:rPr>
      </w:pPr>
    </w:p>
    <w:p w14:paraId="07287589" w14:textId="77777777" w:rsidR="0096326D" w:rsidRPr="00246389" w:rsidRDefault="0096326D" w:rsidP="00364DCF">
      <w:pPr>
        <w:pStyle w:val="berschrift2"/>
        <w:numPr>
          <w:ilvl w:val="1"/>
          <w:numId w:val="33"/>
        </w:numPr>
        <w:tabs>
          <w:tab w:val="left" w:pos="426"/>
        </w:tabs>
        <w:ind w:left="0" w:firstLine="0"/>
      </w:pPr>
      <w:bookmarkStart w:id="72" w:name="URH_Datenreihen_DE"/>
      <w:r w:rsidRPr="00246389">
        <w:t>Verwendung von Daten</w:t>
      </w:r>
      <w:r w:rsidR="00375704">
        <w:t>sätz</w:t>
      </w:r>
      <w:r w:rsidRPr="00246389">
        <w:t>en für Mittelwert und Varianz</w:t>
      </w:r>
      <w:bookmarkEnd w:id="72"/>
    </w:p>
    <w:p w14:paraId="3631BB7F" w14:textId="77777777" w:rsidR="008B5BEB" w:rsidRPr="00AC5718" w:rsidRDefault="00AC5718" w:rsidP="00364DCF">
      <w:pPr>
        <w:pStyle w:val="berschrift3"/>
        <w:numPr>
          <w:ilvl w:val="0"/>
          <w:numId w:val="37"/>
        </w:numPr>
        <w:ind w:left="567" w:hanging="567"/>
      </w:pPr>
      <w:r w:rsidRPr="00AC5718">
        <w:t>Mathematischer Hintergrund</w:t>
      </w:r>
    </w:p>
    <w:p w14:paraId="2CF2CFDA" w14:textId="77777777" w:rsidR="00AC5718" w:rsidRPr="00AC5718" w:rsidRDefault="00AC5718" w:rsidP="00AC5718">
      <w:pPr>
        <w:pStyle w:val="Listenabsatz"/>
        <w:jc w:val="both"/>
        <w:rPr>
          <w:rFonts w:ascii="Arial" w:hAnsi="Arial" w:cs="Arial"/>
        </w:rPr>
      </w:pPr>
    </w:p>
    <w:p w14:paraId="7A1CBA6E" w14:textId="17D4CA7B" w:rsidR="00AC5718" w:rsidRDefault="00AC5718" w:rsidP="00B1525C">
      <w:pPr>
        <w:jc w:val="both"/>
        <w:rPr>
          <w:rFonts w:ascii="Arial" w:hAnsi="Arial" w:cs="Arial"/>
        </w:rPr>
      </w:pPr>
      <w:r>
        <w:rPr>
          <w:rFonts w:ascii="Arial" w:hAnsi="Arial" w:cs="Arial"/>
        </w:rPr>
        <w:t>Die hier verwendeten Formeln für Mittelwert und Varianz basieren auf der Bayesstatistik</w:t>
      </w:r>
      <w:r w:rsidR="00617705">
        <w:rPr>
          <w:rFonts w:ascii="Arial" w:hAnsi="Arial" w:cs="Arial"/>
        </w:rPr>
        <w:t>. Ihre Herleitung</w:t>
      </w:r>
      <w:r>
        <w:rPr>
          <w:rFonts w:ascii="Arial" w:hAnsi="Arial" w:cs="Arial"/>
        </w:rPr>
        <w:t xml:space="preserve"> wurde im Kapitel 5.8 und im Anhang C der Publikation von Weise et al. (2013) erläutert. Es wird zwischen zwei Fällen </w:t>
      </w:r>
      <w:r w:rsidR="00AE7045">
        <w:rPr>
          <w:rFonts w:ascii="Arial" w:hAnsi="Arial" w:cs="Arial"/>
        </w:rPr>
        <w:t xml:space="preserve">a) und b) </w:t>
      </w:r>
      <w:r>
        <w:rPr>
          <w:rFonts w:ascii="Arial" w:hAnsi="Arial" w:cs="Arial"/>
        </w:rPr>
        <w:t>unterschieden</w:t>
      </w:r>
      <w:r w:rsidR="00FF391C">
        <w:rPr>
          <w:rFonts w:ascii="Arial" w:hAnsi="Arial" w:cs="Arial"/>
        </w:rPr>
        <w:t xml:space="preserve"> (siehe auch Verfahren A und B in Tabelle 2 des </w:t>
      </w:r>
      <w:hyperlink w:anchor="URH_Definitionen_MW_DE" w:history="1">
        <w:r w:rsidR="00FF391C" w:rsidRPr="00FF391C">
          <w:rPr>
            <w:rStyle w:val="Hyperlink"/>
            <w:rFonts w:ascii="Arial" w:hAnsi="Arial" w:cs="Arial"/>
          </w:rPr>
          <w:t>Kapitels 6.12.1</w:t>
        </w:r>
      </w:hyperlink>
      <w:r w:rsidR="00FF391C">
        <w:rPr>
          <w:rFonts w:ascii="Arial" w:hAnsi="Arial" w:cs="Arial"/>
        </w:rPr>
        <w:t>)</w:t>
      </w:r>
      <w:r>
        <w:rPr>
          <w:rFonts w:ascii="Arial" w:hAnsi="Arial" w:cs="Arial"/>
        </w:rPr>
        <w:t>:</w:t>
      </w:r>
    </w:p>
    <w:p w14:paraId="3B28FECE" w14:textId="58E54C87" w:rsidR="00D30785" w:rsidRDefault="00D30785" w:rsidP="00B1525C">
      <w:pPr>
        <w:jc w:val="both"/>
        <w:rPr>
          <w:rFonts w:ascii="Arial" w:hAnsi="Arial" w:cs="Arial"/>
        </w:rPr>
      </w:pPr>
    </w:p>
    <w:p w14:paraId="6FB5AB8F" w14:textId="18EED7ED" w:rsidR="00382011" w:rsidRPr="00382011" w:rsidRDefault="00382011" w:rsidP="00B1525C">
      <w:pPr>
        <w:jc w:val="both"/>
        <w:rPr>
          <w:rFonts w:ascii="Arial" w:hAnsi="Arial" w:cs="Arial"/>
          <w:b/>
          <w:bCs/>
        </w:rPr>
      </w:pPr>
      <w:r w:rsidRPr="00382011">
        <w:rPr>
          <w:rFonts w:ascii="Arial" w:hAnsi="Arial" w:cs="Arial"/>
          <w:b/>
          <w:bCs/>
        </w:rPr>
        <w:t>Unbekannte zufällige Einflüsse:</w:t>
      </w:r>
    </w:p>
    <w:p w14:paraId="659A320F" w14:textId="77777777" w:rsidR="00382011" w:rsidRDefault="00382011" w:rsidP="00B1525C">
      <w:pPr>
        <w:jc w:val="both"/>
        <w:rPr>
          <w:rFonts w:ascii="Arial" w:hAnsi="Arial" w:cs="Arial"/>
        </w:rPr>
      </w:pPr>
    </w:p>
    <w:p w14:paraId="2EC3ED98" w14:textId="52555B0E" w:rsidR="00AC5718" w:rsidRDefault="00382011" w:rsidP="00364DCF">
      <w:pPr>
        <w:pStyle w:val="Listenabsatz"/>
        <w:numPr>
          <w:ilvl w:val="0"/>
          <w:numId w:val="38"/>
        </w:numPr>
        <w:ind w:left="426" w:hanging="284"/>
        <w:jc w:val="both"/>
        <w:rPr>
          <w:rFonts w:ascii="Arial" w:hAnsi="Arial" w:cs="Arial"/>
        </w:rPr>
      </w:pPr>
      <w:r w:rsidRPr="00382011">
        <w:rPr>
          <w:rFonts w:ascii="Arial" w:hAnsi="Arial" w:cs="Arial"/>
          <w:i/>
          <w:iCs/>
        </w:rPr>
        <w:t>Mittelwert-Typ 1</w:t>
      </w:r>
      <w:r>
        <w:rPr>
          <w:rFonts w:ascii="Arial" w:hAnsi="Arial" w:cs="Arial"/>
        </w:rPr>
        <w:t xml:space="preserve">. </w:t>
      </w:r>
      <w:r w:rsidR="00617705">
        <w:rPr>
          <w:rFonts w:ascii="Arial" w:hAnsi="Arial" w:cs="Arial"/>
        </w:rPr>
        <w:t xml:space="preserve">Für eine beliebige </w:t>
      </w:r>
      <w:r w:rsidR="00AC5718" w:rsidRPr="00D30785">
        <w:rPr>
          <w:rFonts w:ascii="Arial" w:hAnsi="Arial" w:cs="Arial"/>
        </w:rPr>
        <w:t xml:space="preserve">Eingangsgröße </w:t>
      </w:r>
      <m:oMath>
        <m:r>
          <w:rPr>
            <w:rFonts w:ascii="Cambria Math" w:hAnsi="Cambria Math" w:cs="Arial"/>
            <w:sz w:val="24"/>
            <w:szCs w:val="24"/>
          </w:rPr>
          <m:t>x</m:t>
        </m:r>
      </m:oMath>
      <w:r w:rsidR="00617705">
        <w:rPr>
          <w:rFonts w:ascii="Arial" w:hAnsi="Arial" w:cs="Arial"/>
          <w:i/>
        </w:rPr>
        <w:t>,</w:t>
      </w:r>
      <w:r w:rsidR="00D30785">
        <w:rPr>
          <w:rFonts w:ascii="Arial" w:hAnsi="Arial" w:cs="Arial"/>
        </w:rPr>
        <w:t xml:space="preserve"> </w:t>
      </w:r>
      <w:r w:rsidR="00617705" w:rsidRPr="00047C8B">
        <w:rPr>
          <w:rFonts w:ascii="Arial" w:hAnsi="Arial" w:cs="Arial"/>
          <w:b/>
          <w:bCs/>
        </w:rPr>
        <w:t xml:space="preserve">die </w:t>
      </w:r>
      <w:r w:rsidR="00D30785" w:rsidRPr="00047C8B">
        <w:rPr>
          <w:rFonts w:ascii="Arial" w:hAnsi="Arial" w:cs="Arial"/>
          <w:b/>
          <w:bCs/>
        </w:rPr>
        <w:t>keine Impulsanzahl dar</w:t>
      </w:r>
      <w:r w:rsidR="00617705" w:rsidRPr="00047C8B">
        <w:rPr>
          <w:rFonts w:ascii="Arial" w:hAnsi="Arial" w:cs="Arial"/>
          <w:b/>
          <w:bCs/>
        </w:rPr>
        <w:t>stellt</w:t>
      </w:r>
      <w:r w:rsidR="00D30785" w:rsidRPr="00D30785">
        <w:rPr>
          <w:rFonts w:ascii="Arial" w:hAnsi="Arial" w:cs="Arial"/>
        </w:rPr>
        <w:t xml:space="preserve">, </w:t>
      </w:r>
      <w:r w:rsidR="00617705">
        <w:rPr>
          <w:rFonts w:ascii="Arial" w:hAnsi="Arial" w:cs="Arial"/>
        </w:rPr>
        <w:t xml:space="preserve">wird </w:t>
      </w:r>
      <w:r w:rsidR="00D30785" w:rsidRPr="00D30785">
        <w:rPr>
          <w:rFonts w:ascii="Arial" w:hAnsi="Arial" w:cs="Arial"/>
        </w:rPr>
        <w:t xml:space="preserve">die Varianz wird aus der experimentellen </w:t>
      </w:r>
      <w:r w:rsidR="00AC5718" w:rsidRPr="00D30785">
        <w:rPr>
          <w:rFonts w:ascii="Arial" w:hAnsi="Arial" w:cs="Arial"/>
        </w:rPr>
        <w:t>Streuung</w:t>
      </w:r>
      <w:r w:rsidR="00D30785" w:rsidRPr="00D30785">
        <w:rPr>
          <w:rFonts w:ascii="Arial" w:hAnsi="Arial" w:cs="Arial"/>
        </w:rPr>
        <w:t xml:space="preserve"> der </w:t>
      </w:r>
      <m:oMath>
        <m:r>
          <w:rPr>
            <w:rFonts w:ascii="Cambria Math" w:hAnsi="Cambria Math" w:cs="Arial"/>
            <w:sz w:val="24"/>
            <w:szCs w:val="24"/>
          </w:rPr>
          <m:t>m</m:t>
        </m:r>
      </m:oMath>
      <w:r w:rsidR="00D30785">
        <w:rPr>
          <w:rFonts w:ascii="Arial" w:hAnsi="Arial" w:cs="Arial"/>
        </w:rPr>
        <w:t xml:space="preserve"> </w:t>
      </w:r>
      <w:r w:rsidR="00D30785" w:rsidRPr="00D30785">
        <w:rPr>
          <w:rFonts w:ascii="Arial" w:hAnsi="Arial" w:cs="Arial"/>
        </w:rPr>
        <w:t>Einzelwerte berechnet:</w:t>
      </w:r>
    </w:p>
    <w:p w14:paraId="2D7EA202" w14:textId="77777777" w:rsidR="00D30785" w:rsidRDefault="00D30785" w:rsidP="00D30785">
      <w:pPr>
        <w:tabs>
          <w:tab w:val="left" w:pos="426"/>
        </w:tabs>
        <w:jc w:val="both"/>
        <w:rPr>
          <w:rFonts w:ascii="Arial" w:eastAsiaTheme="minorEastAsia" w:hAnsi="Arial" w:cs="Arial"/>
        </w:rPr>
      </w:pPr>
      <w:r>
        <w:rPr>
          <w:rFonts w:ascii="Arial" w:eastAsiaTheme="minorEastAsia" w:hAnsi="Arial" w:cs="Arial"/>
        </w:rPr>
        <w:t xml:space="preserve"> </w:t>
      </w:r>
      <w:r>
        <w:rPr>
          <w:rFonts w:ascii="Arial" w:eastAsiaTheme="minorEastAsia" w:hAnsi="Arial" w:cs="Arial"/>
        </w:rPr>
        <w:tab/>
      </w:r>
    </w:p>
    <w:p w14:paraId="6E19ECA2" w14:textId="77777777" w:rsidR="00D30785" w:rsidRPr="00A96210" w:rsidRDefault="00D30785" w:rsidP="00A903CE">
      <w:pPr>
        <w:tabs>
          <w:tab w:val="left" w:pos="426"/>
          <w:tab w:val="left" w:pos="6804"/>
        </w:tabs>
        <w:rPr>
          <w:rFonts w:ascii="Arial" w:eastAsiaTheme="minorEastAsia" w:hAnsi="Arial" w:cs="Arial"/>
        </w:rPr>
      </w:pPr>
      <w:r>
        <w:rPr>
          <w:rFonts w:ascii="Arial" w:eastAsiaTheme="minorEastAsia" w:hAnsi="Arial" w:cs="Arial"/>
        </w:rPr>
        <w:tab/>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sidR="00A96210">
        <w:rPr>
          <w:rFonts w:ascii="Arial" w:eastAsiaTheme="minorEastAsia" w:hAnsi="Arial" w:cs="Arial"/>
          <w:sz w:val="28"/>
          <w:szCs w:val="28"/>
        </w:rPr>
        <w:tab/>
      </w:r>
      <w:r w:rsidR="00A96210" w:rsidRPr="00A96210">
        <w:rPr>
          <w:rFonts w:ascii="Arial" w:eastAsiaTheme="minorEastAsia" w:hAnsi="Arial" w:cs="Arial"/>
        </w:rPr>
        <w:t>(1)</w:t>
      </w:r>
    </w:p>
    <w:p w14:paraId="7397EEBF" w14:textId="77777777" w:rsidR="00110383" w:rsidRDefault="00110383" w:rsidP="00110383">
      <w:pPr>
        <w:ind w:firstLine="426"/>
        <w:jc w:val="both"/>
        <w:rPr>
          <w:rFonts w:ascii="Arial" w:hAnsi="Arial" w:cs="Arial"/>
        </w:rPr>
      </w:pPr>
    </w:p>
    <w:p w14:paraId="26AF04CF" w14:textId="77777777" w:rsidR="00397905" w:rsidRDefault="00397905" w:rsidP="00110383">
      <w:pPr>
        <w:ind w:firstLine="426"/>
        <w:jc w:val="both"/>
        <w:rPr>
          <w:rFonts w:ascii="Arial" w:hAnsi="Arial" w:cs="Arial"/>
        </w:rPr>
      </w:pPr>
      <w:r>
        <w:rPr>
          <w:rFonts w:ascii="Arial" w:hAnsi="Arial" w:cs="Arial"/>
        </w:rPr>
        <w:t>Hierin bedeuten:</w:t>
      </w:r>
    </w:p>
    <w:p w14:paraId="23583093" w14:textId="77777777" w:rsidR="00397905" w:rsidRDefault="00397905" w:rsidP="00D30785">
      <w:pPr>
        <w:tabs>
          <w:tab w:val="left" w:pos="426"/>
        </w:tabs>
        <w:jc w:val="both"/>
        <w:rPr>
          <w:rFonts w:ascii="Arial" w:eastAsiaTheme="minorEastAsia" w:hAnsi="Arial" w:cs="Arial"/>
          <w:sz w:val="28"/>
          <w:szCs w:val="28"/>
        </w:rPr>
      </w:pPr>
    </w:p>
    <w:p w14:paraId="094C33CC" w14:textId="77777777" w:rsidR="00397905" w:rsidRPr="005F6AD0" w:rsidRDefault="00000000" w:rsidP="00A903CE">
      <w:pPr>
        <w:ind w:firstLine="708"/>
        <w:rPr>
          <w:rFonts w:ascii="Arial" w:eastAsiaTheme="minorEastAsia" w:hAnsi="Arial" w:cs="Arial"/>
        </w:rPr>
      </w:pPr>
      <m:oMath>
        <m:acc>
          <m:accPr>
            <m:chr m:val="̅"/>
            <m:ctrlPr>
              <w:rPr>
                <w:rFonts w:ascii="Cambria Math" w:hAnsi="Cambria Math" w:cs="Arial"/>
                <w:i/>
                <w:sz w:val="28"/>
                <w:szCs w:val="28"/>
              </w:rPr>
            </m:ctrlPr>
          </m:accPr>
          <m:e>
            <m:r>
              <w:rPr>
                <w:rFonts w:ascii="Cambria Math" w:hAnsi="Cambria Math" w:cs="Arial"/>
                <w:sz w:val="28"/>
                <w:szCs w:val="28"/>
              </w:rPr>
              <m:t>x</m:t>
            </m:r>
          </m:e>
        </m:acc>
        <m:r>
          <w:rPr>
            <w:rFonts w:ascii="Cambria Math" w:hAnsi="Cambria Math" w:cs="Arial"/>
            <w:sz w:val="28"/>
            <w:szCs w:val="28"/>
          </w:rPr>
          <m:t>=</m:t>
        </m:r>
        <m:nary>
          <m:naryPr>
            <m:chr m:val="∑"/>
            <m:limLoc m:val="subSup"/>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m</m:t>
            </m:r>
          </m:sup>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e>
        </m:nary>
      </m:oMath>
      <w:proofErr w:type="gramStart"/>
      <w:r w:rsidR="00397905">
        <w:rPr>
          <w:rFonts w:ascii="Arial" w:eastAsiaTheme="minorEastAsia" w:hAnsi="Arial" w:cs="Arial"/>
          <w:sz w:val="28"/>
          <w:szCs w:val="28"/>
        </w:rPr>
        <w:t xml:space="preserve">,  </w:t>
      </w:r>
      <w:r w:rsidR="00110383" w:rsidRPr="00110383">
        <w:rPr>
          <w:rFonts w:ascii="Arial" w:eastAsiaTheme="minorEastAsia" w:hAnsi="Arial" w:cs="Arial"/>
        </w:rPr>
        <w:tab/>
      </w:r>
      <w:proofErr w:type="gramEnd"/>
      <w:r w:rsidR="00110383" w:rsidRPr="00110383">
        <w:rPr>
          <w:rFonts w:ascii="Arial" w:eastAsiaTheme="minorEastAsia" w:hAnsi="Arial" w:cs="Arial"/>
        </w:rPr>
        <w:t xml:space="preserve">und </w:t>
      </w:r>
      <w:r w:rsidR="00397905" w:rsidRPr="00110383">
        <w:rPr>
          <w:rFonts w:ascii="Arial" w:hAnsi="Arial" w:cs="Arial"/>
        </w:rPr>
        <w:tab/>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m-1</m:t>
            </m:r>
          </m:den>
        </m:f>
        <m:nary>
          <m:naryPr>
            <m:chr m:val="∑"/>
            <m:limLoc m:val="subSup"/>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m</m:t>
            </m:r>
          </m:sup>
          <m:e>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m:t>
                </m:r>
              </m:e>
              <m:sup>
                <m:r>
                  <w:rPr>
                    <w:rFonts w:ascii="Cambria Math" w:eastAsiaTheme="minorEastAsia" w:hAnsi="Cambria Math" w:cs="Arial"/>
                    <w:sz w:val="28"/>
                    <w:szCs w:val="28"/>
                  </w:rPr>
                  <m:t>2</m:t>
                </m:r>
              </m:sup>
            </m:sSup>
          </m:e>
        </m:nary>
      </m:oMath>
      <w:r w:rsidR="00397905" w:rsidRPr="005F6AD0">
        <w:rPr>
          <w:rFonts w:ascii="Arial" w:eastAsiaTheme="minorEastAsia" w:hAnsi="Arial" w:cs="Arial"/>
        </w:rPr>
        <w:t xml:space="preserve"> </w:t>
      </w:r>
      <w:r w:rsidR="005F6AD0" w:rsidRPr="005F6AD0">
        <w:rPr>
          <w:rFonts w:ascii="Arial" w:eastAsiaTheme="minorEastAsia" w:hAnsi="Arial" w:cs="Arial"/>
        </w:rPr>
        <w:t xml:space="preserve">  </w:t>
      </w:r>
      <w:r w:rsidR="005F6AD0">
        <w:rPr>
          <w:rFonts w:ascii="Arial" w:eastAsiaTheme="minorEastAsia" w:hAnsi="Arial" w:cs="Arial"/>
        </w:rPr>
        <w:t xml:space="preserve">            </w:t>
      </w:r>
      <w:r w:rsidR="005F6AD0" w:rsidRPr="005F6AD0">
        <w:rPr>
          <w:rFonts w:ascii="Arial" w:eastAsiaTheme="minorEastAsia" w:hAnsi="Arial" w:cs="Arial"/>
        </w:rPr>
        <w:t xml:space="preserve">  (2)</w:t>
      </w:r>
    </w:p>
    <w:p w14:paraId="4B6BDC05" w14:textId="77777777" w:rsidR="00D30785" w:rsidRPr="00D30785" w:rsidRDefault="00D30785" w:rsidP="00D30785">
      <w:pPr>
        <w:tabs>
          <w:tab w:val="left" w:pos="426"/>
        </w:tabs>
        <w:jc w:val="both"/>
        <w:rPr>
          <w:rFonts w:ascii="Arial" w:hAnsi="Arial" w:cs="Arial"/>
        </w:rPr>
      </w:pPr>
    </w:p>
    <w:p w14:paraId="03E48D87" w14:textId="5B6C8EA9" w:rsidR="00D30785" w:rsidRPr="00D30785" w:rsidRDefault="00382011" w:rsidP="00364DCF">
      <w:pPr>
        <w:pStyle w:val="Listenabsatz"/>
        <w:numPr>
          <w:ilvl w:val="0"/>
          <w:numId w:val="38"/>
        </w:numPr>
        <w:ind w:left="426" w:hanging="284"/>
        <w:jc w:val="both"/>
        <w:rPr>
          <w:rFonts w:ascii="Arial" w:hAnsi="Arial" w:cs="Arial"/>
        </w:rPr>
      </w:pPr>
      <w:r w:rsidRPr="00382011">
        <w:rPr>
          <w:rFonts w:ascii="Arial" w:hAnsi="Arial" w:cs="Arial"/>
          <w:i/>
          <w:iCs/>
        </w:rPr>
        <w:t xml:space="preserve">Mittelwert-Typ </w:t>
      </w:r>
      <w:r>
        <w:rPr>
          <w:rFonts w:ascii="Arial" w:hAnsi="Arial" w:cs="Arial"/>
          <w:i/>
          <w:iCs/>
        </w:rPr>
        <w:t xml:space="preserve">2. </w:t>
      </w:r>
      <w:r w:rsidR="00617705">
        <w:rPr>
          <w:rFonts w:ascii="Arial" w:hAnsi="Arial" w:cs="Arial"/>
        </w:rPr>
        <w:t>E</w:t>
      </w:r>
      <w:r w:rsidR="00682297">
        <w:rPr>
          <w:rFonts w:ascii="Arial" w:hAnsi="Arial" w:cs="Arial"/>
        </w:rPr>
        <w:t>ine</w:t>
      </w:r>
      <w:r w:rsidR="00682297" w:rsidRPr="00D30785">
        <w:rPr>
          <w:rFonts w:ascii="Arial" w:hAnsi="Arial" w:cs="Arial"/>
        </w:rPr>
        <w:t xml:space="preserve"> Eingangsgröße </w:t>
      </w:r>
      <m:oMath>
        <m:r>
          <w:rPr>
            <w:rFonts w:ascii="Cambria Math" w:hAnsi="Cambria Math" w:cs="Arial"/>
            <w:sz w:val="24"/>
            <w:szCs w:val="24"/>
          </w:rPr>
          <m:t>n</m:t>
        </m:r>
      </m:oMath>
      <w:r w:rsidR="00682297">
        <w:rPr>
          <w:rFonts w:ascii="Arial" w:hAnsi="Arial" w:cs="Arial"/>
        </w:rPr>
        <w:t xml:space="preserve"> </w:t>
      </w:r>
      <w:r w:rsidR="00682297" w:rsidRPr="00D30785">
        <w:rPr>
          <w:rFonts w:ascii="Arial" w:hAnsi="Arial" w:cs="Arial"/>
        </w:rPr>
        <w:t xml:space="preserve">stellt </w:t>
      </w:r>
      <w:r w:rsidR="00682297">
        <w:rPr>
          <w:rFonts w:ascii="Arial" w:hAnsi="Arial" w:cs="Arial"/>
        </w:rPr>
        <w:t xml:space="preserve">eine </w:t>
      </w:r>
      <w:r w:rsidR="00682297" w:rsidRPr="00D30785">
        <w:rPr>
          <w:rFonts w:ascii="Arial" w:hAnsi="Arial" w:cs="Arial"/>
        </w:rPr>
        <w:t>Impulsanzahl dar</w:t>
      </w:r>
      <w:r w:rsidR="00617705">
        <w:rPr>
          <w:rFonts w:ascii="Arial" w:hAnsi="Arial" w:cs="Arial"/>
        </w:rPr>
        <w:t>,</w:t>
      </w:r>
      <w:r w:rsidR="00682297">
        <w:rPr>
          <w:rFonts w:ascii="Arial" w:hAnsi="Arial" w:cs="Arial"/>
        </w:rPr>
        <w:t xml:space="preserve"> und es wird ein zusätzlicher, z.B. proben</w:t>
      </w:r>
      <w:r w:rsidR="00A96210">
        <w:rPr>
          <w:rFonts w:ascii="Arial" w:hAnsi="Arial" w:cs="Arial"/>
        </w:rPr>
        <w:t>- oder verfahrens</w:t>
      </w:r>
      <w:r w:rsidR="00682297">
        <w:rPr>
          <w:rFonts w:ascii="Arial" w:hAnsi="Arial" w:cs="Arial"/>
        </w:rPr>
        <w:t>bedingter Einfluss unterstellt</w:t>
      </w:r>
      <w:r w:rsidR="00617705">
        <w:rPr>
          <w:rFonts w:ascii="Arial" w:hAnsi="Arial" w:cs="Arial"/>
        </w:rPr>
        <w:t xml:space="preserve">, der die Poisson-bedingte Streuung vergrößert. </w:t>
      </w:r>
      <w:r w:rsidR="00397905">
        <w:rPr>
          <w:rFonts w:ascii="Arial" w:hAnsi="Arial" w:cs="Arial"/>
        </w:rPr>
        <w:t xml:space="preserve">Für diesen Einfluss wird eine Normalverteilung mit den Parametern </w:t>
      </w:r>
      <w:r w:rsidR="00397905" w:rsidRPr="00397905">
        <w:rPr>
          <w:rFonts w:ascii="Arial" w:hAnsi="Arial" w:cs="Arial"/>
          <w:i/>
        </w:rPr>
        <w:t>µ</w:t>
      </w:r>
      <w:r w:rsidR="00397905">
        <w:rPr>
          <w:rFonts w:ascii="Arial" w:hAnsi="Arial" w:cs="Arial"/>
        </w:rPr>
        <w:t xml:space="preserve"> und </w:t>
      </w:r>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oMath>
      <w:r w:rsidR="00110383">
        <w:rPr>
          <w:rFonts w:ascii="Arial" w:eastAsiaTheme="minorEastAsia" w:hAnsi="Arial" w:cs="Arial"/>
        </w:rPr>
        <w:t xml:space="preserve"> </w:t>
      </w:r>
      <w:r w:rsidR="00397905">
        <w:rPr>
          <w:rFonts w:ascii="Arial" w:hAnsi="Arial" w:cs="Arial"/>
        </w:rPr>
        <w:t xml:space="preserve">angenommen. </w:t>
      </w:r>
      <w:r w:rsidR="00617705">
        <w:rPr>
          <w:rFonts w:ascii="Arial" w:hAnsi="Arial" w:cs="Arial"/>
        </w:rPr>
        <w:t>Dann gilt für die Varianz</w:t>
      </w:r>
      <w:r w:rsidR="00397905">
        <w:rPr>
          <w:rFonts w:ascii="Arial" w:hAnsi="Arial" w:cs="Arial"/>
        </w:rPr>
        <w:t xml:space="preserve"> des Mittelwerts</w:t>
      </w:r>
      <w:r w:rsidR="00682297">
        <w:rPr>
          <w:rFonts w:ascii="Arial" w:hAnsi="Arial" w:cs="Arial"/>
        </w:rPr>
        <w:t>:</w:t>
      </w:r>
    </w:p>
    <w:p w14:paraId="7216221F" w14:textId="77777777" w:rsidR="00D30785" w:rsidRDefault="00D30785" w:rsidP="00B1525C">
      <w:pPr>
        <w:jc w:val="both"/>
        <w:rPr>
          <w:rFonts w:ascii="Arial" w:hAnsi="Arial" w:cs="Arial"/>
        </w:rPr>
      </w:pPr>
    </w:p>
    <w:p w14:paraId="5627F44C" w14:textId="77777777" w:rsidR="00A96210" w:rsidRPr="00A96210" w:rsidRDefault="003F6B50" w:rsidP="00A903CE">
      <w:pPr>
        <w:tabs>
          <w:tab w:val="left" w:pos="426"/>
          <w:tab w:val="left" w:pos="8080"/>
        </w:tabs>
        <w:rPr>
          <w:rFonts w:ascii="Arial" w:eastAsiaTheme="minorEastAsia" w:hAnsi="Arial" w:cs="Arial"/>
        </w:rPr>
      </w:pPr>
      <w:r>
        <w:rPr>
          <w:rFonts w:ascii="Arial" w:hAnsi="Arial" w:cs="Arial"/>
        </w:rPr>
        <w:t xml:space="preserve"> </w:t>
      </w:r>
      <w:r w:rsidR="00BA284A">
        <w:rPr>
          <w:rFonts w:ascii="Arial" w:eastAsiaTheme="minorEastAsia" w:hAnsi="Arial" w:cs="Arial"/>
        </w:rPr>
        <w:t xml:space="preserve"> </w:t>
      </w:r>
      <w:r w:rsidR="00A96210">
        <w:rPr>
          <w:rFonts w:ascii="Arial" w:eastAsiaTheme="minorEastAsia" w:hAnsi="Arial" w:cs="Arial"/>
        </w:rPr>
        <w:tab/>
      </w:r>
      <w:r w:rsidR="00BA284A">
        <w:rPr>
          <w:rFonts w:ascii="Arial" w:eastAsiaTheme="minorEastAsia" w:hAnsi="Arial" w:cs="Arial"/>
        </w:rPr>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+E(</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r>
          <w:rPr>
            <w:rFonts w:ascii="Cambria Math" w:eastAsiaTheme="minorEastAsia" w:hAnsi="Cambria Math" w:cs="Arial"/>
            <w:sz w:val="28"/>
            <w:szCs w:val="28"/>
          </w:rPr>
          <m:t>))</m:t>
        </m:r>
      </m:oMath>
      <w:r w:rsidR="00A96210">
        <w:rPr>
          <w:rFonts w:ascii="Arial" w:eastAsiaTheme="minorEastAsia" w:hAnsi="Arial" w:cs="Arial"/>
          <w:sz w:val="28"/>
          <w:szCs w:val="28"/>
        </w:rPr>
        <w:t xml:space="preserve">  </w:t>
      </w:r>
      <w:r w:rsidR="00A96210">
        <w:rPr>
          <w:rFonts w:ascii="Arial" w:eastAsiaTheme="minorEastAsia" w:hAnsi="Arial" w:cs="Arial"/>
          <w:sz w:val="28"/>
          <w:szCs w:val="28"/>
        </w:rPr>
        <w:tab/>
      </w:r>
      <w:r w:rsidR="00A96210">
        <w:rPr>
          <w:rFonts w:ascii="Arial" w:eastAsiaTheme="minorEastAsia" w:hAnsi="Arial" w:cs="Arial"/>
        </w:rPr>
        <w:t>(</w:t>
      </w:r>
      <w:r w:rsidR="005F6AD0">
        <w:rPr>
          <w:rFonts w:ascii="Arial" w:eastAsiaTheme="minorEastAsia" w:hAnsi="Arial" w:cs="Arial"/>
        </w:rPr>
        <w:t>3</w:t>
      </w:r>
      <w:r w:rsidR="00A96210" w:rsidRPr="00A96210">
        <w:rPr>
          <w:rFonts w:ascii="Arial" w:eastAsiaTheme="minorEastAsia" w:hAnsi="Arial" w:cs="Arial"/>
        </w:rPr>
        <w:t>)</w:t>
      </w:r>
    </w:p>
    <w:p w14:paraId="55D3FD52" w14:textId="77777777" w:rsidR="00397905" w:rsidRDefault="00397905" w:rsidP="00BA284A">
      <w:pPr>
        <w:ind w:left="426"/>
        <w:jc w:val="both"/>
        <w:rPr>
          <w:rFonts w:ascii="Arial" w:hAnsi="Arial" w:cs="Arial"/>
        </w:rPr>
      </w:pPr>
      <w:r>
        <w:rPr>
          <w:rFonts w:ascii="Arial" w:hAnsi="Arial" w:cs="Arial"/>
        </w:rPr>
        <w:tab/>
      </w:r>
    </w:p>
    <w:p w14:paraId="40AA1A57" w14:textId="77777777" w:rsidR="00397905" w:rsidRDefault="00397905" w:rsidP="00BA284A">
      <w:pPr>
        <w:tabs>
          <w:tab w:val="left" w:pos="426"/>
        </w:tabs>
        <w:ind w:left="426"/>
        <w:jc w:val="both"/>
        <w:rPr>
          <w:rFonts w:ascii="Arial" w:eastAsiaTheme="minorEastAsia" w:hAnsi="Arial" w:cs="Arial"/>
        </w:rPr>
      </w:pP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werden entsprechen</w:t>
      </w:r>
      <w:r w:rsidR="002F24E2">
        <w:rPr>
          <w:rFonts w:ascii="Arial" w:eastAsiaTheme="minorEastAsia" w:hAnsi="Arial" w:cs="Arial"/>
        </w:rPr>
        <w:t>d</w:t>
      </w:r>
      <w:r>
        <w:rPr>
          <w:rFonts w:ascii="Arial" w:eastAsiaTheme="minorEastAsia" w:hAnsi="Arial" w:cs="Arial"/>
          <w:sz w:val="28"/>
          <w:szCs w:val="28"/>
        </w:rPr>
        <w:t xml:space="preserve"> </w:t>
      </w: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berechnet.</w:t>
      </w:r>
      <w:r w:rsidR="00BA284A">
        <w:rPr>
          <w:rFonts w:ascii="Arial" w:eastAsiaTheme="minorEastAsia" w:hAnsi="Arial" w:cs="Arial"/>
        </w:rPr>
        <w:t xml:space="preserve"> </w:t>
      </w:r>
      <w:r>
        <w:rPr>
          <w:rFonts w:ascii="Arial" w:eastAsiaTheme="minorEastAsia" w:hAnsi="Arial" w:cs="Arial"/>
        </w:rPr>
        <w:t xml:space="preserve">Der Varianzanteil </w:t>
      </w:r>
    </w:p>
    <w:p w14:paraId="58C1567E" w14:textId="77777777" w:rsidR="00397905" w:rsidRDefault="00397905" w:rsidP="00BA284A">
      <w:pPr>
        <w:tabs>
          <w:tab w:val="left" w:pos="426"/>
        </w:tabs>
        <w:ind w:left="426"/>
        <w:jc w:val="both"/>
        <w:rPr>
          <w:rFonts w:ascii="Arial" w:hAnsi="Arial" w:cs="Arial"/>
        </w:rPr>
      </w:pPr>
    </w:p>
    <w:p w14:paraId="0C200647" w14:textId="77777777" w:rsidR="00682297" w:rsidRDefault="00BA284A" w:rsidP="00A903CE">
      <w:pPr>
        <w:tabs>
          <w:tab w:val="left" w:pos="8080"/>
        </w:tabs>
        <w:ind w:left="567"/>
        <w:rPr>
          <w:rFonts w:ascii="Arial" w:hAnsi="Arial" w:cs="Arial"/>
        </w:rPr>
      </w:pPr>
      <w:r>
        <w:rPr>
          <w:rFonts w:ascii="Arial" w:eastAsiaTheme="minorEastAsia" w:hAnsi="Arial" w:cs="Arial"/>
          <w:sz w:val="28"/>
          <w:szCs w:val="28"/>
        </w:rPr>
        <w:t xml:space="preserve"> </w:t>
      </w:r>
      <m:oMath>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oMath>
      <w:r w:rsidR="006566C7">
        <w:rPr>
          <w:rFonts w:ascii="Arial" w:eastAsiaTheme="minorEastAsia" w:hAnsi="Arial" w:cs="Arial"/>
          <w:sz w:val="28"/>
          <w:szCs w:val="28"/>
        </w:rPr>
        <w:t xml:space="preserve">  </w:t>
      </w:r>
      <w:r w:rsidR="006566C7" w:rsidRPr="006566C7">
        <w:rPr>
          <w:rFonts w:ascii="Arial" w:eastAsiaTheme="minorEastAsia" w:hAnsi="Arial" w:cs="Arial"/>
        </w:rPr>
        <w:tab/>
        <w:t>(</w:t>
      </w:r>
      <w:r w:rsidR="005F6AD0">
        <w:rPr>
          <w:rFonts w:ascii="Arial" w:eastAsiaTheme="minorEastAsia" w:hAnsi="Arial" w:cs="Arial"/>
        </w:rPr>
        <w:t>4</w:t>
      </w:r>
      <w:r w:rsidR="006566C7" w:rsidRPr="006566C7">
        <w:rPr>
          <w:rFonts w:ascii="Arial" w:eastAsiaTheme="minorEastAsia" w:hAnsi="Arial" w:cs="Arial"/>
        </w:rPr>
        <w:t>)</w:t>
      </w:r>
    </w:p>
    <w:p w14:paraId="439D97DA" w14:textId="77777777" w:rsidR="00397905" w:rsidRDefault="00397905" w:rsidP="00BA284A">
      <w:pPr>
        <w:tabs>
          <w:tab w:val="left" w:pos="426"/>
        </w:tabs>
        <w:ind w:left="426"/>
        <w:jc w:val="both"/>
        <w:rPr>
          <w:rFonts w:ascii="Arial" w:eastAsiaTheme="minorEastAsia" w:hAnsi="Arial" w:cs="Arial"/>
        </w:rPr>
      </w:pPr>
    </w:p>
    <w:p w14:paraId="0FD759AB" w14:textId="1DDE6B87" w:rsidR="00617705" w:rsidRDefault="00397905" w:rsidP="00BA284A">
      <w:pPr>
        <w:tabs>
          <w:tab w:val="left" w:pos="426"/>
        </w:tabs>
        <w:ind w:left="426"/>
        <w:jc w:val="both"/>
        <w:rPr>
          <w:rFonts w:ascii="Arial" w:eastAsiaTheme="minorEastAsia" w:hAnsi="Arial" w:cs="Arial"/>
        </w:rPr>
      </w:pPr>
      <w:r>
        <w:rPr>
          <w:rFonts w:ascii="Arial" w:eastAsiaTheme="minorEastAsia" w:hAnsi="Arial" w:cs="Arial"/>
        </w:rPr>
        <w:t xml:space="preserve">wird als bester Schätzwert des Parameters </w:t>
      </w:r>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oMath>
      <w:r w:rsidR="00BA284A">
        <w:rPr>
          <w:rFonts w:ascii="Arial" w:hAnsi="Arial" w:cs="Arial"/>
          <w:sz w:val="24"/>
          <w:szCs w:val="24"/>
          <w:vertAlign w:val="superscript"/>
        </w:rPr>
        <w:t xml:space="preserve"> </w:t>
      </w:r>
      <w:r w:rsidR="00BA284A">
        <w:rPr>
          <w:rFonts w:ascii="Arial" w:eastAsiaTheme="minorEastAsia" w:hAnsi="Arial" w:cs="Arial"/>
        </w:rPr>
        <w:t xml:space="preserve"> der beteiligten Normalverteilung b</w:t>
      </w:r>
      <w:r>
        <w:rPr>
          <w:rFonts w:ascii="Arial" w:eastAsiaTheme="minorEastAsia" w:hAnsi="Arial" w:cs="Arial"/>
        </w:rPr>
        <w:t>etrachtet</w:t>
      </w:r>
      <w:r w:rsidR="00A96210">
        <w:rPr>
          <w:rFonts w:ascii="Arial" w:eastAsiaTheme="minorEastAsia" w:hAnsi="Arial" w:cs="Arial"/>
        </w:rPr>
        <w:t>.</w:t>
      </w:r>
      <w:r w:rsidR="00BA284A">
        <w:rPr>
          <w:rFonts w:ascii="Arial" w:eastAsiaTheme="minorEastAsia" w:hAnsi="Arial" w:cs="Arial"/>
        </w:rPr>
        <w:t xml:space="preserve"> </w:t>
      </w:r>
      <w:r w:rsidR="00A96210">
        <w:rPr>
          <w:rFonts w:ascii="Arial" w:eastAsiaTheme="minorEastAsia" w:hAnsi="Arial" w:cs="Arial"/>
        </w:rPr>
        <w:t>D</w:t>
      </w:r>
      <w:r w:rsidR="00BA284A">
        <w:rPr>
          <w:rFonts w:ascii="Arial" w:eastAsiaTheme="minorEastAsia" w:hAnsi="Arial" w:cs="Arial"/>
        </w:rPr>
        <w:t>er erste Term in der Klammer</w:t>
      </w:r>
      <w:r w:rsidR="00A96210">
        <w:rPr>
          <w:rFonts w:ascii="Arial" w:eastAsiaTheme="minorEastAsia" w:hAnsi="Arial" w:cs="Arial"/>
        </w:rPr>
        <w:t xml:space="preserve"> von Gl. (2)</w:t>
      </w:r>
      <w:r w:rsidR="00BA284A">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oMath>
      <w:r w:rsidR="00BA284A" w:rsidRPr="00BA284A">
        <w:rPr>
          <w:rFonts w:ascii="Arial" w:eastAsiaTheme="minorEastAsia" w:hAnsi="Arial" w:cs="Arial"/>
        </w:rPr>
        <w:t xml:space="preserve"> </w:t>
      </w:r>
      <w:r w:rsidR="00BA284A">
        <w:rPr>
          <w:rFonts w:ascii="Arial" w:eastAsiaTheme="minorEastAsia" w:hAnsi="Arial" w:cs="Arial"/>
        </w:rPr>
        <w:t xml:space="preserve">, </w:t>
      </w:r>
      <w:r w:rsidR="00A96210">
        <w:rPr>
          <w:rFonts w:ascii="Arial" w:eastAsiaTheme="minorEastAsia" w:hAnsi="Arial" w:cs="Arial"/>
        </w:rPr>
        <w:t xml:space="preserve">entspricht </w:t>
      </w:r>
      <w:r w:rsidR="00BA284A" w:rsidRPr="00BA284A">
        <w:rPr>
          <w:rFonts w:ascii="Arial" w:eastAsiaTheme="minorEastAsia" w:hAnsi="Arial" w:cs="Arial"/>
        </w:rPr>
        <w:t>de</w:t>
      </w:r>
      <w:r w:rsidR="00A96210">
        <w:rPr>
          <w:rFonts w:ascii="Arial" w:eastAsiaTheme="minorEastAsia" w:hAnsi="Arial" w:cs="Arial"/>
        </w:rPr>
        <w:t>m Poisson-Anteil der Varianz</w:t>
      </w:r>
      <w:r w:rsidR="00BA284A" w:rsidRPr="00BA284A">
        <w:rPr>
          <w:rFonts w:ascii="Arial" w:eastAsiaTheme="minorEastAsia" w:hAnsi="Arial" w:cs="Arial"/>
        </w:rPr>
        <w:t>.</w:t>
      </w:r>
    </w:p>
    <w:p w14:paraId="535E931D" w14:textId="3926E16B" w:rsidR="00382011" w:rsidRDefault="00382011" w:rsidP="00382011">
      <w:pPr>
        <w:tabs>
          <w:tab w:val="left" w:pos="426"/>
        </w:tabs>
        <w:jc w:val="both"/>
        <w:rPr>
          <w:rFonts w:ascii="Arial" w:eastAsiaTheme="minorEastAsia" w:hAnsi="Arial" w:cs="Arial"/>
        </w:rPr>
      </w:pPr>
    </w:p>
    <w:p w14:paraId="2F042FBE" w14:textId="77777777" w:rsidR="00382011" w:rsidRDefault="00382011" w:rsidP="00382011">
      <w:pPr>
        <w:jc w:val="both"/>
        <w:rPr>
          <w:rFonts w:ascii="Arial" w:eastAsiaTheme="minorEastAsia" w:hAnsi="Arial" w:cs="Arial"/>
        </w:rPr>
      </w:pPr>
      <w:r>
        <w:rPr>
          <w:rFonts w:ascii="Arial" w:eastAsiaTheme="minorEastAsia" w:hAnsi="Arial" w:cs="Arial"/>
        </w:rPr>
        <w:t>Die Anwendung dieser Formeln führt zu dem überraschenden Resultat, dass eine Varianz nur berechnet werden kann, wenn mehr als 3 Einzelwerte vorliegen.</w:t>
      </w:r>
    </w:p>
    <w:p w14:paraId="23A29393" w14:textId="77777777" w:rsidR="00382011" w:rsidRDefault="00382011" w:rsidP="00382011">
      <w:pPr>
        <w:tabs>
          <w:tab w:val="left" w:pos="426"/>
        </w:tabs>
        <w:jc w:val="both"/>
        <w:rPr>
          <w:rFonts w:ascii="Arial" w:eastAsiaTheme="minorEastAsia" w:hAnsi="Arial" w:cs="Arial"/>
        </w:rPr>
      </w:pPr>
    </w:p>
    <w:p w14:paraId="32B24840" w14:textId="46BB059F" w:rsidR="00382011" w:rsidRPr="00B05A75" w:rsidRDefault="00382011" w:rsidP="00382011">
      <w:pPr>
        <w:jc w:val="both"/>
        <w:rPr>
          <w:rFonts w:ascii="Arial" w:eastAsiaTheme="minorEastAsia" w:hAnsi="Arial" w:cs="Arial"/>
        </w:rPr>
      </w:pPr>
      <w:bookmarkStart w:id="73" w:name="_Hlk535740487"/>
      <w:r w:rsidRPr="00382011">
        <w:rPr>
          <w:rFonts w:ascii="Arial" w:hAnsi="Arial" w:cs="Arial"/>
          <w:i/>
          <w:iCs/>
        </w:rPr>
        <w:t xml:space="preserve">Mittelwert-Typ </w:t>
      </w:r>
      <w:r>
        <w:rPr>
          <w:rFonts w:ascii="Arial" w:hAnsi="Arial" w:cs="Arial"/>
          <w:i/>
          <w:iCs/>
        </w:rPr>
        <w:t xml:space="preserve">3. </w:t>
      </w:r>
      <w:r w:rsidR="00804735">
        <w:rPr>
          <w:rFonts w:ascii="Arial" w:eastAsiaTheme="minorEastAsia" w:hAnsi="Arial" w:cs="Arial"/>
        </w:rPr>
        <w:t>F</w:t>
      </w:r>
      <w:r w:rsidRPr="00B05A75">
        <w:rPr>
          <w:rFonts w:ascii="Arial" w:eastAsiaTheme="minorEastAsia" w:hAnsi="Arial" w:cs="Arial"/>
        </w:rPr>
        <w:t xml:space="preserve">ür Vergleichszwecke </w:t>
      </w:r>
      <w:r w:rsidR="00804735">
        <w:rPr>
          <w:rFonts w:ascii="Arial" w:eastAsiaTheme="minorEastAsia" w:hAnsi="Arial" w:cs="Arial"/>
        </w:rPr>
        <w:t xml:space="preserve">kann </w:t>
      </w:r>
      <w:r w:rsidRPr="00B05A75">
        <w:rPr>
          <w:rFonts w:ascii="Arial" w:eastAsiaTheme="minorEastAsia" w:hAnsi="Arial" w:cs="Arial"/>
        </w:rPr>
        <w:t>die klassische Formel für die Standardabweichung des Mittelwerts verwendet</w:t>
      </w:r>
      <w:r>
        <w:rPr>
          <w:rFonts w:ascii="Arial" w:eastAsiaTheme="minorEastAsia" w:hAnsi="Arial" w:cs="Arial"/>
        </w:rPr>
        <w:t xml:space="preserve"> werden</w:t>
      </w:r>
      <w:r w:rsidRPr="00B05A75">
        <w:rPr>
          <w:rFonts w:ascii="Arial" w:eastAsiaTheme="minorEastAsia" w:hAnsi="Arial" w:cs="Arial"/>
        </w:rPr>
        <w:t>,</w:t>
      </w:r>
    </w:p>
    <w:p w14:paraId="7C8A7B30" w14:textId="77777777" w:rsidR="00382011" w:rsidRPr="00B05A75" w:rsidRDefault="00382011" w:rsidP="00382011">
      <w:pPr>
        <w:jc w:val="both"/>
        <w:rPr>
          <w:rFonts w:ascii="Arial" w:eastAsiaTheme="minorEastAsia" w:hAnsi="Arial" w:cs="Arial"/>
        </w:rPr>
      </w:pPr>
    </w:p>
    <w:p w14:paraId="67A4ECA0" w14:textId="462D7922" w:rsidR="00382011" w:rsidRPr="00B05A75" w:rsidRDefault="00382011" w:rsidP="00382011">
      <w:pPr>
        <w:tabs>
          <w:tab w:val="left" w:pos="567"/>
          <w:tab w:val="left" w:pos="8080"/>
        </w:tabs>
        <w:jc w:val="both"/>
        <w:rPr>
          <w:rFonts w:ascii="Arial" w:eastAsiaTheme="minorEastAsia" w:hAnsi="Arial" w:cs="Arial"/>
        </w:rPr>
      </w:pPr>
      <w:r w:rsidRPr="00B05A75">
        <w:rPr>
          <w:rFonts w:ascii="Arial" w:eastAsiaTheme="minorEastAsia" w:hAnsi="Arial" w:cs="Arial"/>
        </w:rPr>
        <w:tab/>
      </w:r>
      <m:oMath>
        <m:r>
          <w:rPr>
            <w:rFonts w:ascii="Cambria Math" w:eastAsiaTheme="minorEastAsia" w:hAnsi="Cambria Math" w:cs="Arial"/>
            <w:sz w:val="28"/>
            <w:szCs w:val="28"/>
          </w:rPr>
          <m:t>u</m:t>
        </m:r>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m:t>
                </m:r>
              </m:e>
              <m:sub>
                <m:r>
                  <w:rPr>
                    <w:rFonts w:ascii="Cambria Math" w:eastAsiaTheme="minorEastAsia" w:hAnsi="Cambria Math" w:cs="Arial"/>
                    <w:sz w:val="28"/>
                    <w:szCs w:val="28"/>
                  </w:rPr>
                  <m:t>x</m:t>
                </m:r>
              </m:sub>
            </m:sSub>
          </m:num>
          <m:den>
            <m:rad>
              <m:radPr>
                <m:degHide m:val="1"/>
                <m:ctrlPr>
                  <w:rPr>
                    <w:rFonts w:ascii="Cambria Math" w:eastAsiaTheme="minorEastAsia" w:hAnsi="Cambria Math" w:cs="Arial"/>
                    <w:i/>
                    <w:sz w:val="28"/>
                    <w:szCs w:val="28"/>
                  </w:rPr>
                </m:ctrlPr>
              </m:radPr>
              <m:deg/>
              <m:e>
                <m:r>
                  <w:rPr>
                    <w:rFonts w:ascii="Cambria Math" w:eastAsiaTheme="minorEastAsia" w:hAnsi="Cambria Math" w:cs="Arial"/>
                    <w:sz w:val="28"/>
                    <w:szCs w:val="28"/>
                  </w:rPr>
                  <m:t>m</m:t>
                </m:r>
              </m:e>
            </m:rad>
          </m:den>
        </m:f>
      </m:oMath>
      <w:r w:rsidRPr="00B05A75">
        <w:rPr>
          <w:rFonts w:ascii="Arial" w:eastAsiaTheme="minorEastAsia" w:hAnsi="Arial" w:cs="Arial"/>
          <w:sz w:val="28"/>
          <w:szCs w:val="28"/>
        </w:rPr>
        <w:t xml:space="preserve"> ,</w:t>
      </w:r>
      <w:r>
        <w:rPr>
          <w:rFonts w:ascii="Arial" w:eastAsiaTheme="minorEastAsia" w:hAnsi="Arial" w:cs="Arial"/>
          <w:sz w:val="28"/>
          <w:szCs w:val="28"/>
        </w:rPr>
        <w:t xml:space="preserve"> </w:t>
      </w:r>
      <w:r w:rsidRPr="00B05A75">
        <w:rPr>
          <w:rFonts w:ascii="Arial" w:eastAsiaTheme="minorEastAsia" w:hAnsi="Arial" w:cs="Arial"/>
        </w:rPr>
        <w:tab/>
        <w:t>(</w:t>
      </w:r>
      <w:r>
        <w:rPr>
          <w:rFonts w:ascii="Arial" w:eastAsiaTheme="minorEastAsia" w:hAnsi="Arial" w:cs="Arial"/>
        </w:rPr>
        <w:t>5</w:t>
      </w:r>
      <w:r w:rsidRPr="00B05A75">
        <w:rPr>
          <w:rFonts w:ascii="Arial" w:eastAsiaTheme="minorEastAsia" w:hAnsi="Arial" w:cs="Arial"/>
        </w:rPr>
        <w:t>)</w:t>
      </w:r>
    </w:p>
    <w:p w14:paraId="3D16B0A2" w14:textId="77777777" w:rsidR="00382011" w:rsidRPr="00B05A75" w:rsidRDefault="00382011" w:rsidP="00382011">
      <w:pPr>
        <w:jc w:val="both"/>
        <w:rPr>
          <w:rFonts w:ascii="Arial" w:eastAsiaTheme="minorEastAsia" w:hAnsi="Arial" w:cs="Arial"/>
        </w:rPr>
      </w:pPr>
    </w:p>
    <w:p w14:paraId="2A831005" w14:textId="628ECB8B" w:rsidR="00382011" w:rsidRDefault="00382011" w:rsidP="00382011">
      <w:pPr>
        <w:jc w:val="both"/>
        <w:rPr>
          <w:rFonts w:ascii="Arial" w:eastAsiaTheme="minorEastAsia" w:hAnsi="Arial" w:cs="Arial"/>
        </w:rPr>
      </w:pPr>
      <w:r w:rsidRPr="00B05A75">
        <w:rPr>
          <w:rFonts w:ascii="Arial" w:eastAsiaTheme="minorEastAsia" w:hAnsi="Arial" w:cs="Arial"/>
        </w:rPr>
        <w:t>und zwar dann, wenn als Mittelwerttyp „klassisch“ verwendet wird.</w:t>
      </w:r>
    </w:p>
    <w:bookmarkEnd w:id="73"/>
    <w:p w14:paraId="71DF716F" w14:textId="77777777" w:rsidR="00382011" w:rsidRDefault="00382011" w:rsidP="00382011">
      <w:pPr>
        <w:tabs>
          <w:tab w:val="left" w:pos="426"/>
        </w:tabs>
        <w:jc w:val="both"/>
        <w:rPr>
          <w:rFonts w:ascii="Arial" w:eastAsiaTheme="minorEastAsia" w:hAnsi="Arial" w:cs="Arial"/>
        </w:rPr>
      </w:pPr>
    </w:p>
    <w:p w14:paraId="454E36B8" w14:textId="331AF627" w:rsidR="00382011" w:rsidRDefault="00382011" w:rsidP="00382011">
      <w:pPr>
        <w:jc w:val="both"/>
        <w:rPr>
          <w:rFonts w:ascii="Arial" w:eastAsiaTheme="minorEastAsia" w:hAnsi="Arial" w:cs="Arial"/>
        </w:rPr>
      </w:pPr>
    </w:p>
    <w:p w14:paraId="2C6217F3" w14:textId="15BD2040" w:rsidR="00382011" w:rsidRPr="00382011" w:rsidRDefault="00382011" w:rsidP="00382011">
      <w:pPr>
        <w:jc w:val="both"/>
        <w:rPr>
          <w:rFonts w:ascii="Arial" w:eastAsiaTheme="minorEastAsia" w:hAnsi="Arial" w:cs="Arial"/>
          <w:b/>
          <w:bCs/>
        </w:rPr>
      </w:pPr>
      <w:r w:rsidRPr="00382011">
        <w:rPr>
          <w:rFonts w:ascii="Arial" w:eastAsiaTheme="minorEastAsia" w:hAnsi="Arial" w:cs="Arial"/>
          <w:b/>
          <w:bCs/>
        </w:rPr>
        <w:t>Bekannte zufällige Einflüsse</w:t>
      </w:r>
    </w:p>
    <w:p w14:paraId="5397B5EF" w14:textId="77777777" w:rsidR="00397905" w:rsidRDefault="00397905" w:rsidP="00682297">
      <w:pPr>
        <w:jc w:val="both"/>
        <w:rPr>
          <w:rFonts w:ascii="Arial" w:eastAsiaTheme="minorEastAsia" w:hAnsi="Arial" w:cs="Arial"/>
        </w:rPr>
      </w:pPr>
    </w:p>
    <w:p w14:paraId="7E2B703B" w14:textId="77777777" w:rsidR="006566C7" w:rsidRDefault="00E51416" w:rsidP="00682297">
      <w:pPr>
        <w:jc w:val="both"/>
        <w:rPr>
          <w:rFonts w:ascii="Arial" w:eastAsiaTheme="minorEastAsia" w:hAnsi="Arial" w:cs="Arial"/>
          <w:sz w:val="24"/>
          <w:szCs w:val="24"/>
        </w:rPr>
      </w:pPr>
      <w:r>
        <w:rPr>
          <w:rFonts w:ascii="Arial" w:eastAsiaTheme="minorEastAsia" w:hAnsi="Arial" w:cs="Arial"/>
        </w:rPr>
        <w:t>Wenn der Anteil von (4</w:t>
      </w:r>
      <w:r w:rsidR="006566C7">
        <w:rPr>
          <w:rFonts w:ascii="Arial" w:eastAsiaTheme="minorEastAsia" w:hAnsi="Arial" w:cs="Arial"/>
        </w:rPr>
        <w:t>) an (</w:t>
      </w:r>
      <w:r>
        <w:rPr>
          <w:rFonts w:ascii="Arial" w:eastAsiaTheme="minorEastAsia" w:hAnsi="Arial" w:cs="Arial"/>
        </w:rPr>
        <w:t>3</w:t>
      </w:r>
      <w:r w:rsidR="006566C7">
        <w:rPr>
          <w:rFonts w:ascii="Arial" w:eastAsiaTheme="minorEastAsia" w:hAnsi="Arial" w:cs="Arial"/>
        </w:rPr>
        <w:t>) relativ klein ist</w:t>
      </w:r>
      <w:r w:rsidR="009B21ED">
        <w:rPr>
          <w:rFonts w:ascii="Arial" w:eastAsiaTheme="minorEastAsia" w:hAnsi="Arial" w:cs="Arial"/>
        </w:rPr>
        <w:t>,</w:t>
      </w:r>
      <w:r w:rsidR="006566C7">
        <w:rPr>
          <w:rFonts w:ascii="Arial" w:eastAsiaTheme="minorEastAsia" w:hAnsi="Arial" w:cs="Arial"/>
        </w:rPr>
        <w:t xml:space="preserve"> wird ein Parameter </w:t>
      </w:r>
      <m:oMath>
        <m:r>
          <w:rPr>
            <w:rFonts w:ascii="Cambria Math" w:eastAsiaTheme="minorEastAsia" w:hAnsi="Cambria Math" w:cs="Arial"/>
            <w:sz w:val="24"/>
            <w:szCs w:val="24"/>
          </w:rPr>
          <m:t>ϑ</m:t>
        </m:r>
      </m:oMath>
      <w:r w:rsidR="006566C7">
        <w:rPr>
          <w:rFonts w:ascii="Arial" w:eastAsiaTheme="minorEastAsia" w:hAnsi="Arial" w:cs="Arial"/>
          <w:sz w:val="24"/>
          <w:szCs w:val="24"/>
        </w:rPr>
        <w:t xml:space="preserve"> </w:t>
      </w:r>
      <w:r w:rsidR="009B21ED">
        <w:rPr>
          <w:rFonts w:ascii="Arial" w:eastAsiaTheme="minorEastAsia" w:hAnsi="Arial" w:cs="Arial"/>
          <w:sz w:val="24"/>
          <w:szCs w:val="24"/>
        </w:rPr>
        <w:t>definiert</w:t>
      </w:r>
      <w:r w:rsidR="006566C7">
        <w:rPr>
          <w:rFonts w:ascii="Arial" w:eastAsiaTheme="minorEastAsia" w:hAnsi="Arial" w:cs="Arial"/>
          <w:sz w:val="24"/>
          <w:szCs w:val="24"/>
        </w:rPr>
        <w:t>:</w:t>
      </w:r>
    </w:p>
    <w:p w14:paraId="637D828A" w14:textId="77777777" w:rsidR="006566C7" w:rsidRDefault="006566C7" w:rsidP="00682297">
      <w:pPr>
        <w:jc w:val="both"/>
        <w:rPr>
          <w:rFonts w:ascii="Arial" w:eastAsiaTheme="minorEastAsia" w:hAnsi="Arial" w:cs="Arial"/>
          <w:sz w:val="24"/>
          <w:szCs w:val="24"/>
        </w:rPr>
      </w:pPr>
    </w:p>
    <w:p w14:paraId="6105D2C1" w14:textId="77777777" w:rsidR="006566C7" w:rsidRDefault="006566C7" w:rsidP="00A903CE">
      <w:pPr>
        <w:rPr>
          <w:rFonts w:ascii="Arial" w:eastAsiaTheme="minorEastAsia" w:hAnsi="Arial" w:cs="Arial"/>
          <w:sz w:val="24"/>
          <w:szCs w:val="24"/>
        </w:rPr>
      </w:pPr>
      <w:r>
        <w:rPr>
          <w:rFonts w:ascii="Arial" w:eastAsiaTheme="minorEastAsia" w:hAnsi="Arial" w:cs="Arial"/>
          <w:sz w:val="24"/>
          <w:szCs w:val="24"/>
        </w:rPr>
        <w:tab/>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e>
        </m:d>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p>
            <m:r>
              <w:rPr>
                <w:rFonts w:ascii="Cambria Math" w:eastAsiaTheme="minorEastAsia" w:hAnsi="Cambria Math" w:cs="Arial"/>
                <w:sz w:val="28"/>
                <w:szCs w:val="28"/>
              </w:rPr>
              <m:t>2</m:t>
            </m:r>
          </m:sup>
        </m:sSup>
      </m:oMath>
    </w:p>
    <w:p w14:paraId="37732229" w14:textId="77777777" w:rsidR="006566C7" w:rsidRDefault="006566C7" w:rsidP="00682297">
      <w:pPr>
        <w:jc w:val="both"/>
        <w:rPr>
          <w:rFonts w:ascii="Arial" w:eastAsiaTheme="minorEastAsia" w:hAnsi="Arial" w:cs="Arial"/>
          <w:sz w:val="24"/>
          <w:szCs w:val="24"/>
        </w:rPr>
      </w:pPr>
    </w:p>
    <w:p w14:paraId="56F255E3" w14:textId="77777777" w:rsidR="00A96210" w:rsidRPr="004034F5" w:rsidRDefault="009B21ED" w:rsidP="00682297">
      <w:pPr>
        <w:jc w:val="both"/>
        <w:rPr>
          <w:rFonts w:ascii="Arial" w:eastAsiaTheme="minorEastAsia" w:hAnsi="Arial" w:cs="Arial"/>
        </w:rPr>
      </w:pPr>
      <w:r w:rsidRPr="004034F5">
        <w:rPr>
          <w:rFonts w:ascii="Arial" w:eastAsiaTheme="minorEastAsia" w:hAnsi="Arial" w:cs="Arial"/>
        </w:rPr>
        <w:t xml:space="preserve">Dann wird aus </w:t>
      </w:r>
      <w:r w:rsidR="006566C7" w:rsidRPr="004034F5">
        <w:rPr>
          <w:rFonts w:ascii="Arial" w:eastAsiaTheme="minorEastAsia" w:hAnsi="Arial" w:cs="Arial"/>
        </w:rPr>
        <w:t>Gl. (</w:t>
      </w:r>
      <w:r w:rsidR="004034F5" w:rsidRPr="004034F5">
        <w:rPr>
          <w:rFonts w:ascii="Arial" w:eastAsiaTheme="minorEastAsia" w:hAnsi="Arial" w:cs="Arial"/>
        </w:rPr>
        <w:t>3</w:t>
      </w:r>
      <w:r w:rsidR="006566C7" w:rsidRPr="004034F5">
        <w:rPr>
          <w:rFonts w:ascii="Arial" w:eastAsiaTheme="minorEastAsia" w:hAnsi="Arial" w:cs="Arial"/>
        </w:rPr>
        <w:t>)</w:t>
      </w:r>
      <w:r w:rsidRPr="004034F5">
        <w:rPr>
          <w:rFonts w:ascii="Arial" w:eastAsiaTheme="minorEastAsia" w:hAnsi="Arial" w:cs="Arial"/>
        </w:rPr>
        <w:t>:</w:t>
      </w:r>
      <w:r w:rsidR="006566C7" w:rsidRPr="004034F5">
        <w:rPr>
          <w:rFonts w:ascii="Arial" w:eastAsiaTheme="minorEastAsia" w:hAnsi="Arial" w:cs="Arial"/>
        </w:rPr>
        <w:t xml:space="preserve"> </w:t>
      </w:r>
    </w:p>
    <w:p w14:paraId="29D5BAE3" w14:textId="77777777" w:rsidR="009B21ED" w:rsidRDefault="009B21ED" w:rsidP="00682297">
      <w:pPr>
        <w:jc w:val="both"/>
        <w:rPr>
          <w:rFonts w:ascii="Arial" w:eastAsiaTheme="minorEastAsia" w:hAnsi="Arial" w:cs="Arial"/>
        </w:rPr>
      </w:pPr>
    </w:p>
    <w:p w14:paraId="076F4CA4" w14:textId="106DF35E" w:rsidR="006566C7" w:rsidRPr="00A96210" w:rsidRDefault="006566C7" w:rsidP="00A903CE">
      <w:pPr>
        <w:tabs>
          <w:tab w:val="left" w:pos="426"/>
          <w:tab w:val="left" w:pos="8080"/>
        </w:tabs>
        <w:rPr>
          <w:rFonts w:ascii="Arial" w:eastAsiaTheme="minorEastAsia" w:hAnsi="Arial" w:cs="Arial"/>
        </w:rPr>
      </w:pPr>
      <w:r>
        <w:rPr>
          <w:rFonts w:ascii="Arial" w:hAnsi="Arial" w:cs="Arial"/>
        </w:rPr>
        <w:t xml:space="preserve"> </w:t>
      </w:r>
      <w:r>
        <w:rPr>
          <w:rFonts w:ascii="Arial" w:eastAsiaTheme="minorEastAsia" w:hAnsi="Arial" w:cs="Arial"/>
        </w:rPr>
        <w:t xml:space="preserve"> </w:t>
      </w:r>
      <w:r>
        <w:rPr>
          <w:rFonts w:ascii="Arial" w:eastAsiaTheme="minorEastAsia" w:hAnsi="Arial" w:cs="Arial"/>
        </w:rPr>
        <w:tab/>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p>
            <m:r>
              <w:rPr>
                <w:rFonts w:ascii="Cambria Math" w:eastAsiaTheme="minorEastAsia" w:hAnsi="Cambria Math" w:cs="Arial"/>
                <w:sz w:val="28"/>
                <w:szCs w:val="28"/>
              </w:rPr>
              <m:t>2</m:t>
            </m:r>
          </m:sup>
        </m:sSup>
        <m:r>
          <w:rPr>
            <w:rFonts w:ascii="Cambria Math" w:eastAsiaTheme="minorEastAsia" w:hAnsi="Cambria Math" w:cs="Arial"/>
            <w:sz w:val="28"/>
            <w:szCs w:val="28"/>
          </w:rPr>
          <m:t>)</m:t>
        </m:r>
      </m:oMath>
      <w:r>
        <w:rPr>
          <w:rFonts w:ascii="Arial" w:eastAsiaTheme="minorEastAsia" w:hAnsi="Arial" w:cs="Arial"/>
          <w:sz w:val="28"/>
          <w:szCs w:val="28"/>
        </w:rPr>
        <w:t xml:space="preserve">  </w:t>
      </w:r>
      <w:r>
        <w:rPr>
          <w:rFonts w:ascii="Arial" w:eastAsiaTheme="minorEastAsia" w:hAnsi="Arial" w:cs="Arial"/>
          <w:sz w:val="28"/>
          <w:szCs w:val="28"/>
        </w:rPr>
        <w:tab/>
      </w:r>
      <w:r>
        <w:rPr>
          <w:rFonts w:ascii="Arial" w:eastAsiaTheme="minorEastAsia" w:hAnsi="Arial" w:cs="Arial"/>
        </w:rPr>
        <w:t>(</w:t>
      </w:r>
      <w:r w:rsidR="00382011">
        <w:rPr>
          <w:rFonts w:ascii="Arial" w:eastAsiaTheme="minorEastAsia" w:hAnsi="Arial" w:cs="Arial"/>
        </w:rPr>
        <w:t>6</w:t>
      </w:r>
      <w:r w:rsidRPr="00A96210">
        <w:rPr>
          <w:rFonts w:ascii="Arial" w:eastAsiaTheme="minorEastAsia" w:hAnsi="Arial" w:cs="Arial"/>
        </w:rPr>
        <w:t>)</w:t>
      </w:r>
    </w:p>
    <w:p w14:paraId="53DBEF91" w14:textId="77777777" w:rsidR="006566C7" w:rsidRDefault="006566C7" w:rsidP="00682297">
      <w:pPr>
        <w:jc w:val="both"/>
        <w:rPr>
          <w:rFonts w:ascii="Arial" w:eastAsiaTheme="minorEastAsia" w:hAnsi="Arial" w:cs="Arial"/>
        </w:rPr>
      </w:pPr>
    </w:p>
    <w:p w14:paraId="37826C29" w14:textId="77777777" w:rsidR="009B21ED" w:rsidRDefault="009B21ED" w:rsidP="00682297">
      <w:pPr>
        <w:jc w:val="both"/>
        <w:rPr>
          <w:rFonts w:ascii="Arial" w:eastAsiaTheme="minorEastAsia" w:hAnsi="Arial" w:cs="Arial"/>
        </w:rPr>
      </w:pPr>
      <w:r>
        <w:rPr>
          <w:rFonts w:ascii="Arial" w:eastAsiaTheme="minorEastAsia" w:hAnsi="Arial" w:cs="Arial"/>
        </w:rPr>
        <w:t xml:space="preserve">Durch Auflösen der Gl. (4) nach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oMath>
      <w:r>
        <w:rPr>
          <w:rFonts w:ascii="Arial" w:eastAsiaTheme="minorEastAsia" w:hAnsi="Arial" w:cs="Arial"/>
          <w:sz w:val="24"/>
          <w:szCs w:val="24"/>
        </w:rPr>
        <w:t xml:space="preserve"> erhält man eine Gleichung, mit der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oMath>
      <w:r>
        <w:rPr>
          <w:rFonts w:ascii="Arial" w:eastAsiaTheme="minorEastAsia" w:hAnsi="Arial" w:cs="Arial"/>
          <w:sz w:val="24"/>
          <w:szCs w:val="24"/>
        </w:rPr>
        <w:t xml:space="preserve"> aus </w:t>
      </w:r>
      <w:r>
        <w:rPr>
          <w:rFonts w:ascii="Arial" w:eastAsiaTheme="minorEastAsia" w:hAnsi="Arial" w:cs="Arial"/>
        </w:rPr>
        <w:t>einer Reihe von Messungen an einer Referenzprobe</w:t>
      </w:r>
      <w:r w:rsidR="003C71B8">
        <w:rPr>
          <w:rFonts w:ascii="Arial" w:eastAsiaTheme="minorEastAsia" w:hAnsi="Arial" w:cs="Arial"/>
        </w:rPr>
        <w:t xml:space="preserve"> </w:t>
      </w:r>
      <m:oMath>
        <m:r>
          <w:rPr>
            <w:rFonts w:ascii="Cambria Math" w:eastAsiaTheme="minorEastAsia" w:hAnsi="Cambria Math" w:cs="Arial"/>
            <w:sz w:val="24"/>
            <w:szCs w:val="24"/>
          </w:rPr>
          <m:t>r</m:t>
        </m:r>
      </m:oMath>
      <w:r>
        <w:rPr>
          <w:rFonts w:ascii="Arial" w:eastAsiaTheme="minorEastAsia" w:hAnsi="Arial" w:cs="Arial"/>
        </w:rPr>
        <w:t xml:space="preserve"> ermittelt werden kann:</w:t>
      </w:r>
    </w:p>
    <w:p w14:paraId="217C3C9C" w14:textId="77777777" w:rsidR="009B21ED" w:rsidRDefault="009B21ED" w:rsidP="00682297">
      <w:pPr>
        <w:jc w:val="both"/>
        <w:rPr>
          <w:rFonts w:ascii="Arial" w:eastAsiaTheme="minorEastAsia" w:hAnsi="Arial" w:cs="Arial"/>
        </w:rPr>
      </w:pPr>
    </w:p>
    <w:p w14:paraId="362DECBD" w14:textId="503F3B77" w:rsidR="009B21ED" w:rsidRPr="00A96210" w:rsidRDefault="009B21ED" w:rsidP="00A903CE">
      <w:pPr>
        <w:tabs>
          <w:tab w:val="left" w:pos="426"/>
          <w:tab w:val="left" w:pos="8080"/>
        </w:tabs>
        <w:rPr>
          <w:rFonts w:ascii="Arial" w:eastAsiaTheme="minorEastAsia" w:hAnsi="Arial" w:cs="Arial"/>
        </w:rPr>
      </w:pPr>
      <w:r>
        <w:rPr>
          <w:rFonts w:ascii="Arial" w:hAnsi="Arial" w:cs="Arial"/>
        </w:rPr>
        <w:t xml:space="preserve"> </w:t>
      </w:r>
      <w:r>
        <w:rPr>
          <w:rFonts w:ascii="Arial" w:eastAsiaTheme="minorEastAsia" w:hAnsi="Arial" w:cs="Arial"/>
        </w:rPr>
        <w:t xml:space="preserve"> </w:t>
      </w:r>
      <w:r>
        <w:rPr>
          <w:rFonts w:ascii="Arial" w:eastAsiaTheme="minorEastAsia" w:hAnsi="Arial" w:cs="Arial"/>
        </w:rPr>
        <w:tab/>
        <w:t xml:space="preserve">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r>
          <w:rPr>
            <w:rFonts w:ascii="Cambria Math" w:eastAsiaTheme="minorEastAsia" w:hAnsi="Cambria Math" w:cs="Arial"/>
          </w:rPr>
          <m:t>=</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Sub>
              </m:e>
            </m:d>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Sub>
          </m:e>
        </m:d>
        <m:r>
          <w:rPr>
            <w:rFonts w:ascii="Cambria Math" w:eastAsiaTheme="minorEastAsia" w:hAnsi="Cambria Math" w:cs="Arial"/>
            <w:sz w:val="28"/>
            <w:szCs w:val="28"/>
          </w:rPr>
          <m:t>/</m:t>
        </m:r>
        <m:sSubSup>
          <m:sSubSupPr>
            <m:ctrlPr>
              <w:rPr>
                <w:rFonts w:ascii="Cambria Math" w:eastAsiaTheme="minorEastAsia" w:hAnsi="Cambria Math" w:cs="Arial"/>
                <w:i/>
                <w:sz w:val="28"/>
                <w:szCs w:val="28"/>
              </w:rPr>
            </m:ctrlPr>
          </m:sSub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Pr>
          <w:rFonts w:ascii="Arial" w:eastAsiaTheme="minorEastAsia" w:hAnsi="Arial" w:cs="Arial"/>
          <w:sz w:val="28"/>
          <w:szCs w:val="28"/>
        </w:rPr>
        <w:tab/>
      </w:r>
      <w:r>
        <w:rPr>
          <w:rFonts w:ascii="Arial" w:eastAsiaTheme="minorEastAsia" w:hAnsi="Arial" w:cs="Arial"/>
        </w:rPr>
        <w:t>(</w:t>
      </w:r>
      <w:r w:rsidR="00382011">
        <w:rPr>
          <w:rFonts w:ascii="Arial" w:eastAsiaTheme="minorEastAsia" w:hAnsi="Arial" w:cs="Arial"/>
        </w:rPr>
        <w:t>7</w:t>
      </w:r>
      <w:r w:rsidRPr="00A96210">
        <w:rPr>
          <w:rFonts w:ascii="Arial" w:eastAsiaTheme="minorEastAsia" w:hAnsi="Arial" w:cs="Arial"/>
        </w:rPr>
        <w:t>)</w:t>
      </w:r>
    </w:p>
    <w:p w14:paraId="1ADFCDC1" w14:textId="77777777" w:rsidR="009B21ED" w:rsidRDefault="009B21ED" w:rsidP="00682297">
      <w:pPr>
        <w:jc w:val="both"/>
        <w:rPr>
          <w:rFonts w:ascii="Arial" w:eastAsiaTheme="minorEastAsia" w:hAnsi="Arial" w:cs="Arial"/>
        </w:rPr>
      </w:pPr>
    </w:p>
    <w:p w14:paraId="16E51658" w14:textId="77777777" w:rsidR="009B21ED" w:rsidRDefault="003C71B8" w:rsidP="00682297">
      <w:pPr>
        <w:jc w:val="both"/>
        <w:rPr>
          <w:rFonts w:ascii="Arial" w:eastAsiaTheme="minorEastAsia" w:hAnsi="Arial" w:cs="Arial"/>
          <w:sz w:val="24"/>
          <w:szCs w:val="24"/>
        </w:rPr>
      </w:pPr>
      <w:r w:rsidRPr="00B96FB4">
        <w:rPr>
          <w:rFonts w:ascii="Arial" w:eastAsiaTheme="minorEastAsia" w:hAnsi="Arial" w:cs="Arial"/>
        </w:rPr>
        <w:t>Der Parameter</w:t>
      </w:r>
      <w:r>
        <w:rPr>
          <w:rFonts w:ascii="Arial" w:eastAsiaTheme="minorEastAsia" w:hAnsi="Arial" w:cs="Arial"/>
          <w:sz w:val="24"/>
          <w:szCs w:val="24"/>
        </w:rPr>
        <w:t xml:space="preserve"> </w:t>
      </w:r>
      <m:oMath>
        <m:r>
          <w:rPr>
            <w:rFonts w:ascii="Cambria Math" w:eastAsiaTheme="minorEastAsia" w:hAnsi="Cambria Math" w:cs="Arial"/>
            <w:sz w:val="24"/>
            <w:szCs w:val="24"/>
          </w:rPr>
          <m:t>ϑ</m:t>
        </m:r>
      </m:oMath>
      <w:r w:rsidR="009B21ED">
        <w:rPr>
          <w:rFonts w:ascii="Arial" w:eastAsiaTheme="minorEastAsia" w:hAnsi="Arial" w:cs="Arial"/>
          <w:sz w:val="24"/>
          <w:szCs w:val="24"/>
        </w:rPr>
        <w:t xml:space="preserve"> </w:t>
      </w:r>
      <w:r w:rsidR="009B21ED" w:rsidRPr="00B96FB4">
        <w:rPr>
          <w:rFonts w:ascii="Arial" w:eastAsiaTheme="minorEastAsia" w:hAnsi="Arial" w:cs="Arial"/>
        </w:rPr>
        <w:t xml:space="preserve">soll </w:t>
      </w:r>
      <w:r w:rsidR="00F72160" w:rsidRPr="00B96FB4">
        <w:rPr>
          <w:rFonts w:ascii="Arial" w:eastAsiaTheme="minorEastAsia" w:hAnsi="Arial" w:cs="Arial"/>
        </w:rPr>
        <w:t>kleiner als etwa 0,2 sein</w:t>
      </w:r>
      <w:r w:rsidR="00F72160">
        <w:rPr>
          <w:rFonts w:ascii="Arial" w:eastAsiaTheme="minorEastAsia" w:hAnsi="Arial" w:cs="Arial"/>
          <w:sz w:val="24"/>
          <w:szCs w:val="24"/>
        </w:rPr>
        <w:t xml:space="preserve">. </w:t>
      </w:r>
    </w:p>
    <w:p w14:paraId="48A4C84C" w14:textId="77777777" w:rsidR="003917FB" w:rsidRDefault="003917FB" w:rsidP="00682297">
      <w:pPr>
        <w:jc w:val="both"/>
        <w:rPr>
          <w:rFonts w:ascii="Arial" w:eastAsiaTheme="minorEastAsia" w:hAnsi="Arial" w:cs="Arial"/>
        </w:rPr>
      </w:pPr>
    </w:p>
    <w:p w14:paraId="74A4F482" w14:textId="77777777" w:rsidR="00AC5718" w:rsidRPr="00AC5718" w:rsidRDefault="00AC5718" w:rsidP="00364DCF">
      <w:pPr>
        <w:pStyle w:val="berschrift3"/>
        <w:numPr>
          <w:ilvl w:val="0"/>
          <w:numId w:val="37"/>
        </w:numPr>
        <w:ind w:left="567" w:hanging="567"/>
      </w:pPr>
      <w:bookmarkStart w:id="74" w:name="_Anwendung_von_Mittelwerten"/>
      <w:bookmarkStart w:id="75" w:name="URH_Datensatz_Mittelwert_DE"/>
      <w:bookmarkEnd w:id="74"/>
      <w:r>
        <w:t xml:space="preserve">Anwendung </w:t>
      </w:r>
      <w:r w:rsidR="00246389">
        <w:t xml:space="preserve">von Mittelwerten </w:t>
      </w:r>
      <w:r>
        <w:t>in UncertRadio</w:t>
      </w:r>
      <w:bookmarkEnd w:id="75"/>
    </w:p>
    <w:p w14:paraId="77450474" w14:textId="77777777" w:rsidR="00AC5718" w:rsidRDefault="00AC5718" w:rsidP="00B1525C">
      <w:pPr>
        <w:jc w:val="both"/>
        <w:rPr>
          <w:rFonts w:ascii="Arial" w:hAnsi="Arial" w:cs="Arial"/>
        </w:rPr>
      </w:pPr>
    </w:p>
    <w:p w14:paraId="2DC8BF44" w14:textId="5A1FF1C8" w:rsidR="0096326D" w:rsidRDefault="00F26D3C" w:rsidP="00B1525C">
      <w:pPr>
        <w:jc w:val="both"/>
        <w:rPr>
          <w:rFonts w:ascii="Arial" w:hAnsi="Arial" w:cs="Arial"/>
        </w:rPr>
      </w:pPr>
      <w:r>
        <w:rPr>
          <w:rFonts w:ascii="Arial" w:hAnsi="Arial" w:cs="Arial"/>
        </w:rPr>
        <w:t xml:space="preserve">Wird in der Symbolliste </w:t>
      </w:r>
      <w:r w:rsidR="003C71B8">
        <w:rPr>
          <w:rFonts w:ascii="Arial" w:hAnsi="Arial" w:cs="Arial"/>
        </w:rPr>
        <w:t xml:space="preserve">im TAB „Gleichungen“ </w:t>
      </w:r>
      <w:r>
        <w:rPr>
          <w:rFonts w:ascii="Arial" w:hAnsi="Arial" w:cs="Arial"/>
        </w:rPr>
        <w:t>der Symboltyp einer Größe von „a“ oder „u“ in „m“ geändert, erwartet das Programm, dass Wert und Unsicherheit dieser Größe aus einem noch einzugebenden Datensatz ermittelt werden sollen. Diesem Zweck dient der folgende Dialog</w:t>
      </w:r>
      <w:r w:rsidR="008B5BEB">
        <w:rPr>
          <w:rFonts w:ascii="Arial" w:hAnsi="Arial" w:cs="Arial"/>
        </w:rPr>
        <w:t>,</w:t>
      </w:r>
      <w:r>
        <w:rPr>
          <w:rFonts w:ascii="Arial" w:hAnsi="Arial" w:cs="Arial"/>
        </w:rPr>
        <w:t xml:space="preserve"> der mit </w:t>
      </w:r>
      <w:r w:rsidR="003C71B8">
        <w:rPr>
          <w:rFonts w:ascii="Arial" w:hAnsi="Arial" w:cs="Arial"/>
        </w:rPr>
        <w:t xml:space="preserve">dem </w:t>
      </w:r>
      <w:r>
        <w:rPr>
          <w:rFonts w:ascii="Arial" w:hAnsi="Arial" w:cs="Arial"/>
        </w:rPr>
        <w:t xml:space="preserve">Icon </w:t>
      </w:r>
      <w:r w:rsidRPr="00F26D3C">
        <w:rPr>
          <w:rFonts w:ascii="Arial" w:hAnsi="Arial" w:cs="Arial"/>
          <w:noProof/>
          <w:lang w:eastAsia="de-DE"/>
        </w:rPr>
        <w:drawing>
          <wp:inline distT="0" distB="0" distL="0" distR="0" wp14:anchorId="1685C024" wp14:editId="2428EB23">
            <wp:extent cx="223446" cy="219456"/>
            <wp:effectExtent l="19050" t="0" r="5154" b="0"/>
            <wp:docPr id="3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l="48105" t="10177" r="48948" b="85795"/>
                    <a:stretch>
                      <a:fillRect/>
                    </a:stretch>
                  </pic:blipFill>
                  <pic:spPr bwMode="auto">
                    <a:xfrm>
                      <a:off x="0" y="0"/>
                      <a:ext cx="226291" cy="222250"/>
                    </a:xfrm>
                    <a:prstGeom prst="rect">
                      <a:avLst/>
                    </a:prstGeom>
                    <a:noFill/>
                    <a:ln w="9525">
                      <a:noFill/>
                      <a:miter lim="800000"/>
                      <a:headEnd/>
                      <a:tailEnd/>
                    </a:ln>
                  </pic:spPr>
                </pic:pic>
              </a:graphicData>
            </a:graphic>
          </wp:inline>
        </w:drawing>
      </w:r>
      <w:r>
        <w:rPr>
          <w:rFonts w:ascii="Arial" w:hAnsi="Arial" w:cs="Arial"/>
        </w:rPr>
        <w:t xml:space="preserve"> aus der Toolbar aufgerufen wird</w:t>
      </w:r>
      <w:r w:rsidR="002A38C9">
        <w:rPr>
          <w:rFonts w:ascii="Arial" w:hAnsi="Arial" w:cs="Arial"/>
        </w:rPr>
        <w:t xml:space="preserve"> (es verlangt zuvor die Zeile der „m“-Variable im TAB „Werte, Unsicherheiten“ zu selektieren)</w:t>
      </w:r>
      <w:r>
        <w:rPr>
          <w:rFonts w:ascii="Arial" w:hAnsi="Arial" w:cs="Arial"/>
        </w:rPr>
        <w:t xml:space="preserve">: </w:t>
      </w:r>
    </w:p>
    <w:p w14:paraId="095E678D" w14:textId="77777777" w:rsidR="00BF186A" w:rsidRDefault="00BF186A" w:rsidP="00B1525C">
      <w:pPr>
        <w:jc w:val="both"/>
        <w:rPr>
          <w:rFonts w:ascii="Arial" w:hAnsi="Arial" w:cs="Arial"/>
        </w:rPr>
      </w:pPr>
    </w:p>
    <w:p w14:paraId="05B74985" w14:textId="0E9DC2F1" w:rsidR="00BF186A" w:rsidRDefault="00BF186A" w:rsidP="00B1525C">
      <w:pPr>
        <w:jc w:val="both"/>
        <w:rPr>
          <w:rFonts w:ascii="Arial" w:hAnsi="Arial" w:cs="Arial"/>
        </w:rPr>
      </w:pPr>
    </w:p>
    <w:p w14:paraId="638C16C1" w14:textId="7F92AB73" w:rsidR="00F26D3C" w:rsidRDefault="00F26D3C" w:rsidP="00B1525C">
      <w:pPr>
        <w:jc w:val="both"/>
        <w:rPr>
          <w:rFonts w:ascii="Arial" w:hAnsi="Arial" w:cs="Arial"/>
        </w:rPr>
      </w:pPr>
    </w:p>
    <w:p w14:paraId="4756B72D" w14:textId="0381D1BE" w:rsidR="00B35F2B" w:rsidRDefault="00B35F2B" w:rsidP="00B1525C">
      <w:pPr>
        <w:jc w:val="both"/>
        <w:rPr>
          <w:rFonts w:ascii="Arial" w:hAnsi="Arial" w:cs="Arial"/>
        </w:rPr>
      </w:pPr>
      <w:r>
        <w:rPr>
          <w:noProof/>
        </w:rPr>
        <w:drawing>
          <wp:inline distT="0" distB="0" distL="0" distR="0" wp14:anchorId="2658080B" wp14:editId="481F9B39">
            <wp:extent cx="3693600" cy="4474800"/>
            <wp:effectExtent l="0" t="0" r="254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3600" cy="4474800"/>
                    </a:xfrm>
                    <a:prstGeom prst="rect">
                      <a:avLst/>
                    </a:prstGeom>
                  </pic:spPr>
                </pic:pic>
              </a:graphicData>
            </a:graphic>
          </wp:inline>
        </w:drawing>
      </w:r>
    </w:p>
    <w:p w14:paraId="1051E719" w14:textId="77777777" w:rsidR="00F26D3C" w:rsidRDefault="00F26D3C" w:rsidP="00B1525C">
      <w:pPr>
        <w:jc w:val="both"/>
        <w:rPr>
          <w:rFonts w:ascii="Arial" w:hAnsi="Arial" w:cs="Arial"/>
        </w:rPr>
      </w:pPr>
    </w:p>
    <w:p w14:paraId="311B5CA9" w14:textId="7B4E8324" w:rsidR="005F6AD0" w:rsidRDefault="008B5BEB" w:rsidP="00B1525C">
      <w:pPr>
        <w:jc w:val="both"/>
        <w:rPr>
          <w:rFonts w:ascii="Arial" w:hAnsi="Arial" w:cs="Arial"/>
        </w:rPr>
      </w:pPr>
      <w:r>
        <w:rPr>
          <w:rFonts w:ascii="Arial" w:hAnsi="Arial" w:cs="Arial"/>
        </w:rPr>
        <w:t xml:space="preserve">Hierin sind die Bezeichner für die Mittelwert-Datensätze schon voreingestellt, </w:t>
      </w:r>
      <w:r w:rsidR="003A34BB">
        <w:rPr>
          <w:rFonts w:ascii="Arial" w:hAnsi="Arial" w:cs="Arial"/>
        </w:rPr>
        <w:t>im Bild</w:t>
      </w:r>
      <w:r>
        <w:rPr>
          <w:rFonts w:ascii="Arial" w:hAnsi="Arial" w:cs="Arial"/>
        </w:rPr>
        <w:t xml:space="preserve"> ist </w:t>
      </w:r>
      <w:r w:rsidR="00D2474F">
        <w:rPr>
          <w:rFonts w:ascii="Courier New" w:hAnsi="Courier New" w:cs="Courier New"/>
        </w:rPr>
        <w:t>xb</w:t>
      </w:r>
      <w:r w:rsidRPr="008B5BEB">
        <w:rPr>
          <w:rFonts w:ascii="Courier New" w:hAnsi="Courier New" w:cs="Courier New"/>
        </w:rPr>
        <w:t>_data</w:t>
      </w:r>
      <w:r>
        <w:rPr>
          <w:rFonts w:ascii="Arial" w:hAnsi="Arial" w:cs="Arial"/>
        </w:rPr>
        <w:t xml:space="preserve"> für die Dateneingabe ausgewählt. Daneben kann der Typ des Mittelwerts </w:t>
      </w:r>
      <w:r w:rsidR="003C71B8">
        <w:rPr>
          <w:rFonts w:ascii="Arial" w:hAnsi="Arial" w:cs="Arial"/>
        </w:rPr>
        <w:t xml:space="preserve">und seiner Varianz nach </w:t>
      </w:r>
      <w:r w:rsidR="003C71B8" w:rsidRPr="00916274">
        <w:rPr>
          <w:rFonts w:ascii="Arial" w:hAnsi="Arial" w:cs="Arial"/>
        </w:rPr>
        <w:t>den Gleichungen (1) und (</w:t>
      </w:r>
      <w:r w:rsidR="005F6AD0" w:rsidRPr="00916274">
        <w:rPr>
          <w:rFonts w:ascii="Arial" w:hAnsi="Arial" w:cs="Arial"/>
        </w:rPr>
        <w:t>3</w:t>
      </w:r>
      <w:r w:rsidR="003C71B8" w:rsidRPr="00916274">
        <w:rPr>
          <w:rFonts w:ascii="Arial" w:hAnsi="Arial" w:cs="Arial"/>
        </w:rPr>
        <w:t xml:space="preserve">) selektiert werden. Für den „Notfall“, dass nur 3 Einzelwerte vorliegen, </w:t>
      </w:r>
      <w:r w:rsidR="00FE63B6" w:rsidRPr="00916274">
        <w:rPr>
          <w:rFonts w:ascii="Arial" w:hAnsi="Arial" w:cs="Arial"/>
        </w:rPr>
        <w:t xml:space="preserve">oder im „klassischen“ Sinne ausgewertet werden soll, </w:t>
      </w:r>
      <w:r w:rsidR="005F6AD0" w:rsidRPr="00916274">
        <w:rPr>
          <w:rFonts w:ascii="Arial" w:hAnsi="Arial" w:cs="Arial"/>
        </w:rPr>
        <w:t>steht als dritte Option die Varianz nach Gl. (</w:t>
      </w:r>
      <w:r w:rsidR="002A38C9">
        <w:rPr>
          <w:rFonts w:ascii="Arial" w:hAnsi="Arial" w:cs="Arial"/>
        </w:rPr>
        <w:t>5</w:t>
      </w:r>
      <w:r w:rsidR="005F6AD0" w:rsidRPr="00916274">
        <w:rPr>
          <w:rFonts w:ascii="Arial" w:hAnsi="Arial" w:cs="Arial"/>
        </w:rPr>
        <w:t>) zur Verfügung.</w:t>
      </w:r>
      <w:r w:rsidR="00105D2A">
        <w:rPr>
          <w:rFonts w:ascii="Arial" w:hAnsi="Arial" w:cs="Arial"/>
        </w:rPr>
        <w:t xml:space="preserve"> Letztere kann also auch für mehr als 3 Einzelwerte verwendet werden.</w:t>
      </w:r>
      <w:r w:rsidR="00B35F2B">
        <w:rPr>
          <w:rFonts w:ascii="Arial" w:hAnsi="Arial" w:cs="Arial"/>
        </w:rPr>
        <w:t xml:space="preserve"> </w:t>
      </w:r>
      <w:r w:rsidR="00B35F2B" w:rsidRPr="00020DCD">
        <w:rPr>
          <w:rFonts w:ascii="Arial" w:hAnsi="Arial" w:cs="Arial"/>
        </w:rPr>
        <w:t>In dem gezeigten Dialog en</w:t>
      </w:r>
      <w:r w:rsidR="009A6BE4" w:rsidRPr="00020DCD">
        <w:rPr>
          <w:rFonts w:ascii="Arial" w:hAnsi="Arial" w:cs="Arial"/>
        </w:rPr>
        <w:t>t</w:t>
      </w:r>
      <w:r w:rsidR="00B35F2B" w:rsidRPr="00020DCD">
        <w:rPr>
          <w:rFonts w:ascii="Arial" w:hAnsi="Arial" w:cs="Arial"/>
        </w:rPr>
        <w:t>sp</w:t>
      </w:r>
      <w:r w:rsidR="009A6BE4" w:rsidRPr="00020DCD">
        <w:rPr>
          <w:rFonts w:ascii="Arial" w:hAnsi="Arial" w:cs="Arial"/>
        </w:rPr>
        <w:t>re</w:t>
      </w:r>
      <w:r w:rsidR="00B35F2B" w:rsidRPr="00020DCD">
        <w:rPr>
          <w:rFonts w:ascii="Arial" w:hAnsi="Arial" w:cs="Arial"/>
        </w:rPr>
        <w:t>chen die Standardabweichungen</w:t>
      </w:r>
      <w:r w:rsidR="009A6BE4" w:rsidRPr="00020DCD">
        <w:rPr>
          <w:rFonts w:ascii="Arial" w:hAnsi="Arial" w:cs="Arial"/>
        </w:rPr>
        <w:t xml:space="preserve"> sx und s0x den Gleichungen (1) und (2) in 6.9.1.</w:t>
      </w:r>
      <w:r w:rsidR="009A6BE4">
        <w:rPr>
          <w:rFonts w:ascii="Arial" w:hAnsi="Arial" w:cs="Arial"/>
        </w:rPr>
        <w:t xml:space="preserve"> </w:t>
      </w:r>
    </w:p>
    <w:p w14:paraId="01BE8A2D" w14:textId="77777777" w:rsidR="00D2474F" w:rsidRDefault="00D2474F" w:rsidP="00B1525C">
      <w:pPr>
        <w:jc w:val="both"/>
        <w:rPr>
          <w:rFonts w:ascii="Arial" w:hAnsi="Arial" w:cs="Arial"/>
        </w:rPr>
      </w:pPr>
    </w:p>
    <w:p w14:paraId="05C79E78" w14:textId="426C671C" w:rsidR="00D2474F" w:rsidRDefault="00D2474F" w:rsidP="00B1525C">
      <w:pPr>
        <w:jc w:val="both"/>
        <w:rPr>
          <w:rFonts w:ascii="Arial" w:hAnsi="Arial" w:cs="Arial"/>
        </w:rPr>
      </w:pPr>
      <w:r>
        <w:rPr>
          <w:rFonts w:ascii="Arial" w:hAnsi="Arial" w:cs="Arial"/>
        </w:rPr>
        <w:t>Mit der unten im Dialog mit dem Hinweis „sel. Datensatz für Referenz“ angeführten Combobox kann einer der Mittelwert-Datensätze selektiert werden, der im Falle von „</w:t>
      </w:r>
      <w:r w:rsidRPr="00D2474F">
        <w:rPr>
          <w:rFonts w:ascii="Arial" w:hAnsi="Arial" w:cs="Arial"/>
          <w:u w:val="single"/>
        </w:rPr>
        <w:t>bekannten</w:t>
      </w:r>
      <w:r>
        <w:rPr>
          <w:rFonts w:ascii="Arial" w:hAnsi="Arial" w:cs="Arial"/>
        </w:rPr>
        <w:t xml:space="preserve"> zufälligen Einflüssen“ als Referenz herangezogen werden soll. </w:t>
      </w:r>
      <w:r w:rsidR="003270CA">
        <w:rPr>
          <w:rFonts w:ascii="Arial" w:hAnsi="Arial" w:cs="Arial"/>
        </w:rPr>
        <w:t xml:space="preserve">Ein Beispiel dafür ist das Projekt </w:t>
      </w:r>
      <w:r w:rsidR="003270CA" w:rsidRPr="003270CA">
        <w:rPr>
          <w:rFonts w:ascii="Courier New" w:hAnsi="Courier New" w:cs="Courier New"/>
          <w:sz w:val="24"/>
          <w:szCs w:val="24"/>
        </w:rPr>
        <w:t>ISO-Beispiel-2b_V2_DE.txp</w:t>
      </w:r>
      <w:r w:rsidR="003270CA">
        <w:rPr>
          <w:rFonts w:ascii="Arial" w:hAnsi="Arial" w:cs="Arial"/>
        </w:rPr>
        <w:t xml:space="preserve">. </w:t>
      </w:r>
      <w:r>
        <w:rPr>
          <w:rFonts w:ascii="Arial" w:hAnsi="Arial" w:cs="Arial"/>
        </w:rPr>
        <w:t>Ist kein solcher Datensatz selektiert, erfolgt die Auswertung mit der Option „un</w:t>
      </w:r>
      <w:r w:rsidRPr="00D2474F">
        <w:rPr>
          <w:rFonts w:ascii="Arial" w:hAnsi="Arial" w:cs="Arial"/>
        </w:rPr>
        <w:t>bekannte</w:t>
      </w:r>
      <w:r>
        <w:rPr>
          <w:rFonts w:ascii="Arial" w:hAnsi="Arial" w:cs="Arial"/>
        </w:rPr>
        <w:t xml:space="preserve"> zufälligen Einflüsse“. Die Einzelheiten zu diesen beiden Optionen sind im Kapitel 6.12 erläutert.</w:t>
      </w:r>
    </w:p>
    <w:p w14:paraId="561704F6" w14:textId="77777777" w:rsidR="001E110F" w:rsidRDefault="001E110F" w:rsidP="00B1525C">
      <w:pPr>
        <w:jc w:val="both"/>
        <w:rPr>
          <w:rFonts w:ascii="Arial" w:hAnsi="Arial" w:cs="Arial"/>
        </w:rPr>
      </w:pPr>
    </w:p>
    <w:p w14:paraId="4C263802" w14:textId="0D5AE8D6" w:rsidR="003305CF" w:rsidRPr="00DD017E" w:rsidRDefault="003305CF" w:rsidP="00DD017E">
      <w:pPr>
        <w:pStyle w:val="MALTextVoreinstellung"/>
        <w:spacing w:before="0" w:line="240" w:lineRule="auto"/>
        <w:rPr>
          <w:rFonts w:ascii="Arial" w:hAnsi="Arial" w:cs="Arial"/>
          <w:strike/>
        </w:rPr>
      </w:pPr>
      <w:r w:rsidRPr="00DD017E">
        <w:rPr>
          <w:rFonts w:ascii="Arial" w:hAnsi="Arial" w:cs="Arial"/>
        </w:rPr>
        <w:t xml:space="preserve">Die daraus erhaltenen Werte für Mittelwert und Unsicherheit werden </w:t>
      </w:r>
      <w:r w:rsidR="0080668D">
        <w:rPr>
          <w:rFonts w:ascii="Arial" w:hAnsi="Arial" w:cs="Arial"/>
        </w:rPr>
        <w:t xml:space="preserve">durch das Programm </w:t>
      </w:r>
      <w:r w:rsidR="001E110F" w:rsidRPr="00DD017E">
        <w:rPr>
          <w:rFonts w:ascii="Arial" w:hAnsi="Arial" w:cs="Arial"/>
        </w:rPr>
        <w:t xml:space="preserve">im TAB „Werte, Unsicherheiten“ </w:t>
      </w:r>
      <w:r w:rsidRPr="00DD017E">
        <w:rPr>
          <w:rFonts w:ascii="Arial" w:hAnsi="Arial" w:cs="Arial"/>
        </w:rPr>
        <w:t xml:space="preserve">durch </w:t>
      </w:r>
      <w:r w:rsidR="001E110F" w:rsidRPr="00DD017E">
        <w:rPr>
          <w:rFonts w:ascii="Arial" w:hAnsi="Arial" w:cs="Arial"/>
        </w:rPr>
        <w:t>den Button „Berechnung der Unsicherheiten“ in die Tabelle eingetragen.</w:t>
      </w:r>
    </w:p>
    <w:p w14:paraId="713F8FCC" w14:textId="77777777" w:rsidR="002E382F" w:rsidRDefault="002E382F" w:rsidP="00B1525C">
      <w:pPr>
        <w:jc w:val="both"/>
        <w:rPr>
          <w:rFonts w:ascii="Arial" w:hAnsi="Arial" w:cs="Arial"/>
        </w:rPr>
      </w:pPr>
    </w:p>
    <w:p w14:paraId="2E7C749B" w14:textId="1B094FD1" w:rsidR="00F26D3C" w:rsidRDefault="003C5B72" w:rsidP="00B1525C">
      <w:pPr>
        <w:jc w:val="both"/>
        <w:rPr>
          <w:rFonts w:ascii="Arial" w:hAnsi="Arial" w:cs="Arial"/>
        </w:rPr>
      </w:pPr>
      <w:r>
        <w:rPr>
          <w:rFonts w:ascii="Arial" w:hAnsi="Arial" w:cs="Arial"/>
        </w:rPr>
        <w:t>D</w:t>
      </w:r>
      <w:r w:rsidR="005F6AD0">
        <w:rPr>
          <w:rFonts w:ascii="Arial" w:hAnsi="Arial" w:cs="Arial"/>
        </w:rPr>
        <w:t xml:space="preserve">ie Einzelwerte </w:t>
      </w:r>
      <w:r>
        <w:rPr>
          <w:rFonts w:ascii="Arial" w:hAnsi="Arial" w:cs="Arial"/>
        </w:rPr>
        <w:t xml:space="preserve">einer Größe </w:t>
      </w:r>
      <w:r w:rsidR="003270CA">
        <w:rPr>
          <w:rFonts w:ascii="Arial" w:hAnsi="Arial" w:cs="Arial"/>
        </w:rPr>
        <w:t xml:space="preserve">mit dem Namen </w:t>
      </w:r>
      <w:r w:rsidR="003270CA" w:rsidRPr="003270CA">
        <w:rPr>
          <w:rFonts w:ascii="Courier New" w:hAnsi="Courier New" w:cs="Courier New"/>
        </w:rPr>
        <w:t>Symbol</w:t>
      </w:r>
      <w:r w:rsidR="003270CA">
        <w:rPr>
          <w:rFonts w:ascii="Arial" w:hAnsi="Arial" w:cs="Arial"/>
        </w:rPr>
        <w:t xml:space="preserve"> </w:t>
      </w:r>
      <w:r>
        <w:rPr>
          <w:rFonts w:ascii="Arial" w:hAnsi="Arial" w:cs="Arial"/>
        </w:rPr>
        <w:t xml:space="preserve">werden </w:t>
      </w:r>
      <w:r w:rsidR="005F6AD0">
        <w:rPr>
          <w:rFonts w:ascii="Arial" w:hAnsi="Arial" w:cs="Arial"/>
        </w:rPr>
        <w:t>in der Projektdatei (*.txp) als Datens</w:t>
      </w:r>
      <w:r>
        <w:rPr>
          <w:rFonts w:ascii="Arial" w:hAnsi="Arial" w:cs="Arial"/>
        </w:rPr>
        <w:t>a</w:t>
      </w:r>
      <w:r w:rsidR="005F6AD0">
        <w:rPr>
          <w:rFonts w:ascii="Arial" w:hAnsi="Arial" w:cs="Arial"/>
        </w:rPr>
        <w:t xml:space="preserve">tz </w:t>
      </w:r>
      <w:r>
        <w:rPr>
          <w:rFonts w:ascii="Arial" w:hAnsi="Arial" w:cs="Arial"/>
        </w:rPr>
        <w:t>unter dem dazugehörigen Bezeichner (</w:t>
      </w:r>
      <w:r w:rsidRPr="003C5B72">
        <w:rPr>
          <w:rFonts w:ascii="Courier New" w:hAnsi="Courier New" w:cs="Courier New"/>
        </w:rPr>
        <w:t>symbol_data</w:t>
      </w:r>
      <w:r>
        <w:rPr>
          <w:rFonts w:ascii="Arial" w:hAnsi="Arial" w:cs="Arial"/>
        </w:rPr>
        <w:t xml:space="preserve">) </w:t>
      </w:r>
      <w:r w:rsidR="005F6AD0">
        <w:rPr>
          <w:rFonts w:ascii="Arial" w:hAnsi="Arial" w:cs="Arial"/>
        </w:rPr>
        <w:t xml:space="preserve">gesichert. </w:t>
      </w:r>
      <w:r w:rsidR="008B5BEB">
        <w:rPr>
          <w:rFonts w:ascii="Arial" w:hAnsi="Arial" w:cs="Arial"/>
        </w:rPr>
        <w:t xml:space="preserve">  </w:t>
      </w:r>
    </w:p>
    <w:p w14:paraId="2C8BE723" w14:textId="0E2F0043" w:rsidR="003F0011" w:rsidRDefault="003F0011" w:rsidP="00B1525C">
      <w:pPr>
        <w:jc w:val="both"/>
        <w:rPr>
          <w:rFonts w:ascii="Arial" w:hAnsi="Arial" w:cs="Arial"/>
        </w:rPr>
      </w:pPr>
    </w:p>
    <w:p w14:paraId="6D915A12" w14:textId="18B9E3C3" w:rsidR="007E589A" w:rsidRDefault="003F0011" w:rsidP="00B1525C">
      <w:pPr>
        <w:jc w:val="both"/>
        <w:rPr>
          <w:rFonts w:ascii="Arial" w:hAnsi="Arial" w:cs="Arial"/>
        </w:rPr>
      </w:pPr>
      <w:r>
        <w:rPr>
          <w:rFonts w:ascii="Arial" w:hAnsi="Arial" w:cs="Arial"/>
        </w:rPr>
        <w:t xml:space="preserve">Für den </w:t>
      </w:r>
      <w:r w:rsidRPr="00C24874">
        <w:rPr>
          <w:rFonts w:ascii="Arial" w:hAnsi="Arial" w:cs="Arial"/>
          <w:b/>
          <w:bCs/>
        </w:rPr>
        <w:t>Ablauf der Dateneingabe</w:t>
      </w:r>
      <w:r>
        <w:rPr>
          <w:rFonts w:ascii="Arial" w:hAnsi="Arial" w:cs="Arial"/>
        </w:rPr>
        <w:t xml:space="preserve"> wird empfohlen, zunächst die Tabelle im TAB „Werte, Unsicherheiten“ auszufüllen. Für die mit „m“ markierten Variablen ist die „t-Verteilung“ als Verteilungstyp zu selektieren, damit die mit dem obigen Dialog durchzuführende statistische Behandlung korrekt verläuft. Erst dann sollte der Mittelwertdialog aufgerufen werden. In diesem wird zunächst die gewünschte Mittelwertvariable selektiert</w:t>
      </w:r>
      <w:r w:rsidR="00622B93">
        <w:rPr>
          <w:rFonts w:ascii="Arial" w:hAnsi="Arial" w:cs="Arial"/>
        </w:rPr>
        <w:t>;</w:t>
      </w:r>
      <w:r>
        <w:rPr>
          <w:rFonts w:ascii="Arial" w:hAnsi="Arial" w:cs="Arial"/>
        </w:rPr>
        <w:t xml:space="preserve"> nach Eingabe ihrer Einzelwerte </w:t>
      </w:r>
      <w:r w:rsidR="00622B93">
        <w:rPr>
          <w:rFonts w:ascii="Arial" w:hAnsi="Arial" w:cs="Arial"/>
        </w:rPr>
        <w:t xml:space="preserve">wird </w:t>
      </w:r>
      <w:r>
        <w:rPr>
          <w:rFonts w:ascii="Arial" w:hAnsi="Arial" w:cs="Arial"/>
        </w:rPr>
        <w:t>der Mittelwerttyp</w:t>
      </w:r>
      <w:r w:rsidR="00622B93">
        <w:rPr>
          <w:rFonts w:ascii="Arial" w:hAnsi="Arial" w:cs="Arial"/>
        </w:rPr>
        <w:t xml:space="preserve"> selektiert und dieser dann berechnet. Nach Beendigung dieses Dialogs ist die Auswertung zu aktualisieren.</w:t>
      </w:r>
      <w:r w:rsidR="007D4E9E">
        <w:rPr>
          <w:rFonts w:ascii="Arial" w:hAnsi="Arial" w:cs="Arial"/>
        </w:rPr>
        <w:t xml:space="preserve"> </w:t>
      </w:r>
      <w:bookmarkStart w:id="76" w:name="_Hlk68331308"/>
    </w:p>
    <w:p w14:paraId="2E63693C" w14:textId="77777777" w:rsidR="007E589A" w:rsidRDefault="007E589A" w:rsidP="00B1525C">
      <w:pPr>
        <w:jc w:val="both"/>
        <w:rPr>
          <w:rFonts w:ascii="Arial" w:hAnsi="Arial" w:cs="Arial"/>
        </w:rPr>
      </w:pPr>
    </w:p>
    <w:p w14:paraId="3C29B5F3" w14:textId="271E93CC" w:rsidR="003F0011" w:rsidRDefault="007D4E9E" w:rsidP="00B1525C">
      <w:pPr>
        <w:jc w:val="both"/>
        <w:rPr>
          <w:rFonts w:ascii="Arial" w:hAnsi="Arial" w:cs="Arial"/>
        </w:rPr>
      </w:pPr>
      <w:r w:rsidRPr="00AC0321">
        <w:rPr>
          <w:rFonts w:ascii="Arial" w:hAnsi="Arial" w:cs="Arial"/>
        </w:rPr>
        <w:t xml:space="preserve">Die Eingabe der Einzelwerte wurde in diesem Dialog so geändert, dass nach Eingabe eines Wertes die Zelle darunter schon zur Eingabe aktiviert wird. </w:t>
      </w:r>
      <w:bookmarkEnd w:id="76"/>
      <w:r w:rsidR="007E589A" w:rsidRPr="00AC0321">
        <w:rPr>
          <w:rFonts w:ascii="Arial" w:hAnsi="Arial" w:cs="Arial"/>
        </w:rPr>
        <w:t>Die aktivierte Zelle kann in dem Grid auch „etwas verschoben“ auftreten, der darin eingegebene Wert (mit Enter oder Cursor-down abgeschlossen) wird jedoch in die vorgesehene Zelle eingetragen. Das Eingeben von Werten wird mit Enter in der gerade aktivierten Zelle beendet, die dazu noch leer sein muss.</w:t>
      </w:r>
      <w:r w:rsidR="007E589A">
        <w:rPr>
          <w:rFonts w:ascii="Arial" w:hAnsi="Arial" w:cs="Arial"/>
        </w:rPr>
        <w:t xml:space="preserve">  </w:t>
      </w:r>
    </w:p>
    <w:p w14:paraId="77921C92" w14:textId="77777777" w:rsidR="00CE5781" w:rsidRDefault="00CE5781" w:rsidP="00B1525C">
      <w:pPr>
        <w:jc w:val="both"/>
        <w:rPr>
          <w:rFonts w:ascii="Arial" w:hAnsi="Arial" w:cs="Arial"/>
        </w:rPr>
      </w:pPr>
    </w:p>
    <w:p w14:paraId="3B5F0B12" w14:textId="77777777" w:rsidR="00CE5781" w:rsidRDefault="00CE5781" w:rsidP="00B1525C">
      <w:pPr>
        <w:jc w:val="both"/>
        <w:rPr>
          <w:rFonts w:ascii="Arial" w:hAnsi="Arial" w:cs="Arial"/>
        </w:rPr>
      </w:pPr>
    </w:p>
    <w:p w14:paraId="48387918" w14:textId="77777777" w:rsidR="00CE5781" w:rsidRDefault="00CE5781" w:rsidP="00CE5781">
      <w:pPr>
        <w:pStyle w:val="berschrift2"/>
      </w:pPr>
      <w:r>
        <w:t xml:space="preserve">6.10 </w:t>
      </w:r>
      <w:r w:rsidRPr="00076421">
        <w:t xml:space="preserve">Messung eines kurzlebigen Radionuklids </w:t>
      </w:r>
      <w:proofErr w:type="gramStart"/>
      <w:r w:rsidRPr="00076421">
        <w:t>mit vergleichsweise</w:t>
      </w:r>
      <w:proofErr w:type="gramEnd"/>
      <w:r w:rsidRPr="00076421">
        <w:t xml:space="preserve"> langer Messdauer</w:t>
      </w:r>
    </w:p>
    <w:p w14:paraId="398A7977" w14:textId="77777777" w:rsidR="00CE5781" w:rsidRDefault="00CE5781" w:rsidP="00CE5781">
      <w:pPr>
        <w:pStyle w:val="berschrift3"/>
      </w:pPr>
      <w:r>
        <w:t xml:space="preserve">6.10.1 </w:t>
      </w:r>
      <w:r w:rsidRPr="00310870">
        <w:t>Grundlagen</w:t>
      </w:r>
      <w:r>
        <w:t xml:space="preserve"> </w:t>
      </w:r>
    </w:p>
    <w:p w14:paraId="1062ABB7" w14:textId="77777777" w:rsidR="00CE5781" w:rsidRPr="00240FCB" w:rsidRDefault="00CE5781" w:rsidP="00240FCB">
      <w:pPr>
        <w:pStyle w:val="MALTextVoreinstellung"/>
        <w:tabs>
          <w:tab w:val="left" w:pos="426"/>
        </w:tabs>
        <w:spacing w:before="0" w:after="80" w:line="240" w:lineRule="auto"/>
        <w:rPr>
          <w:rFonts w:ascii="Arial" w:hAnsi="Arial" w:cs="Arial"/>
        </w:rPr>
      </w:pPr>
    </w:p>
    <w:p w14:paraId="34624B05" w14:textId="77777777" w:rsidR="00CE5781" w:rsidRPr="00DC7210" w:rsidRDefault="00CE5781" w:rsidP="004A29A4">
      <w:pPr>
        <w:tabs>
          <w:tab w:val="left" w:pos="426"/>
        </w:tabs>
        <w:spacing w:after="200" w:line="276" w:lineRule="auto"/>
        <w:jc w:val="both"/>
        <w:rPr>
          <w:rFonts w:ascii="Arial" w:hAnsi="Arial" w:cs="Arial"/>
        </w:rPr>
      </w:pPr>
      <w:r w:rsidRPr="00076421">
        <w:rPr>
          <w:rFonts w:ascii="Arial" w:hAnsi="Arial" w:cs="Arial"/>
        </w:rPr>
        <w:t xml:space="preserve">Wird bei der Messung der Aktivität eines Nuklids mit kurzer Halbwertszeit das Produkt </w:t>
      </w:r>
      <m:oMath>
        <m:r>
          <w:rPr>
            <w:rFonts w:ascii="Cambria Math" w:hAnsi="Cambria Math" w:cs="Arial"/>
          </w:rPr>
          <m:t>λ</m:t>
        </m:r>
        <m:sSub>
          <m:sSubPr>
            <m:ctrlPr>
              <w:rPr>
                <w:rFonts w:ascii="Cambria Math" w:hAnsi="Cambria Math" w:cs="Arial"/>
                <w:i/>
              </w:rPr>
            </m:ctrlPr>
          </m:sSubPr>
          <m:e>
            <m:r>
              <w:rPr>
                <w:rFonts w:ascii="Cambria Math" w:hAnsi="Cambria Math" w:cs="Arial"/>
              </w:rPr>
              <m:t>t</m:t>
            </m:r>
          </m:e>
          <m:sub>
            <m:r>
              <w:rPr>
                <w:rFonts w:ascii="Cambria Math" w:hAnsi="Cambria Math" w:cs="Arial"/>
              </w:rPr>
              <m:t>m</m:t>
            </m:r>
          </m:sub>
        </m:sSub>
      </m:oMath>
      <w:r w:rsidRPr="00076421">
        <w:rPr>
          <w:rFonts w:ascii="Arial" w:hAnsi="Arial" w:cs="Arial"/>
        </w:rPr>
        <w:t xml:space="preserve"> deutlich größer als 0,1 oder gar </w:t>
      </w:r>
      <m:oMath>
        <m:r>
          <w:rPr>
            <w:rFonts w:ascii="Cambria Math" w:hAnsi="Arial" w:cs="Arial"/>
            <w:sz w:val="24"/>
            <w:szCs w:val="24"/>
          </w:rPr>
          <m:t>≥</m:t>
        </m:r>
        <m:r>
          <w:rPr>
            <w:rFonts w:ascii="Cambria Math" w:hAnsi="Arial" w:cs="Arial"/>
            <w:sz w:val="24"/>
            <w:szCs w:val="24"/>
          </w:rPr>
          <m:t>1</m:t>
        </m:r>
      </m:oMath>
      <w:r w:rsidRPr="00076421">
        <w:rPr>
          <w:rFonts w:ascii="Arial" w:hAnsi="Arial" w:cs="Arial"/>
        </w:rPr>
        <w:t xml:space="preserve">, </w:t>
      </w:r>
      <w:r>
        <w:rPr>
          <w:rFonts w:ascii="Arial" w:hAnsi="Arial" w:cs="Arial"/>
        </w:rPr>
        <w:t>stellt</w:t>
      </w:r>
      <w:r w:rsidRPr="00076421">
        <w:rPr>
          <w:rFonts w:ascii="Arial" w:hAnsi="Arial" w:cs="Arial"/>
        </w:rPr>
        <w:t xml:space="preserve"> die Poisson</w:t>
      </w:r>
      <w:r>
        <w:rPr>
          <w:rFonts w:ascii="Arial" w:hAnsi="Arial" w:cs="Arial"/>
        </w:rPr>
        <w:t>v</w:t>
      </w:r>
      <w:r w:rsidRPr="00076421">
        <w:rPr>
          <w:rFonts w:ascii="Arial" w:hAnsi="Arial" w:cs="Arial"/>
        </w:rPr>
        <w:t xml:space="preserve">erteilung </w:t>
      </w:r>
      <w:r>
        <w:rPr>
          <w:rFonts w:ascii="Arial" w:hAnsi="Arial" w:cs="Arial"/>
        </w:rPr>
        <w:t xml:space="preserve">der Bruttozählrate </w:t>
      </w:r>
      <w:r w:rsidRPr="00076421">
        <w:rPr>
          <w:rFonts w:ascii="Arial" w:hAnsi="Arial" w:cs="Arial"/>
        </w:rPr>
        <w:t>nur noch eine Näherung</w:t>
      </w:r>
      <w:r>
        <w:rPr>
          <w:rFonts w:ascii="Arial" w:hAnsi="Arial" w:cs="Arial"/>
        </w:rPr>
        <w:t xml:space="preserve"> dar.</w:t>
      </w:r>
      <w:r w:rsidRPr="00076421">
        <w:rPr>
          <w:rFonts w:ascii="Arial" w:hAnsi="Arial" w:cs="Arial"/>
        </w:rPr>
        <w:t xml:space="preserve"> In diesem Falle tritt die Besonderheit auf, dass die Verteilung der Bruttoim</w:t>
      </w:r>
      <w:r>
        <w:rPr>
          <w:rFonts w:ascii="Arial" w:hAnsi="Arial" w:cs="Arial"/>
        </w:rPr>
        <w:softHyphen/>
      </w:r>
      <w:r w:rsidRPr="00076421">
        <w:rPr>
          <w:rFonts w:ascii="Arial" w:hAnsi="Arial" w:cs="Arial"/>
        </w:rPr>
        <w:t>puls</w:t>
      </w:r>
      <w:r>
        <w:rPr>
          <w:rFonts w:ascii="Arial" w:hAnsi="Arial" w:cs="Arial"/>
        </w:rPr>
        <w:softHyphen/>
      </w:r>
      <w:r w:rsidRPr="00076421">
        <w:rPr>
          <w:rFonts w:ascii="Arial" w:hAnsi="Arial" w:cs="Arial"/>
        </w:rPr>
        <w:t>anzahl eine Überlagerung von Binomial</w:t>
      </w:r>
      <w:r>
        <w:rPr>
          <w:rFonts w:ascii="Arial" w:hAnsi="Arial" w:cs="Arial"/>
        </w:rPr>
        <w:t>v</w:t>
      </w:r>
      <w:r w:rsidRPr="00076421">
        <w:rPr>
          <w:rFonts w:ascii="Arial" w:hAnsi="Arial" w:cs="Arial"/>
        </w:rPr>
        <w:t>erteilung (Probenbeitrag) und Poisson</w:t>
      </w:r>
      <w:r>
        <w:rPr>
          <w:rFonts w:ascii="Arial" w:hAnsi="Arial" w:cs="Arial"/>
        </w:rPr>
        <w:t>v</w:t>
      </w:r>
      <w:r w:rsidRPr="00076421">
        <w:rPr>
          <w:rFonts w:ascii="Arial" w:hAnsi="Arial" w:cs="Arial"/>
        </w:rPr>
        <w:t>er</w:t>
      </w:r>
      <w:r>
        <w:rPr>
          <w:rFonts w:ascii="Arial" w:hAnsi="Arial" w:cs="Arial"/>
        </w:rPr>
        <w:softHyphen/>
      </w:r>
      <w:r w:rsidRPr="00076421">
        <w:rPr>
          <w:rFonts w:ascii="Arial" w:hAnsi="Arial" w:cs="Arial"/>
        </w:rPr>
        <w:t xml:space="preserve">teilung (Nulleffekt) ist. </w:t>
      </w:r>
      <w:r>
        <w:rPr>
          <w:rFonts w:ascii="Arial" w:hAnsi="Arial" w:cs="Arial"/>
        </w:rPr>
        <w:t>Charakteristisch für ein Verfahren mit binomialverteilten Impulsen des Probenbeitrags ist, dass die Varianz der Bruttoimpulsanzahl kleiner ist als die Bruttoimpulsanzahl, d.h. kleiner als die Varianz einer rein Poisson-verteilten Bruttoimpulsanzahl ist. Zur Verwendung der Binomialverteilung für die nachgewiesenen Zerfälle unter dieser Randbedingung wird auf Literatur verwiesen</w:t>
      </w:r>
      <w:r w:rsidR="00132F5E">
        <w:rPr>
          <w:rFonts w:ascii="Arial" w:hAnsi="Arial" w:cs="Arial"/>
        </w:rPr>
        <w:t xml:space="preserve"> (</w:t>
      </w:r>
      <w:r w:rsidRPr="00132F5E">
        <w:rPr>
          <w:rFonts w:ascii="Arial" w:hAnsi="Arial" w:cs="Arial"/>
        </w:rPr>
        <w:t xml:space="preserve">Mathews </w:t>
      </w:r>
      <w:r w:rsidR="00132F5E" w:rsidRPr="00132F5E">
        <w:rPr>
          <w:rFonts w:ascii="Arial" w:hAnsi="Arial" w:cs="Arial"/>
        </w:rPr>
        <w:t xml:space="preserve">et al, 1979; </w:t>
      </w:r>
      <w:r w:rsidRPr="00132F5E">
        <w:rPr>
          <w:rFonts w:ascii="Arial" w:hAnsi="Arial" w:cs="Arial"/>
        </w:rPr>
        <w:t>Spyrou</w:t>
      </w:r>
      <w:r w:rsidR="00132F5E" w:rsidRPr="00132F5E">
        <w:rPr>
          <w:rFonts w:ascii="Arial" w:hAnsi="Arial" w:cs="Arial"/>
        </w:rPr>
        <w:t xml:space="preserve"> et al., 1981; </w:t>
      </w:r>
      <w:r w:rsidRPr="00132F5E">
        <w:rPr>
          <w:rFonts w:ascii="Arial" w:hAnsi="Arial" w:cs="Arial"/>
        </w:rPr>
        <w:t>Salma</w:t>
      </w:r>
      <w:r w:rsidR="002E1F85">
        <w:rPr>
          <w:rFonts w:ascii="Arial" w:hAnsi="Arial" w:cs="Arial"/>
        </w:rPr>
        <w:t xml:space="preserve"> and </w:t>
      </w:r>
      <w:r w:rsidRPr="00132F5E">
        <w:rPr>
          <w:rFonts w:ascii="Arial" w:hAnsi="Arial" w:cs="Arial"/>
        </w:rPr>
        <w:t>Zemplén-Papp,</w:t>
      </w:r>
      <w:r w:rsidR="00132F5E" w:rsidRPr="00132F5E">
        <w:rPr>
          <w:rFonts w:ascii="Arial" w:hAnsi="Arial" w:cs="Arial"/>
        </w:rPr>
        <w:t xml:space="preserve"> 1992; </w:t>
      </w:r>
      <w:r w:rsidRPr="00132F5E">
        <w:rPr>
          <w:rFonts w:ascii="Arial" w:hAnsi="Arial" w:cs="Arial"/>
        </w:rPr>
        <w:t>Gilmore,</w:t>
      </w:r>
      <w:r w:rsidR="00132F5E" w:rsidRPr="00132F5E">
        <w:rPr>
          <w:rFonts w:ascii="Arial" w:hAnsi="Arial" w:cs="Arial"/>
        </w:rPr>
        <w:t xml:space="preserve"> </w:t>
      </w:r>
      <w:r w:rsidR="002E1F85">
        <w:rPr>
          <w:rFonts w:ascii="Arial" w:hAnsi="Arial" w:cs="Arial"/>
        </w:rPr>
        <w:t>2</w:t>
      </w:r>
      <w:r w:rsidR="00132F5E" w:rsidRPr="00132F5E">
        <w:rPr>
          <w:rFonts w:ascii="Arial" w:hAnsi="Arial" w:cs="Arial"/>
        </w:rPr>
        <w:t>008; S</w:t>
      </w:r>
      <w:r w:rsidRPr="00132F5E">
        <w:rPr>
          <w:rFonts w:ascii="Arial" w:hAnsi="Arial" w:cs="Arial"/>
        </w:rPr>
        <w:t xml:space="preserve">emkow, </w:t>
      </w:r>
      <w:r w:rsidR="00132F5E" w:rsidRPr="00132F5E">
        <w:rPr>
          <w:rFonts w:ascii="Arial" w:hAnsi="Arial" w:cs="Arial"/>
        </w:rPr>
        <w:t>2007</w:t>
      </w:r>
      <w:r w:rsidR="00132F5E">
        <w:rPr>
          <w:rFonts w:ascii="Arial" w:hAnsi="Arial" w:cs="Arial"/>
        </w:rPr>
        <w:t>)</w:t>
      </w:r>
      <w:r w:rsidR="00132F5E" w:rsidRPr="00132F5E">
        <w:rPr>
          <w:rFonts w:ascii="Arial" w:hAnsi="Arial" w:cs="Arial"/>
        </w:rPr>
        <w:t>.</w:t>
      </w:r>
    </w:p>
    <w:p w14:paraId="1B8674A3" w14:textId="77777777" w:rsidR="00CE5781" w:rsidRPr="006B44AF" w:rsidRDefault="00CE5781" w:rsidP="004A29A4">
      <w:pPr>
        <w:pStyle w:val="MALTextVoreinstellung"/>
        <w:spacing w:after="200"/>
        <w:rPr>
          <w:rFonts w:ascii="Arial" w:hAnsi="Arial" w:cs="Arial"/>
        </w:rPr>
      </w:pPr>
      <w:r>
        <w:rPr>
          <w:rFonts w:ascii="Arial" w:hAnsi="Arial" w:cs="Arial"/>
        </w:rPr>
        <w:t xml:space="preserve">Es sei </w:t>
      </w:r>
      <m:oMath>
        <m:r>
          <w:rPr>
            <w:rFonts w:ascii="Cambria Math" w:hAnsi="Cambria Math" w:cs="Arial"/>
            <w:sz w:val="24"/>
            <w:szCs w:val="24"/>
          </w:rPr>
          <m:t>N</m:t>
        </m:r>
      </m:oMath>
      <w:r w:rsidRPr="006B44AF">
        <w:rPr>
          <w:rFonts w:ascii="Arial" w:hAnsi="Arial" w:cs="Arial"/>
        </w:rPr>
        <w:t xml:space="preserve"> die zu Beginn der Messung </w:t>
      </w:r>
      <w:r>
        <w:rPr>
          <w:rFonts w:ascii="Arial" w:hAnsi="Arial" w:cs="Arial"/>
        </w:rPr>
        <w:t xml:space="preserve">vorliegende </w:t>
      </w:r>
      <w:r w:rsidRPr="006B44AF">
        <w:rPr>
          <w:rFonts w:ascii="Arial" w:hAnsi="Arial" w:cs="Arial"/>
        </w:rPr>
        <w:t>Anzahl von Atomen. Das Produkt aus der Wahr</w:t>
      </w:r>
      <w:r w:rsidRPr="006B44AF">
        <w:rPr>
          <w:rFonts w:ascii="Arial" w:hAnsi="Arial" w:cs="Arial"/>
        </w:rPr>
        <w:softHyphen/>
        <w:t>schein</w:t>
      </w:r>
      <w:r w:rsidRPr="006B44AF">
        <w:rPr>
          <w:rFonts w:ascii="Arial" w:hAnsi="Arial" w:cs="Arial"/>
        </w:rPr>
        <w:softHyphen/>
        <w:t xml:space="preserve">lichkeit </w:t>
      </w:r>
      <m:oMath>
        <m:d>
          <m:dPr>
            <m:ctrlPr>
              <w:rPr>
                <w:rFonts w:ascii="Cambria Math" w:hAnsi="Cambria Math" w:cs="Arial"/>
                <w:sz w:val="24"/>
                <w:szCs w:val="24"/>
              </w:rPr>
            </m:ctrlPr>
          </m:dPr>
          <m:e>
            <m:r>
              <m:rPr>
                <m:sty m:val="p"/>
              </m:rPr>
              <w:rPr>
                <w:rFonts w:ascii="Cambria Math" w:hAnsi="Arial" w:cs="Arial"/>
                <w:sz w:val="24"/>
                <w:szCs w:val="24"/>
              </w:rPr>
              <m:t>1</m:t>
            </m:r>
            <m:r>
              <m:rPr>
                <m:sty m:val="p"/>
              </m:rPr>
              <w:rPr>
                <w:rFonts w:ascii="Cambria Math" w:hAnsi="Arial" w:cs="Arial"/>
                <w:sz w:val="24"/>
                <w:szCs w:val="24"/>
              </w:rPr>
              <m:t>-</m:t>
            </m:r>
            <m:sSup>
              <m:sSupPr>
                <m:ctrlPr>
                  <w:rPr>
                    <w:rFonts w:ascii="Cambria Math" w:hAnsi="Cambria Math" w:cs="Arial"/>
                    <w:sz w:val="24"/>
                    <w:szCs w:val="24"/>
                  </w:rPr>
                </m:ctrlPr>
              </m:sSupPr>
              <m:e>
                <m:r>
                  <w:rPr>
                    <w:rFonts w:ascii="Cambria Math" w:hAnsi="Arial" w:cs="Arial"/>
                    <w:sz w:val="24"/>
                    <w:szCs w:val="24"/>
                  </w:rPr>
                  <m:t>e</m:t>
                </m:r>
              </m:e>
              <m:sup>
                <m:r>
                  <m:rPr>
                    <m:sty m:val="p"/>
                  </m:rPr>
                  <w:rPr>
                    <w:rFonts w:ascii="Cambria Math" w:hAnsi="Arial" w:cs="Arial"/>
                    <w:sz w:val="24"/>
                    <w:szCs w:val="24"/>
                  </w:rPr>
                  <m:t>-</m:t>
                </m:r>
                <m:r>
                  <w:rPr>
                    <w:rFonts w:ascii="Cambria Math" w:hAnsi="Arial" w:cs="Arial"/>
                    <w:sz w:val="24"/>
                    <w:szCs w:val="24"/>
                  </w:rPr>
                  <m:t>λ</m:t>
                </m:r>
                <m:r>
                  <m:rPr>
                    <m:sty m:val="p"/>
                  </m:rPr>
                  <w:rPr>
                    <w:rFonts w:ascii="Cambria Math" w:hAnsi="Cambria Math" w:cs="Cambria Math"/>
                    <w:sz w:val="24"/>
                    <w:szCs w:val="24"/>
                  </w:rPr>
                  <m:t>⋅</m:t>
                </m:r>
                <m:sSub>
                  <m:sSubPr>
                    <m:ctrlPr>
                      <w:rPr>
                        <w:rFonts w:ascii="Cambria Math" w:hAnsi="Cambria Math" w:cs="Arial"/>
                        <w:sz w:val="24"/>
                        <w:szCs w:val="24"/>
                      </w:rPr>
                    </m:ctrlPr>
                  </m:sSubPr>
                  <m:e>
                    <m:r>
                      <w:rPr>
                        <w:rFonts w:ascii="Cambria Math" w:hAnsi="Arial" w:cs="Arial"/>
                        <w:sz w:val="24"/>
                        <w:szCs w:val="24"/>
                      </w:rPr>
                      <m:t>t</m:t>
                    </m:r>
                  </m:e>
                  <m:sub>
                    <m:r>
                      <w:rPr>
                        <w:rFonts w:ascii="Cambria Math" w:hAnsi="Arial" w:cs="Arial"/>
                        <w:sz w:val="24"/>
                        <w:szCs w:val="24"/>
                      </w:rPr>
                      <m:t>m</m:t>
                    </m:r>
                  </m:sub>
                </m:sSub>
              </m:sup>
            </m:sSup>
          </m:e>
        </m:d>
      </m:oMath>
      <w:r w:rsidRPr="006B44AF">
        <w:rPr>
          <w:rFonts w:ascii="Arial" w:hAnsi="Arial" w:cs="Arial"/>
        </w:rPr>
        <w:t xml:space="preserve"> </w:t>
      </w:r>
      <w:r>
        <w:rPr>
          <w:rFonts w:ascii="Arial" w:hAnsi="Arial" w:cs="Arial"/>
        </w:rPr>
        <w:t xml:space="preserve">für den Zerfall </w:t>
      </w:r>
      <w:r w:rsidRPr="006B44AF">
        <w:rPr>
          <w:rFonts w:ascii="Arial" w:hAnsi="Arial" w:cs="Arial"/>
        </w:rPr>
        <w:t xml:space="preserve">eines Atoms während der Dauer </w:t>
      </w: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Pr="006B44AF">
        <w:rPr>
          <w:rFonts w:ascii="Arial" w:hAnsi="Arial" w:cs="Arial"/>
        </w:rPr>
        <w:t xml:space="preserve"> und der Wahrscheinlichkeit </w:t>
      </w:r>
      <m:oMath>
        <m:r>
          <w:rPr>
            <w:rFonts w:ascii="Cambria Math" w:hAnsi="Cambria Math" w:cs="Arial"/>
            <w:sz w:val="24"/>
            <w:szCs w:val="24"/>
          </w:rPr>
          <m:t>ε</m:t>
        </m:r>
      </m:oMath>
      <w:r w:rsidRPr="006B44AF">
        <w:rPr>
          <w:rFonts w:ascii="Arial" w:hAnsi="Arial" w:cs="Arial"/>
        </w:rPr>
        <w:t xml:space="preserve">, diesen Zerfall in einem Detektor nachzuweisen, stellt den einen Parameter </w:t>
      </w:r>
      <m:oMath>
        <m:r>
          <w:rPr>
            <w:rFonts w:ascii="Cambria Math" w:hAnsi="Cambria Math" w:cs="Arial"/>
            <w:sz w:val="24"/>
            <w:szCs w:val="24"/>
          </w:rPr>
          <m:t>p</m:t>
        </m:r>
        <m:r>
          <m:rPr>
            <m:sty m:val="p"/>
          </m:rPr>
          <w:rPr>
            <w:rFonts w:ascii="Cambria Math" w:hAnsi="Cambria Math" w:cs="Arial"/>
            <w:sz w:val="24"/>
            <w:szCs w:val="24"/>
          </w:rPr>
          <m:t>=</m:t>
        </m:r>
        <m:r>
          <w:rPr>
            <w:rFonts w:ascii="Cambria Math" w:hAnsi="Cambria Math" w:cs="Arial"/>
            <w:sz w:val="24"/>
            <w:szCs w:val="24"/>
          </w:rPr>
          <m:t>ε</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Arial" w:cs="Arial"/>
                <w:sz w:val="24"/>
                <w:szCs w:val="24"/>
              </w:rPr>
              <m:t>1</m:t>
            </m:r>
            <m:r>
              <m:rPr>
                <m:sty m:val="p"/>
              </m:rPr>
              <w:rPr>
                <w:rFonts w:ascii="Cambria Math" w:hAnsi="Arial" w:cs="Arial"/>
                <w:sz w:val="24"/>
                <w:szCs w:val="24"/>
              </w:rPr>
              <m:t>-</m:t>
            </m:r>
            <m:sSup>
              <m:sSupPr>
                <m:ctrlPr>
                  <w:rPr>
                    <w:rFonts w:ascii="Cambria Math" w:hAnsi="Cambria Math" w:cs="Arial"/>
                    <w:sz w:val="24"/>
                    <w:szCs w:val="24"/>
                  </w:rPr>
                </m:ctrlPr>
              </m:sSupPr>
              <m:e>
                <m:r>
                  <w:rPr>
                    <w:rFonts w:ascii="Cambria Math" w:hAnsi="Arial" w:cs="Arial"/>
                    <w:sz w:val="24"/>
                    <w:szCs w:val="24"/>
                  </w:rPr>
                  <m:t>e</m:t>
                </m:r>
              </m:e>
              <m:sup>
                <m:r>
                  <m:rPr>
                    <m:sty m:val="p"/>
                  </m:rPr>
                  <w:rPr>
                    <w:rFonts w:ascii="Cambria Math" w:hAnsi="Arial" w:cs="Arial"/>
                    <w:sz w:val="24"/>
                    <w:szCs w:val="24"/>
                  </w:rPr>
                  <m:t>-</m:t>
                </m:r>
                <m:r>
                  <w:rPr>
                    <w:rFonts w:ascii="Cambria Math" w:hAnsi="Arial" w:cs="Arial"/>
                    <w:sz w:val="24"/>
                    <w:szCs w:val="24"/>
                  </w:rPr>
                  <m:t>λ</m:t>
                </m:r>
                <m:r>
                  <m:rPr>
                    <m:sty m:val="p"/>
                  </m:rPr>
                  <w:rPr>
                    <w:rFonts w:ascii="Cambria Math" w:hAnsi="Cambria Math" w:cs="Cambria Math"/>
                    <w:sz w:val="24"/>
                    <w:szCs w:val="24"/>
                  </w:rPr>
                  <m:t>⋅</m:t>
                </m:r>
                <m:sSub>
                  <m:sSubPr>
                    <m:ctrlPr>
                      <w:rPr>
                        <w:rFonts w:ascii="Cambria Math" w:hAnsi="Cambria Math" w:cs="Arial"/>
                        <w:sz w:val="24"/>
                        <w:szCs w:val="24"/>
                      </w:rPr>
                    </m:ctrlPr>
                  </m:sSubPr>
                  <m:e>
                    <m:r>
                      <w:rPr>
                        <w:rFonts w:ascii="Cambria Math" w:hAnsi="Arial" w:cs="Arial"/>
                        <w:sz w:val="24"/>
                        <w:szCs w:val="24"/>
                      </w:rPr>
                      <m:t>t</m:t>
                    </m:r>
                  </m:e>
                  <m:sub>
                    <m:r>
                      <w:rPr>
                        <w:rFonts w:ascii="Cambria Math" w:hAnsi="Arial" w:cs="Arial"/>
                        <w:sz w:val="24"/>
                        <w:szCs w:val="24"/>
                      </w:rPr>
                      <m:t>m</m:t>
                    </m:r>
                  </m:sub>
                </m:sSub>
              </m:sup>
            </m:sSup>
          </m:e>
        </m:d>
      </m:oMath>
      <w:r w:rsidRPr="006B44AF">
        <w:rPr>
          <w:rFonts w:ascii="Arial" w:hAnsi="Arial" w:cs="Arial"/>
        </w:rPr>
        <w:t xml:space="preserve"> der Binomial</w:t>
      </w:r>
      <w:r>
        <w:rPr>
          <w:rFonts w:ascii="Arial" w:hAnsi="Arial" w:cs="Arial"/>
        </w:rPr>
        <w:t>v</w:t>
      </w:r>
      <w:r w:rsidRPr="006B44AF">
        <w:rPr>
          <w:rFonts w:ascii="Arial" w:hAnsi="Arial" w:cs="Arial"/>
        </w:rPr>
        <w:t xml:space="preserve">erteilung dar, </w:t>
      </w:r>
      <m:oMath>
        <m:r>
          <w:rPr>
            <w:rFonts w:ascii="Cambria Math" w:hAnsi="Cambria Math" w:cs="Arial"/>
            <w:sz w:val="24"/>
            <w:szCs w:val="24"/>
          </w:rPr>
          <m:t>N</m:t>
        </m:r>
      </m:oMath>
      <w:r w:rsidRPr="006B44AF">
        <w:rPr>
          <w:rFonts w:ascii="Arial" w:hAnsi="Arial" w:cs="Arial"/>
        </w:rPr>
        <w:t xml:space="preserve"> den anderen. </w:t>
      </w:r>
      <m:oMath>
        <m:r>
          <w:rPr>
            <w:rFonts w:ascii="Cambria Math" w:hAnsi="Cambria Math" w:cs="Arial"/>
            <w:sz w:val="24"/>
            <w:szCs w:val="24"/>
          </w:rPr>
          <m:t>N</m:t>
        </m:r>
      </m:oMath>
      <w:r w:rsidRPr="006B44AF">
        <w:rPr>
          <w:rFonts w:ascii="Arial" w:hAnsi="Arial" w:cs="Arial"/>
        </w:rPr>
        <w:t xml:space="preserve"> ist mit der Aktivität </w:t>
      </w:r>
      <m:oMath>
        <m:r>
          <w:rPr>
            <w:rFonts w:ascii="Cambria Math" w:hAnsi="Cambria Math" w:cs="Arial"/>
            <w:sz w:val="24"/>
            <w:szCs w:val="24"/>
          </w:rPr>
          <m:t>A</m:t>
        </m:r>
      </m:oMath>
      <w:r w:rsidRPr="006B44AF">
        <w:rPr>
          <w:rFonts w:ascii="Arial" w:hAnsi="Arial" w:cs="Arial"/>
        </w:rPr>
        <w:t xml:space="preserve"> verknüpft, </w:t>
      </w:r>
      <m:oMath>
        <m:r>
          <w:rPr>
            <w:rFonts w:ascii="Cambria Math" w:hAnsi="Cambria Math" w:cs="Arial"/>
            <w:sz w:val="24"/>
            <w:szCs w:val="24"/>
          </w:rPr>
          <m:t>A</m:t>
        </m:r>
        <m:r>
          <m:rPr>
            <m:sty m:val="p"/>
          </m:rPr>
          <w:rPr>
            <w:rFonts w:ascii="Cambria Math" w:hAnsi="Cambria Math" w:cs="Arial"/>
            <w:sz w:val="24"/>
            <w:szCs w:val="24"/>
          </w:rPr>
          <m:t>=</m:t>
        </m:r>
        <m:r>
          <w:rPr>
            <w:rFonts w:ascii="Cambria Math" w:hAnsi="Cambria Math" w:cs="Arial"/>
            <w:sz w:val="24"/>
            <w:szCs w:val="24"/>
          </w:rPr>
          <m:t>λ</m:t>
        </m:r>
        <m:r>
          <m:rPr>
            <m:sty m:val="p"/>
          </m:rPr>
          <w:rPr>
            <w:rFonts w:ascii="Cambria Math" w:hAnsi="Cambria Math" w:cs="Arial"/>
            <w:sz w:val="24"/>
            <w:szCs w:val="24"/>
          </w:rPr>
          <m:t>∙</m:t>
        </m:r>
        <m:r>
          <w:rPr>
            <w:rFonts w:ascii="Cambria Math" w:hAnsi="Cambria Math" w:cs="Arial"/>
            <w:sz w:val="24"/>
            <w:szCs w:val="24"/>
          </w:rPr>
          <m:t>N</m:t>
        </m:r>
      </m:oMath>
      <w:r w:rsidRPr="006B44AF">
        <w:rPr>
          <w:rFonts w:ascii="Arial" w:hAnsi="Arial" w:cs="Arial"/>
        </w:rPr>
        <w:t>.</w:t>
      </w:r>
    </w:p>
    <w:p w14:paraId="6825BA20" w14:textId="77777777" w:rsidR="00CE5781" w:rsidRPr="00827A79" w:rsidRDefault="00CE5781" w:rsidP="004A29A4">
      <w:pPr>
        <w:pStyle w:val="Textkrper"/>
        <w:spacing w:after="200" w:line="276" w:lineRule="auto"/>
        <w:rPr>
          <w:rFonts w:ascii="Arial" w:hAnsi="Arial" w:cs="Arial"/>
          <w:bCs/>
        </w:rPr>
      </w:pPr>
      <w:r>
        <w:rPr>
          <w:rFonts w:ascii="Arial" w:hAnsi="Arial" w:cs="Arial"/>
          <w:bCs/>
        </w:rPr>
        <w:t xml:space="preserve">Die Literatur beschränkt sich im Wesentlichen auf die Betrachtung allein der Binomialverteilung des Probenbeitrags. </w:t>
      </w:r>
      <w:r w:rsidRPr="00BC6A94">
        <w:rPr>
          <w:rFonts w:ascii="Arial" w:hAnsi="Arial" w:cs="Arial"/>
          <w:bCs/>
        </w:rPr>
        <w:t>Die Verteilung der Brutto</w:t>
      </w:r>
      <w:r>
        <w:rPr>
          <w:rFonts w:ascii="Arial" w:hAnsi="Arial" w:cs="Arial"/>
          <w:bCs/>
        </w:rPr>
        <w:t>impulsanzahl</w:t>
      </w:r>
      <w:r w:rsidRPr="00BC6A94">
        <w:rPr>
          <w:rFonts w:ascii="Arial" w:hAnsi="Arial" w:cs="Arial"/>
          <w:bCs/>
        </w:rPr>
        <w:t xml:space="preserve"> </w:t>
      </w:r>
      <w:r>
        <w:rPr>
          <w:rFonts w:ascii="Arial" w:hAnsi="Arial" w:cs="Arial"/>
          <w:bCs/>
        </w:rPr>
        <w:t xml:space="preserve">(Probenbeitrag plus Nulleffekt) </w:t>
      </w:r>
      <w:r w:rsidR="007D7090">
        <w:rPr>
          <w:rFonts w:ascii="Arial" w:hAnsi="Arial" w:cs="Arial"/>
          <w:bCs/>
        </w:rPr>
        <w:t xml:space="preserve">wird jedoch ebenfalls benötigt. Diese </w:t>
      </w:r>
      <w:r w:rsidRPr="00BC6A94">
        <w:rPr>
          <w:rFonts w:ascii="Arial" w:hAnsi="Arial" w:cs="Arial"/>
          <w:bCs/>
        </w:rPr>
        <w:t xml:space="preserve">kann durch Faltung zweier diskreter Verteilungen der Binomial- und Poisson-Variablen X und Y </w:t>
      </w:r>
      <w:r>
        <w:rPr>
          <w:rFonts w:ascii="Arial" w:hAnsi="Arial" w:cs="Arial"/>
          <w:bCs/>
        </w:rPr>
        <w:t>hergeleitet</w:t>
      </w:r>
      <w:r w:rsidRPr="00BC6A94">
        <w:rPr>
          <w:rFonts w:ascii="Arial" w:hAnsi="Arial" w:cs="Arial"/>
          <w:bCs/>
        </w:rPr>
        <w:t xml:space="preserve">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gridCol w:w="555"/>
      </w:tblGrid>
      <w:tr w:rsidR="00CE5781" w14:paraId="258C9A09" w14:textId="77777777" w:rsidTr="00104319">
        <w:tc>
          <w:tcPr>
            <w:tcW w:w="1276" w:type="dxa"/>
            <w:vAlign w:val="center"/>
          </w:tcPr>
          <w:p w14:paraId="0A623DC3" w14:textId="77777777" w:rsidR="00CE5781" w:rsidRPr="00531945" w:rsidRDefault="00CE5781" w:rsidP="00104319">
            <w:pPr>
              <w:pStyle w:val="Kopfzeile"/>
              <w:tabs>
                <w:tab w:val="clear" w:pos="4536"/>
                <w:tab w:val="clear" w:pos="9072"/>
                <w:tab w:val="left" w:pos="426"/>
                <w:tab w:val="left" w:pos="1701"/>
              </w:tabs>
              <w:spacing w:after="120"/>
              <w:rPr>
                <w:rFonts w:ascii="Arial" w:hAnsi="Arial" w:cs="Arial"/>
                <w:lang w:val="fr-FR"/>
              </w:rPr>
            </w:pPr>
            <w:r w:rsidRPr="00531945">
              <w:rPr>
                <w:rFonts w:ascii="Arial" w:hAnsi="Arial" w:cs="Arial"/>
              </w:rPr>
              <w:tab/>
              <w:t>X:</w:t>
            </w:r>
          </w:p>
        </w:tc>
        <w:tc>
          <w:tcPr>
            <w:tcW w:w="7513" w:type="dxa"/>
          </w:tcPr>
          <w:p w14:paraId="75E81709" w14:textId="77777777" w:rsidR="00CE5781" w:rsidRPr="00FA7ECB" w:rsidRDefault="00000000" w:rsidP="00104319">
            <w:pPr>
              <w:pStyle w:val="Kopfzeile"/>
              <w:tabs>
                <w:tab w:val="clear" w:pos="4536"/>
                <w:tab w:val="clear" w:pos="9072"/>
                <w:tab w:val="left" w:pos="426"/>
                <w:tab w:val="left" w:pos="1701"/>
              </w:tabs>
              <w:spacing w:after="120"/>
              <w:rPr>
                <w:rFonts w:ascii="Arial" w:hAnsi="Arial" w:cs="Arial"/>
                <w:lang w:val="fr-FR"/>
              </w:rPr>
            </w:pPr>
            <m:oMathPara>
              <m:oMathParaPr>
                <m:jc m:val="left"/>
              </m:oMathParaP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x|N,p</m:t>
                    </m:r>
                  </m:e>
                </m:d>
                <m:r>
                  <w:rPr>
                    <w:rFonts w:ascii="Cambria Math" w:hAnsi="Arial" w:cs="Arial"/>
                    <w:sz w:val="26"/>
                    <w:szCs w:val="26"/>
                  </w:rPr>
                  <m:t>=</m:t>
                </m:r>
                <m:d>
                  <m:dPr>
                    <m:ctrlPr>
                      <w:rPr>
                        <w:rFonts w:ascii="Cambria Math" w:hAnsi="Arial" w:cs="Arial"/>
                        <w:i/>
                        <w:sz w:val="26"/>
                        <w:szCs w:val="26"/>
                      </w:rPr>
                    </m:ctrlPr>
                  </m:dPr>
                  <m:e>
                    <m:eqArr>
                      <m:eqArrPr>
                        <m:ctrlPr>
                          <w:rPr>
                            <w:rFonts w:ascii="Cambria Math" w:hAnsi="Arial" w:cs="Arial"/>
                            <w:i/>
                            <w:sz w:val="26"/>
                            <w:szCs w:val="26"/>
                          </w:rPr>
                        </m:ctrlPr>
                      </m:eqArrPr>
                      <m:e>
                        <m:r>
                          <w:rPr>
                            <w:rFonts w:ascii="Cambria Math" w:hAnsi="Arial" w:cs="Arial"/>
                            <w:sz w:val="26"/>
                            <w:szCs w:val="26"/>
                          </w:rPr>
                          <m:t>&amp;N</m:t>
                        </m:r>
                      </m:e>
                      <m:e>
                        <m:r>
                          <w:rPr>
                            <w:rFonts w:ascii="Cambria Math" w:hAnsi="Arial" w:cs="Arial"/>
                            <w:sz w:val="26"/>
                            <w:szCs w:val="26"/>
                          </w:rPr>
                          <m:t>&amp;x</m:t>
                        </m:r>
                      </m:e>
                    </m:eqArr>
                    <m:ctrlPr>
                      <w:rPr>
                        <w:rFonts w:ascii="Cambria Math" w:hAnsi="Cambria Math" w:cs="Arial"/>
                        <w:i/>
                        <w:sz w:val="26"/>
                        <w:szCs w:val="26"/>
                      </w:rPr>
                    </m:ctrlPr>
                  </m:e>
                </m:d>
                <m:sSup>
                  <m:sSupPr>
                    <m:ctrlPr>
                      <w:rPr>
                        <w:rFonts w:ascii="Cambria Math" w:hAnsi="Arial" w:cs="Arial"/>
                        <w:i/>
                        <w:sz w:val="26"/>
                        <w:szCs w:val="26"/>
                      </w:rPr>
                    </m:ctrlPr>
                  </m:sSupPr>
                  <m:e>
                    <m:r>
                      <w:rPr>
                        <w:rFonts w:ascii="Cambria Math" w:hAnsi="Arial" w:cs="Arial"/>
                        <w:sz w:val="26"/>
                        <w:szCs w:val="26"/>
                      </w:rPr>
                      <m:t>p</m:t>
                    </m:r>
                  </m:e>
                  <m:sup>
                    <m:r>
                      <w:rPr>
                        <w:rFonts w:ascii="Cambria Math" w:hAnsi="Arial" w:cs="Arial"/>
                        <w:sz w:val="26"/>
                        <w:szCs w:val="26"/>
                      </w:rPr>
                      <m:t>x</m:t>
                    </m:r>
                  </m:sup>
                </m:sSup>
                <m:sSup>
                  <m:sSupPr>
                    <m:ctrlPr>
                      <w:rPr>
                        <w:rFonts w:ascii="Cambria Math" w:hAnsi="Arial" w:cs="Arial"/>
                        <w:i/>
                        <w:sz w:val="26"/>
                        <w:szCs w:val="26"/>
                      </w:rPr>
                    </m:ctrlPr>
                  </m:sSupPr>
                  <m:e>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e>
                  <m:sup>
                    <m:r>
                      <w:rPr>
                        <w:rFonts w:ascii="Cambria Math" w:hAnsi="Arial" w:cs="Arial"/>
                        <w:sz w:val="26"/>
                        <w:szCs w:val="26"/>
                      </w:rPr>
                      <m:t>N</m:t>
                    </m:r>
                    <m:r>
                      <w:rPr>
                        <w:rFonts w:ascii="Cambria Math" w:hAnsi="Arial" w:cs="Arial"/>
                        <w:sz w:val="26"/>
                        <w:szCs w:val="26"/>
                      </w:rPr>
                      <m:t>-</m:t>
                    </m:r>
                    <m:r>
                      <w:rPr>
                        <w:rFonts w:ascii="Cambria Math" w:hAnsi="Arial" w:cs="Arial"/>
                        <w:sz w:val="26"/>
                        <w:szCs w:val="26"/>
                      </w:rPr>
                      <m:t>x</m:t>
                    </m:r>
                  </m:sup>
                </m:sSup>
              </m:oMath>
            </m:oMathPara>
          </w:p>
        </w:tc>
        <w:tc>
          <w:tcPr>
            <w:tcW w:w="555" w:type="dxa"/>
          </w:tcPr>
          <w:p w14:paraId="63C8B31F" w14:textId="77777777" w:rsidR="00CE5781" w:rsidRDefault="00CE5781" w:rsidP="00104319">
            <w:pPr>
              <w:tabs>
                <w:tab w:val="left" w:pos="426"/>
                <w:tab w:val="left" w:pos="1701"/>
              </w:tabs>
              <w:spacing w:after="120"/>
              <w:rPr>
                <w:rFonts w:ascii="Arial" w:hAnsi="Arial" w:cs="Arial"/>
                <w:lang w:val="fr-FR"/>
              </w:rPr>
            </w:pPr>
          </w:p>
        </w:tc>
      </w:tr>
      <w:tr w:rsidR="00CE5781" w14:paraId="75620813" w14:textId="77777777" w:rsidTr="00104319">
        <w:tc>
          <w:tcPr>
            <w:tcW w:w="1276" w:type="dxa"/>
            <w:vAlign w:val="center"/>
          </w:tcPr>
          <w:p w14:paraId="1DFE02B8" w14:textId="77777777" w:rsidR="00CE5781" w:rsidRDefault="00CE5781" w:rsidP="00104319">
            <w:pPr>
              <w:tabs>
                <w:tab w:val="left" w:pos="426"/>
                <w:tab w:val="left" w:pos="1701"/>
              </w:tabs>
              <w:spacing w:after="120"/>
              <w:rPr>
                <w:rFonts w:ascii="Arial" w:hAnsi="Arial" w:cs="Arial"/>
                <w:lang w:val="fr-FR"/>
              </w:rPr>
            </w:pPr>
            <w:r w:rsidRPr="00076421">
              <w:rPr>
                <w:rFonts w:ascii="Arial" w:hAnsi="Arial" w:cs="Arial"/>
              </w:rPr>
              <w:tab/>
            </w:r>
            <w:r>
              <w:rPr>
                <w:rFonts w:ascii="Arial" w:hAnsi="Arial" w:cs="Arial"/>
              </w:rPr>
              <w:t>Y</w:t>
            </w:r>
            <w:r w:rsidRPr="00076421">
              <w:rPr>
                <w:rFonts w:ascii="Arial" w:hAnsi="Arial" w:cs="Arial"/>
              </w:rPr>
              <w:t>:</w:t>
            </w:r>
          </w:p>
        </w:tc>
        <w:tc>
          <w:tcPr>
            <w:tcW w:w="7513" w:type="dxa"/>
          </w:tcPr>
          <w:p w14:paraId="34BB1035" w14:textId="77777777" w:rsidR="00CE5781" w:rsidRPr="00FA7ECB" w:rsidRDefault="00000000" w:rsidP="00104319">
            <w:pPr>
              <w:pStyle w:val="Kopfzeile"/>
              <w:tabs>
                <w:tab w:val="clear" w:pos="4536"/>
                <w:tab w:val="clear" w:pos="9072"/>
                <w:tab w:val="left" w:pos="426"/>
                <w:tab w:val="left" w:pos="1701"/>
              </w:tabs>
              <w:spacing w:after="120"/>
              <w:rPr>
                <w:rFonts w:ascii="Arial" w:eastAsia="Calibri" w:hAnsi="Arial" w:cs="Arial"/>
                <w:sz w:val="26"/>
                <w:szCs w:val="26"/>
              </w:rPr>
            </w:pPr>
            <m:oMathPara>
              <m:oMathParaPr>
                <m:jc m:val="left"/>
              </m:oMathParaPr>
              <m:oMath>
                <m:sSub>
                  <m:sSubPr>
                    <m:ctrlPr>
                      <w:rPr>
                        <w:rFonts w:ascii="Cambria Math" w:hAnsi="Arial" w:cs="Arial"/>
                        <w:i/>
                        <w:sz w:val="28"/>
                        <w:szCs w:val="28"/>
                      </w:rPr>
                    </m:ctrlPr>
                  </m:sSubPr>
                  <m:e>
                    <m:r>
                      <w:rPr>
                        <w:rFonts w:ascii="Cambria Math" w:hAnsi="Arial" w:cs="Arial"/>
                        <w:sz w:val="28"/>
                        <w:szCs w:val="28"/>
                      </w:rPr>
                      <m:t>P</m:t>
                    </m:r>
                  </m:e>
                  <m:sub>
                    <m:r>
                      <w:rPr>
                        <w:rFonts w:ascii="Cambria Math" w:hAnsi="Arial" w:cs="Arial"/>
                        <w:sz w:val="28"/>
                        <w:szCs w:val="28"/>
                      </w:rPr>
                      <m:t>Po</m:t>
                    </m:r>
                  </m:sub>
                </m:sSub>
                <m:d>
                  <m:dPr>
                    <m:ctrlPr>
                      <w:rPr>
                        <w:rFonts w:ascii="Cambria Math" w:hAnsi="Arial" w:cs="Arial"/>
                        <w:i/>
                        <w:sz w:val="28"/>
                        <w:szCs w:val="28"/>
                      </w:rPr>
                    </m:ctrlPr>
                  </m:dPr>
                  <m:e>
                    <m:r>
                      <w:rPr>
                        <w:rFonts w:ascii="Cambria Math" w:hAnsi="Arial" w:cs="Arial"/>
                        <w:sz w:val="28"/>
                        <w:szCs w:val="28"/>
                      </w:rPr>
                      <m:t>y</m:t>
                    </m:r>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e>
                </m:d>
                <m:r>
                  <w:rPr>
                    <w:rFonts w:ascii="Cambria Math" w:hAnsi="Arial" w:cs="Arial"/>
                    <w:sz w:val="28"/>
                    <w:szCs w:val="28"/>
                    <w:lang w:val="fr-FR"/>
                  </w:rPr>
                  <m:t>=</m:t>
                </m:r>
                <m:f>
                  <m:fPr>
                    <m:ctrlPr>
                      <w:rPr>
                        <w:rFonts w:ascii="Cambria Math" w:hAnsi="Arial" w:cs="Arial"/>
                        <w:i/>
                        <w:sz w:val="28"/>
                        <w:szCs w:val="28"/>
                      </w:rPr>
                    </m:ctrlPr>
                  </m:fPr>
                  <m:num>
                    <m:sSup>
                      <m:sSupPr>
                        <m:ctrlPr>
                          <w:rPr>
                            <w:rFonts w:ascii="Cambria Math" w:hAnsi="Arial" w:cs="Arial"/>
                            <w:i/>
                            <w:sz w:val="28"/>
                            <w:szCs w:val="28"/>
                          </w:rPr>
                        </m:ctrlPr>
                      </m:sSupPr>
                      <m:e>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e>
                        </m:d>
                      </m:e>
                      <m:sup>
                        <m:r>
                          <w:rPr>
                            <w:rFonts w:ascii="Cambria Math" w:hAnsi="Arial" w:cs="Arial"/>
                            <w:sz w:val="28"/>
                            <w:szCs w:val="28"/>
                          </w:rPr>
                          <m:t>y</m:t>
                        </m:r>
                      </m:sup>
                    </m:sSup>
                    <m:sSup>
                      <m:sSupPr>
                        <m:ctrlPr>
                          <w:rPr>
                            <w:rFonts w:ascii="Cambria Math" w:hAnsi="Arial" w:cs="Arial"/>
                            <w:i/>
                            <w:sz w:val="28"/>
                            <w:szCs w:val="28"/>
                          </w:rPr>
                        </m:ctrlPr>
                      </m:sSupPr>
                      <m:e>
                        <m:r>
                          <w:rPr>
                            <w:rFonts w:ascii="Cambria Math" w:hAnsi="Arial" w:cs="Arial"/>
                            <w:sz w:val="28"/>
                            <w:szCs w:val="28"/>
                          </w:rPr>
                          <m:t>e</m:t>
                        </m:r>
                      </m:e>
                      <m:sup>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sup>
                    </m:sSup>
                    <m:ctrlPr>
                      <w:rPr>
                        <w:rFonts w:ascii="Cambria Math" w:hAnsi="Cambria Math" w:cs="Arial"/>
                        <w:i/>
                        <w:sz w:val="28"/>
                        <w:szCs w:val="28"/>
                      </w:rPr>
                    </m:ctrlPr>
                  </m:num>
                  <m:den>
                    <m:r>
                      <w:rPr>
                        <w:rFonts w:ascii="Cambria Math" w:hAnsi="Arial" w:cs="Arial"/>
                        <w:sz w:val="28"/>
                        <w:szCs w:val="28"/>
                      </w:rPr>
                      <m:t>Γ</m:t>
                    </m:r>
                    <m:d>
                      <m:dPr>
                        <m:ctrlPr>
                          <w:rPr>
                            <w:rFonts w:ascii="Cambria Math" w:hAnsi="Arial" w:cs="Arial"/>
                            <w:i/>
                            <w:sz w:val="28"/>
                            <w:szCs w:val="28"/>
                          </w:rPr>
                        </m:ctrlPr>
                      </m:dPr>
                      <m:e>
                        <m:r>
                          <w:rPr>
                            <w:rFonts w:ascii="Cambria Math" w:hAnsi="Arial" w:cs="Arial"/>
                            <w:sz w:val="28"/>
                            <w:szCs w:val="28"/>
                          </w:rPr>
                          <m:t>y</m:t>
                        </m:r>
                        <m:r>
                          <w:rPr>
                            <w:rFonts w:ascii="Cambria Math" w:hAnsi="Arial" w:cs="Arial"/>
                            <w:sz w:val="28"/>
                            <w:szCs w:val="28"/>
                            <w:lang w:val="fr-FR"/>
                          </w:rPr>
                          <m:t>+1</m:t>
                        </m:r>
                      </m:e>
                    </m:d>
                    <m:ctrlPr>
                      <w:rPr>
                        <w:rFonts w:ascii="Cambria Math" w:hAnsi="Cambria Math" w:cs="Arial"/>
                        <w:i/>
                        <w:sz w:val="28"/>
                        <w:szCs w:val="28"/>
                      </w:rPr>
                    </m:ctrlPr>
                  </m:den>
                </m:f>
              </m:oMath>
            </m:oMathPara>
          </w:p>
        </w:tc>
        <w:tc>
          <w:tcPr>
            <w:tcW w:w="555" w:type="dxa"/>
          </w:tcPr>
          <w:p w14:paraId="0769800C" w14:textId="77777777" w:rsidR="00CE5781" w:rsidRDefault="00CE5781" w:rsidP="00104319">
            <w:pPr>
              <w:tabs>
                <w:tab w:val="left" w:pos="426"/>
                <w:tab w:val="left" w:pos="1701"/>
              </w:tabs>
              <w:spacing w:after="120"/>
              <w:rPr>
                <w:rFonts w:ascii="Arial" w:hAnsi="Arial" w:cs="Arial"/>
                <w:lang w:val="fr-FR"/>
              </w:rPr>
            </w:pPr>
          </w:p>
        </w:tc>
      </w:tr>
      <w:tr w:rsidR="00CE5781" w14:paraId="3221D100" w14:textId="77777777" w:rsidTr="00104319">
        <w:tc>
          <w:tcPr>
            <w:tcW w:w="1276" w:type="dxa"/>
            <w:vAlign w:val="center"/>
          </w:tcPr>
          <w:p w14:paraId="4CDCB830" w14:textId="77777777" w:rsidR="00CE5781" w:rsidRPr="00076421" w:rsidRDefault="00CE5781" w:rsidP="00104319">
            <w:pPr>
              <w:tabs>
                <w:tab w:val="left" w:pos="426"/>
                <w:tab w:val="left" w:pos="1701"/>
              </w:tabs>
              <w:spacing w:after="120"/>
              <w:rPr>
                <w:rFonts w:ascii="Arial" w:hAnsi="Arial" w:cs="Arial"/>
              </w:rPr>
            </w:pPr>
            <w:r w:rsidRPr="000D28F6">
              <w:rPr>
                <w:rFonts w:ascii="Arial" w:hAnsi="Arial" w:cs="Arial"/>
                <w:lang w:val="fr-FR"/>
              </w:rPr>
              <w:t xml:space="preserve">Z = X + </w:t>
            </w:r>
            <w:proofErr w:type="gramStart"/>
            <w:r w:rsidRPr="000D28F6">
              <w:rPr>
                <w:rFonts w:ascii="Arial" w:hAnsi="Arial" w:cs="Arial"/>
                <w:lang w:val="fr-FR"/>
              </w:rPr>
              <w:t>Y:</w:t>
            </w:r>
            <w:proofErr w:type="gramEnd"/>
          </w:p>
        </w:tc>
        <w:tc>
          <w:tcPr>
            <w:tcW w:w="7513" w:type="dxa"/>
          </w:tcPr>
          <w:p w14:paraId="4A92E9DF" w14:textId="77777777" w:rsidR="00CE5781" w:rsidRPr="00FA7ECB" w:rsidRDefault="00000000" w:rsidP="00104319">
            <w:pPr>
              <w:pStyle w:val="Kopfzeile"/>
              <w:tabs>
                <w:tab w:val="clear" w:pos="4536"/>
                <w:tab w:val="clear" w:pos="9072"/>
                <w:tab w:val="left" w:pos="426"/>
                <w:tab w:val="left" w:pos="1701"/>
              </w:tabs>
              <w:spacing w:after="120"/>
              <w:rPr>
                <w:rFonts w:ascii="Arial" w:eastAsia="Calibri" w:hAnsi="Arial" w:cs="Arial"/>
                <w:sz w:val="28"/>
                <w:szCs w:val="28"/>
              </w:rPr>
            </w:pPr>
            <m:oMathPara>
              <m:oMathParaPr>
                <m:jc m:val="left"/>
              </m:oMathParaP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d>
                  <m:dPr>
                    <m:ctrlPr>
                      <w:rPr>
                        <w:rFonts w:ascii="Cambria Math" w:hAnsi="Arial" w:cs="Arial"/>
                        <w:i/>
                        <w:sz w:val="26"/>
                        <w:szCs w:val="26"/>
                      </w:rPr>
                    </m:ctrlPr>
                  </m:dPr>
                  <m:e>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Y</m:t>
                    </m:r>
                    <m:r>
                      <w:rPr>
                        <w:rFonts w:ascii="Cambria Math" w:hAnsi="Arial" w:cs="Arial"/>
                        <w:sz w:val="26"/>
                        <w:szCs w:val="26"/>
                        <w:lang w:val="fr-FR"/>
                      </w:rPr>
                      <m:t>=</m:t>
                    </m:r>
                    <m:r>
                      <w:rPr>
                        <w:rFonts w:ascii="Cambria Math" w:hAnsi="Arial" w:cs="Arial"/>
                        <w:sz w:val="26"/>
                        <w:szCs w:val="26"/>
                      </w:rPr>
                      <m:t>z</m:t>
                    </m:r>
                  </m:e>
                </m:d>
                <m:r>
                  <w:rPr>
                    <w:rFonts w:ascii="Cambria Math" w:hAnsi="Arial" w:cs="Arial"/>
                    <w:sz w:val="26"/>
                    <w:szCs w:val="26"/>
                    <w:lang w:val="fr-FR"/>
                  </w:rPr>
                  <m:t>=</m:t>
                </m:r>
                <m:nary>
                  <m:naryPr>
                    <m:chr m:val="∑"/>
                    <m:ctrlPr>
                      <w:rPr>
                        <w:rFonts w:ascii="Cambria Math" w:hAnsi="Arial" w:cs="Arial"/>
                        <w:i/>
                        <w:sz w:val="26"/>
                        <w:szCs w:val="26"/>
                      </w:rPr>
                    </m:ctrlPr>
                  </m:naryPr>
                  <m:sub>
                    <m:r>
                      <w:rPr>
                        <w:rFonts w:ascii="Cambria Math" w:hAnsi="Arial" w:cs="Arial"/>
                        <w:sz w:val="26"/>
                        <w:szCs w:val="26"/>
                      </w:rPr>
                      <m:t>k</m:t>
                    </m:r>
                    <m:r>
                      <w:rPr>
                        <w:rFonts w:ascii="Cambria Math" w:hAnsi="Arial" w:cs="Arial"/>
                        <w:sz w:val="26"/>
                        <w:szCs w:val="26"/>
                        <w:lang w:val="fr-FR"/>
                      </w:rPr>
                      <m:t>=0</m:t>
                    </m:r>
                  </m:sub>
                  <m:sup>
                    <m:r>
                      <w:rPr>
                        <w:rFonts w:ascii="Cambria Math" w:hAnsi="Arial" w:cs="Arial"/>
                        <w:sz w:val="26"/>
                        <w:szCs w:val="26"/>
                      </w:rPr>
                      <m:t>z</m:t>
                    </m:r>
                  </m:sup>
                  <m:e>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k</m:t>
                        </m:r>
                        <m:r>
                          <w:rPr>
                            <w:rFonts w:ascii="Cambria Math" w:hAnsi="Arial" w:cs="Arial"/>
                            <w:sz w:val="26"/>
                            <w:szCs w:val="26"/>
                            <w:lang w:val="fr-FR"/>
                          </w:rPr>
                          <m:t>|</m:t>
                        </m:r>
                        <m:r>
                          <w:rPr>
                            <w:rFonts w:ascii="Cambria Math" w:hAnsi="Arial" w:cs="Arial"/>
                            <w:sz w:val="26"/>
                            <w:szCs w:val="26"/>
                          </w:rPr>
                          <m:t>N</m:t>
                        </m:r>
                        <m:r>
                          <w:rPr>
                            <w:rFonts w:ascii="Cambria Math" w:hAnsi="Arial" w:cs="Arial"/>
                            <w:sz w:val="26"/>
                            <w:szCs w:val="26"/>
                            <w:lang w:val="fr-FR"/>
                          </w:rPr>
                          <m:t>,</m:t>
                        </m:r>
                        <m:r>
                          <w:rPr>
                            <w:rFonts w:ascii="Cambria Math" w:hAnsi="Arial" w:cs="Arial"/>
                            <w:sz w:val="26"/>
                            <w:szCs w:val="26"/>
                          </w:rPr>
                          <m:t>p</m:t>
                        </m:r>
                      </m:e>
                    </m:d>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Po</m:t>
                        </m:r>
                      </m:sub>
                    </m:sSub>
                    <m:d>
                      <m:dPr>
                        <m:ctrlPr>
                          <w:rPr>
                            <w:rFonts w:ascii="Cambria Math" w:hAnsi="Arial" w:cs="Arial"/>
                            <w:i/>
                            <w:sz w:val="26"/>
                            <w:szCs w:val="26"/>
                          </w:rPr>
                        </m:ctrlPr>
                      </m:dPr>
                      <m:e>
                        <m:r>
                          <w:rPr>
                            <w:rFonts w:ascii="Cambria Math" w:hAnsi="Arial" w:cs="Arial"/>
                            <w:sz w:val="26"/>
                            <w:szCs w:val="26"/>
                          </w:rPr>
                          <m:t>Y</m:t>
                        </m:r>
                        <m:r>
                          <w:rPr>
                            <w:rFonts w:ascii="Cambria Math" w:hAnsi="Arial" w:cs="Arial"/>
                            <w:sz w:val="26"/>
                            <w:szCs w:val="26"/>
                            <w:lang w:val="fr-FR"/>
                          </w:rPr>
                          <m:t>=</m:t>
                        </m:r>
                        <m:r>
                          <w:rPr>
                            <w:rFonts w:ascii="Cambria Math" w:hAnsi="Arial" w:cs="Arial"/>
                            <w:sz w:val="26"/>
                            <w:szCs w:val="26"/>
                          </w:rPr>
                          <m:t>z</m:t>
                        </m:r>
                        <m:r>
                          <w:rPr>
                            <w:rFonts w:ascii="Cambria Math" w:hAnsi="Arial" w:cs="Arial"/>
                            <w:sz w:val="26"/>
                            <w:szCs w:val="26"/>
                            <w:lang w:val="fr-FR"/>
                          </w:rPr>
                          <m:t>-</m:t>
                        </m:r>
                        <m:r>
                          <w:rPr>
                            <w:rFonts w:ascii="Cambria Math" w:hAnsi="Arial" w:cs="Arial"/>
                            <w:sz w:val="26"/>
                            <w:szCs w:val="26"/>
                          </w:rPr>
                          <m:t>k</m:t>
                        </m:r>
                        <m:r>
                          <w:rPr>
                            <w:rFonts w:ascii="Cambria Math" w:hAnsi="Arial" w:cs="Arial"/>
                            <w:sz w:val="26"/>
                            <w:szCs w:val="26"/>
                            <w:lang w:val="fr-FR"/>
                          </w:rPr>
                          <m:t>|</m:t>
                        </m:r>
                        <m:r>
                          <w:rPr>
                            <w:rFonts w:ascii="Cambria Math" w:hAnsi="Arial" w:cs="Arial"/>
                            <w:sz w:val="26"/>
                            <w:szCs w:val="26"/>
                          </w:rPr>
                          <m:t>R</m:t>
                        </m:r>
                        <m:r>
                          <w:rPr>
                            <w:rFonts w:ascii="Cambria Math" w:hAnsi="Arial" w:cs="Arial"/>
                            <w:sz w:val="26"/>
                            <w:szCs w:val="26"/>
                            <w:lang w:val="fr-FR"/>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e>
                    </m:d>
                    <m:ctrlPr>
                      <w:rPr>
                        <w:rFonts w:ascii="Cambria Math" w:hAnsi="Cambria Math" w:cs="Arial"/>
                        <w:i/>
                        <w:sz w:val="26"/>
                        <w:szCs w:val="26"/>
                      </w:rPr>
                    </m:ctrlPr>
                  </m:e>
                </m:nary>
              </m:oMath>
            </m:oMathPara>
          </w:p>
        </w:tc>
        <w:tc>
          <w:tcPr>
            <w:tcW w:w="555" w:type="dxa"/>
          </w:tcPr>
          <w:p w14:paraId="0122E117" w14:textId="77777777" w:rsidR="00CE5781" w:rsidRDefault="00CE5781" w:rsidP="00104319">
            <w:pPr>
              <w:tabs>
                <w:tab w:val="left" w:pos="426"/>
                <w:tab w:val="left" w:pos="1701"/>
              </w:tabs>
              <w:spacing w:after="120"/>
              <w:rPr>
                <w:rFonts w:ascii="Arial" w:hAnsi="Arial" w:cs="Arial"/>
                <w:lang w:val="fr-FR"/>
              </w:rPr>
            </w:pPr>
          </w:p>
        </w:tc>
      </w:tr>
    </w:tbl>
    <w:p w14:paraId="565BB5D5" w14:textId="77777777" w:rsidR="00CE5781" w:rsidRPr="007D7090" w:rsidRDefault="00CE5781" w:rsidP="007D7090">
      <w:pPr>
        <w:pStyle w:val="Kopfzeile"/>
        <w:tabs>
          <w:tab w:val="clear" w:pos="4536"/>
          <w:tab w:val="clear" w:pos="9072"/>
        </w:tabs>
        <w:rPr>
          <w:rFonts w:ascii="Arial" w:hAnsi="Arial" w:cs="Arial"/>
        </w:rPr>
      </w:pPr>
    </w:p>
    <w:p w14:paraId="175B80A3" w14:textId="77777777" w:rsidR="00CE5781" w:rsidRDefault="00CE5781" w:rsidP="00CE5781">
      <w:pPr>
        <w:spacing w:after="120"/>
        <w:rPr>
          <w:rFonts w:ascii="Arial" w:hAnsi="Arial" w:cs="Arial"/>
        </w:rPr>
      </w:pPr>
      <w:r w:rsidRPr="00076421">
        <w:rPr>
          <w:rFonts w:ascii="Arial" w:hAnsi="Arial" w:cs="Arial"/>
        </w:rPr>
        <w:t>Mit</w:t>
      </w:r>
      <w:r>
        <w:rPr>
          <w:rFonts w:ascii="Arial" w:hAnsi="Arial" w:cs="Arial"/>
        </w:rPr>
        <w:t xml:space="preserve"> </w:t>
      </w:r>
      <m:oMath>
        <m:r>
          <w:rPr>
            <w:rFonts w:ascii="Cambria Math" w:hAnsi="Cambria Math" w:cs="Arial"/>
            <w:sz w:val="24"/>
            <w:szCs w:val="24"/>
          </w:rPr>
          <m:t>x≡k</m:t>
        </m:r>
      </m:oMath>
      <w:r>
        <w:rPr>
          <w:rFonts w:ascii="Arial" w:eastAsiaTheme="minorEastAsia" w:hAnsi="Arial" w:cs="Arial"/>
        </w:rPr>
        <w:t xml:space="preserve">, </w:t>
      </w:r>
      <m:oMath>
        <m:sSub>
          <m:sSubPr>
            <m:ctrlPr>
              <w:rPr>
                <w:rFonts w:ascii="Cambria Math" w:hAnsi="Arial" w:cs="Arial"/>
                <w:i/>
                <w:sz w:val="24"/>
                <w:szCs w:val="24"/>
              </w:rPr>
            </m:ctrlPr>
          </m:sSubPr>
          <m:e>
            <m:r>
              <w:rPr>
                <w:rFonts w:ascii="Cambria Math" w:hAnsi="Arial" w:cs="Arial"/>
                <w:sz w:val="24"/>
                <w:szCs w:val="24"/>
              </w:rPr>
              <m:t>y</m:t>
            </m:r>
            <m:r>
              <w:rPr>
                <w:rFonts w:ascii="Cambria Math" w:hAnsi="Cambria Math" w:cs="Arial"/>
                <w:sz w:val="24"/>
                <w:szCs w:val="24"/>
              </w:rPr>
              <m:t>≡</m:t>
            </m:r>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Pr>
          <w:rFonts w:ascii="Arial" w:hAnsi="Arial" w:cs="Arial"/>
        </w:rPr>
        <w:t xml:space="preserve"> und der Bruttoimpulsanzahl</w:t>
      </w:r>
      <w:r w:rsidRPr="00076421">
        <w:rPr>
          <w:rFonts w:ascii="Arial" w:hAnsi="Arial" w:cs="Arial"/>
        </w:rPr>
        <w:t xml:space="preserve"> </w:t>
      </w:r>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r>
          <w:rPr>
            <w:rFonts w:ascii="Cambria Math" w:hAnsi="Arial" w:cs="Arial"/>
            <w:sz w:val="24"/>
            <w:szCs w:val="24"/>
          </w:rPr>
          <m:t>=z=x+y=k+</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oMath>
      <w:r w:rsidRPr="00076421">
        <w:rPr>
          <w:rFonts w:ascii="Arial" w:hAnsi="Arial" w:cs="Arial"/>
        </w:rPr>
        <w:t xml:space="preserv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697"/>
      </w:tblGrid>
      <w:tr w:rsidR="00CE5781" w14:paraId="7BE4E586" w14:textId="77777777" w:rsidTr="00104319">
        <w:tc>
          <w:tcPr>
            <w:tcW w:w="1276" w:type="dxa"/>
          </w:tcPr>
          <w:p w14:paraId="2C62BDB0" w14:textId="77777777" w:rsidR="00CE5781" w:rsidRPr="00FA7ECB" w:rsidRDefault="00CE5781" w:rsidP="00104319">
            <w:pPr>
              <w:tabs>
                <w:tab w:val="left" w:pos="426"/>
                <w:tab w:val="left" w:pos="1701"/>
              </w:tabs>
              <w:spacing w:after="120"/>
              <w:rPr>
                <w:rFonts w:ascii="Arial" w:hAnsi="Arial" w:cs="Arial"/>
              </w:rPr>
            </w:pPr>
          </w:p>
        </w:tc>
        <w:tc>
          <w:tcPr>
            <w:tcW w:w="7371" w:type="dxa"/>
          </w:tcPr>
          <w:p w14:paraId="6313E5EC" w14:textId="77777777" w:rsidR="00CE5781" w:rsidRPr="00827A79" w:rsidRDefault="00000000" w:rsidP="00104319">
            <w:pPr>
              <w:pStyle w:val="Kopfzeile"/>
              <w:tabs>
                <w:tab w:val="clear" w:pos="4536"/>
                <w:tab w:val="clear" w:pos="9072"/>
                <w:tab w:val="left" w:pos="426"/>
                <w:tab w:val="left" w:pos="1701"/>
              </w:tabs>
              <w:spacing w:after="120"/>
              <w:rPr>
                <w:rFonts w:ascii="Arial" w:hAnsi="Arial" w:cs="Arial"/>
                <w:lang w:val="fr-FR"/>
              </w:rPr>
            </w:pPr>
            <m:oMathPara>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r>
                      <w:rPr>
                        <w:rFonts w:ascii="Cambria Math" w:hAnsi="Arial" w:cs="Arial"/>
                        <w:sz w:val="26"/>
                        <w:szCs w:val="26"/>
                      </w:rPr>
                      <m:t>|N,p,</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b</m:t>
                        </m:r>
                      </m:sub>
                    </m:sSub>
                    <m:ctrlPr>
                      <w:rPr>
                        <w:rFonts w:ascii="Cambria Math" w:hAnsi="Cambria Math" w:cs="Arial"/>
                        <w:i/>
                        <w:sz w:val="26"/>
                        <w:szCs w:val="26"/>
                      </w:rPr>
                    </m:ctrlPr>
                  </m:e>
                </m:d>
                <m:r>
                  <w:rPr>
                    <w:rFonts w:ascii="Cambria Math" w:hAnsi="Arial" w:cs="Arial"/>
                    <w:sz w:val="26"/>
                    <w:szCs w:val="26"/>
                  </w:rPr>
                  <m:t>=</m:t>
                </m:r>
                <m:nary>
                  <m:naryPr>
                    <m:chr m:val="∑"/>
                    <m:ctrlPr>
                      <w:rPr>
                        <w:rFonts w:ascii="Cambria Math" w:hAnsi="Arial" w:cs="Arial"/>
                        <w:i/>
                        <w:sz w:val="26"/>
                        <w:szCs w:val="26"/>
                      </w:rPr>
                    </m:ctrlPr>
                  </m:naryPr>
                  <m:sub>
                    <m:r>
                      <w:rPr>
                        <w:rFonts w:ascii="Cambria Math" w:hAnsi="Arial" w:cs="Arial"/>
                        <w:sz w:val="26"/>
                        <w:szCs w:val="26"/>
                      </w:rPr>
                      <m:t>k=0</m:t>
                    </m:r>
                  </m:sub>
                  <m:sup>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sup>
                  <m:e>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k|N,p</m:t>
                        </m:r>
                      </m:e>
                    </m:d>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Po</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r>
                          <w:rPr>
                            <w:rFonts w:ascii="Cambria Math" w:hAnsi="Arial" w:cs="Arial"/>
                            <w:sz w:val="26"/>
                            <w:szCs w:val="26"/>
                          </w:rPr>
                          <m:t>-</m:t>
                        </m:r>
                        <m:r>
                          <w:rPr>
                            <w:rFonts w:ascii="Cambria Math" w:hAnsi="Arial" w:cs="Arial"/>
                            <w:sz w:val="26"/>
                            <w:szCs w:val="26"/>
                          </w:rPr>
                          <m:t>k|</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e>
                    </m:d>
                    <m:ctrlPr>
                      <w:rPr>
                        <w:rFonts w:ascii="Cambria Math" w:hAnsi="Cambria Math" w:cs="Arial"/>
                        <w:i/>
                        <w:sz w:val="26"/>
                        <w:szCs w:val="26"/>
                      </w:rPr>
                    </m:ctrlPr>
                  </m:e>
                </m:nary>
              </m:oMath>
            </m:oMathPara>
          </w:p>
        </w:tc>
        <w:tc>
          <w:tcPr>
            <w:tcW w:w="697" w:type="dxa"/>
            <w:vAlign w:val="center"/>
          </w:tcPr>
          <w:p w14:paraId="0D687889"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(1)</w:t>
            </w:r>
          </w:p>
        </w:tc>
      </w:tr>
    </w:tbl>
    <w:p w14:paraId="17464A02" w14:textId="77777777" w:rsidR="00CE5781" w:rsidRDefault="00CE5781" w:rsidP="00CE5781">
      <w:pPr>
        <w:tabs>
          <w:tab w:val="left" w:pos="8789"/>
        </w:tabs>
        <w:spacing w:after="120"/>
        <w:rPr>
          <w:rFonts w:ascii="Arial" w:hAnsi="Arial" w:cs="Arial"/>
        </w:rPr>
      </w:pPr>
    </w:p>
    <w:p w14:paraId="7E91D9CF" w14:textId="77777777" w:rsidR="00CE5781" w:rsidRPr="0010175F" w:rsidRDefault="00CE5781" w:rsidP="00CE5781">
      <w:pPr>
        <w:pStyle w:val="Kopfzeile"/>
        <w:tabs>
          <w:tab w:val="clear" w:pos="4536"/>
          <w:tab w:val="clear" w:pos="9072"/>
        </w:tabs>
        <w:spacing w:after="200" w:line="276" w:lineRule="auto"/>
        <w:jc w:val="both"/>
        <w:rPr>
          <w:rFonts w:ascii="Arial" w:hAnsi="Arial" w:cs="Arial"/>
          <w:b/>
          <w:bCs/>
        </w:rPr>
      </w:pPr>
      <w:r w:rsidRPr="0010175F">
        <w:rPr>
          <w:rFonts w:ascii="Arial" w:hAnsi="Arial" w:cs="Arial"/>
          <w:b/>
          <w:bCs/>
        </w:rPr>
        <w:t>Anmerkung:</w:t>
      </w:r>
    </w:p>
    <w:p w14:paraId="3C5DC50C" w14:textId="77777777" w:rsidR="00CE5781" w:rsidRDefault="00CE5781" w:rsidP="00CE5781">
      <w:pPr>
        <w:pStyle w:val="Kopfzeile"/>
        <w:tabs>
          <w:tab w:val="clear" w:pos="4536"/>
          <w:tab w:val="clear" w:pos="9072"/>
        </w:tabs>
        <w:spacing w:after="200" w:line="276" w:lineRule="auto"/>
        <w:jc w:val="both"/>
        <w:rPr>
          <w:rFonts w:ascii="Arial" w:eastAsiaTheme="minorEastAsia" w:hAnsi="Arial" w:cs="Arial"/>
        </w:rPr>
      </w:pPr>
      <w:r w:rsidRPr="00851D05">
        <w:rPr>
          <w:rFonts w:ascii="Arial" w:hAnsi="Arial" w:cs="Arial"/>
        </w:rPr>
        <w:t>Stren</w:t>
      </w:r>
      <w:r>
        <w:rPr>
          <w:rFonts w:ascii="Arial" w:hAnsi="Arial" w:cs="Arial"/>
        </w:rPr>
        <w:t>g</w:t>
      </w:r>
      <w:r w:rsidRPr="00851D05">
        <w:rPr>
          <w:rFonts w:ascii="Arial" w:hAnsi="Arial" w:cs="Arial"/>
        </w:rPr>
        <w:t xml:space="preserve"> genommen</w:t>
      </w:r>
      <w:r>
        <w:rPr>
          <w:rFonts w:ascii="Arial" w:hAnsi="Arial" w:cs="Arial"/>
        </w:rPr>
        <w:t xml:space="preserve"> ist die Form der so definierten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BiPo</m:t>
            </m:r>
          </m:sub>
        </m:sSub>
      </m:oMath>
      <w:r>
        <w:rPr>
          <w:rFonts w:ascii="Arial" w:eastAsiaTheme="minorEastAsia" w:hAnsi="Arial" w:cs="Arial"/>
        </w:rPr>
        <w:t xml:space="preserve">-Verteilung nur für ganzzahlige Werte des zur Binomialverteilung gehörenden Parameters </w:t>
      </w:r>
      <m:oMath>
        <m:r>
          <w:rPr>
            <w:rFonts w:ascii="Cambria Math" w:eastAsiaTheme="minorEastAsia" w:hAnsi="Cambria Math" w:cs="Arial"/>
            <w:sz w:val="24"/>
            <w:szCs w:val="24"/>
          </w:rPr>
          <m:t>N</m:t>
        </m:r>
      </m:oMath>
      <w:r>
        <w:rPr>
          <w:rFonts w:ascii="Arial" w:eastAsiaTheme="minorEastAsia" w:hAnsi="Arial" w:cs="Arial"/>
        </w:rPr>
        <w:t xml:space="preserve"> definiert. Für nicht ganzzahlige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Pr="00851D05">
        <w:rPr>
          <w:rFonts w:ascii="Arial" w:eastAsiaTheme="minorEastAsia" w:hAnsi="Arial" w:cs="Arial"/>
        </w:rPr>
        <w:t>ist die</w:t>
      </w:r>
      <w:r>
        <w:rPr>
          <w:rFonts w:ascii="Arial" w:eastAsiaTheme="minorEastAsia" w:hAnsi="Arial" w:cs="Arial"/>
        </w:rPr>
        <w:t xml:space="preserve"> darin enthaltene</w:t>
      </w:r>
      <w:r w:rsidRPr="00851D05">
        <w:rPr>
          <w:rFonts w:ascii="Arial" w:eastAsiaTheme="minorEastAsia" w:hAnsi="Arial" w:cs="Arial"/>
        </w:rPr>
        <w:t xml:space="preserve"> Binomialverteilung für sich genommen nicht auf 1 normiert.</w:t>
      </w:r>
      <w:r>
        <w:rPr>
          <w:rFonts w:ascii="Arial" w:eastAsiaTheme="minorEastAsia" w:hAnsi="Arial" w:cs="Arial"/>
        </w:rPr>
        <w:t xml:space="preserve"> Zur Vermeidung dieses Problems kann Gl. (1) allerdings durch eine spezielle numerische Form ersetzt werden, die mit Hilfe einer hypergeometrischen Verteilung unter Verwendung der sogenannten </w:t>
      </w:r>
      <w:r w:rsidRPr="007425A5">
        <w:rPr>
          <w:rFonts w:ascii="Arial" w:eastAsiaTheme="minorEastAsia" w:hAnsi="Arial" w:cs="Arial"/>
          <w:b/>
          <w:bCs/>
        </w:rPr>
        <w:t>Kummer confluent hypergeometric function</w:t>
      </w:r>
      <w:r w:rsidRPr="007425A5">
        <w:rPr>
          <w:rFonts w:ascii="Arial" w:eastAsiaTheme="minorEastAsia" w:hAnsi="Arial" w:cs="Arial"/>
        </w:rPr>
        <w:t xml:space="preserve"> </w:t>
      </w:r>
      <w:r>
        <w:rPr>
          <w:rFonts w:ascii="Arial" w:eastAsiaTheme="minorEastAsia" w:hAnsi="Arial" w:cs="Arial"/>
        </w:rPr>
        <w:t xml:space="preserve">dargestellt </w:t>
      </w:r>
      <w:r w:rsidRPr="007425A5">
        <w:rPr>
          <w:rFonts w:ascii="Arial" w:eastAsiaTheme="minorEastAsia" w:hAnsi="Arial" w:cs="Arial"/>
        </w:rPr>
        <w:t>werden kann. Diese Form der Verteilung ist auch für unge</w:t>
      </w:r>
      <w:r>
        <w:rPr>
          <w:rFonts w:ascii="Arial" w:eastAsiaTheme="minorEastAsia" w:hAnsi="Arial" w:cs="Arial"/>
        </w:rPr>
        <w:t>r</w:t>
      </w:r>
      <w:r w:rsidRPr="007425A5">
        <w:rPr>
          <w:rFonts w:ascii="Arial" w:eastAsiaTheme="minorEastAsia" w:hAnsi="Arial" w:cs="Arial"/>
        </w:rPr>
        <w:t>adzahlige Werte von</w:t>
      </w:r>
      <w:r>
        <w:rPr>
          <w:rFonts w:ascii="Arial" w:eastAsiaTheme="minorEastAsia" w:hAnsi="Arial" w:cs="Arial"/>
        </w:rPr>
        <w:t xml:space="preserve"> </w:t>
      </w:r>
      <m:oMath>
        <m:r>
          <w:rPr>
            <w:rFonts w:ascii="Cambria Math" w:eastAsiaTheme="minorEastAsia" w:hAnsi="Cambria Math" w:cs="Arial"/>
            <w:sz w:val="24"/>
            <w:szCs w:val="24"/>
          </w:rPr>
          <m:t>N</m:t>
        </m:r>
      </m:oMath>
      <w:r w:rsidRPr="007425A5">
        <w:rPr>
          <w:rFonts w:ascii="Arial" w:eastAsiaTheme="minorEastAsia" w:hAnsi="Arial" w:cs="Arial"/>
        </w:rPr>
        <w:t xml:space="preserve"> </w:t>
      </w:r>
      <w:r>
        <w:rPr>
          <w:rFonts w:ascii="Arial" w:eastAsiaTheme="minorEastAsia" w:hAnsi="Arial" w:cs="Arial"/>
        </w:rPr>
        <w:t xml:space="preserve">geeignet und kommt, insbesondere bei größeren Werten von </w:t>
      </w:r>
      <m:oMath>
        <m:r>
          <w:rPr>
            <w:rFonts w:ascii="Cambria Math" w:eastAsiaTheme="minorEastAsia" w:hAnsi="Cambria Math" w:cs="Arial"/>
            <w:sz w:val="24"/>
            <w:szCs w:val="24"/>
          </w:rPr>
          <m:t>N</m:t>
        </m:r>
      </m:oMath>
      <w:r>
        <w:rPr>
          <w:rFonts w:ascii="Arial" w:eastAsiaTheme="minorEastAsia" w:hAnsi="Arial" w:cs="Arial"/>
        </w:rPr>
        <w:t xml:space="preserve">, mit deutlich kürzerer Rechenzeit aus. Diese Version der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BiPo</m:t>
            </m:r>
          </m:sub>
        </m:sSub>
      </m:oMath>
      <w:r>
        <w:rPr>
          <w:rFonts w:ascii="Arial" w:eastAsiaTheme="minorEastAsia" w:hAnsi="Arial" w:cs="Arial"/>
        </w:rPr>
        <w:t>-Verteilung wird tatsächlich in UncertRadio verwendet.</w:t>
      </w:r>
    </w:p>
    <w:p w14:paraId="745D3818" w14:textId="77777777" w:rsidR="005D0D89" w:rsidRDefault="005D0D89" w:rsidP="00CE5781">
      <w:pPr>
        <w:pStyle w:val="Kopfzeile"/>
        <w:tabs>
          <w:tab w:val="clear" w:pos="4536"/>
          <w:tab w:val="clear" w:pos="9072"/>
        </w:tabs>
        <w:spacing w:after="200" w:line="276" w:lineRule="auto"/>
        <w:jc w:val="both"/>
        <w:rPr>
          <w:rFonts w:ascii="Arial" w:eastAsiaTheme="minorEastAsia" w:hAnsi="Arial" w:cs="Arial"/>
        </w:rPr>
      </w:pPr>
      <w:r>
        <w:rPr>
          <w:rFonts w:ascii="Arial" w:eastAsiaTheme="minorEastAsia" w:hAnsi="Arial" w:cs="Arial"/>
        </w:rPr>
        <w:t xml:space="preserve">Bei der </w:t>
      </w:r>
      <w:r w:rsidRPr="00AC6E5A">
        <w:rPr>
          <w:rFonts w:ascii="Arial" w:eastAsiaTheme="minorEastAsia" w:hAnsi="Arial" w:cs="Arial"/>
          <w:b/>
          <w:bCs/>
        </w:rPr>
        <w:t>Monte Carlo-Simulation</w:t>
      </w:r>
      <w:r>
        <w:rPr>
          <w:rFonts w:ascii="Arial" w:eastAsiaTheme="minorEastAsia" w:hAnsi="Arial" w:cs="Arial"/>
        </w:rPr>
        <w:t xml:space="preserve"> werden für einen zu erzeugenden Wert der Bruttoimpulsanzahl ein binomial-verteilter Wert für den Probenbeitrag und ein Poisson-verteilter Wert für den Nulleffektbeitrag erzeugt. Die beiden Werte werden zur Bruttoimpulsanzahl addiert. Dabei kann jedoch nur die zu Gl. (1) äquivalente Form der Verteilung</w:t>
      </w:r>
      <w:r w:rsidR="006E0E07">
        <w:rPr>
          <w:rFonts w:ascii="Arial" w:eastAsiaTheme="minorEastAsia" w:hAnsi="Arial" w:cs="Arial"/>
        </w:rPr>
        <w:t xml:space="preserve"> (diskrete </w:t>
      </w:r>
      <m:oMath>
        <m:r>
          <w:rPr>
            <w:rFonts w:ascii="Cambria Math" w:eastAsiaTheme="minorEastAsia" w:hAnsi="Cambria Math" w:cs="Arial"/>
            <w:sz w:val="24"/>
            <w:szCs w:val="24"/>
          </w:rPr>
          <m:t>k</m:t>
        </m:r>
      </m:oMath>
      <w:r>
        <w:rPr>
          <w:rFonts w:ascii="Arial" w:eastAsiaTheme="minorEastAsia" w:hAnsi="Arial" w:cs="Arial"/>
        </w:rPr>
        <w:t xml:space="preserve"> </w:t>
      </w:r>
      <w:r w:rsidR="006E0E07">
        <w:rPr>
          <w:rFonts w:ascii="Arial" w:eastAsiaTheme="minorEastAsia" w:hAnsi="Arial" w:cs="Arial"/>
        </w:rPr>
        <w:t xml:space="preserve">Werte) </w:t>
      </w:r>
      <w:r>
        <w:rPr>
          <w:rFonts w:ascii="Arial" w:eastAsiaTheme="minorEastAsia" w:hAnsi="Arial" w:cs="Arial"/>
        </w:rPr>
        <w:t>erzeugt werden, da der Zufallszahlengenerator für binomialverteilte Werte nur ganzzahlige Werte erzeugt, während d</w:t>
      </w:r>
      <w:r w:rsidR="00DF06C6">
        <w:rPr>
          <w:rFonts w:ascii="Arial" w:eastAsiaTheme="minorEastAsia" w:hAnsi="Arial" w:cs="Arial"/>
        </w:rPr>
        <w:t>er</w:t>
      </w:r>
      <w:r>
        <w:rPr>
          <w:rFonts w:ascii="Arial" w:eastAsiaTheme="minorEastAsia" w:hAnsi="Arial" w:cs="Arial"/>
        </w:rPr>
        <w:t xml:space="preserve"> Poisson</w:t>
      </w:r>
      <w:r w:rsidR="00DF06C6">
        <w:rPr>
          <w:rFonts w:ascii="Arial" w:eastAsiaTheme="minorEastAsia" w:hAnsi="Arial" w:cs="Arial"/>
        </w:rPr>
        <w:t>-</w:t>
      </w:r>
      <w:r>
        <w:rPr>
          <w:rFonts w:ascii="Arial" w:eastAsiaTheme="minorEastAsia" w:hAnsi="Arial" w:cs="Arial"/>
        </w:rPr>
        <w:t>verteilte</w:t>
      </w:r>
      <w:r w:rsidR="00DF06C6">
        <w:rPr>
          <w:rFonts w:ascii="Arial" w:eastAsiaTheme="minorEastAsia" w:hAnsi="Arial" w:cs="Arial"/>
        </w:rPr>
        <w:t xml:space="preserve"> Nulleffektbeitrag kontinuierliche Werte liefert. Für eine kleine Impulsanzahl erhält man</w:t>
      </w:r>
      <w:r w:rsidR="00AC6E5A">
        <w:rPr>
          <w:rFonts w:ascii="Arial" w:eastAsiaTheme="minorEastAsia" w:hAnsi="Arial" w:cs="Arial"/>
        </w:rPr>
        <w:t xml:space="preserve"> daher</w:t>
      </w:r>
      <w:r w:rsidR="00DF06C6">
        <w:rPr>
          <w:rFonts w:ascii="Arial" w:eastAsiaTheme="minorEastAsia" w:hAnsi="Arial" w:cs="Arial"/>
        </w:rPr>
        <w:t xml:space="preserve">, für jede ganze Zahl der Binomialverteilung eine Art von Peak, eine Reihe </w:t>
      </w:r>
      <w:r w:rsidR="008541C9">
        <w:rPr>
          <w:rFonts w:ascii="Arial" w:eastAsiaTheme="minorEastAsia" w:hAnsi="Arial" w:cs="Arial"/>
        </w:rPr>
        <w:t xml:space="preserve">überlappender </w:t>
      </w:r>
      <w:r w:rsidR="00DF06C6">
        <w:rPr>
          <w:rFonts w:ascii="Arial" w:eastAsiaTheme="minorEastAsia" w:hAnsi="Arial" w:cs="Arial"/>
        </w:rPr>
        <w:t xml:space="preserve">Peaks.  </w:t>
      </w:r>
    </w:p>
    <w:p w14:paraId="373DEFA6" w14:textId="77777777" w:rsidR="00CE5781" w:rsidRDefault="00CE5781" w:rsidP="00CE5781">
      <w:pPr>
        <w:pStyle w:val="Kopfzeile"/>
        <w:tabs>
          <w:tab w:val="clear" w:pos="4536"/>
          <w:tab w:val="clear" w:pos="9072"/>
        </w:tabs>
        <w:spacing w:after="200" w:line="276" w:lineRule="auto"/>
        <w:jc w:val="both"/>
        <w:rPr>
          <w:rFonts w:ascii="Arial" w:eastAsiaTheme="minorEastAsia" w:hAnsi="Arial" w:cs="Arial"/>
        </w:rPr>
      </w:pPr>
    </w:p>
    <w:p w14:paraId="5E1F81C1" w14:textId="77777777" w:rsidR="00CE5781" w:rsidRDefault="00CE5781" w:rsidP="00CE5781">
      <w:pPr>
        <w:pStyle w:val="berschrift3"/>
      </w:pPr>
      <w:r>
        <w:t xml:space="preserve">6.10.2 </w:t>
      </w:r>
      <w:r w:rsidRPr="0010175F">
        <w:t xml:space="preserve">Hinweise zu </w:t>
      </w:r>
      <w:r w:rsidRPr="00382CD5">
        <w:t>Unsicherheiten und zur Auswertung</w:t>
      </w:r>
      <w:r>
        <w:t xml:space="preserve"> </w:t>
      </w:r>
    </w:p>
    <w:p w14:paraId="79C1A9C4" w14:textId="77777777" w:rsidR="00CE5781" w:rsidRDefault="00CE5781" w:rsidP="00CE5781">
      <w:pPr>
        <w:pStyle w:val="Kopfzeile"/>
        <w:tabs>
          <w:tab w:val="clear" w:pos="4536"/>
          <w:tab w:val="clear" w:pos="9072"/>
          <w:tab w:val="left" w:pos="8789"/>
        </w:tabs>
        <w:spacing w:after="120"/>
        <w:jc w:val="both"/>
        <w:rPr>
          <w:rFonts w:ascii="Arial" w:hAnsi="Arial" w:cs="Arial"/>
        </w:rPr>
      </w:pPr>
    </w:p>
    <w:p w14:paraId="159AD08C" w14:textId="77777777" w:rsidR="00CE5781" w:rsidRDefault="00CE5781" w:rsidP="00CE5781">
      <w:pPr>
        <w:pStyle w:val="Kopfzeile"/>
        <w:tabs>
          <w:tab w:val="clear" w:pos="4536"/>
          <w:tab w:val="clear" w:pos="9072"/>
          <w:tab w:val="left" w:pos="8789"/>
        </w:tabs>
        <w:spacing w:after="120"/>
        <w:jc w:val="both"/>
        <w:rPr>
          <w:rFonts w:ascii="Arial" w:hAnsi="Arial" w:cs="Arial"/>
        </w:rPr>
      </w:pPr>
      <w:r w:rsidRPr="00885AA9">
        <w:rPr>
          <w:rFonts w:ascii="Arial" w:hAnsi="Arial" w:cs="Arial"/>
        </w:rPr>
        <w:t xml:space="preserve">Erwartungswert </w:t>
      </w:r>
      <w:r>
        <w:rPr>
          <w:rFonts w:ascii="Arial" w:hAnsi="Arial" w:cs="Arial"/>
        </w:rPr>
        <w:t xml:space="preserve">und Varianz der </w:t>
      </w:r>
      <w:r w:rsidRPr="00885AA9">
        <w:rPr>
          <w:rFonts w:ascii="Arial" w:hAnsi="Arial" w:cs="Arial"/>
        </w:rPr>
        <w:t xml:space="preserve">Bruttoimpulsanzahl </w:t>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oMath>
      <w:r>
        <w:rPr>
          <w:rFonts w:ascii="Arial" w:hAnsi="Arial" w:cs="Arial"/>
        </w:rPr>
        <w:t xml:space="preserve"> werden wie folgt aus der </w:t>
      </w: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oMath>
      <w:r w:rsidRPr="00A87C9D">
        <w:rPr>
          <w:rFonts w:ascii="Arial" w:hAnsi="Arial" w:cs="Arial"/>
        </w:rPr>
        <w:t>-</w:t>
      </w:r>
      <w:r w:rsidRPr="00B70842">
        <w:rPr>
          <w:rFonts w:ascii="Arial" w:hAnsi="Arial" w:cs="Arial"/>
        </w:rPr>
        <w:t>Verteilungs</w:t>
      </w:r>
      <w:r w:rsidRPr="00B70842">
        <w:rPr>
          <w:rFonts w:ascii="Arial" w:hAnsi="Arial" w:cs="Arial"/>
        </w:rPr>
        <w:softHyphen/>
        <w:t>dichte</w:t>
      </w:r>
      <w:r w:rsidRPr="00B70842">
        <w:rPr>
          <w:rFonts w:ascii="Arial" w:eastAsiaTheme="minorEastAsia" w:hAnsi="Arial" w:cs="Arial"/>
        </w:rPr>
        <w:t xml:space="preserve"> berech</w:t>
      </w:r>
      <w:r w:rsidR="00B70842">
        <w:rPr>
          <w:rFonts w:ascii="Arial" w:eastAsiaTheme="minorEastAsia" w:hAnsi="Arial" w:cs="Arial"/>
        </w:rPr>
        <w:softHyphen/>
      </w:r>
      <w:r w:rsidRPr="00B70842">
        <w:rPr>
          <w:rFonts w:ascii="Arial" w:eastAsiaTheme="minorEastAsia" w:hAnsi="Arial" w:cs="Arial"/>
        </w:rPr>
        <w:t>net</w:t>
      </w:r>
      <w:r w:rsidRPr="00B70842">
        <w:rPr>
          <w:rFonts w:ascii="Arial" w:hAnsi="Arial" w:cs="Arial"/>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221"/>
        <w:gridCol w:w="697"/>
      </w:tblGrid>
      <w:tr w:rsidR="00CE5781" w14:paraId="3EC91996" w14:textId="77777777" w:rsidTr="00104319">
        <w:tc>
          <w:tcPr>
            <w:tcW w:w="426" w:type="dxa"/>
          </w:tcPr>
          <w:p w14:paraId="6F3F4693" w14:textId="77777777" w:rsidR="00CE5781" w:rsidRPr="00FA7ECB" w:rsidRDefault="00CE5781" w:rsidP="00104319">
            <w:pPr>
              <w:tabs>
                <w:tab w:val="left" w:pos="426"/>
                <w:tab w:val="left" w:pos="1701"/>
              </w:tabs>
              <w:spacing w:after="120"/>
              <w:rPr>
                <w:rFonts w:ascii="Arial" w:hAnsi="Arial" w:cs="Arial"/>
              </w:rPr>
            </w:pPr>
          </w:p>
        </w:tc>
        <w:tc>
          <w:tcPr>
            <w:tcW w:w="8221" w:type="dxa"/>
          </w:tcPr>
          <w:p w14:paraId="69836CB0" w14:textId="77777777" w:rsidR="00CE5781" w:rsidRPr="00827A79" w:rsidRDefault="00CE5781" w:rsidP="00104319">
            <w:pPr>
              <w:pStyle w:val="Kopfzeile"/>
              <w:tabs>
                <w:tab w:val="clear" w:pos="4536"/>
                <w:tab w:val="clear" w:pos="9072"/>
                <w:tab w:val="left" w:pos="426"/>
                <w:tab w:val="left" w:pos="1701"/>
              </w:tabs>
              <w:spacing w:after="120"/>
              <w:rPr>
                <w:rFonts w:ascii="Arial" w:hAnsi="Arial" w:cs="Arial"/>
                <w:lang w:val="fr-FR"/>
              </w:rPr>
            </w:pPr>
            <m:oMathPara>
              <m:oMath>
                <m:r>
                  <w:rPr>
                    <w:rFonts w:ascii="Cambria Math" w:eastAsiaTheme="minorEastAsia" w:hAnsi="Arial" w:cs="Arial"/>
                    <w:sz w:val="26"/>
                    <w:szCs w:val="26"/>
                  </w:rPr>
                  <m:t>E</m:t>
                </m:r>
                <m:d>
                  <m:dPr>
                    <m:ctrlPr>
                      <w:rPr>
                        <w:rFonts w:ascii="Cambria Math" w:eastAsiaTheme="minorEastAsia" w:hAnsi="Arial" w:cs="Arial"/>
                        <w:sz w:val="26"/>
                        <w:szCs w:val="26"/>
                      </w:rPr>
                    </m:ctrlPr>
                  </m:dPr>
                  <m:e>
                    <m:sSub>
                      <m:sSubPr>
                        <m:ctrlPr>
                          <w:rPr>
                            <w:rFonts w:ascii="Cambria Math" w:eastAsiaTheme="minorEastAsia" w:hAnsi="Arial" w:cs="Arial"/>
                            <w:sz w:val="26"/>
                            <w:szCs w:val="26"/>
                          </w:rPr>
                        </m:ctrlPr>
                      </m:sSubPr>
                      <m:e>
                        <m:r>
                          <w:rPr>
                            <w:rFonts w:ascii="Cambria Math" w:eastAsiaTheme="minorEastAsia" w:hAnsi="Arial" w:cs="Arial"/>
                            <w:sz w:val="26"/>
                            <w:szCs w:val="26"/>
                          </w:rPr>
                          <m:t>n</m:t>
                        </m:r>
                      </m:e>
                      <m:sub>
                        <m:r>
                          <w:rPr>
                            <w:rFonts w:ascii="Cambria Math" w:eastAsiaTheme="minorEastAsia" w:hAnsi="Arial" w:cs="Arial"/>
                            <w:sz w:val="26"/>
                            <w:szCs w:val="26"/>
                          </w:rPr>
                          <m:t>g</m:t>
                        </m:r>
                      </m:sub>
                    </m:sSub>
                    <m:ctrlPr>
                      <w:rPr>
                        <w:rFonts w:ascii="Cambria Math" w:eastAsiaTheme="minorEastAsia" w:hAnsi="Cambria Math" w:cs="Arial"/>
                        <w:sz w:val="26"/>
                        <w:szCs w:val="26"/>
                      </w:rPr>
                    </m:ctrlPr>
                  </m:e>
                </m:d>
                <m:r>
                  <m:rPr>
                    <m:sty m:val="p"/>
                  </m:rPr>
                  <w:rPr>
                    <w:rFonts w:ascii="Cambria Math" w:eastAsiaTheme="minorEastAsia" w:hAnsi="Arial" w:cs="Arial"/>
                    <w:sz w:val="26"/>
                    <w:szCs w:val="26"/>
                  </w:rPr>
                  <m:t>=</m:t>
                </m:r>
                <m:nary>
                  <m:naryPr>
                    <m:chr m:val="∑"/>
                    <m:limLoc m:val="undOvr"/>
                    <m:ctrlPr>
                      <w:rPr>
                        <w:rFonts w:ascii="Cambria Math" w:eastAsiaTheme="minorEastAsia" w:hAnsi="Arial" w:cs="Arial"/>
                        <w:sz w:val="26"/>
                        <w:szCs w:val="26"/>
                      </w:rPr>
                    </m:ctrlPr>
                  </m:naryPr>
                  <m:sub>
                    <m:r>
                      <w:rPr>
                        <w:rFonts w:ascii="Cambria Math" w:eastAsiaTheme="minorEastAsia" w:hAnsi="Arial" w:cs="Arial"/>
                        <w:sz w:val="26"/>
                        <w:szCs w:val="26"/>
                      </w:rPr>
                      <m:t>j</m:t>
                    </m:r>
                    <m:r>
                      <m:rPr>
                        <m:sty m:val="p"/>
                      </m:rPr>
                      <w:rPr>
                        <w:rFonts w:ascii="Cambria Math" w:eastAsiaTheme="minorEastAsia" w:hAnsi="Arial" w:cs="Arial"/>
                        <w:sz w:val="26"/>
                        <w:szCs w:val="26"/>
                      </w:rPr>
                      <m:t>=0</m:t>
                    </m:r>
                  </m:sub>
                  <m:sup>
                    <m:r>
                      <m:rPr>
                        <m:sty m:val="p"/>
                      </m:rPr>
                      <w:rPr>
                        <w:rFonts w:ascii="Cambria Math" w:eastAsiaTheme="minorEastAsia" w:hAnsi="Cambria Math" w:cs="Arial"/>
                        <w:sz w:val="26"/>
                        <w:szCs w:val="26"/>
                      </w:rPr>
                      <m:t>∞</m:t>
                    </m:r>
                  </m:sup>
                  <m:e>
                    <m:d>
                      <m:dPr>
                        <m:ctrlPr>
                          <w:rPr>
                            <w:rFonts w:ascii="Cambria Math" w:eastAsiaTheme="minorEastAsia" w:hAnsi="Arial" w:cs="Arial"/>
                            <w:sz w:val="26"/>
                            <w:szCs w:val="26"/>
                          </w:rPr>
                        </m:ctrlPr>
                      </m:dPr>
                      <m:e>
                        <m:r>
                          <w:rPr>
                            <w:rFonts w:ascii="Cambria Math" w:eastAsiaTheme="minorEastAsia" w:hAnsi="Arial" w:cs="Arial"/>
                            <w:sz w:val="26"/>
                            <w:szCs w:val="26"/>
                          </w:rPr>
                          <m:t>j</m:t>
                        </m:r>
                      </m:e>
                    </m:d>
                    <m:sSub>
                      <m:sSubPr>
                        <m:ctrlPr>
                          <w:rPr>
                            <w:rFonts w:ascii="Cambria Math" w:eastAsiaTheme="minorEastAsia" w:hAnsi="Arial" w:cs="Arial"/>
                            <w:sz w:val="26"/>
                            <w:szCs w:val="26"/>
                          </w:rPr>
                        </m:ctrlPr>
                      </m:sSubPr>
                      <m:e>
                        <m:r>
                          <w:rPr>
                            <w:rFonts w:ascii="Cambria Math" w:eastAsiaTheme="minorEastAsia" w:hAnsi="Arial" w:cs="Arial"/>
                            <w:sz w:val="26"/>
                            <w:szCs w:val="26"/>
                          </w:rPr>
                          <m:t>P</m:t>
                        </m:r>
                      </m:e>
                      <m:sub>
                        <m:r>
                          <w:rPr>
                            <w:rFonts w:ascii="Cambria Math" w:eastAsiaTheme="minorEastAsia" w:hAnsi="Arial" w:cs="Arial"/>
                            <w:sz w:val="26"/>
                            <w:szCs w:val="26"/>
                          </w:rPr>
                          <m:t>BiPo</m:t>
                        </m:r>
                      </m:sub>
                    </m:sSub>
                    <m:d>
                      <m:dPr>
                        <m:ctrlPr>
                          <w:rPr>
                            <w:rFonts w:ascii="Cambria Math" w:eastAsiaTheme="minorEastAsia" w:hAnsi="Arial" w:cs="Arial"/>
                            <w:sz w:val="26"/>
                            <w:szCs w:val="26"/>
                          </w:rPr>
                        </m:ctrlPr>
                      </m:dPr>
                      <m:e>
                        <m:r>
                          <w:rPr>
                            <w:rFonts w:ascii="Cambria Math" w:eastAsiaTheme="minorEastAsia" w:hAnsi="Arial" w:cs="Arial"/>
                            <w:sz w:val="26"/>
                            <w:szCs w:val="26"/>
                          </w:rPr>
                          <m:t>j</m:t>
                        </m:r>
                        <m:r>
                          <m:rPr>
                            <m:sty m:val="p"/>
                          </m:rPr>
                          <w:rPr>
                            <w:rFonts w:ascii="Cambria Math" w:eastAsiaTheme="minorEastAsia" w:hAnsi="Arial" w:cs="Arial"/>
                            <w:sz w:val="26"/>
                            <w:szCs w:val="26"/>
                          </w:rPr>
                          <m:t>|</m:t>
                        </m:r>
                        <m:r>
                          <w:rPr>
                            <w:rFonts w:ascii="Cambria Math" w:eastAsiaTheme="minorEastAsia" w:hAnsi="Arial" w:cs="Arial"/>
                            <w:sz w:val="26"/>
                            <w:szCs w:val="26"/>
                          </w:rPr>
                          <m:t>N</m:t>
                        </m:r>
                        <m:r>
                          <m:rPr>
                            <m:sty m:val="p"/>
                          </m:rPr>
                          <w:rPr>
                            <w:rFonts w:ascii="Cambria Math" w:eastAsiaTheme="minorEastAsia" w:hAnsi="Arial" w:cs="Arial"/>
                            <w:sz w:val="26"/>
                            <w:szCs w:val="26"/>
                          </w:rPr>
                          <m:t>,</m:t>
                        </m:r>
                        <m:r>
                          <w:rPr>
                            <w:rFonts w:ascii="Cambria Math" w:eastAsiaTheme="minorEastAsia" w:hAnsi="Arial" w:cs="Arial"/>
                            <w:sz w:val="26"/>
                            <w:szCs w:val="26"/>
                          </w:rPr>
                          <m:t>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R</m:t>
                            </m:r>
                          </m:e>
                          <m:sub>
                            <m:r>
                              <m:rPr>
                                <m:sty m:val="p"/>
                              </m:rPr>
                              <w:rPr>
                                <w:rFonts w:ascii="Cambria Math" w:eastAsiaTheme="minorEastAsia" w:hAnsi="Arial" w:cs="Arial"/>
                                <w:sz w:val="26"/>
                                <w:szCs w:val="26"/>
                              </w:rPr>
                              <m:t>0</m:t>
                            </m:r>
                          </m:sub>
                        </m:sSub>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m</m:t>
                            </m:r>
                          </m:sub>
                        </m:sSub>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b</m:t>
                            </m:r>
                          </m:sub>
                        </m:sSub>
                        <m:ctrlPr>
                          <w:rPr>
                            <w:rFonts w:ascii="Cambria Math" w:eastAsiaTheme="minorEastAsia" w:hAnsi="Cambria Math" w:cs="Arial"/>
                            <w:sz w:val="26"/>
                            <w:szCs w:val="26"/>
                          </w:rPr>
                        </m:ctrlPr>
                      </m:e>
                    </m:d>
                  </m:e>
                </m:nary>
                <m:r>
                  <w:rPr>
                    <w:rFonts w:ascii="Cambria Math" w:eastAsiaTheme="minorEastAsia" w:hAnsi="Arial" w:cs="Arial"/>
                    <w:sz w:val="26"/>
                    <w:szCs w:val="26"/>
                  </w:rPr>
                  <m:t>=Np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R</m:t>
                    </m:r>
                  </m:e>
                  <m:sub>
                    <m:r>
                      <m:rPr>
                        <m:sty m:val="p"/>
                      </m:rPr>
                      <w:rPr>
                        <w:rFonts w:ascii="Cambria Math" w:eastAsiaTheme="minorEastAsia" w:hAnsi="Arial" w:cs="Arial"/>
                        <w:sz w:val="26"/>
                        <w:szCs w:val="26"/>
                      </w:rPr>
                      <m:t>0</m:t>
                    </m:r>
                  </m:sub>
                </m:sSub>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m</m:t>
                    </m:r>
                  </m:sub>
                </m:sSub>
                <m:r>
                  <m:rPr>
                    <m:sty m:val="p"/>
                  </m:rPr>
                  <w:rPr>
                    <w:rFonts w:ascii="Cambria Math" w:eastAsiaTheme="minorEastAsia" w:hAnsi="Arial" w:cs="Arial"/>
                    <w:sz w:val="26"/>
                    <w:szCs w:val="26"/>
                  </w:rPr>
                  <m:t>=</m:t>
                </m:r>
                <m:r>
                  <w:rPr>
                    <w:rFonts w:ascii="Cambria Math" w:eastAsiaTheme="minorEastAsia" w:hAnsi="Arial" w:cs="Arial"/>
                    <w:sz w:val="26"/>
                    <w:szCs w:val="26"/>
                  </w:rPr>
                  <m:t>Np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n</m:t>
                    </m:r>
                  </m:e>
                  <m:sub>
                    <m:r>
                      <m:rPr>
                        <m:sty m:val="p"/>
                      </m:rPr>
                      <w:rPr>
                        <w:rFonts w:ascii="Cambria Math" w:eastAsiaTheme="minorEastAsia" w:hAnsi="Arial" w:cs="Arial"/>
                        <w:sz w:val="26"/>
                        <w:szCs w:val="26"/>
                      </w:rPr>
                      <m:t>0</m:t>
                    </m:r>
                    <m:r>
                      <w:rPr>
                        <w:rFonts w:ascii="Cambria Math" w:eastAsiaTheme="minorEastAsia" w:hAnsi="Arial" w:cs="Arial"/>
                        <w:sz w:val="26"/>
                        <w:szCs w:val="26"/>
                      </w:rPr>
                      <m:t>m</m:t>
                    </m:r>
                  </m:sub>
                </m:sSub>
              </m:oMath>
            </m:oMathPara>
          </w:p>
        </w:tc>
        <w:tc>
          <w:tcPr>
            <w:tcW w:w="697" w:type="dxa"/>
            <w:vAlign w:val="center"/>
          </w:tcPr>
          <w:p w14:paraId="71ED7C5E"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2</w:t>
            </w:r>
            <w:r w:rsidRPr="001C1C00">
              <w:rPr>
                <w:rFonts w:ascii="Arial" w:hAnsi="Arial" w:cs="Arial"/>
                <w:lang w:val="fr-FR"/>
              </w:rPr>
              <w:t>)</w:t>
            </w:r>
          </w:p>
        </w:tc>
      </w:tr>
    </w:tbl>
    <w:p w14:paraId="43E757A6" w14:textId="77777777" w:rsidR="00CE5781" w:rsidRDefault="00CE5781" w:rsidP="00CE5781">
      <w:pPr>
        <w:pStyle w:val="Kopfzeile"/>
        <w:tabs>
          <w:tab w:val="clear" w:pos="4536"/>
          <w:tab w:val="clear" w:pos="9072"/>
          <w:tab w:val="left" w:pos="8789"/>
        </w:tabs>
        <w:spacing w:after="120"/>
        <w:rPr>
          <w:rFonts w:ascii="Arial" w:hAnsi="Arial" w:cs="Arial"/>
        </w:rPr>
      </w:pPr>
    </w:p>
    <w:tbl>
      <w:tblPr>
        <w:tblStyle w:val="Tabellenras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3" w:type="dxa"/>
          <w:right w:w="23" w:type="dxa"/>
        </w:tblCellMar>
        <w:tblLook w:val="04A0" w:firstRow="1" w:lastRow="0" w:firstColumn="1" w:lastColumn="0" w:noHBand="0" w:noVBand="1"/>
      </w:tblPr>
      <w:tblGrid>
        <w:gridCol w:w="142"/>
        <w:gridCol w:w="8930"/>
        <w:gridCol w:w="567"/>
      </w:tblGrid>
      <w:tr w:rsidR="00CE5781" w14:paraId="5C7BF502" w14:textId="77777777" w:rsidTr="00E43C33">
        <w:tc>
          <w:tcPr>
            <w:tcW w:w="142" w:type="dxa"/>
          </w:tcPr>
          <w:p w14:paraId="1D1A5213" w14:textId="77777777" w:rsidR="00CE5781" w:rsidRPr="00FA7ECB" w:rsidRDefault="00CE5781" w:rsidP="00104319">
            <w:pPr>
              <w:tabs>
                <w:tab w:val="left" w:pos="426"/>
                <w:tab w:val="left" w:pos="1701"/>
              </w:tabs>
              <w:spacing w:after="120"/>
              <w:rPr>
                <w:rFonts w:ascii="Arial" w:hAnsi="Arial" w:cs="Arial"/>
              </w:rPr>
            </w:pPr>
          </w:p>
        </w:tc>
        <w:tc>
          <w:tcPr>
            <w:tcW w:w="8930" w:type="dxa"/>
          </w:tcPr>
          <w:p w14:paraId="15CB636B" w14:textId="6A1081AF" w:rsidR="00CE5781" w:rsidRPr="008D6D29" w:rsidRDefault="00CE5781" w:rsidP="00104319">
            <w:pPr>
              <w:pStyle w:val="Kopfzeile"/>
              <w:tabs>
                <w:tab w:val="clear" w:pos="4536"/>
                <w:tab w:val="clear" w:pos="9072"/>
                <w:tab w:val="left" w:pos="426"/>
                <w:tab w:val="left" w:pos="1701"/>
              </w:tabs>
              <w:spacing w:after="120"/>
              <w:rPr>
                <w:rFonts w:ascii="Arial" w:hAnsi="Arial" w:cs="Arial"/>
                <w:sz w:val="24"/>
                <w:szCs w:val="24"/>
                <w:lang w:val="fr-FR"/>
              </w:rPr>
            </w:pPr>
            <m:oMathPara>
              <m:oMath>
                <m:r>
                  <w:rPr>
                    <w:rFonts w:ascii="Cambria Math" w:hAnsi="Arial" w:cs="Arial"/>
                    <w:sz w:val="24"/>
                    <w:szCs w:val="24"/>
                  </w:rPr>
                  <m:t>Var</m:t>
                </m:r>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ctrlPr>
                      <w:rPr>
                        <w:rFonts w:ascii="Cambria Math" w:hAnsi="Cambria Math" w:cs="Arial"/>
                        <w:i/>
                        <w:sz w:val="24"/>
                        <w:szCs w:val="24"/>
                      </w:rPr>
                    </m:ctrlPr>
                  </m:e>
                </m:d>
                <m:r>
                  <w:rPr>
                    <w:rFonts w:ascii="Cambria Math" w:hAnsi="Arial" w:cs="Arial"/>
                    <w:sz w:val="24"/>
                    <w:szCs w:val="24"/>
                  </w:rPr>
                  <m:t>=</m:t>
                </m:r>
                <m:d>
                  <m:dPr>
                    <m:begChr m:val="["/>
                    <m:endChr m:val="]"/>
                    <m:ctrlPr>
                      <w:rPr>
                        <w:rFonts w:ascii="Cambria Math" w:hAnsi="Arial" w:cs="Arial"/>
                        <w:i/>
                        <w:sz w:val="24"/>
                        <w:szCs w:val="24"/>
                      </w:rPr>
                    </m:ctrlPr>
                  </m:dPr>
                  <m:e>
                    <m:nary>
                      <m:naryPr>
                        <m:chr m:val="∑"/>
                        <m:limLoc m:val="undOvr"/>
                        <m:ctrlPr>
                          <w:rPr>
                            <w:rFonts w:ascii="Cambria Math" w:hAnsi="Arial" w:cs="Arial"/>
                            <w:i/>
                            <w:sz w:val="24"/>
                            <w:szCs w:val="24"/>
                          </w:rPr>
                        </m:ctrlPr>
                      </m:naryPr>
                      <m:sub>
                        <m:r>
                          <w:rPr>
                            <w:rFonts w:ascii="Cambria Math" w:hAnsi="Arial" w:cs="Arial"/>
                            <w:sz w:val="24"/>
                            <w:szCs w:val="24"/>
                          </w:rPr>
                          <m:t>j=0</m:t>
                        </m:r>
                      </m:sub>
                      <m:sup>
                        <m:r>
                          <w:rPr>
                            <w:rFonts w:ascii="Cambria Math" w:hAnsi="Cambria Math" w:cs="Arial"/>
                            <w:sz w:val="24"/>
                            <w:szCs w:val="24"/>
                          </w:rPr>
                          <m:t>∞</m:t>
                        </m:r>
                      </m:sup>
                      <m:e>
                        <m:d>
                          <m:dPr>
                            <m:ctrlPr>
                              <w:rPr>
                                <w:rFonts w:ascii="Cambria Math" w:hAnsi="Arial" w:cs="Arial"/>
                                <w:i/>
                                <w:sz w:val="24"/>
                                <w:szCs w:val="24"/>
                              </w:rPr>
                            </m:ctrlPr>
                          </m:dPr>
                          <m:e>
                            <m:sSup>
                              <m:sSupPr>
                                <m:ctrlPr>
                                  <w:rPr>
                                    <w:rFonts w:ascii="Cambria Math" w:hAnsi="Arial" w:cs="Arial"/>
                                    <w:i/>
                                    <w:sz w:val="24"/>
                                    <w:szCs w:val="24"/>
                                  </w:rPr>
                                </m:ctrlPr>
                              </m:sSupPr>
                              <m:e>
                                <m:r>
                                  <w:rPr>
                                    <w:rFonts w:ascii="Cambria Math" w:hAnsi="Arial" w:cs="Arial"/>
                                    <w:sz w:val="24"/>
                                    <w:szCs w:val="24"/>
                                  </w:rPr>
                                  <m:t>j</m:t>
                                </m:r>
                              </m:e>
                              <m:sup>
                                <m:r>
                                  <w:rPr>
                                    <w:rFonts w:ascii="Cambria Math" w:hAnsi="Arial" w:cs="Arial"/>
                                    <w:sz w:val="24"/>
                                    <w:szCs w:val="24"/>
                                  </w:rPr>
                                  <m:t>2</m:t>
                                </m:r>
                              </m:sup>
                            </m:sSup>
                          </m:e>
                        </m:d>
                        <m:sSub>
                          <m:sSubPr>
                            <m:ctrlPr>
                              <w:rPr>
                                <w:rFonts w:ascii="Cambria Math" w:hAnsi="Arial" w:cs="Arial"/>
                                <w:i/>
                                <w:sz w:val="24"/>
                                <w:szCs w:val="24"/>
                              </w:rPr>
                            </m:ctrlPr>
                          </m:sSubPr>
                          <m:e>
                            <m:r>
                              <w:rPr>
                                <w:rFonts w:ascii="Cambria Math" w:hAnsi="Arial" w:cs="Arial"/>
                                <w:sz w:val="24"/>
                                <w:szCs w:val="24"/>
                              </w:rPr>
                              <m:t>P</m:t>
                            </m:r>
                          </m:e>
                          <m:sub>
                            <m:r>
                              <w:rPr>
                                <w:rFonts w:ascii="Cambria Math" w:hAnsi="Arial" w:cs="Arial"/>
                                <w:sz w:val="24"/>
                                <w:szCs w:val="24"/>
                              </w:rPr>
                              <m:t>BiPo</m:t>
                            </m:r>
                          </m:sub>
                        </m:sSub>
                        <m:d>
                          <m:dPr>
                            <m:ctrlPr>
                              <w:rPr>
                                <w:rFonts w:ascii="Cambria Math" w:hAnsi="Arial" w:cs="Arial"/>
                                <w:i/>
                                <w:sz w:val="24"/>
                                <w:szCs w:val="24"/>
                              </w:rPr>
                            </m:ctrlPr>
                          </m:dPr>
                          <m:e>
                            <m:r>
                              <w:rPr>
                                <w:rFonts w:ascii="Cambria Math" w:hAnsi="Arial" w:cs="Arial"/>
                                <w:sz w:val="24"/>
                                <w:szCs w:val="24"/>
                              </w:rPr>
                              <m:t>j|N,p,</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b</m:t>
                                </m:r>
                              </m:sub>
                            </m:sSub>
                            <m:ctrlPr>
                              <w:rPr>
                                <w:rFonts w:ascii="Cambria Math" w:hAnsi="Cambria Math" w:cs="Arial"/>
                                <w:i/>
                                <w:sz w:val="24"/>
                                <w:szCs w:val="24"/>
                              </w:rPr>
                            </m:ctrlPr>
                          </m:e>
                        </m:d>
                      </m:e>
                    </m:nary>
                  </m:e>
                </m:d>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2</m:t>
                    </m:r>
                  </m:sup>
                </m:sSup>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e>
                </m:d>
                <m:r>
                  <w:rPr>
                    <w:rFonts w:ascii="Cambria Math" w:hAnsi="Arial" w:cs="Arial"/>
                    <w:sz w:val="24"/>
                    <w:szCs w:val="24"/>
                  </w:rPr>
                  <m:t>=</m:t>
                </m:r>
                <m:d>
                  <m:dPr>
                    <m:ctrlPr>
                      <w:rPr>
                        <w:rFonts w:ascii="Cambria Math" w:hAnsi="Arial" w:cs="Arial"/>
                        <w:i/>
                        <w:sz w:val="24"/>
                        <w:szCs w:val="24"/>
                      </w:rPr>
                    </m:ctrlPr>
                  </m:dPr>
                  <m:e>
                    <m:r>
                      <w:rPr>
                        <w:rFonts w:ascii="Cambria Math" w:hAnsi="Arial" w:cs="Arial"/>
                        <w:sz w:val="24"/>
                        <w:szCs w:val="24"/>
                      </w:rPr>
                      <m:t>Np+</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e>
                </m:d>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p</m:t>
                </m:r>
              </m:oMath>
            </m:oMathPara>
          </w:p>
        </w:tc>
        <w:tc>
          <w:tcPr>
            <w:tcW w:w="567" w:type="dxa"/>
            <w:vAlign w:val="center"/>
          </w:tcPr>
          <w:p w14:paraId="36B1C269" w14:textId="77777777" w:rsidR="00CE5781" w:rsidRPr="001C1C00" w:rsidRDefault="00CE5781" w:rsidP="00104319">
            <w:pPr>
              <w:pStyle w:val="Kopfzeile"/>
              <w:tabs>
                <w:tab w:val="clear" w:pos="4536"/>
                <w:tab w:val="clear" w:pos="9072"/>
                <w:tab w:val="left" w:pos="426"/>
                <w:tab w:val="left" w:pos="1701"/>
              </w:tabs>
              <w:spacing w:after="120"/>
              <w:ind w:left="-76" w:firstLine="63"/>
              <w:jc w:val="right"/>
              <w:rPr>
                <w:rFonts w:ascii="Arial" w:hAnsi="Arial" w:cs="Arial"/>
                <w:lang w:val="fr-FR"/>
              </w:rPr>
            </w:pPr>
            <w:r w:rsidRPr="008D6D29">
              <w:rPr>
                <w:rFonts w:ascii="Arial" w:hAnsi="Arial" w:cs="Arial"/>
                <w:lang w:val="fr-FR"/>
              </w:rPr>
              <w:t>(3)</w:t>
            </w:r>
          </w:p>
        </w:tc>
      </w:tr>
    </w:tbl>
    <w:p w14:paraId="1A7336C7" w14:textId="77777777" w:rsidR="00CE5781" w:rsidRPr="00BB69B3" w:rsidRDefault="00CE5781" w:rsidP="00CE5781">
      <w:pPr>
        <w:pStyle w:val="Kopfzeile"/>
        <w:tabs>
          <w:tab w:val="clear" w:pos="4536"/>
          <w:tab w:val="clear" w:pos="9072"/>
          <w:tab w:val="left" w:pos="567"/>
          <w:tab w:val="left" w:pos="8789"/>
        </w:tabs>
        <w:spacing w:after="120"/>
        <w:rPr>
          <w:rFonts w:ascii="Arial" w:eastAsiaTheme="minorEastAsia" w:hAnsi="Arial" w:cs="Arial"/>
          <w:sz w:val="26"/>
          <w:szCs w:val="26"/>
        </w:rPr>
      </w:pPr>
    </w:p>
    <w:p w14:paraId="51093D18" w14:textId="77777777" w:rsidR="00CE5781" w:rsidRPr="00237268" w:rsidRDefault="00CE5781" w:rsidP="00237268">
      <w:pPr>
        <w:tabs>
          <w:tab w:val="left" w:pos="8789"/>
        </w:tabs>
        <w:spacing w:after="120"/>
        <w:rPr>
          <w:rFonts w:ascii="Arial" w:hAnsi="Arial" w:cs="Arial"/>
        </w:rPr>
      </w:pPr>
      <w:r w:rsidRPr="00237268">
        <w:rPr>
          <w:rFonts w:ascii="Arial" w:hAnsi="Arial" w:cs="Arial"/>
        </w:rPr>
        <w:t>Für die Binomialverteilung allein gilt:</w:t>
      </w:r>
    </w:p>
    <w:p w14:paraId="6A79A286" w14:textId="77777777" w:rsidR="00CE5781" w:rsidRPr="00076421" w:rsidRDefault="00CE5781" w:rsidP="00CE5781">
      <w:pPr>
        <w:tabs>
          <w:tab w:val="left" w:pos="8789"/>
        </w:tabs>
        <w:spacing w:after="120"/>
        <w:ind w:firstLine="708"/>
        <w:rPr>
          <w:rFonts w:ascii="Arial" w:hAnsi="Arial" w:cs="Arial"/>
        </w:rPr>
      </w:pPr>
      <m:oMath>
        <m:r>
          <w:rPr>
            <w:rFonts w:ascii="Cambria Math" w:hAnsi="Arial" w:cs="Arial"/>
            <w:sz w:val="26"/>
            <w:szCs w:val="26"/>
          </w:rPr>
          <m:t>E</m:t>
        </m:r>
        <m:d>
          <m:dPr>
            <m:ctrlPr>
              <w:rPr>
                <w:rFonts w:ascii="Cambria Math" w:hAnsi="Arial" w:cs="Arial"/>
                <w:i/>
                <w:sz w:val="26"/>
                <w:szCs w:val="26"/>
              </w:rPr>
            </m:ctrlPr>
          </m:dPr>
          <m:e>
            <m:r>
              <w:rPr>
                <w:rFonts w:ascii="Cambria Math" w:hAnsi="Arial" w:cs="Arial"/>
                <w:sz w:val="26"/>
                <w:szCs w:val="26"/>
              </w:rPr>
              <m:t>k</m:t>
            </m:r>
          </m:e>
        </m:d>
        <m:r>
          <w:rPr>
            <w:rFonts w:ascii="Cambria Math" w:hAnsi="Arial" w:cs="Arial"/>
            <w:sz w:val="26"/>
            <w:szCs w:val="26"/>
          </w:rPr>
          <m:t>=Np=k</m:t>
        </m:r>
      </m:oMath>
      <w:r w:rsidRPr="00076421">
        <w:rPr>
          <w:rFonts w:ascii="Arial" w:hAnsi="Arial" w:cs="Arial"/>
        </w:rPr>
        <w:t xml:space="preserve">     und      </w:t>
      </w:r>
      <w:r w:rsidRPr="00076421">
        <w:rPr>
          <w:rFonts w:ascii="Arial" w:hAnsi="Arial" w:cs="Arial"/>
        </w:rPr>
        <w:tab/>
        <w:t>(</w:t>
      </w:r>
      <w:r>
        <w:rPr>
          <w:rFonts w:ascii="Arial" w:hAnsi="Arial" w:cs="Arial"/>
        </w:rPr>
        <w:t>4</w:t>
      </w:r>
      <w:r w:rsidRPr="00076421">
        <w:rPr>
          <w:rFonts w:ascii="Arial" w:hAnsi="Arial" w:cs="Arial"/>
        </w:rPr>
        <w:t>)</w:t>
      </w:r>
    </w:p>
    <w:p w14:paraId="575CE298" w14:textId="77777777" w:rsidR="00CE5781" w:rsidRPr="00076421" w:rsidRDefault="00000000" w:rsidP="00CE5781">
      <w:pPr>
        <w:tabs>
          <w:tab w:val="left" w:pos="8789"/>
        </w:tabs>
        <w:spacing w:after="120"/>
        <w:ind w:firstLine="708"/>
        <w:rPr>
          <w:rFonts w:ascii="Arial" w:hAnsi="Arial" w:cs="Arial"/>
        </w:rPr>
      </w:pPr>
      <m:oMath>
        <m:func>
          <m:funcPr>
            <m:ctrlPr>
              <w:rPr>
                <w:rFonts w:ascii="Cambria Math" w:hAnsi="Arial" w:cs="Arial"/>
                <w:i/>
                <w:sz w:val="26"/>
                <w:szCs w:val="26"/>
              </w:rPr>
            </m:ctrlPr>
          </m:funcPr>
          <m:fName>
            <m:r>
              <w:rPr>
                <w:rFonts w:ascii="Cambria Math" w:hAnsi="Arial" w:cs="Arial"/>
                <w:sz w:val="26"/>
                <w:szCs w:val="26"/>
              </w:rPr>
              <m:t>var</m:t>
            </m:r>
          </m:fName>
          <m:e>
            <m:r>
              <w:rPr>
                <w:rFonts w:ascii="Cambria Math" w:hAnsi="Arial" w:cs="Arial"/>
                <w:sz w:val="26"/>
                <w:szCs w:val="26"/>
              </w:rPr>
              <m:t>(</m:t>
            </m:r>
          </m:e>
        </m:func>
        <m:r>
          <w:rPr>
            <w:rFonts w:ascii="Cambria Math" w:hAnsi="Arial" w:cs="Arial"/>
            <w:sz w:val="26"/>
            <w:szCs w:val="26"/>
          </w:rPr>
          <m:t>k)=Np</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=k</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oMath>
      <w:r w:rsidR="00CE5781" w:rsidRPr="00076421">
        <w:rPr>
          <w:rFonts w:ascii="Arial" w:hAnsi="Arial" w:cs="Arial"/>
        </w:rPr>
        <w:tab/>
        <w:t>(</w:t>
      </w:r>
      <w:r w:rsidR="00CE5781">
        <w:rPr>
          <w:rFonts w:ascii="Arial" w:hAnsi="Arial" w:cs="Arial"/>
        </w:rPr>
        <w:t>5</w:t>
      </w:r>
      <w:r w:rsidR="00CE5781" w:rsidRPr="00076421">
        <w:rPr>
          <w:rFonts w:ascii="Arial" w:hAnsi="Arial" w:cs="Arial"/>
        </w:rPr>
        <w:t>)</w:t>
      </w:r>
    </w:p>
    <w:p w14:paraId="216DBAFC" w14:textId="77777777" w:rsidR="00CE5781" w:rsidRPr="00D35A86" w:rsidRDefault="00CE5781" w:rsidP="00CE5781">
      <w:pPr>
        <w:tabs>
          <w:tab w:val="left" w:pos="426"/>
          <w:tab w:val="left" w:pos="8789"/>
        </w:tabs>
        <w:spacing w:after="120"/>
        <w:rPr>
          <w:rFonts w:ascii="Arial" w:hAnsi="Arial" w:cs="Arial"/>
        </w:rPr>
      </w:pPr>
      <w:r w:rsidRPr="00D35A86">
        <w:rPr>
          <w:rFonts w:ascii="Arial" w:hAnsi="Arial" w:cs="Arial"/>
        </w:rPr>
        <w:t xml:space="preserve">so dass in den Gl. (2) und (3) das Produkt </w:t>
      </w:r>
      <m:oMath>
        <m:r>
          <w:rPr>
            <w:rFonts w:ascii="Cambria Math" w:hAnsi="Arial" w:cs="Arial"/>
            <w:sz w:val="24"/>
            <w:szCs w:val="24"/>
          </w:rPr>
          <m:t>Np</m:t>
        </m:r>
      </m:oMath>
      <w:r w:rsidRPr="00D35A86">
        <w:rPr>
          <w:rFonts w:ascii="Arial" w:eastAsiaTheme="minorEastAsia" w:hAnsi="Arial" w:cs="Arial"/>
        </w:rPr>
        <w:t xml:space="preserve"> durch </w:t>
      </w:r>
      <m:oMath>
        <m:r>
          <w:rPr>
            <w:rFonts w:ascii="Cambria Math" w:eastAsiaTheme="minorEastAsia" w:hAnsi="Cambria Math" w:cs="Arial"/>
            <w:sz w:val="24"/>
            <w:szCs w:val="24"/>
          </w:rPr>
          <m:t>k</m:t>
        </m:r>
      </m:oMath>
      <w:r w:rsidRPr="00D35A86">
        <w:rPr>
          <w:rFonts w:ascii="Arial" w:eastAsiaTheme="minorEastAsia" w:hAnsi="Arial" w:cs="Arial"/>
        </w:rPr>
        <w:t xml:space="preserve"> ersetzt werden kann.</w:t>
      </w:r>
    </w:p>
    <w:p w14:paraId="09AB2041" w14:textId="77777777" w:rsidR="00CE5781" w:rsidRDefault="00CE5781" w:rsidP="00CE5781">
      <w:pPr>
        <w:tabs>
          <w:tab w:val="left" w:pos="8789"/>
        </w:tabs>
        <w:spacing w:after="120"/>
        <w:jc w:val="both"/>
        <w:rPr>
          <w:rFonts w:ascii="Arial" w:hAnsi="Arial" w:cs="Arial"/>
        </w:rPr>
      </w:pPr>
      <w:r w:rsidRPr="00662AF1">
        <w:rPr>
          <w:rFonts w:ascii="Arial" w:hAnsi="Arial" w:cs="Arial"/>
        </w:rPr>
        <w:t>Setzt man</w:t>
      </w:r>
      <w:r>
        <w:rPr>
          <w:rFonts w:ascii="Arial" w:eastAsiaTheme="minorEastAsia" w:hAnsi="Arial" w:cs="Arial"/>
          <w:sz w:val="26"/>
          <w:szCs w:val="26"/>
        </w:rPr>
        <w:t xml:space="preserve"> </w:t>
      </w:r>
      <m:oMath>
        <m:r>
          <w:rPr>
            <w:rFonts w:ascii="Cambria Math" w:hAnsi="Arial" w:cs="Arial"/>
            <w:sz w:val="24"/>
            <w:szCs w:val="24"/>
          </w:rPr>
          <m:t>k=</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oMath>
      <w:r>
        <w:rPr>
          <w:rFonts w:ascii="Arial" w:eastAsiaTheme="minorEastAsia" w:hAnsi="Arial" w:cs="Arial"/>
          <w:sz w:val="26"/>
          <w:szCs w:val="26"/>
        </w:rPr>
        <w:t xml:space="preserve">, </w:t>
      </w:r>
      <w:r w:rsidRPr="0010175F">
        <w:rPr>
          <w:rFonts w:ascii="Arial" w:hAnsi="Arial" w:cs="Arial"/>
        </w:rPr>
        <w:t xml:space="preserve">das </w:t>
      </w:r>
      <w:r w:rsidRPr="006C3D4F">
        <w:rPr>
          <w:rFonts w:ascii="Arial" w:hAnsi="Arial" w:cs="Arial"/>
        </w:rPr>
        <w:t xml:space="preserve">als </w:t>
      </w:r>
      <w:r w:rsidRPr="00076421">
        <w:rPr>
          <w:rFonts w:ascii="Arial" w:hAnsi="Arial" w:cs="Arial"/>
        </w:rPr>
        <w:t>Netto-Impulsanzahl</w:t>
      </w:r>
      <w:r>
        <w:rPr>
          <w:rFonts w:ascii="Arial" w:hAnsi="Arial" w:cs="Arial"/>
        </w:rPr>
        <w:t xml:space="preserve"> zu interpretieren ist, </w:t>
      </w:r>
      <w:r w:rsidRPr="00662AF1">
        <w:rPr>
          <w:rFonts w:ascii="Arial" w:hAnsi="Arial" w:cs="Arial"/>
        </w:rPr>
        <w:t>in Gl. (</w:t>
      </w:r>
      <w:r>
        <w:rPr>
          <w:rFonts w:ascii="Arial" w:hAnsi="Arial" w:cs="Arial"/>
        </w:rPr>
        <w:t>3</w:t>
      </w:r>
      <w:r w:rsidRPr="00662AF1">
        <w:rPr>
          <w:rFonts w:ascii="Arial" w:hAnsi="Arial" w:cs="Arial"/>
        </w:rPr>
        <w:t>) ein,</w:t>
      </w:r>
      <w:r>
        <w:rPr>
          <w:rFonts w:ascii="Arial" w:hAnsi="Arial" w:cs="Arial"/>
        </w:rPr>
        <w:t xml:space="preserve"> folgt:</w:t>
      </w:r>
      <w:r w:rsidRPr="006C3D4F">
        <w:rPr>
          <w:rFonts w:ascii="Arial" w:hAnsi="Arial" w:cs="Arial"/>
        </w:rPr>
        <w:t xml:space="preserve"> </w:t>
      </w:r>
    </w:p>
    <w:p w14:paraId="050114C4" w14:textId="77777777" w:rsidR="00CE5781" w:rsidRPr="00662AF1" w:rsidRDefault="00CE5781" w:rsidP="00CE5781">
      <w:pPr>
        <w:tabs>
          <w:tab w:val="left" w:pos="709"/>
          <w:tab w:val="left" w:pos="8789"/>
        </w:tabs>
        <w:spacing w:after="120"/>
        <w:jc w:val="both"/>
        <w:rPr>
          <w:rFonts w:ascii="Arial" w:eastAsiaTheme="minorEastAsia" w:hAnsi="Arial" w:cs="Arial"/>
          <w:sz w:val="26"/>
          <w:szCs w:val="26"/>
        </w:rPr>
      </w:pPr>
      <w:r>
        <w:rPr>
          <w:rFonts w:ascii="Arial" w:eastAsiaTheme="minorEastAsia" w:hAnsi="Arial" w:cs="Arial"/>
          <w:sz w:val="26"/>
          <w:szCs w:val="26"/>
        </w:rPr>
        <w:t xml:space="preserve"> </w:t>
      </w:r>
      <w:r>
        <w:rPr>
          <w:rFonts w:ascii="Arial" w:eastAsiaTheme="minorEastAsia" w:hAnsi="Arial" w:cs="Arial"/>
          <w:sz w:val="26"/>
          <w:szCs w:val="26"/>
        </w:rPr>
        <w:tab/>
      </w:r>
      <m:oMath>
        <m:r>
          <w:rPr>
            <w:rFonts w:ascii="Cambria Math" w:hAnsi="Arial" w:cs="Arial"/>
            <w:sz w:val="26"/>
            <w:szCs w:val="26"/>
          </w:rPr>
          <m:t>Var</m:t>
        </m:r>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ctrlPr>
              <w:rPr>
                <w:rFonts w:ascii="Cambria Math" w:hAnsi="Cambria Math" w:cs="Arial"/>
                <w:i/>
                <w:sz w:val="26"/>
                <w:szCs w:val="26"/>
              </w:rPr>
            </m:ctrlP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r>
          <w:rPr>
            <w:rFonts w:ascii="Cambria Math" w:hAnsi="Arial" w:cs="Arial"/>
            <w:sz w:val="26"/>
            <w:szCs w:val="26"/>
          </w:rPr>
          <m:t>p=</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0m</m:t>
            </m:r>
          </m:sub>
        </m:sSub>
        <m:r>
          <w:rPr>
            <w:rFonts w:ascii="Cambria Math" w:hAnsi="Arial" w:cs="Arial"/>
            <w:sz w:val="26"/>
            <w:szCs w:val="26"/>
          </w:rPr>
          <m:t>p</m:t>
        </m:r>
      </m:oMath>
      <w:r>
        <w:rPr>
          <w:rFonts w:ascii="Arial" w:eastAsiaTheme="minorEastAsia" w:hAnsi="Arial" w:cs="Arial"/>
          <w:sz w:val="26"/>
          <w:szCs w:val="26"/>
        </w:rPr>
        <w:t xml:space="preserve"> </w:t>
      </w:r>
      <w:r>
        <w:rPr>
          <w:rFonts w:ascii="Arial" w:eastAsiaTheme="minorEastAsia" w:hAnsi="Arial" w:cs="Arial"/>
          <w:sz w:val="26"/>
          <w:szCs w:val="26"/>
        </w:rPr>
        <w:tab/>
      </w:r>
      <w:r w:rsidRPr="00D625D2">
        <w:rPr>
          <w:rFonts w:ascii="Arial" w:eastAsiaTheme="minorEastAsia" w:hAnsi="Arial" w:cs="Arial"/>
        </w:rPr>
        <w:t>(6)</w:t>
      </w:r>
    </w:p>
    <w:p w14:paraId="15864AB1" w14:textId="77777777" w:rsidR="00CE5781" w:rsidRPr="00CE5781" w:rsidRDefault="00CE5781" w:rsidP="00CE5781">
      <w:pPr>
        <w:pStyle w:val="Kopfzeile"/>
        <w:tabs>
          <w:tab w:val="clear" w:pos="4536"/>
          <w:tab w:val="clear" w:pos="9072"/>
          <w:tab w:val="left" w:pos="8505"/>
        </w:tabs>
        <w:spacing w:after="120"/>
        <w:rPr>
          <w:rFonts w:ascii="Arial" w:hAnsi="Arial" w:cs="Arial"/>
        </w:rPr>
      </w:pPr>
    </w:p>
    <w:p w14:paraId="5BEC3793" w14:textId="77777777" w:rsidR="00CE5781" w:rsidRDefault="00CE5781" w:rsidP="00CE5781">
      <w:pPr>
        <w:tabs>
          <w:tab w:val="left" w:pos="8505"/>
        </w:tabs>
        <w:spacing w:after="120"/>
        <w:rPr>
          <w:rFonts w:ascii="Arial" w:hAnsi="Arial" w:cs="Arial"/>
        </w:rPr>
      </w:pPr>
      <w:r>
        <w:rPr>
          <w:rFonts w:ascii="Arial" w:hAnsi="Arial" w:cs="Arial"/>
        </w:rPr>
        <w:t>Zwei für die Unsicherheitsfortpflanzung wichtige Größen sind die Brutto- und die Nettozählrate.  Sie müssen auf direkt gemessene Größen zurückgeführt werden:</w:t>
      </w:r>
    </w:p>
    <w:p w14:paraId="101CE2FD" w14:textId="77777777" w:rsidR="00CE5781" w:rsidRPr="00D625D2" w:rsidRDefault="00CE5781" w:rsidP="00CE5781">
      <w:pPr>
        <w:tabs>
          <w:tab w:val="left" w:pos="8505"/>
        </w:tabs>
        <w:spacing w:after="120"/>
        <w:rPr>
          <w:rFonts w:ascii="Arial" w:hAnsi="Arial" w:cs="Arial"/>
        </w:rPr>
      </w:pPr>
      <w:r w:rsidRPr="00CE5781">
        <w:rPr>
          <w:rFonts w:ascii="Arial" w:hAnsi="Arial" w:cs="Arial"/>
          <w:b/>
          <w:bCs/>
        </w:rPr>
        <w:t>Bruttozählrate</w:t>
      </w:r>
      <w:r w:rsidRPr="00D625D2">
        <w:rPr>
          <w:rFonts w:ascii="Arial" w:hAnsi="Arial" w:cs="Arial"/>
        </w:rPr>
        <w:t>:</w:t>
      </w:r>
    </w:p>
    <w:p w14:paraId="3F3CBC8E" w14:textId="77777777" w:rsidR="00CE5781" w:rsidRPr="00076421" w:rsidRDefault="00CE5781" w:rsidP="00CE5781">
      <w:pPr>
        <w:tabs>
          <w:tab w:val="left" w:pos="284"/>
          <w:tab w:val="left" w:pos="8789"/>
        </w:tabs>
        <w:spacing w:after="80"/>
        <w:rPr>
          <w:rFonts w:ascii="Arial" w:hAnsi="Arial" w:cs="Arial"/>
        </w:rPr>
      </w:pPr>
      <w:r w:rsidRPr="00076421">
        <w:rPr>
          <w:rFonts w:ascii="Arial" w:hAnsi="Arial" w:cs="Arial"/>
        </w:rPr>
        <w:tab/>
      </w:r>
      <m:oMath>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oMath>
      <w:r w:rsidRPr="00076421">
        <w:rPr>
          <w:rFonts w:ascii="Arial" w:hAnsi="Arial" w:cs="Arial"/>
        </w:rPr>
        <w:t xml:space="preserve"> </w:t>
      </w:r>
      <w:r w:rsidRPr="00076421">
        <w:rPr>
          <w:rFonts w:ascii="Arial" w:hAnsi="Arial" w:cs="Arial"/>
        </w:rPr>
        <w:tab/>
        <w:t>(</w:t>
      </w:r>
      <w:r>
        <w:rPr>
          <w:rFonts w:ascii="Arial" w:hAnsi="Arial" w:cs="Arial"/>
        </w:rPr>
        <w:t>7</w:t>
      </w:r>
      <w:r w:rsidRPr="00076421">
        <w:rPr>
          <w:rFonts w:ascii="Arial" w:hAnsi="Arial" w:cs="Arial"/>
        </w:rPr>
        <w:t>)</w:t>
      </w:r>
    </w:p>
    <w:p w14:paraId="181A79B7" w14:textId="77777777" w:rsidR="00CE5781" w:rsidRPr="00076421" w:rsidRDefault="00CE5781" w:rsidP="00CE5781">
      <w:pPr>
        <w:tabs>
          <w:tab w:val="left" w:pos="284"/>
          <w:tab w:val="left" w:pos="8789"/>
        </w:tabs>
        <w:spacing w:after="80"/>
        <w:rPr>
          <w:rFonts w:ascii="Arial" w:hAnsi="Arial" w:cs="Arial"/>
        </w:rPr>
      </w:pPr>
      <w:r w:rsidRPr="00076421">
        <w:rPr>
          <w:rFonts w:ascii="Arial" w:hAnsi="Arial" w:cs="Arial"/>
        </w:rPr>
        <w:tab/>
      </w:r>
      <m:oMath>
        <m:sSup>
          <m:sSupPr>
            <m:ctrlPr>
              <w:rPr>
                <w:rFonts w:ascii="Cambria Math" w:hAnsi="Arial" w:cs="Arial"/>
                <w:i/>
                <w:sz w:val="28"/>
                <w:szCs w:val="28"/>
              </w:rPr>
            </m:ctrlPr>
          </m:sSupPr>
          <m:e>
            <m:r>
              <w:rPr>
                <w:rFonts w:ascii="Cambria Math" w:hAnsi="Arial" w:cs="Arial"/>
                <w:sz w:val="28"/>
                <w:szCs w:val="28"/>
              </w:rPr>
              <m:t>u</m:t>
            </m:r>
          </m:e>
          <m:sup>
            <m:r>
              <w:rPr>
                <w:rFonts w:ascii="Cambria Math" w:hAnsi="Arial" w:cs="Arial"/>
                <w:sz w:val="28"/>
                <w:szCs w:val="28"/>
              </w:rPr>
              <m:t>2</m:t>
            </m:r>
          </m:sup>
        </m:sSup>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ctrlPr>
              <w:rPr>
                <w:rFonts w:ascii="Cambria Math" w:hAnsi="Cambria Math" w:cs="Arial"/>
                <w:i/>
                <w:sz w:val="28"/>
                <w:szCs w:val="28"/>
              </w:rPr>
            </m:ctrlPr>
          </m:e>
        </m:d>
        <m:r>
          <w:rPr>
            <w:rFonts w:ascii="Cambria Math" w:hAnsi="Arial" w:cs="Arial"/>
            <w:sz w:val="28"/>
            <w:szCs w:val="28"/>
          </w:rPr>
          <m:t>=</m:t>
        </m:r>
        <m:f>
          <m:fPr>
            <m:ctrlPr>
              <w:rPr>
                <w:rFonts w:ascii="Cambria Math" w:hAnsi="Arial" w:cs="Arial"/>
                <w:i/>
                <w:sz w:val="28"/>
                <w:szCs w:val="28"/>
              </w:rPr>
            </m:ctrlPr>
          </m:fPr>
          <m:num>
            <m:r>
              <w:rPr>
                <w:rFonts w:ascii="Cambria Math" w:hAnsi="Arial" w:cs="Arial"/>
                <w:sz w:val="28"/>
                <w:szCs w:val="28"/>
              </w:rPr>
              <m:t>1</m:t>
            </m:r>
          </m:num>
          <m:den>
            <m:sSubSup>
              <m:sSubSupPr>
                <m:ctrlPr>
                  <w:rPr>
                    <w:rFonts w:ascii="Cambria Math" w:hAnsi="Arial" w:cs="Arial"/>
                    <w:i/>
                    <w:sz w:val="28"/>
                    <w:szCs w:val="28"/>
                  </w:rPr>
                </m:ctrlPr>
              </m:sSubSupPr>
              <m:e>
                <m:r>
                  <w:rPr>
                    <w:rFonts w:ascii="Cambria Math" w:hAnsi="Arial" w:cs="Arial"/>
                    <w:sz w:val="28"/>
                    <w:szCs w:val="28"/>
                  </w:rPr>
                  <m:t>t</m:t>
                </m:r>
              </m:e>
              <m:sub>
                <m:r>
                  <w:rPr>
                    <w:rFonts w:ascii="Cambria Math" w:hAnsi="Arial" w:cs="Arial"/>
                    <w:sz w:val="28"/>
                    <w:szCs w:val="28"/>
                  </w:rPr>
                  <m:t>m</m:t>
                </m:r>
              </m:sub>
              <m:sup>
                <m:r>
                  <w:rPr>
                    <w:rFonts w:ascii="Cambria Math" w:hAnsi="Arial" w:cs="Arial"/>
                    <w:sz w:val="28"/>
                    <w:szCs w:val="28"/>
                  </w:rPr>
                  <m:t>2</m:t>
                </m:r>
              </m:sup>
            </m:sSubSup>
            <m:ctrlPr>
              <w:rPr>
                <w:rFonts w:ascii="Cambria Math" w:hAnsi="Cambria Math" w:cs="Arial"/>
                <w:i/>
                <w:sz w:val="28"/>
                <w:szCs w:val="28"/>
              </w:rPr>
            </m:ctrlPr>
          </m:den>
        </m:f>
        <m:d>
          <m:dPr>
            <m:ctrlPr>
              <w:rPr>
                <w:rFonts w:ascii="Cambria Math" w:hAnsi="Arial" w:cs="Arial"/>
                <w:i/>
                <w:sz w:val="28"/>
                <w:szCs w:val="28"/>
              </w:rPr>
            </m:ctrlPr>
          </m:dPr>
          <m:e>
            <m:sSup>
              <m:sSupPr>
                <m:ctrlPr>
                  <w:rPr>
                    <w:rFonts w:ascii="Cambria Math" w:hAnsi="Arial" w:cs="Arial"/>
                    <w:i/>
                    <w:sz w:val="28"/>
                    <w:szCs w:val="28"/>
                  </w:rPr>
                </m:ctrlPr>
              </m:sSupPr>
              <m:e>
                <m:r>
                  <w:rPr>
                    <w:rFonts w:ascii="Cambria Math" w:hAnsi="Arial" w:cs="Arial"/>
                    <w:sz w:val="28"/>
                    <w:szCs w:val="28"/>
                  </w:rPr>
                  <m:t>u</m:t>
                </m:r>
              </m:e>
              <m:sup>
                <m:r>
                  <w:rPr>
                    <w:rFonts w:ascii="Cambria Math" w:hAnsi="Arial" w:cs="Arial"/>
                    <w:sz w:val="28"/>
                    <w:szCs w:val="28"/>
                  </w:rPr>
                  <m:t>2</m:t>
                </m:r>
              </m:sup>
            </m:sSup>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r>
              <w:rPr>
                <w:rFonts w:ascii="Cambria Math" w:hAnsi="Arial" w:cs="Arial"/>
                <w:sz w:val="28"/>
                <w:szCs w:val="28"/>
              </w:rPr>
              <m:t>)</m:t>
            </m:r>
          </m:e>
        </m:d>
        <m:r>
          <w:rPr>
            <w:rFonts w:ascii="Cambria Math" w:hAnsi="Arial" w:cs="Arial"/>
            <w:sz w:val="28"/>
            <w:szCs w:val="28"/>
          </w:rPr>
          <m:t>=</m:t>
        </m:r>
        <m:f>
          <m:fPr>
            <m:ctrlPr>
              <w:rPr>
                <w:rFonts w:ascii="Cambria Math" w:hAnsi="Arial" w:cs="Arial"/>
                <w:i/>
                <w:sz w:val="28"/>
                <w:szCs w:val="28"/>
              </w:rPr>
            </m:ctrlPr>
          </m:fPr>
          <m:num>
            <m:r>
              <w:rPr>
                <w:rFonts w:ascii="Cambria Math" w:hAnsi="Arial" w:cs="Arial"/>
                <w:sz w:val="28"/>
                <w:szCs w:val="28"/>
              </w:rPr>
              <m:t>1</m:t>
            </m:r>
          </m:num>
          <m:den>
            <m:sSubSup>
              <m:sSubSupPr>
                <m:ctrlPr>
                  <w:rPr>
                    <w:rFonts w:ascii="Cambria Math" w:hAnsi="Arial" w:cs="Arial"/>
                    <w:i/>
                    <w:sz w:val="28"/>
                    <w:szCs w:val="28"/>
                  </w:rPr>
                </m:ctrlPr>
              </m:sSubSupPr>
              <m:e>
                <m:r>
                  <w:rPr>
                    <w:rFonts w:ascii="Cambria Math" w:hAnsi="Arial" w:cs="Arial"/>
                    <w:sz w:val="28"/>
                    <w:szCs w:val="28"/>
                  </w:rPr>
                  <m:t>t</m:t>
                </m:r>
              </m:e>
              <m:sub>
                <m:r>
                  <w:rPr>
                    <w:rFonts w:ascii="Cambria Math" w:hAnsi="Arial" w:cs="Arial"/>
                    <w:sz w:val="28"/>
                    <w:szCs w:val="28"/>
                  </w:rPr>
                  <m:t>m</m:t>
                </m:r>
              </m:sub>
              <m:sup>
                <m:r>
                  <w:rPr>
                    <w:rFonts w:ascii="Cambria Math" w:hAnsi="Arial" w:cs="Arial"/>
                    <w:sz w:val="28"/>
                    <w:szCs w:val="28"/>
                  </w:rPr>
                  <m:t>2</m:t>
                </m:r>
              </m:sup>
            </m:sSubSup>
            <m:ctrlPr>
              <w:rPr>
                <w:rFonts w:ascii="Cambria Math" w:hAnsi="Cambria Math" w:cs="Arial"/>
                <w:i/>
                <w:sz w:val="28"/>
                <w:szCs w:val="28"/>
              </w:rPr>
            </m:ctrlPr>
          </m:den>
        </m:f>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d>
              <m:dPr>
                <m:ctrlPr>
                  <w:rPr>
                    <w:rFonts w:ascii="Cambria Math" w:hAnsi="Arial" w:cs="Arial"/>
                    <w:i/>
                    <w:sz w:val="28"/>
                    <w:szCs w:val="28"/>
                  </w:rPr>
                </m:ctrlPr>
              </m:dPr>
              <m:e>
                <m:r>
                  <w:rPr>
                    <w:rFonts w:ascii="Cambria Math" w:hAnsi="Arial" w:cs="Arial"/>
                    <w:sz w:val="28"/>
                    <w:szCs w:val="28"/>
                  </w:rPr>
                  <m:t>1</m:t>
                </m:r>
                <m:r>
                  <w:rPr>
                    <w:rFonts w:ascii="Cambria Math" w:hAnsi="Arial" w:cs="Arial"/>
                    <w:sz w:val="28"/>
                    <w:szCs w:val="28"/>
                  </w:rPr>
                  <m:t>-</m:t>
                </m:r>
                <m:r>
                  <w:rPr>
                    <w:rFonts w:ascii="Cambria Math" w:hAnsi="Arial" w:cs="Arial"/>
                    <w:sz w:val="28"/>
                    <w:szCs w:val="28"/>
                  </w:rPr>
                  <m:t>p</m:t>
                </m:r>
              </m:e>
            </m:d>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r>
              <w:rPr>
                <w:rFonts w:ascii="Cambria Math" w:hAnsi="Arial" w:cs="Arial"/>
                <w:sz w:val="28"/>
                <w:szCs w:val="28"/>
              </w:rPr>
              <m:t>p</m:t>
            </m:r>
          </m:e>
        </m:d>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(1</m:t>
        </m:r>
        <m:r>
          <w:rPr>
            <w:rFonts w:ascii="Cambria Math" w:hAnsi="Arial" w:cs="Arial"/>
            <w:sz w:val="28"/>
            <w:szCs w:val="28"/>
          </w:rPr>
          <m:t>-</m:t>
        </m:r>
        <m:r>
          <w:rPr>
            <w:rFonts w:ascii="Cambria Math" w:hAnsi="Arial" w:cs="Arial"/>
            <w:sz w:val="28"/>
            <w:szCs w:val="28"/>
          </w:rPr>
          <m:t>p)+</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0</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Cambria Math" w:cs="Arial"/>
            <w:sz w:val="28"/>
            <w:szCs w:val="28"/>
          </w:rPr>
          <m:t>p</m:t>
        </m:r>
      </m:oMath>
      <w:r w:rsidRPr="00076421">
        <w:rPr>
          <w:rFonts w:ascii="Arial" w:hAnsi="Arial" w:cs="Arial"/>
        </w:rPr>
        <w:t xml:space="preserve"> </w:t>
      </w:r>
      <w:r w:rsidRPr="00076421">
        <w:rPr>
          <w:rFonts w:ascii="Arial" w:hAnsi="Arial" w:cs="Arial"/>
        </w:rPr>
        <w:tab/>
        <w:t>(</w:t>
      </w:r>
      <w:r>
        <w:rPr>
          <w:rFonts w:ascii="Arial" w:hAnsi="Arial" w:cs="Arial"/>
        </w:rPr>
        <w:t>8</w:t>
      </w:r>
      <w:r w:rsidRPr="00076421">
        <w:rPr>
          <w:rFonts w:ascii="Arial" w:hAnsi="Arial" w:cs="Arial"/>
        </w:rPr>
        <w:t>)</w:t>
      </w:r>
    </w:p>
    <w:p w14:paraId="4ABC2B0F" w14:textId="77777777" w:rsidR="00237268" w:rsidRDefault="00237268" w:rsidP="00B70842">
      <w:pPr>
        <w:tabs>
          <w:tab w:val="left" w:pos="8505"/>
        </w:tabs>
        <w:spacing w:after="120"/>
        <w:rPr>
          <w:rFonts w:ascii="Arial" w:hAnsi="Arial" w:cs="Arial"/>
          <w:b/>
          <w:bCs/>
        </w:rPr>
      </w:pPr>
    </w:p>
    <w:p w14:paraId="2FCCC687" w14:textId="77777777" w:rsidR="00CE5781" w:rsidRPr="00B70842" w:rsidRDefault="00CE5781" w:rsidP="00B70842">
      <w:pPr>
        <w:tabs>
          <w:tab w:val="left" w:pos="8505"/>
        </w:tabs>
        <w:spacing w:after="120"/>
        <w:rPr>
          <w:rFonts w:ascii="Arial" w:hAnsi="Arial" w:cs="Arial"/>
          <w:b/>
          <w:bCs/>
        </w:rPr>
      </w:pPr>
      <w:r w:rsidRPr="00B70842">
        <w:rPr>
          <w:rFonts w:ascii="Arial" w:hAnsi="Arial" w:cs="Arial"/>
          <w:b/>
          <w:bCs/>
        </w:rPr>
        <w:t>Nettozählrate:</w:t>
      </w:r>
    </w:p>
    <w:p w14:paraId="5DE8E7FB" w14:textId="77777777" w:rsidR="00CE5781" w:rsidRPr="00247A8A" w:rsidRDefault="00CE5781" w:rsidP="00CE5781">
      <w:pPr>
        <w:tabs>
          <w:tab w:val="left" w:pos="284"/>
          <w:tab w:val="left" w:pos="8505"/>
        </w:tabs>
        <w:spacing w:before="180" w:after="120"/>
        <w:rPr>
          <w:rFonts w:ascii="Arial" w:eastAsiaTheme="minorEastAsia" w:hAnsi="Arial" w:cs="Arial"/>
          <w:sz w:val="26"/>
          <w:szCs w:val="26"/>
        </w:rPr>
      </w:pPr>
      <w:r>
        <w:rPr>
          <w:rFonts w:ascii="Arial" w:hAnsi="Arial" w:cs="Arial"/>
        </w:rPr>
        <w:t xml:space="preserve"> </w:t>
      </w:r>
      <w:r>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g</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4B187833" w14:textId="77777777" w:rsidR="00CE5781" w:rsidRPr="00247A8A" w:rsidRDefault="00CE5781" w:rsidP="00CE5781">
      <w:pPr>
        <w:tabs>
          <w:tab w:val="left" w:pos="284"/>
          <w:tab w:val="left" w:pos="8505"/>
        </w:tabs>
        <w:spacing w:before="180" w:after="120"/>
        <w:rPr>
          <w:rFonts w:ascii="Arial" w:hAnsi="Arial" w:cs="Arial"/>
          <w:sz w:val="26"/>
          <w:szCs w:val="26"/>
        </w:rPr>
      </w:pPr>
      <w:r>
        <w:rPr>
          <w:rFonts w:ascii="Arial" w:eastAsiaTheme="minorEastAsia" w:hAnsi="Arial" w:cs="Arial"/>
        </w:rPr>
        <w:t xml:space="preserve"> </w:t>
      </w:r>
      <w:r>
        <w:rPr>
          <w:rFonts w:ascii="Arial" w:eastAsiaTheme="minorEastAsia" w:hAnsi="Arial" w:cs="Arial"/>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g</m:t>
            </m:r>
          </m:sub>
        </m:sSub>
        <m:r>
          <w:rPr>
            <w:rFonts w:ascii="Cambria Math"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p+</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p</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1</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r>
          <w:rPr>
            <w:rFonts w:ascii="Cambria Math" w:hAnsi="Arial" w:cs="Arial"/>
            <w:sz w:val="26"/>
            <w:szCs w:val="26"/>
          </w:rPr>
          <m:t>)</m:t>
        </m:r>
      </m:oMath>
      <w:r w:rsidRPr="00247A8A">
        <w:rPr>
          <w:rFonts w:ascii="Arial" w:hAnsi="Arial" w:cs="Arial"/>
          <w:sz w:val="26"/>
          <w:szCs w:val="26"/>
        </w:rPr>
        <w:t xml:space="preserve"> </w:t>
      </w:r>
    </w:p>
    <w:p w14:paraId="04C82B93" w14:textId="77777777" w:rsidR="00CE5781" w:rsidRPr="00247A8A" w:rsidRDefault="00CE5781" w:rsidP="00CE5781">
      <w:pPr>
        <w:tabs>
          <w:tab w:val="left" w:pos="567"/>
          <w:tab w:val="left" w:pos="8505"/>
        </w:tabs>
        <w:spacing w:before="180" w:after="120"/>
        <w:rPr>
          <w:rFonts w:ascii="Cambria Math" w:hAnsi="Cambria Math"/>
          <w:i/>
        </w:rPr>
      </w:pPr>
      <w:r w:rsidRPr="00662AF1">
        <w:rPr>
          <w:rFonts w:ascii="Arial" w:hAnsi="Arial" w:cs="Arial"/>
        </w:rPr>
        <w:t>Es gilt für</w:t>
      </w:r>
      <w:r>
        <w:rPr>
          <w:rFonts w:ascii="Arial" w:hAnsi="Arial" w:cs="Arial"/>
        </w:rPr>
        <w:t xml:space="preserve"> </w:t>
      </w:r>
      <w:r w:rsidRPr="00662AF1">
        <w:rPr>
          <w:rFonts w:ascii="Arial" w:hAnsi="Arial" w:cs="Arial"/>
        </w:rPr>
        <w:t xml:space="preserve"> </w:t>
      </w:r>
      <m:oMath>
        <m:r>
          <w:rPr>
            <w:rFonts w:ascii="Cambria Math" w:hAnsi="Cambria Math" w:cs="Arial"/>
          </w:rPr>
          <m:t>binomial</m:t>
        </m:r>
        <m:box>
          <m:boxPr>
            <m:opEmu m:val="1"/>
            <m:ctrlPr>
              <w:rPr>
                <w:rFonts w:ascii="Cambria Math" w:hAnsi="Cambria Math" w:cs="Arial"/>
                <w:i/>
              </w:rPr>
            </m:ctrlPr>
          </m:boxPr>
          <m:e>
            <m:groupChr>
              <m:groupChrPr>
                <m:chr m:val="→"/>
                <m:pos m:val="top"/>
                <m:ctrlPr>
                  <w:rPr>
                    <w:rFonts w:ascii="Cambria Math" w:hAnsi="Cambria Math" w:cs="Arial"/>
                    <w:i/>
                  </w:rPr>
                </m:ctrlPr>
              </m:groupChrPr>
              <m:e>
                <m:r>
                  <w:rPr>
                    <w:rFonts w:ascii="Cambria Math" w:hAnsi="Cambria Math" w:cs="Arial"/>
                  </w:rPr>
                  <m:t xml:space="preserve"> </m:t>
                </m:r>
              </m:e>
            </m:groupChr>
          </m:e>
        </m:box>
        <m:r>
          <w:rPr>
            <w:rFonts w:ascii="Cambria Math" w:hAnsi="Cambria Math" w:cs="Arial"/>
          </w:rPr>
          <m:t xml:space="preserve">Poisson≡ </m:t>
        </m:r>
        <m:r>
          <w:rPr>
            <w:rFonts w:ascii="Cambria Math" w:hAnsi="Arial" w:cs="Arial"/>
            <w:sz w:val="24"/>
            <w:szCs w:val="24"/>
          </w:rPr>
          <m:t>p</m:t>
        </m:r>
        <m:r>
          <w:rPr>
            <w:rFonts w:ascii="Cambria Math" w:hAnsi="Arial" w:cs="Arial"/>
            <w:sz w:val="24"/>
            <w:szCs w:val="24"/>
          </w:rPr>
          <m:t>→</m:t>
        </m:r>
        <m:r>
          <w:rPr>
            <w:rFonts w:ascii="Cambria Math" w:hAnsi="Arial" w:cs="Arial"/>
            <w:sz w:val="24"/>
            <w:szCs w:val="24"/>
          </w:rPr>
          <m:t>0</m:t>
        </m:r>
      </m:oMath>
      <w:r w:rsidRPr="00662AF1">
        <w:rPr>
          <w:rFonts w:ascii="Arial" w:hAnsi="Arial" w:cs="Arial"/>
        </w:rPr>
        <w:t xml:space="preserve"> :</w:t>
      </w:r>
      <w:r>
        <w:rPr>
          <w:rFonts w:ascii="Arial" w:hAnsi="Arial" w:cs="Arial"/>
        </w:rPr>
        <w:t xml:space="preserve">   </w:t>
      </w:r>
      <w:r w:rsidRPr="00662AF1">
        <w:rPr>
          <w:rFonts w:ascii="Arial" w:hAnsi="Arial" w:cs="Arial"/>
        </w:rPr>
        <w:t xml:space="preserve"> </w:t>
      </w:r>
      <m:oMath>
        <m:sSup>
          <m:sSupPr>
            <m:ctrlPr>
              <w:rPr>
                <w:rFonts w:ascii="Cambria Math" w:hAnsi="Arial" w:cs="Arial"/>
                <w:i/>
                <w:sz w:val="26"/>
                <w:szCs w:val="26"/>
              </w:rPr>
            </m:ctrlPr>
          </m:sSupPr>
          <m:e>
            <m:r>
              <w:rPr>
                <w:rFonts w:ascii="Cambria Math" w:hAnsi="Arial" w:cs="Arial"/>
                <w:sz w:val="26"/>
                <w:szCs w:val="26"/>
              </w:rPr>
              <m:t>u</m:t>
            </m:r>
          </m:e>
          <m:sup>
            <m:r>
              <w:rPr>
                <w:rFonts w:ascii="Cambria Math" w:hAnsi="Arial" w:cs="Arial"/>
                <w:sz w:val="26"/>
                <w:szCs w:val="26"/>
              </w:rPr>
              <m:t>2</m:t>
            </m:r>
          </m:sup>
        </m:sSup>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ctrlPr>
              <w:rPr>
                <w:rFonts w:ascii="Cambria Math" w:hAnsi="Cambria Math" w:cs="Arial"/>
                <w:i/>
                <w:sz w:val="26"/>
                <w:szCs w:val="26"/>
              </w:rPr>
            </m:ctrlPr>
          </m:e>
        </m:d>
        <m:r>
          <w:rPr>
            <w:rFonts w:ascii="Cambria Math" w:hAnsi="Arial"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m:t>
        </m:r>
        <m:r>
          <w:rPr>
            <w:rFonts w:ascii="Cambria Math" w:hAnsi="Cambria Math"/>
          </w:rPr>
          <m:t xml:space="preserve">      </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oMath>
    </w:p>
    <w:p w14:paraId="0E3C6139" w14:textId="77777777" w:rsidR="00CE5781" w:rsidRPr="00076421" w:rsidRDefault="00CE5781" w:rsidP="00CE5781">
      <w:pPr>
        <w:spacing w:after="120"/>
        <w:rPr>
          <w:rFonts w:ascii="Arial" w:hAnsi="Arial" w:cs="Arial"/>
          <w:b/>
        </w:rPr>
      </w:pPr>
      <w:r w:rsidRPr="00076421">
        <w:rPr>
          <w:rFonts w:ascii="Arial" w:hAnsi="Arial" w:cs="Arial"/>
          <w:b/>
        </w:rPr>
        <w:t>Zusammenhang zwischen</w:t>
      </w:r>
      <w:r>
        <w:rPr>
          <w:rFonts w:ascii="Arial" w:hAnsi="Arial" w:cs="Arial"/>
          <w:b/>
        </w:rPr>
        <w:t xml:space="preserve"> Aktivität und </w:t>
      </w:r>
      <m:oMath>
        <m:r>
          <m:rPr>
            <m:sty m:val="bi"/>
          </m:rPr>
          <w:rPr>
            <w:rFonts w:ascii="Cambria Math" w:hAnsi="Arial" w:cs="Arial"/>
            <w:sz w:val="24"/>
            <w:szCs w:val="24"/>
          </w:rPr>
          <m:t>N</m:t>
        </m:r>
      </m:oMath>
    </w:p>
    <w:p w14:paraId="3D6A91BD" w14:textId="77777777" w:rsidR="00CE5781" w:rsidRPr="00076421" w:rsidRDefault="00CE5781" w:rsidP="00CE5781">
      <w:pPr>
        <w:spacing w:after="120"/>
        <w:jc w:val="both"/>
        <w:rPr>
          <w:rFonts w:ascii="Arial" w:hAnsi="Arial" w:cs="Arial"/>
        </w:rPr>
      </w:pPr>
      <w:r w:rsidRPr="00076421">
        <w:rPr>
          <w:rFonts w:ascii="Arial" w:hAnsi="Arial" w:cs="Arial"/>
        </w:rPr>
        <w:t xml:space="preserve">Für die bei </w:t>
      </w:r>
      <m:oMath>
        <m:r>
          <w:rPr>
            <w:rFonts w:ascii="Cambria Math" w:hAnsi="Arial" w:cs="Arial"/>
            <w:sz w:val="24"/>
            <w:szCs w:val="24"/>
          </w:rPr>
          <m:t>t=0</m:t>
        </m:r>
      </m:oMath>
      <w:r w:rsidRPr="00076421">
        <w:rPr>
          <w:rFonts w:ascii="Arial" w:hAnsi="Arial" w:cs="Arial"/>
        </w:rPr>
        <w:t xml:space="preserve"> vorliegenden Aktivität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r>
          <w:rPr>
            <w:rFonts w:ascii="Cambria Math" w:hAnsi="Arial" w:cs="Arial"/>
            <w:sz w:val="24"/>
            <w:szCs w:val="24"/>
          </w:rPr>
          <m:t>=</m:t>
        </m:r>
        <m:r>
          <w:rPr>
            <w:rFonts w:ascii="Cambria Math" w:hAnsi="Arial" w:cs="Arial"/>
            <w:sz w:val="26"/>
            <w:szCs w:val="26"/>
          </w:rPr>
          <m:t>λN</m:t>
        </m:r>
      </m:oMath>
      <w:r>
        <w:rPr>
          <w:rFonts w:ascii="Arial" w:eastAsiaTheme="minorEastAsia" w:hAnsi="Arial" w:cs="Arial"/>
          <w:sz w:val="24"/>
          <w:szCs w:val="24"/>
        </w:rPr>
        <w:t xml:space="preserve"> </w:t>
      </w:r>
      <w:r w:rsidRPr="00076421">
        <w:rPr>
          <w:rFonts w:ascii="Arial" w:hAnsi="Arial" w:cs="Arial"/>
        </w:rPr>
        <w:t xml:space="preserve">wird in der Zeitdauer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Pr>
          <w:rFonts w:ascii="Arial" w:eastAsiaTheme="minorEastAsia" w:hAnsi="Arial" w:cs="Arial"/>
          <w:sz w:val="24"/>
          <w:szCs w:val="24"/>
        </w:rPr>
        <w:t xml:space="preserve"> </w:t>
      </w:r>
      <w:r w:rsidRPr="00076421">
        <w:rPr>
          <w:rFonts w:ascii="Arial" w:hAnsi="Arial" w:cs="Arial"/>
        </w:rPr>
        <w:t xml:space="preserve">die </w:t>
      </w:r>
      <w:r>
        <w:rPr>
          <w:rFonts w:ascii="Arial" w:hAnsi="Arial" w:cs="Arial"/>
        </w:rPr>
        <w:t xml:space="preserve">allein auf den Beitrag des kurzlebigen Radionuklids verursachte </w:t>
      </w:r>
      <w:r w:rsidRPr="00076421">
        <w:rPr>
          <w:rFonts w:ascii="Arial" w:hAnsi="Arial" w:cs="Arial"/>
        </w:rPr>
        <w:t xml:space="preserve">Impulsanzahl </w:t>
      </w:r>
      <m:oMath>
        <m:r>
          <w:rPr>
            <w:rFonts w:ascii="Cambria Math" w:hAnsi="Arial" w:cs="Arial"/>
            <w:sz w:val="24"/>
            <w:szCs w:val="24"/>
          </w:rPr>
          <m:t>k</m:t>
        </m:r>
      </m:oMath>
      <w:r>
        <w:rPr>
          <w:rFonts w:ascii="Arial" w:eastAsiaTheme="minorEastAsia" w:hAnsi="Arial" w:cs="Arial"/>
        </w:rPr>
        <w:t xml:space="preserve"> </w:t>
      </w:r>
      <w:r w:rsidRPr="00076421">
        <w:rPr>
          <w:rFonts w:ascii="Arial" w:hAnsi="Arial" w:cs="Arial"/>
        </w:rPr>
        <w:t>registriert/nachgewiesen. Dafür gilt:</w:t>
      </w:r>
    </w:p>
    <w:p w14:paraId="3C65C4D2" w14:textId="77777777" w:rsidR="00CE5781" w:rsidRPr="00310870" w:rsidRDefault="00CE5781" w:rsidP="00CE5781">
      <w:pPr>
        <w:tabs>
          <w:tab w:val="left" w:pos="567"/>
          <w:tab w:val="left" w:pos="8789"/>
        </w:tabs>
        <w:spacing w:after="180"/>
        <w:rPr>
          <w:rFonts w:ascii="Arial" w:hAnsi="Arial" w:cs="Arial"/>
          <w:sz w:val="26"/>
          <w:szCs w:val="26"/>
        </w:rPr>
      </w:pPr>
      <w:r w:rsidRPr="00076421">
        <w:rPr>
          <w:rFonts w:ascii="Arial" w:hAnsi="Arial" w:cs="Arial"/>
        </w:rPr>
        <w:tab/>
      </w:r>
      <m:oMath>
        <m:r>
          <w:rPr>
            <w:rFonts w:ascii="Cambria Math" w:hAnsi="Arial" w:cs="Arial"/>
            <w:sz w:val="26"/>
            <w:szCs w:val="26"/>
          </w:rPr>
          <m:t>k=ε</m:t>
        </m:r>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dt=ε</m:t>
        </m:r>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d>
              <m:dPr>
                <m:ctrlPr>
                  <w:rPr>
                    <w:rFonts w:ascii="Cambria Math" w:hAnsi="Arial" w:cs="Arial"/>
                    <w:i/>
                    <w:sz w:val="26"/>
                    <w:szCs w:val="26"/>
                  </w:rPr>
                </m:ctrlPr>
              </m:dPr>
              <m:e>
                <m:r>
                  <w:rPr>
                    <w:rFonts w:ascii="Cambria Math" w:hAnsi="Arial" w:cs="Arial"/>
                    <w:sz w:val="26"/>
                    <w:szCs w:val="26"/>
                  </w:rPr>
                  <m:t>λN</m:t>
                </m:r>
              </m:e>
            </m:d>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dt=Nε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r>
          <w:rPr>
            <w:rFonts w:ascii="Cambria Math" w:hAnsi="Arial" w:cs="Arial"/>
            <w:sz w:val="26"/>
            <w:szCs w:val="26"/>
          </w:rPr>
          <m:t>=Np</m:t>
        </m:r>
      </m:oMath>
      <w:r>
        <w:rPr>
          <w:rFonts w:ascii="Arial" w:eastAsiaTheme="minorEastAsia" w:hAnsi="Arial" w:cs="Arial"/>
          <w:sz w:val="26"/>
          <w:szCs w:val="26"/>
        </w:rPr>
        <w:t xml:space="preserve"> </w:t>
      </w:r>
      <w:r>
        <w:rPr>
          <w:rFonts w:ascii="Arial" w:eastAsiaTheme="minorEastAsia" w:hAnsi="Arial" w:cs="Arial"/>
          <w:sz w:val="26"/>
          <w:szCs w:val="26"/>
        </w:rPr>
        <w:tab/>
      </w:r>
      <w:r w:rsidRPr="001C1C00">
        <w:rPr>
          <w:rFonts w:ascii="Arial" w:hAnsi="Arial" w:cs="Arial"/>
        </w:rPr>
        <w:t>(</w:t>
      </w:r>
      <w:r>
        <w:rPr>
          <w:rFonts w:ascii="Arial" w:hAnsi="Arial" w:cs="Arial"/>
        </w:rPr>
        <w:t>9</w:t>
      </w:r>
      <w:r w:rsidRPr="001C1C00">
        <w:rPr>
          <w:rFonts w:ascii="Arial" w:hAnsi="Arial" w:cs="Arial"/>
        </w:rPr>
        <w:t>)</w:t>
      </w:r>
    </w:p>
    <w:p w14:paraId="273C78DE" w14:textId="77777777" w:rsidR="00CE5781" w:rsidRPr="00076421" w:rsidRDefault="00CE5781" w:rsidP="00CE5781">
      <w:pPr>
        <w:spacing w:after="120"/>
        <w:rPr>
          <w:rFonts w:ascii="Arial" w:hAnsi="Arial" w:cs="Arial"/>
        </w:rPr>
      </w:pPr>
      <w:r w:rsidRPr="00076421">
        <w:rPr>
          <w:rFonts w:ascii="Arial" w:hAnsi="Arial" w:cs="Arial"/>
        </w:rPr>
        <w:t xml:space="preserve">Mit </w:t>
      </w:r>
      <m:oMath>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s</m:t>
            </m:r>
          </m:sub>
        </m:sSub>
        <m:r>
          <w:rPr>
            <w:rFonts w:ascii="Cambria Math" w:hAnsi="Arial" w:cs="Arial"/>
            <w:sz w:val="24"/>
            <w:szCs w:val="24"/>
          </w:rPr>
          <m:t>=k/</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sidRPr="00076421">
        <w:rPr>
          <w:rFonts w:ascii="Arial" w:hAnsi="Arial" w:cs="Arial"/>
        </w:rPr>
        <w:t xml:space="preserve"> folgt:</w:t>
      </w:r>
    </w:p>
    <w:p w14:paraId="55F5A88D" w14:textId="77777777" w:rsidR="00CE5781" w:rsidRPr="00076421" w:rsidRDefault="00CE5781" w:rsidP="00CE5781">
      <w:pPr>
        <w:tabs>
          <w:tab w:val="left" w:pos="8789"/>
        </w:tabs>
        <w:spacing w:after="120"/>
        <w:ind w:left="708"/>
        <w:rPr>
          <w:rFonts w:ascii="Arial" w:hAnsi="Arial" w:cs="Arial"/>
        </w:rPr>
      </w:pPr>
      <m:oMath>
        <m:r>
          <w:rPr>
            <w:rFonts w:ascii="Cambria Math" w:hAnsi="Arial" w:cs="Arial"/>
            <w:sz w:val="30"/>
            <w:szCs w:val="30"/>
          </w:rPr>
          <m:t>N=</m:t>
        </m:r>
        <m:f>
          <m:fPr>
            <m:ctrlPr>
              <w:rPr>
                <w:rFonts w:ascii="Cambria Math" w:hAnsi="Arial" w:cs="Arial"/>
                <w:i/>
                <w:sz w:val="30"/>
                <w:szCs w:val="30"/>
              </w:rPr>
            </m:ctrlPr>
          </m:fPr>
          <m:num>
            <m:sSub>
              <m:sSubPr>
                <m:ctrlPr>
                  <w:rPr>
                    <w:rFonts w:ascii="Cambria Math" w:hAnsi="Arial" w:cs="Arial"/>
                    <w:i/>
                    <w:sz w:val="30"/>
                    <w:szCs w:val="30"/>
                  </w:rPr>
                </m:ctrlPr>
              </m:sSubPr>
              <m:e>
                <m:r>
                  <w:rPr>
                    <w:rFonts w:ascii="Cambria Math" w:hAnsi="Arial" w:cs="Arial"/>
                    <w:sz w:val="30"/>
                    <w:szCs w:val="30"/>
                  </w:rPr>
                  <m:t>R</m:t>
                </m:r>
              </m:e>
              <m:sub>
                <m:r>
                  <w:rPr>
                    <w:rFonts w:ascii="Cambria Math" w:hAnsi="Arial" w:cs="Arial"/>
                    <w:sz w:val="30"/>
                    <w:szCs w:val="30"/>
                  </w:rPr>
                  <m:t>s</m:t>
                </m:r>
              </m:sub>
            </m:sSub>
            <m:sSub>
              <m:sSubPr>
                <m:ctrlPr>
                  <w:rPr>
                    <w:rFonts w:ascii="Cambria Math" w:hAnsi="Arial" w:cs="Arial"/>
                    <w:i/>
                    <w:sz w:val="30"/>
                    <w:szCs w:val="30"/>
                  </w:rPr>
                </m:ctrlPr>
              </m:sSubPr>
              <m:e>
                <m:r>
                  <w:rPr>
                    <w:rFonts w:ascii="Cambria Math" w:hAnsi="Arial" w:cs="Arial"/>
                    <w:sz w:val="30"/>
                    <w:szCs w:val="30"/>
                  </w:rPr>
                  <m:t>t</m:t>
                </m:r>
              </m:e>
              <m:sub>
                <m:r>
                  <w:rPr>
                    <w:rFonts w:ascii="Cambria Math" w:hAnsi="Arial" w:cs="Arial"/>
                    <w:sz w:val="30"/>
                    <w:szCs w:val="30"/>
                  </w:rPr>
                  <m:t>m</m:t>
                </m:r>
              </m:sub>
            </m:sSub>
          </m:num>
          <m:den>
            <m:r>
              <w:rPr>
                <w:rFonts w:ascii="Cambria Math" w:hAnsi="Arial" w:cs="Arial"/>
                <w:sz w:val="30"/>
                <w:szCs w:val="30"/>
              </w:rPr>
              <m:t>p</m:t>
            </m:r>
          </m:den>
        </m:f>
      </m:oMath>
      <w:r w:rsidRPr="00076421">
        <w:rPr>
          <w:rFonts w:ascii="Arial" w:hAnsi="Arial" w:cs="Arial"/>
        </w:rPr>
        <w:t xml:space="preserve">      bzw. auch     </w:t>
      </w:r>
      <m:oMath>
        <m:acc>
          <m:accPr>
            <m:chr m:val="̃"/>
            <m:ctrlPr>
              <w:rPr>
                <w:rFonts w:ascii="Cambria Math" w:hAnsi="Arial" w:cs="Arial"/>
                <w:i/>
                <w:sz w:val="30"/>
                <w:szCs w:val="30"/>
              </w:rPr>
            </m:ctrlPr>
          </m:accPr>
          <m:e>
            <m:r>
              <w:rPr>
                <w:rFonts w:ascii="Cambria Math" w:hAnsi="Arial" w:cs="Arial"/>
                <w:sz w:val="30"/>
                <w:szCs w:val="30"/>
              </w:rPr>
              <m:t>N</m:t>
            </m:r>
          </m:e>
        </m:acc>
        <m:r>
          <w:rPr>
            <w:rFonts w:ascii="Cambria Math" w:hAnsi="Arial" w:cs="Arial"/>
            <w:sz w:val="30"/>
            <w:szCs w:val="30"/>
          </w:rPr>
          <m:t>=</m:t>
        </m:r>
        <m:f>
          <m:fPr>
            <m:ctrlPr>
              <w:rPr>
                <w:rFonts w:ascii="Cambria Math" w:hAnsi="Arial" w:cs="Arial"/>
                <w:i/>
                <w:sz w:val="30"/>
                <w:szCs w:val="30"/>
              </w:rPr>
            </m:ctrlPr>
          </m:fPr>
          <m:num>
            <m:d>
              <m:dPr>
                <m:ctrlPr>
                  <w:rPr>
                    <w:rFonts w:ascii="Cambria Math" w:hAnsi="Arial" w:cs="Arial"/>
                    <w:i/>
                    <w:sz w:val="30"/>
                    <w:szCs w:val="30"/>
                  </w:rPr>
                </m:ctrlPr>
              </m:dPr>
              <m:e>
                <m:acc>
                  <m:accPr>
                    <m:chr m:val="̃"/>
                    <m:ctrlPr>
                      <w:rPr>
                        <w:rFonts w:ascii="Cambria Math" w:hAnsi="Arial" w:cs="Arial"/>
                        <w:i/>
                        <w:sz w:val="30"/>
                        <w:szCs w:val="30"/>
                      </w:rPr>
                    </m:ctrlPr>
                  </m:accPr>
                  <m:e>
                    <m:r>
                      <w:rPr>
                        <w:rFonts w:ascii="Cambria Math" w:hAnsi="Arial" w:cs="Arial"/>
                        <w:sz w:val="30"/>
                        <w:szCs w:val="30"/>
                      </w:rPr>
                      <m:t>a</m:t>
                    </m:r>
                  </m:e>
                </m:acc>
                <m:r>
                  <w:rPr>
                    <w:rFonts w:ascii="Cambria Math" w:hAnsi="Arial" w:cs="Arial"/>
                    <w:sz w:val="30"/>
                    <w:szCs w:val="30"/>
                  </w:rPr>
                  <m:t>/w</m:t>
                </m:r>
              </m:e>
            </m:d>
            <m:sSub>
              <m:sSubPr>
                <m:ctrlPr>
                  <w:rPr>
                    <w:rFonts w:ascii="Cambria Math" w:hAnsi="Arial" w:cs="Arial"/>
                    <w:i/>
                    <w:sz w:val="30"/>
                    <w:szCs w:val="30"/>
                  </w:rPr>
                </m:ctrlPr>
              </m:sSubPr>
              <m:e>
                <m:r>
                  <w:rPr>
                    <w:rFonts w:ascii="Cambria Math" w:hAnsi="Arial" w:cs="Arial"/>
                    <w:sz w:val="30"/>
                    <w:szCs w:val="30"/>
                  </w:rPr>
                  <m:t>t</m:t>
                </m:r>
              </m:e>
              <m:sub>
                <m:r>
                  <w:rPr>
                    <w:rFonts w:ascii="Cambria Math" w:hAnsi="Arial" w:cs="Arial"/>
                    <w:sz w:val="30"/>
                    <w:szCs w:val="30"/>
                  </w:rPr>
                  <m:t>m</m:t>
                </m:r>
              </m:sub>
            </m:sSub>
          </m:num>
          <m:den>
            <m:r>
              <w:rPr>
                <w:rFonts w:ascii="Cambria Math" w:hAnsi="Arial" w:cs="Arial"/>
                <w:sz w:val="30"/>
                <w:szCs w:val="30"/>
              </w:rPr>
              <m:t>p</m:t>
            </m:r>
          </m:den>
        </m:f>
      </m:oMath>
      <w:r w:rsidRPr="00076421">
        <w:rPr>
          <w:rFonts w:ascii="Arial" w:hAnsi="Arial" w:cs="Arial"/>
        </w:rPr>
        <w:t xml:space="preserve"> </w:t>
      </w:r>
      <w:r w:rsidRPr="00076421">
        <w:rPr>
          <w:rFonts w:ascii="Arial" w:hAnsi="Arial" w:cs="Arial"/>
        </w:rPr>
        <w:tab/>
        <w:t>(</w:t>
      </w:r>
      <w:r>
        <w:rPr>
          <w:rFonts w:ascii="Arial" w:hAnsi="Arial" w:cs="Arial"/>
        </w:rPr>
        <w:t>10</w:t>
      </w:r>
      <w:r w:rsidRPr="00076421">
        <w:rPr>
          <w:rFonts w:ascii="Arial" w:hAnsi="Arial" w:cs="Arial"/>
        </w:rPr>
        <w:t>)</w:t>
      </w:r>
    </w:p>
    <w:p w14:paraId="4C500323" w14:textId="77777777" w:rsidR="00CE5781" w:rsidRDefault="00CE5781" w:rsidP="00CE5781">
      <w:pPr>
        <w:tabs>
          <w:tab w:val="left" w:pos="8789"/>
        </w:tabs>
        <w:spacing w:after="120"/>
        <w:rPr>
          <w:rFonts w:ascii="Arial" w:eastAsiaTheme="minorEastAsia" w:hAnsi="Arial" w:cs="Arial"/>
        </w:rPr>
      </w:pPr>
      <w:r>
        <w:rPr>
          <w:rFonts w:ascii="Arial" w:hAnsi="Arial" w:cs="Arial"/>
        </w:rPr>
        <w:t xml:space="preserve">Aus dem Ausdruck für die Zählrate </w:t>
      </w:r>
      <m:oMath>
        <m:sSub>
          <m:sSubPr>
            <m:ctrlPr>
              <w:rPr>
                <w:rFonts w:ascii="Cambria Math" w:hAnsi="Cambria Math" w:cs="Arial"/>
                <w:i/>
              </w:rPr>
            </m:ctrlPr>
          </m:sSubPr>
          <m:e>
            <m:r>
              <w:rPr>
                <w:rFonts w:ascii="Cambria Math" w:hAnsi="Cambria Math" w:cs="Arial"/>
              </w:rPr>
              <m:t>R</m:t>
            </m:r>
          </m:e>
          <m:sub>
            <m:r>
              <w:rPr>
                <w:rFonts w:ascii="Cambria Math" w:hAnsi="Cambria Math" w:cs="Arial"/>
              </w:rPr>
              <m:t>s</m:t>
            </m:r>
          </m:sub>
        </m:sSub>
      </m:oMath>
      <w:r>
        <w:rPr>
          <w:rFonts w:ascii="Arial" w:eastAsiaTheme="minorEastAsia" w:hAnsi="Arial" w:cs="Arial"/>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5812"/>
        <w:gridCol w:w="3118"/>
      </w:tblGrid>
      <w:tr w:rsidR="00CE5781" w14:paraId="0F831622" w14:textId="77777777" w:rsidTr="00104319">
        <w:tc>
          <w:tcPr>
            <w:tcW w:w="284" w:type="dxa"/>
          </w:tcPr>
          <w:p w14:paraId="34952E5B" w14:textId="77777777" w:rsidR="00CE5781" w:rsidRPr="00FA7ECB" w:rsidRDefault="00CE5781" w:rsidP="00104319">
            <w:pPr>
              <w:tabs>
                <w:tab w:val="left" w:pos="426"/>
                <w:tab w:val="left" w:pos="1701"/>
              </w:tabs>
              <w:spacing w:after="120"/>
              <w:rPr>
                <w:rFonts w:ascii="Arial" w:hAnsi="Arial" w:cs="Arial"/>
              </w:rPr>
            </w:pPr>
          </w:p>
        </w:tc>
        <w:tc>
          <w:tcPr>
            <w:tcW w:w="5812" w:type="dxa"/>
          </w:tcPr>
          <w:p w14:paraId="5A202E53" w14:textId="77777777" w:rsidR="00CE5781" w:rsidRPr="00827A79" w:rsidRDefault="00000000" w:rsidP="00104319">
            <w:pPr>
              <w:pStyle w:val="Kopfzeile"/>
              <w:tabs>
                <w:tab w:val="clear" w:pos="4536"/>
                <w:tab w:val="clear" w:pos="9072"/>
                <w:tab w:val="left" w:pos="426"/>
                <w:tab w:val="left" w:pos="1701"/>
              </w:tabs>
              <w:spacing w:after="120"/>
              <w:rPr>
                <w:rFonts w:ascii="Arial" w:hAnsi="Arial" w:cs="Arial"/>
                <w:lang w:val="fr-FR"/>
              </w:rPr>
            </w:pPr>
            <m:oMathPara>
              <m:oMath>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ε</m:t>
                    </m:r>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dt=ε</m:t>
                </m:r>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f>
                  <m:fPr>
                    <m:ctrlPr>
                      <w:rPr>
                        <w:rFonts w:ascii="Cambria Math" w:hAnsi="Arial" w:cs="Arial"/>
                        <w:i/>
                        <w:sz w:val="26"/>
                        <w:szCs w:val="26"/>
                      </w:rPr>
                    </m:ctrlPr>
                  </m:fPr>
                  <m:num>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num>
                  <m:den>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oMath>
            </m:oMathPara>
          </w:p>
        </w:tc>
        <w:tc>
          <w:tcPr>
            <w:tcW w:w="3118" w:type="dxa"/>
            <w:vAlign w:val="center"/>
          </w:tcPr>
          <w:p w14:paraId="1F9E1B1E"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11</w:t>
            </w:r>
            <w:r w:rsidRPr="001C1C00">
              <w:rPr>
                <w:rFonts w:ascii="Arial" w:hAnsi="Arial" w:cs="Arial"/>
                <w:lang w:val="fr-FR"/>
              </w:rPr>
              <w:t>)</w:t>
            </w:r>
          </w:p>
        </w:tc>
      </w:tr>
    </w:tbl>
    <w:p w14:paraId="32F4CDBA" w14:textId="77777777" w:rsidR="00CE5781" w:rsidRDefault="00CE5781" w:rsidP="00CE5781">
      <w:pPr>
        <w:tabs>
          <w:tab w:val="left" w:pos="8789"/>
        </w:tabs>
        <w:spacing w:after="120"/>
        <w:rPr>
          <w:rFonts w:ascii="Arial" w:eastAsiaTheme="minorEastAsia" w:hAnsi="Arial" w:cs="Arial"/>
        </w:rPr>
      </w:pPr>
    </w:p>
    <w:p w14:paraId="748514F6" w14:textId="77777777" w:rsidR="00CE5781" w:rsidRPr="00AC4962" w:rsidRDefault="00CE5781" w:rsidP="00CE5781">
      <w:pPr>
        <w:rPr>
          <w:rFonts w:ascii="Arial" w:hAnsi="Arial" w:cs="Arial"/>
        </w:rPr>
      </w:pPr>
      <w:r w:rsidRPr="00AC4962">
        <w:rPr>
          <w:rFonts w:ascii="Arial" w:hAnsi="Arial" w:cs="Arial"/>
        </w:rPr>
        <w:t xml:space="preserve">folgt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oMath>
      <w:r w:rsidRPr="00AC4962">
        <w:rPr>
          <w:rFonts w:ascii="Arial" w:hAnsi="Arial" w:cs="Arial"/>
        </w:rPr>
        <w:t xml:space="preserve"> </w:t>
      </w:r>
      <w:r w:rsidR="00AC4962" w:rsidRPr="00AC4962">
        <w:rPr>
          <w:rFonts w:ascii="Arial" w:eastAsiaTheme="minorEastAsia" w:hAnsi="Arial" w:cs="Arial"/>
        </w:rPr>
        <w:t>(</w:t>
      </w:r>
      <m:oMath>
        <m:sSub>
          <m:sSubPr>
            <m:ctrlPr>
              <w:rPr>
                <w:rFonts w:ascii="Cambria Math" w:hAnsi="Arial" w:cs="Arial"/>
                <w:i/>
                <w:sz w:val="26"/>
                <w:szCs w:val="26"/>
              </w:rPr>
            </m:ctrlPr>
          </m:sSubPr>
          <m:e>
            <m:r>
              <w:rPr>
                <w:rFonts w:ascii="Cambria Math" w:hAnsi="Arial" w:cs="Arial"/>
                <w:sz w:val="26"/>
                <w:szCs w:val="26"/>
              </w:rPr>
              <m:t>f</m:t>
            </m:r>
          </m:e>
          <m:sub>
            <m:r>
              <w:rPr>
                <w:rFonts w:ascii="Cambria Math" w:hAnsi="Arial" w:cs="Arial"/>
                <w:sz w:val="26"/>
                <w:szCs w:val="26"/>
              </w:rPr>
              <m:t>3</m:t>
            </m:r>
          </m:sub>
        </m:sSub>
      </m:oMath>
      <w:r w:rsidR="00AC4962" w:rsidRPr="00AC4962">
        <w:rPr>
          <w:rFonts w:ascii="Arial" w:eastAsiaTheme="minorEastAsia" w:hAnsi="Arial" w:cs="Arial"/>
          <w:sz w:val="26"/>
          <w:szCs w:val="26"/>
        </w:rPr>
        <w:t xml:space="preserve"> </w:t>
      </w:r>
      <w:r w:rsidR="00AC4962" w:rsidRPr="00AC4962">
        <w:rPr>
          <w:rFonts w:ascii="Arial" w:eastAsiaTheme="minorEastAsia" w:hAnsi="Arial" w:cs="Arial"/>
        </w:rPr>
        <w:t>ist die Korrektion für den Zerfall während der</w:t>
      </w:r>
      <w:r w:rsidR="00AC4962">
        <w:rPr>
          <w:rFonts w:ascii="Arial" w:eastAsiaTheme="minorEastAsia" w:hAnsi="Arial" w:cs="Arial"/>
        </w:rPr>
        <w:t xml:space="preserve"> Messung</w:t>
      </w:r>
      <w:r w:rsidR="00AC4962" w:rsidRPr="00AC4962">
        <w:rPr>
          <w:rFonts w:ascii="Arial" w:eastAsiaTheme="minorEastAsia" w:hAnsi="Arial" w:cs="Arial"/>
        </w:rPr>
        <w:t>)</w:t>
      </w:r>
      <w:r w:rsidRPr="00AC4962">
        <w:rPr>
          <w:rFonts w:ascii="Arial" w:hAnsi="Arial" w:cs="Arial"/>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6662"/>
        <w:gridCol w:w="2268"/>
      </w:tblGrid>
      <w:tr w:rsidR="00CE5781" w14:paraId="73567F4B" w14:textId="77777777" w:rsidTr="00104319">
        <w:tc>
          <w:tcPr>
            <w:tcW w:w="284" w:type="dxa"/>
          </w:tcPr>
          <w:p w14:paraId="30820AA5" w14:textId="77777777" w:rsidR="00CE5781" w:rsidRPr="00AC4962" w:rsidRDefault="00CE5781" w:rsidP="00104319">
            <w:pPr>
              <w:tabs>
                <w:tab w:val="left" w:pos="426"/>
                <w:tab w:val="left" w:pos="1701"/>
              </w:tabs>
              <w:spacing w:after="120"/>
              <w:rPr>
                <w:rFonts w:ascii="Arial" w:hAnsi="Arial" w:cs="Arial"/>
              </w:rPr>
            </w:pPr>
          </w:p>
        </w:tc>
        <w:tc>
          <w:tcPr>
            <w:tcW w:w="6662" w:type="dxa"/>
          </w:tcPr>
          <w:p w14:paraId="07DF175D" w14:textId="77777777" w:rsidR="00CE5781" w:rsidRPr="00D625D2" w:rsidRDefault="00000000" w:rsidP="00104319">
            <w:pPr>
              <w:pStyle w:val="Kopfzeile"/>
              <w:tabs>
                <w:tab w:val="clear" w:pos="4536"/>
                <w:tab w:val="clear" w:pos="9072"/>
                <w:tab w:val="left" w:pos="426"/>
                <w:tab w:val="left" w:pos="1701"/>
              </w:tabs>
              <w:spacing w:after="120"/>
              <w:rPr>
                <w:rFonts w:ascii="Arial" w:hAnsi="Arial" w:cs="Arial"/>
              </w:rPr>
            </w:pPr>
            <m:oMathPara>
              <m:oMath>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num>
                  <m:den>
                    <m:r>
                      <w:rPr>
                        <w:rFonts w:ascii="Cambria Math" w:hAnsi="Arial" w:cs="Arial"/>
                        <w:sz w:val="26"/>
                        <w:szCs w:val="26"/>
                      </w:rPr>
                      <m:t>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1</m:t>
                    </m:r>
                  </m:num>
                  <m:den>
                    <m:r>
                      <w:rPr>
                        <w:rFonts w:ascii="Cambria Math" w:hAnsi="Arial" w:cs="Arial"/>
                        <w:sz w:val="26"/>
                        <w:szCs w:val="26"/>
                      </w:rPr>
                      <m:t>ε</m:t>
                    </m:r>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1</m:t>
                    </m:r>
                  </m:num>
                  <m:den>
                    <m:sSub>
                      <m:sSubPr>
                        <m:ctrlPr>
                          <w:rPr>
                            <w:rFonts w:ascii="Cambria Math" w:hAnsi="Arial" w:cs="Arial"/>
                            <w:i/>
                            <w:sz w:val="26"/>
                            <w:szCs w:val="26"/>
                          </w:rPr>
                        </m:ctrlPr>
                      </m:sSubPr>
                      <m:e>
                        <m:r>
                          <w:rPr>
                            <w:rFonts w:ascii="Cambria Math" w:hAnsi="Arial" w:cs="Arial"/>
                            <w:sz w:val="26"/>
                            <w:szCs w:val="26"/>
                          </w:rPr>
                          <m:t>f</m:t>
                        </m:r>
                      </m:e>
                      <m:sub>
                        <m:r>
                          <w:rPr>
                            <w:rFonts w:ascii="Cambria Math" w:hAnsi="Arial" w:cs="Arial"/>
                            <w:sz w:val="26"/>
                            <w:szCs w:val="26"/>
                          </w:rPr>
                          <m:t>3</m:t>
                        </m:r>
                      </m:sub>
                    </m:sSub>
                  </m:den>
                </m:f>
              </m:oMath>
            </m:oMathPara>
          </w:p>
        </w:tc>
        <w:tc>
          <w:tcPr>
            <w:tcW w:w="2268" w:type="dxa"/>
            <w:vAlign w:val="center"/>
          </w:tcPr>
          <w:p w14:paraId="148FFFD6"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12</w:t>
            </w:r>
            <w:r w:rsidRPr="001C1C00">
              <w:rPr>
                <w:rFonts w:ascii="Arial" w:hAnsi="Arial" w:cs="Arial"/>
                <w:lang w:val="fr-FR"/>
              </w:rPr>
              <w:t>)</w:t>
            </w:r>
          </w:p>
        </w:tc>
      </w:tr>
    </w:tbl>
    <w:p w14:paraId="585E562F" w14:textId="77777777" w:rsidR="00CE5781" w:rsidRPr="009E79C4" w:rsidRDefault="00CE5781" w:rsidP="00CE5781">
      <w:pPr>
        <w:rPr>
          <w:rFonts w:ascii="Arial" w:hAnsi="Arial" w:cs="Arial"/>
        </w:rPr>
      </w:pPr>
    </w:p>
    <w:p w14:paraId="361D1F51" w14:textId="77777777" w:rsidR="00CE5781" w:rsidRPr="00096DBC" w:rsidRDefault="00CE5781" w:rsidP="00CE5781">
      <w:pPr>
        <w:tabs>
          <w:tab w:val="left" w:pos="567"/>
          <w:tab w:val="left" w:pos="8505"/>
        </w:tabs>
        <w:spacing w:after="120"/>
        <w:rPr>
          <w:rFonts w:ascii="Arial" w:hAnsi="Arial" w:cs="Arial"/>
          <w:b/>
        </w:rPr>
      </w:pPr>
      <w:r w:rsidRPr="00096DBC">
        <w:rPr>
          <w:rFonts w:ascii="Arial" w:hAnsi="Arial" w:cs="Arial"/>
          <w:b/>
        </w:rPr>
        <w:t xml:space="preserve">Aktivitätskonzentration </w:t>
      </w:r>
      <m:oMath>
        <m:r>
          <m:rPr>
            <m:sty m:val="bi"/>
          </m:rPr>
          <w:rPr>
            <w:rFonts w:ascii="Cambria Math" w:hAnsi="Cambria Math" w:cs="Arial"/>
            <w:sz w:val="24"/>
            <w:szCs w:val="24"/>
          </w:rPr>
          <m:t>a</m:t>
        </m:r>
      </m:oMath>
      <w:r w:rsidRPr="00096DBC">
        <w:rPr>
          <w:rFonts w:ascii="Arial" w:hAnsi="Arial" w:cs="Arial"/>
          <w:b/>
        </w:rPr>
        <w:t>:</w:t>
      </w:r>
    </w:p>
    <w:p w14:paraId="164742E4" w14:textId="77777777" w:rsidR="00CE5781" w:rsidRPr="00096DBC" w:rsidRDefault="00CE5781" w:rsidP="00CE5781">
      <w:pPr>
        <w:tabs>
          <w:tab w:val="left" w:pos="567"/>
          <w:tab w:val="left" w:pos="8505"/>
        </w:tabs>
        <w:spacing w:after="120"/>
        <w:rPr>
          <w:rFonts w:ascii="Arial" w:hAnsi="Arial" w:cs="Arial"/>
        </w:rPr>
      </w:pPr>
      <w:r w:rsidRPr="00096DBC">
        <w:rPr>
          <w:rFonts w:ascii="Arial" w:hAnsi="Arial" w:cs="Arial"/>
        </w:rPr>
        <w:t xml:space="preserve">Für die zu berechnende Aktivitätskonzentration </w:t>
      </w:r>
      <m:oMath>
        <m:r>
          <w:rPr>
            <w:rFonts w:ascii="Cambria Math" w:hAnsi="Arial" w:cs="Arial"/>
            <w:sz w:val="24"/>
            <w:szCs w:val="24"/>
          </w:rPr>
          <m:t>a</m:t>
        </m:r>
      </m:oMath>
      <w:r w:rsidRPr="00096DBC">
        <w:rPr>
          <w:rFonts w:ascii="Arial" w:hAnsi="Arial" w:cs="Arial"/>
        </w:rPr>
        <w:t xml:space="preserve"> wird die Beziehung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r>
          <w:rPr>
            <w:rFonts w:ascii="Cambria Math" w:hAnsi="Arial" w:cs="Arial"/>
            <w:sz w:val="24"/>
            <w:szCs w:val="24"/>
          </w:rPr>
          <m:t>=λN</m:t>
        </m:r>
      </m:oMath>
      <w:r w:rsidRPr="00096DBC">
        <w:rPr>
          <w:rFonts w:ascii="Arial" w:hAnsi="Arial" w:cs="Arial"/>
        </w:rPr>
        <w:t>verwendet:</w:t>
      </w:r>
    </w:p>
    <w:p w14:paraId="46DDDDD9" w14:textId="77777777" w:rsidR="00CE5781" w:rsidRPr="00096DBC" w:rsidRDefault="00CE5781" w:rsidP="00CE5781">
      <w:pPr>
        <w:tabs>
          <w:tab w:val="left" w:pos="8789"/>
        </w:tabs>
        <w:spacing w:after="60"/>
        <w:rPr>
          <w:rFonts w:ascii="Arial" w:hAnsi="Arial" w:cs="Arial"/>
        </w:rPr>
      </w:pPr>
      <m:oMath>
        <m:r>
          <w:rPr>
            <w:rFonts w:ascii="Cambria Math" w:hAnsi="Arial" w:cs="Arial"/>
            <w:sz w:val="28"/>
            <w:szCs w:val="28"/>
          </w:rPr>
          <m:t>a</m:t>
        </m:r>
        <m:r>
          <w:rPr>
            <w:rFonts w:ascii="Cambria Math" w:hAnsi="Arial" w:cs="Arial"/>
            <w:sz w:val="28"/>
            <w:szCs w:val="28"/>
          </w:rPr>
          <m:t>​</m:t>
        </m:r>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sSub>
          <m:sSubPr>
            <m:ctrlPr>
              <w:rPr>
                <w:rFonts w:ascii="Cambria Math" w:hAnsi="Arial" w:cs="Arial"/>
                <w:i/>
                <w:sz w:val="28"/>
                <w:szCs w:val="28"/>
              </w:rPr>
            </m:ctrlPr>
          </m:sSubPr>
          <m:e>
            <m:r>
              <w:rPr>
                <w:rFonts w:ascii="Cambria Math" w:hAnsi="Arial" w:cs="Arial"/>
                <w:sz w:val="28"/>
                <w:szCs w:val="28"/>
              </w:rPr>
              <m:t>A</m:t>
            </m:r>
          </m:e>
          <m:sub>
            <m:r>
              <w:rPr>
                <w:rFonts w:ascii="Cambria Math" w:hAnsi="Arial" w:cs="Arial"/>
                <w:sz w:val="28"/>
                <w:szCs w:val="28"/>
              </w:rPr>
              <m:t>0</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r>
          <w:rPr>
            <w:rFonts w:ascii="Cambria Math" w:hAnsi="Arial" w:cs="Arial"/>
            <w:sz w:val="28"/>
            <w:szCs w:val="28"/>
          </w:rPr>
          <m:t>λ</m:t>
        </m:r>
        <m:f>
          <m:fPr>
            <m:ctrlPr>
              <w:rPr>
                <w:rFonts w:ascii="Cambria Math" w:hAnsi="Arial" w:cs="Arial"/>
                <w:i/>
                <w:sz w:val="28"/>
                <w:szCs w:val="28"/>
              </w:rPr>
            </m:ctrlPr>
          </m:fPr>
          <m:num>
            <m:r>
              <w:rPr>
                <w:rFonts w:ascii="Cambria Math" w:hAnsi="Arial" w:cs="Arial"/>
                <w:sz w:val="28"/>
                <w:szCs w:val="28"/>
              </w:rPr>
              <m:t>k</m:t>
            </m:r>
          </m:num>
          <m:den>
            <m:r>
              <w:rPr>
                <w:rFonts w:ascii="Cambria Math" w:hAnsi="Arial" w:cs="Arial"/>
                <w:sz w:val="28"/>
                <w:szCs w:val="28"/>
              </w:rPr>
              <m:t>p</m:t>
            </m:r>
          </m:den>
        </m:f>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r>
          <w:rPr>
            <w:rFonts w:ascii="Cambria Math" w:hAnsi="Arial" w:cs="Arial"/>
            <w:sz w:val="28"/>
            <w:szCs w:val="28"/>
          </w:rPr>
          <m:t>λ</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num>
          <m:den>
            <m:r>
              <w:rPr>
                <w:rFonts w:ascii="Cambria Math" w:hAnsi="Arial" w:cs="Arial"/>
                <w:sz w:val="28"/>
                <w:szCs w:val="28"/>
              </w:rPr>
              <m:t>p</m:t>
            </m:r>
          </m:den>
        </m:f>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f>
          <m:fPr>
            <m:ctrlPr>
              <w:rPr>
                <w:rFonts w:ascii="Cambria Math" w:hAnsi="Arial" w:cs="Arial"/>
                <w:i/>
                <w:sz w:val="28"/>
                <w:szCs w:val="28"/>
              </w:rPr>
            </m:ctrlPr>
          </m:fPr>
          <m:num>
            <m:r>
              <w:rPr>
                <w:rFonts w:ascii="Cambria Math" w:hAnsi="Arial" w:cs="Arial"/>
                <w:sz w:val="28"/>
                <w:szCs w:val="28"/>
              </w:rPr>
              <m:t>λ</m:t>
            </m:r>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num>
          <m:den>
            <m:r>
              <w:rPr>
                <w:rFonts w:ascii="Cambria Math" w:hAnsi="Arial" w:cs="Arial"/>
                <w:sz w:val="28"/>
                <w:szCs w:val="28"/>
              </w:rPr>
              <m:t>p</m:t>
            </m:r>
          </m:den>
        </m:f>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)=w(</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0</m:t>
            </m:r>
          </m:sub>
        </m:sSub>
        <m:r>
          <w:rPr>
            <w:rFonts w:ascii="Cambria Math" w:hAnsi="Arial" w:cs="Arial"/>
            <w:sz w:val="28"/>
            <w:szCs w:val="28"/>
          </w:rPr>
          <m:t>)</m:t>
        </m:r>
      </m:oMath>
      <w:r w:rsidRPr="00096DBC">
        <w:rPr>
          <w:rFonts w:ascii="Arial" w:hAnsi="Arial" w:cs="Arial"/>
        </w:rPr>
        <w:tab/>
        <w:t>(1</w:t>
      </w:r>
      <w:r>
        <w:rPr>
          <w:rFonts w:ascii="Arial" w:hAnsi="Arial" w:cs="Arial"/>
        </w:rPr>
        <w:t>3</w:t>
      </w:r>
      <w:r w:rsidRPr="00096DBC">
        <w:rPr>
          <w:rFonts w:ascii="Arial" w:hAnsi="Arial" w:cs="Arial"/>
        </w:rPr>
        <w:t>)</w:t>
      </w:r>
    </w:p>
    <w:p w14:paraId="4894B070" w14:textId="77777777" w:rsidR="00CE5781" w:rsidRDefault="00CE5781" w:rsidP="00CE5781">
      <w:pPr>
        <w:pStyle w:val="Kopfzeile"/>
        <w:tabs>
          <w:tab w:val="clear" w:pos="4536"/>
          <w:tab w:val="clear" w:pos="9072"/>
          <w:tab w:val="left" w:pos="8789"/>
        </w:tabs>
        <w:rPr>
          <w:rFonts w:ascii="Arial" w:hAnsi="Arial" w:cs="Arial"/>
        </w:rPr>
      </w:pPr>
    </w:p>
    <w:p w14:paraId="0B419407" w14:textId="77777777" w:rsidR="00CE5781" w:rsidRDefault="00CE5781" w:rsidP="00CE5781">
      <w:pPr>
        <w:pStyle w:val="Kopfzeile"/>
        <w:tabs>
          <w:tab w:val="clear" w:pos="4536"/>
          <w:tab w:val="clear" w:pos="9072"/>
          <w:tab w:val="left" w:pos="8789"/>
        </w:tabs>
        <w:jc w:val="both"/>
        <w:rPr>
          <w:rFonts w:ascii="Arial" w:hAnsi="Arial" w:cs="Arial"/>
        </w:rPr>
      </w:pPr>
      <w:r>
        <w:rPr>
          <w:rFonts w:ascii="Arial" w:hAnsi="Arial" w:cs="Arial"/>
        </w:rPr>
        <w:t>Auf der Basis dieser Gleichung kann in UncertRadio die Unsicherheit durch Unsicherheitsfort</w:t>
      </w:r>
      <w:r>
        <w:rPr>
          <w:rFonts w:ascii="Arial" w:hAnsi="Arial" w:cs="Arial"/>
        </w:rPr>
        <w:softHyphen/>
        <w:t>pflan</w:t>
      </w:r>
      <w:r>
        <w:rPr>
          <w:rFonts w:ascii="Arial" w:hAnsi="Arial" w:cs="Arial"/>
        </w:rPr>
        <w:softHyphen/>
        <w:t xml:space="preserve">zung berechnet werden. </w:t>
      </w:r>
    </w:p>
    <w:p w14:paraId="6DD89420" w14:textId="77777777" w:rsidR="00CE5781" w:rsidRDefault="00CE5781" w:rsidP="00CE5781">
      <w:pPr>
        <w:pStyle w:val="Kopfzeile"/>
        <w:tabs>
          <w:tab w:val="clear" w:pos="4536"/>
          <w:tab w:val="clear" w:pos="9072"/>
          <w:tab w:val="left" w:pos="8789"/>
        </w:tabs>
        <w:rPr>
          <w:rFonts w:ascii="Arial" w:hAnsi="Arial" w:cs="Arial"/>
        </w:rPr>
      </w:pPr>
    </w:p>
    <w:p w14:paraId="28B789AF" w14:textId="77777777" w:rsidR="00CE5781" w:rsidRDefault="00CE5781" w:rsidP="00CE5781">
      <w:pPr>
        <w:pStyle w:val="berschrift3"/>
      </w:pPr>
      <w:r>
        <w:t xml:space="preserve">6.10.3 Ein </w:t>
      </w:r>
      <w:r w:rsidRPr="00076421">
        <w:t>Beispielfall</w:t>
      </w:r>
    </w:p>
    <w:p w14:paraId="2429D45E" w14:textId="77777777" w:rsidR="00CE5781" w:rsidRPr="00885AA9" w:rsidRDefault="00CE5781" w:rsidP="00CE5781">
      <w:pPr>
        <w:pStyle w:val="Kopfzeile"/>
        <w:tabs>
          <w:tab w:val="clear" w:pos="4536"/>
          <w:tab w:val="clear" w:pos="9072"/>
          <w:tab w:val="left" w:pos="8789"/>
        </w:tabs>
        <w:rPr>
          <w:rFonts w:ascii="Arial" w:hAnsi="Arial" w:cs="Arial"/>
        </w:rPr>
      </w:pPr>
    </w:p>
    <w:p w14:paraId="73C4F329" w14:textId="77777777" w:rsidR="00CE5781" w:rsidRDefault="00CE5781" w:rsidP="00CE5781">
      <w:pPr>
        <w:pStyle w:val="Textkrper"/>
        <w:rPr>
          <w:rFonts w:ascii="Arial" w:hAnsi="Arial" w:cs="Arial"/>
        </w:rPr>
      </w:pPr>
      <w:r w:rsidRPr="00076421">
        <w:rPr>
          <w:rFonts w:ascii="Arial" w:hAnsi="Arial" w:cs="Arial"/>
        </w:rPr>
        <w:t xml:space="preserve">Es wird radiochemisch abgetrenntes Ac-228 (Halbwertszeit (6,15 </w:t>
      </w:r>
      <m:oMath>
        <m:r>
          <w:rPr>
            <w:rFonts w:ascii="Cambria Math" w:hAnsi="Cambria Math" w:cs="Arial"/>
          </w:rPr>
          <m:t>±</m:t>
        </m:r>
      </m:oMath>
      <w:r w:rsidRPr="00076421">
        <w:rPr>
          <w:rFonts w:ascii="Arial" w:hAnsi="Arial" w:cs="Arial"/>
        </w:rPr>
        <w:t xml:space="preserve"> 0,03) h) während der Messdauer von 8 h gemessen. Für diese Messbedingung gilt </w:t>
      </w:r>
      <m:oMath>
        <m:sSub>
          <m:sSubPr>
            <m:ctrlPr>
              <w:rPr>
                <w:rFonts w:ascii="Cambria Math" w:hAnsi="Arial" w:cs="Arial"/>
                <w:i/>
                <w:sz w:val="24"/>
                <w:szCs w:val="24"/>
              </w:rPr>
            </m:ctrlPr>
          </m:sSubPr>
          <m:e>
            <m:r>
              <w:rPr>
                <w:rFonts w:ascii="Cambria Math" w:hAnsi="Arial" w:cs="Arial"/>
                <w:sz w:val="24"/>
                <w:szCs w:val="24"/>
              </w:rPr>
              <m:t>λ</m:t>
            </m:r>
          </m:e>
          <m:sub>
            <m:r>
              <w:rPr>
                <w:rFonts w:ascii="Cambria Math" w:hAnsi="Arial" w:cs="Arial"/>
                <w:sz w:val="24"/>
                <w:szCs w:val="24"/>
              </w:rPr>
              <m:t>Ac228</m:t>
            </m:r>
          </m:sub>
        </m:sSub>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oMath>
      <w:r w:rsidRPr="00076421">
        <w:rPr>
          <w:rFonts w:ascii="Arial" w:hAnsi="Arial" w:cs="Arial"/>
        </w:rPr>
        <w:t>0,9017. Da dies Produkt deutlich oberhalb von 0,1 liegt, fast 1 ist, ist der Ac-228-Beitrag zur gemessenen Bruttoimpulsanzahl als binomialverteilt anzusetzen. Die Bruttoimpulsanzahl folgt also der Summe aus Binomial- und Poisson-verteilter Beiträge.</w:t>
      </w:r>
    </w:p>
    <w:p w14:paraId="65B16401" w14:textId="77777777" w:rsidR="00CE5781" w:rsidRDefault="00CE5781" w:rsidP="00CE5781">
      <w:pPr>
        <w:pStyle w:val="Textkrper"/>
        <w:rPr>
          <w:rFonts w:ascii="Arial" w:hAnsi="Arial" w:cs="Arial"/>
        </w:rPr>
      </w:pPr>
    </w:p>
    <w:p w14:paraId="61565ACB" w14:textId="77777777" w:rsidR="00CE5781" w:rsidRPr="00CE5781" w:rsidRDefault="00CE5781" w:rsidP="00CE5781">
      <w:pPr>
        <w:rPr>
          <w:rFonts w:ascii="Arial" w:hAnsi="Arial" w:cs="Arial"/>
        </w:rPr>
      </w:pPr>
      <w:r w:rsidRPr="00CE5781">
        <w:rPr>
          <w:rFonts w:ascii="Arial" w:hAnsi="Arial" w:cs="Arial"/>
        </w:rPr>
        <w:t xml:space="preserve">Verwendete Symbole und Eingangswerte: </w:t>
      </w:r>
    </w:p>
    <w:p w14:paraId="48E6152E" w14:textId="77777777" w:rsidR="00CE5781" w:rsidRDefault="00CE5781" w:rsidP="00CE5781">
      <w:pPr>
        <w:ind w:firstLine="708"/>
        <w:rPr>
          <w:rFonts w:ascii="Arial" w:hAnsi="Arial" w:cs="Arial"/>
          <w:i/>
          <w:iCs/>
        </w:rPr>
      </w:pPr>
      <w:r w:rsidRPr="00CE5781">
        <w:rPr>
          <w:rFonts w:ascii="Arial" w:hAnsi="Arial" w:cs="Arial"/>
          <w:i/>
          <w:iCs/>
        </w:rPr>
        <w:t>(entnommen aus dem UR2-Projekt Ac228_binomial_DE.txp)</w:t>
      </w:r>
    </w:p>
    <w:p w14:paraId="3DC77415" w14:textId="77777777" w:rsidR="00CE5781" w:rsidRPr="00CE5781" w:rsidRDefault="00CE5781" w:rsidP="00CE5781">
      <w:pPr>
        <w:ind w:firstLine="708"/>
        <w:rPr>
          <w:rFonts w:ascii="Arial" w:hAnsi="Arial" w:cs="Arial"/>
          <w:i/>
          <w:iC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635"/>
      </w:tblGrid>
      <w:tr w:rsidR="00CE5781" w14:paraId="329D18EA" w14:textId="77777777" w:rsidTr="00104319">
        <w:tc>
          <w:tcPr>
            <w:tcW w:w="709" w:type="dxa"/>
          </w:tcPr>
          <w:p w14:paraId="27BD1276" w14:textId="77777777" w:rsidR="00CE5781" w:rsidRPr="00BC4331" w:rsidRDefault="00CE5781" w:rsidP="00104319">
            <w:pPr>
              <w:spacing w:after="200"/>
              <w:rPr>
                <w:sz w:val="24"/>
                <w:szCs w:val="24"/>
              </w:rPr>
            </w:pPr>
            <m:oMathPara>
              <m:oMath>
                <m:r>
                  <w:rPr>
                    <w:rFonts w:ascii="Cambria Math" w:hAnsi="Arial" w:cs="Arial"/>
                    <w:sz w:val="24"/>
                    <w:szCs w:val="24"/>
                  </w:rPr>
                  <m:t>N</m:t>
                </m:r>
              </m:oMath>
            </m:oMathPara>
          </w:p>
        </w:tc>
        <w:tc>
          <w:tcPr>
            <w:tcW w:w="8635" w:type="dxa"/>
            <w:vAlign w:val="center"/>
          </w:tcPr>
          <w:p w14:paraId="1B7A01A0" w14:textId="77777777" w:rsidR="00CE5781" w:rsidRDefault="00CE5781" w:rsidP="00104319">
            <w:pPr>
              <w:pStyle w:val="Kopfzeile"/>
              <w:tabs>
                <w:tab w:val="clear" w:pos="4536"/>
                <w:tab w:val="clear" w:pos="9072"/>
              </w:tabs>
              <w:spacing w:after="200"/>
            </w:pPr>
            <w:r w:rsidRPr="00076421">
              <w:rPr>
                <w:rFonts w:ascii="Arial" w:hAnsi="Arial" w:cs="Arial"/>
              </w:rPr>
              <w:t xml:space="preserve">Anzahl der Atome zum Beginn der Messung ( </w:t>
            </w:r>
            <m:oMath>
              <m:r>
                <w:rPr>
                  <w:rFonts w:ascii="Cambria Math" w:hAnsi="Arial" w:cs="Arial"/>
                  <w:sz w:val="24"/>
                  <w:szCs w:val="24"/>
                </w:rPr>
                <m:t>A=λN</m:t>
              </m:r>
            </m:oMath>
            <w:r w:rsidRPr="00076421">
              <w:rPr>
                <w:rFonts w:ascii="Arial" w:hAnsi="Arial" w:cs="Arial"/>
              </w:rPr>
              <w:t>)</w:t>
            </w:r>
          </w:p>
        </w:tc>
      </w:tr>
      <w:tr w:rsidR="00CE5781" w14:paraId="44494E87" w14:textId="77777777" w:rsidTr="00104319">
        <w:tc>
          <w:tcPr>
            <w:tcW w:w="709" w:type="dxa"/>
          </w:tcPr>
          <w:p w14:paraId="4FD18EEA" w14:textId="77777777" w:rsidR="00CE5781" w:rsidRPr="00BC4331" w:rsidRDefault="00CE5781" w:rsidP="00104319">
            <w:pPr>
              <w:spacing w:after="200"/>
              <w:rPr>
                <w:sz w:val="24"/>
                <w:szCs w:val="24"/>
              </w:rPr>
            </w:pPr>
            <m:oMathPara>
              <m:oMath>
                <m:r>
                  <w:rPr>
                    <w:rFonts w:ascii="Cambria Math" w:hAnsi="Arial" w:cs="Arial"/>
                    <w:sz w:val="24"/>
                    <w:szCs w:val="24"/>
                  </w:rPr>
                  <m:t>p</m:t>
                </m:r>
              </m:oMath>
            </m:oMathPara>
          </w:p>
        </w:tc>
        <w:tc>
          <w:tcPr>
            <w:tcW w:w="8635" w:type="dxa"/>
            <w:vAlign w:val="center"/>
          </w:tcPr>
          <w:p w14:paraId="356492E8" w14:textId="77777777" w:rsidR="00CE5781" w:rsidRPr="00076421" w:rsidRDefault="00CE5781" w:rsidP="00104319">
            <w:pPr>
              <w:spacing w:after="120"/>
              <w:rPr>
                <w:rFonts w:ascii="Arial" w:hAnsi="Arial" w:cs="Arial"/>
              </w:rPr>
            </w:pPr>
            <m:oMath>
              <m:r>
                <w:rPr>
                  <w:rFonts w:ascii="Cambria Math" w:hAnsi="Arial" w:cs="Arial"/>
                  <w:sz w:val="24"/>
                  <w:szCs w:val="24"/>
                </w:rPr>
                <m:t>=ε</m:t>
              </m:r>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m:t>
                      </m:r>
                      <m:r>
                        <w:rPr>
                          <w:rFonts w:ascii="Cambria Math" w:hAnsi="Arial" w:cs="Arial"/>
                          <w:sz w:val="24"/>
                          <w:szCs w:val="24"/>
                        </w:rPr>
                        <m:t>λ</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ctrlPr>
                        <w:rPr>
                          <w:rFonts w:ascii="Cambria Math" w:hAnsi="Cambria Math" w:cs="Arial"/>
                          <w:i/>
                          <w:sz w:val="24"/>
                          <w:szCs w:val="24"/>
                        </w:rPr>
                      </m:ctrlPr>
                    </m:sup>
                  </m:sSup>
                  <m:ctrlPr>
                    <w:rPr>
                      <w:rFonts w:ascii="Cambria Math" w:hAnsi="Cambria Math" w:cs="Arial"/>
                      <w:i/>
                      <w:sz w:val="24"/>
                      <w:szCs w:val="24"/>
                    </w:rPr>
                  </m:ctrlPr>
                </m:e>
              </m:d>
            </m:oMath>
            <w:r>
              <w:rPr>
                <w:rFonts w:eastAsiaTheme="minorEastAsia"/>
                <w:sz w:val="24"/>
                <w:szCs w:val="24"/>
              </w:rPr>
              <w:t xml:space="preserve">: </w:t>
            </w:r>
            <w:r w:rsidRPr="00076421">
              <w:rPr>
                <w:rFonts w:ascii="Arial" w:hAnsi="Arial" w:cs="Arial"/>
              </w:rPr>
              <w:t>Parameter der Binomialverteilung:</w:t>
            </w:r>
          </w:p>
          <w:p w14:paraId="6E649755" w14:textId="77777777" w:rsidR="00CE5781" w:rsidRDefault="00CE5781" w:rsidP="00104319">
            <w:pPr>
              <w:tabs>
                <w:tab w:val="left" w:pos="709"/>
                <w:tab w:val="left" w:pos="8789"/>
              </w:tabs>
              <w:spacing w:after="200"/>
              <w:rPr>
                <w:rFonts w:ascii="Arial" w:hAnsi="Arial" w:cs="Arial"/>
              </w:rPr>
            </w:pPr>
            <w:r w:rsidRPr="00076421">
              <w:rPr>
                <w:rFonts w:ascii="Arial" w:hAnsi="Arial" w:cs="Arial"/>
              </w:rPr>
              <w:tab/>
            </w:r>
            <m:oMath>
              <m:r>
                <w:rPr>
                  <w:rFonts w:ascii="Cambria Math" w:hAnsi="Arial" w:cs="Arial"/>
                  <w:sz w:val="24"/>
                  <w:szCs w:val="24"/>
                </w:rPr>
                <m:t>Bin</m:t>
              </m:r>
              <m:d>
                <m:dPr>
                  <m:ctrlPr>
                    <w:rPr>
                      <w:rFonts w:ascii="Cambria Math" w:hAnsi="Arial" w:cs="Arial"/>
                      <w:i/>
                      <w:sz w:val="24"/>
                      <w:szCs w:val="24"/>
                    </w:rPr>
                  </m:ctrlPr>
                </m:dPr>
                <m:e>
                  <m:r>
                    <w:rPr>
                      <w:rFonts w:ascii="Cambria Math" w:hAnsi="Arial" w:cs="Arial"/>
                      <w:sz w:val="24"/>
                      <w:szCs w:val="24"/>
                    </w:rPr>
                    <m:t>k|N,p</m:t>
                  </m:r>
                </m:e>
              </m:d>
              <m:r>
                <w:rPr>
                  <w:rFonts w:ascii="Cambria Math" w:hAnsi="Arial" w:cs="Arial"/>
                  <w:sz w:val="24"/>
                  <w:szCs w:val="24"/>
                </w:rPr>
                <m:t>=</m:t>
              </m:r>
              <m:d>
                <m:dPr>
                  <m:ctrlPr>
                    <w:rPr>
                      <w:rFonts w:ascii="Cambria Math" w:hAnsi="Arial" w:cs="Arial"/>
                      <w:i/>
                      <w:sz w:val="24"/>
                      <w:szCs w:val="24"/>
                    </w:rPr>
                  </m:ctrlPr>
                </m:dPr>
                <m:e>
                  <m:eqArr>
                    <m:eqArrPr>
                      <m:ctrlPr>
                        <w:rPr>
                          <w:rFonts w:ascii="Cambria Math" w:hAnsi="Arial" w:cs="Arial"/>
                          <w:i/>
                          <w:sz w:val="24"/>
                          <w:szCs w:val="24"/>
                        </w:rPr>
                      </m:ctrlPr>
                    </m:eqArrPr>
                    <m:e>
                      <m:r>
                        <w:rPr>
                          <w:rFonts w:ascii="Cambria Math" w:hAnsi="Arial" w:cs="Arial"/>
                          <w:sz w:val="24"/>
                          <w:szCs w:val="24"/>
                        </w:rPr>
                        <m:t>&amp;N</m:t>
                      </m:r>
                    </m:e>
                    <m:e>
                      <m:r>
                        <w:rPr>
                          <w:rFonts w:ascii="Cambria Math" w:hAnsi="Arial" w:cs="Arial"/>
                          <w:sz w:val="24"/>
                          <w:szCs w:val="24"/>
                        </w:rPr>
                        <m:t>&amp;k</m:t>
                      </m:r>
                    </m:e>
                  </m:eqArr>
                  <m:ctrlPr>
                    <w:rPr>
                      <w:rFonts w:ascii="Cambria Math" w:hAnsi="Cambria Math" w:cs="Arial"/>
                      <w:i/>
                      <w:sz w:val="24"/>
                      <w:szCs w:val="24"/>
                    </w:rPr>
                  </m:ctrlPr>
                </m:e>
              </m:d>
              <m:sSup>
                <m:sSupPr>
                  <m:ctrlPr>
                    <w:rPr>
                      <w:rFonts w:ascii="Cambria Math" w:hAnsi="Arial" w:cs="Arial"/>
                      <w:i/>
                      <w:sz w:val="24"/>
                      <w:szCs w:val="24"/>
                    </w:rPr>
                  </m:ctrlPr>
                </m:sSupPr>
                <m:e>
                  <m:r>
                    <w:rPr>
                      <w:rFonts w:ascii="Cambria Math" w:hAnsi="Arial" w:cs="Arial"/>
                      <w:sz w:val="24"/>
                      <w:szCs w:val="24"/>
                    </w:rPr>
                    <m:t>p</m:t>
                  </m:r>
                </m:e>
                <m:sup>
                  <m:r>
                    <w:rPr>
                      <w:rFonts w:ascii="Cambria Math" w:hAnsi="Arial" w:cs="Arial"/>
                      <w:sz w:val="24"/>
                      <w:szCs w:val="24"/>
                    </w:rPr>
                    <m:t>k</m:t>
                  </m:r>
                </m:sup>
              </m:sSup>
              <m:sSup>
                <m:sSupPr>
                  <m:ctrlPr>
                    <w:rPr>
                      <w:rFonts w:ascii="Cambria Math" w:hAnsi="Arial" w:cs="Arial"/>
                      <w:i/>
                      <w:sz w:val="24"/>
                      <w:szCs w:val="24"/>
                    </w:rPr>
                  </m:ctrlPr>
                </m:sSupPr>
                <m:e>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e>
                <m:sup>
                  <m:r>
                    <w:rPr>
                      <w:rFonts w:ascii="Cambria Math" w:hAnsi="Arial" w:cs="Arial"/>
                      <w:sz w:val="24"/>
                      <w:szCs w:val="24"/>
                    </w:rPr>
                    <m:t>N</m:t>
                  </m:r>
                  <m:r>
                    <w:rPr>
                      <w:rFonts w:ascii="Cambria Math" w:hAnsi="Arial" w:cs="Arial"/>
                      <w:sz w:val="24"/>
                      <w:szCs w:val="24"/>
                    </w:rPr>
                    <m:t>-</m:t>
                  </m:r>
                  <m:r>
                    <w:rPr>
                      <w:rFonts w:ascii="Cambria Math" w:hAnsi="Arial" w:cs="Arial"/>
                      <w:sz w:val="24"/>
                      <w:szCs w:val="24"/>
                    </w:rPr>
                    <m:t>k</m:t>
                  </m:r>
                </m:sup>
              </m:sSup>
            </m:oMath>
            <w:proofErr w:type="gramStart"/>
            <w:r w:rsidRPr="00076421">
              <w:rPr>
                <w:rFonts w:ascii="Arial" w:hAnsi="Arial" w:cs="Arial"/>
              </w:rPr>
              <w:t xml:space="preserve">;   </w:t>
            </w:r>
            <w:proofErr w:type="gramEnd"/>
            <w:r w:rsidRPr="00076421">
              <w:rPr>
                <w:rFonts w:ascii="Arial" w:hAnsi="Arial" w:cs="Arial"/>
              </w:rPr>
              <w:t xml:space="preserve">           (</w:t>
            </w:r>
            <m:oMath>
              <m:r>
                <w:rPr>
                  <w:rFonts w:ascii="Cambria Math" w:hAnsi="Arial" w:cs="Arial"/>
                  <w:sz w:val="24"/>
                  <w:szCs w:val="24"/>
                </w:rPr>
                <m:t>0</m:t>
              </m:r>
              <m:r>
                <w:rPr>
                  <w:rFonts w:ascii="Cambria Math" w:hAnsi="Arial" w:cs="Arial"/>
                  <w:sz w:val="24"/>
                  <w:szCs w:val="24"/>
                </w:rPr>
                <m:t>≤</m:t>
              </m:r>
              <m:r>
                <w:rPr>
                  <w:rFonts w:ascii="Cambria Math" w:hAnsi="Arial" w:cs="Arial"/>
                  <w:sz w:val="24"/>
                  <w:szCs w:val="24"/>
                </w:rPr>
                <m:t>k</m:t>
              </m:r>
              <m:r>
                <w:rPr>
                  <w:rFonts w:ascii="Cambria Math" w:hAnsi="Arial" w:cs="Arial"/>
                  <w:sz w:val="24"/>
                  <w:szCs w:val="24"/>
                </w:rPr>
                <m:t>≤</m:t>
              </m:r>
              <m:r>
                <w:rPr>
                  <w:rFonts w:ascii="Cambria Math" w:hAnsi="Arial" w:cs="Arial"/>
                  <w:sz w:val="24"/>
                  <w:szCs w:val="24"/>
                </w:rPr>
                <m:t>N</m:t>
              </m:r>
            </m:oMath>
            <w:r w:rsidRPr="00076421">
              <w:rPr>
                <w:rFonts w:ascii="Arial" w:hAnsi="Arial" w:cs="Arial"/>
              </w:rPr>
              <w:t>)</w:t>
            </w:r>
            <w:r>
              <w:rPr>
                <w:rFonts w:ascii="Arial" w:hAnsi="Arial" w:cs="Arial"/>
              </w:rPr>
              <w:t xml:space="preserve">   </w:t>
            </w:r>
            <w:r w:rsidRPr="00076421">
              <w:rPr>
                <w:rFonts w:ascii="Arial" w:hAnsi="Arial" w:cs="Arial"/>
              </w:rPr>
              <w:t>(1)</w:t>
            </w:r>
          </w:p>
          <w:p w14:paraId="240E9BE8" w14:textId="77777777" w:rsidR="00CE5781" w:rsidRPr="00265AD5" w:rsidRDefault="00CE5781" w:rsidP="00104319">
            <w:pPr>
              <w:spacing w:after="80"/>
              <w:ind w:firstLine="37"/>
              <w:rPr>
                <w:rFonts w:ascii="Arial" w:hAnsi="Arial" w:cs="Arial"/>
              </w:rPr>
            </w:pPr>
            <m:oMath>
              <m:r>
                <w:rPr>
                  <w:rFonts w:ascii="Cambria Math" w:hAnsi="Arial" w:cs="Arial"/>
                  <w:sz w:val="24"/>
                  <w:szCs w:val="24"/>
                </w:rPr>
                <m:t>p=</m:t>
              </m:r>
            </m:oMath>
            <w:r w:rsidRPr="00076421">
              <w:rPr>
                <w:rFonts w:ascii="Arial" w:hAnsi="Arial" w:cs="Arial"/>
              </w:rPr>
              <w:t xml:space="preserve">0,23764104;  </w:t>
            </w:r>
            <m:oMath>
              <m:r>
                <w:rPr>
                  <w:rFonts w:ascii="Cambria Math" w:hAnsi="Cambria Math" w:cs="Arial"/>
                </w:rPr>
                <m:t>u(</m:t>
              </m:r>
              <m:r>
                <w:rPr>
                  <w:rFonts w:ascii="Cambria Math" w:hAnsi="Arial" w:cs="Arial"/>
                  <w:sz w:val="24"/>
                  <w:szCs w:val="24"/>
                </w:rPr>
                <m:t>p)=</m:t>
              </m:r>
            </m:oMath>
            <w:r w:rsidRPr="00076421">
              <w:rPr>
                <w:rFonts w:ascii="Arial" w:hAnsi="Arial" w:cs="Arial"/>
              </w:rPr>
              <w:t xml:space="preserve"> 0,004982491</w:t>
            </w:r>
          </w:p>
          <w:p w14:paraId="5F7FC8DA" w14:textId="77777777" w:rsidR="00CE5781" w:rsidRDefault="00CE5781" w:rsidP="00104319">
            <w:pPr>
              <w:spacing w:after="200"/>
            </w:pPr>
            <w:r w:rsidRPr="00076421">
              <w:rPr>
                <w:rFonts w:ascii="Arial" w:hAnsi="Arial" w:cs="Arial"/>
              </w:rPr>
              <w:t xml:space="preserve">Hinweis: </w:t>
            </w:r>
            <w:r>
              <w:rPr>
                <w:rFonts w:ascii="Arial" w:hAnsi="Arial" w:cs="Arial"/>
              </w:rPr>
              <w:t xml:space="preserve">beginnt </w:t>
            </w:r>
            <w:r w:rsidRPr="00076421">
              <w:rPr>
                <w:rFonts w:ascii="Arial" w:hAnsi="Arial" w:cs="Arial"/>
              </w:rPr>
              <w:t xml:space="preserve">die Messung der Dauer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sidRPr="00076421">
              <w:rPr>
                <w:rFonts w:ascii="Arial" w:hAnsi="Arial" w:cs="Arial"/>
              </w:rPr>
              <w:t xml:space="preserve">nicht bei 0, sondern bei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1</m:t>
                  </m:r>
                </m:sub>
              </m:sSub>
            </m:oMath>
            <w:r w:rsidRPr="00076421">
              <w:rPr>
                <w:rFonts w:ascii="Arial" w:hAnsi="Arial" w:cs="Arial"/>
              </w:rPr>
              <w:t xml:space="preserve">, kann der Parameter </w:t>
            </w:r>
            <m:oMath>
              <m:r>
                <w:rPr>
                  <w:rFonts w:ascii="Cambria Math" w:hAnsi="Arial" w:cs="Arial"/>
                  <w:sz w:val="24"/>
                  <w:szCs w:val="24"/>
                </w:rPr>
                <m:t>p</m:t>
              </m:r>
            </m:oMath>
            <w:r>
              <w:rPr>
                <w:rFonts w:ascii="Arial" w:eastAsiaTheme="minorEastAsia" w:hAnsi="Arial" w:cs="Arial"/>
              </w:rPr>
              <w:t xml:space="preserve"> </w:t>
            </w:r>
            <w:r w:rsidRPr="00076421">
              <w:rPr>
                <w:rFonts w:ascii="Arial" w:hAnsi="Arial" w:cs="Arial"/>
              </w:rPr>
              <w:t xml:space="preserve">erweitert werden: </w:t>
            </w:r>
            <w:r>
              <w:rPr>
                <w:rFonts w:ascii="Arial" w:hAnsi="Arial" w:cs="Arial"/>
              </w:rPr>
              <w:t xml:space="preserve">       </w:t>
            </w:r>
            <m:oMath>
              <m:r>
                <w:rPr>
                  <w:rFonts w:ascii="Cambria Math" w:hAnsi="Arial" w:cs="Arial"/>
                  <w:sz w:val="26"/>
                  <w:szCs w:val="26"/>
                </w:rPr>
                <m:t>p=</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1</m:t>
                      </m:r>
                    </m:sub>
                  </m:sSub>
                  <m:ctrlPr>
                    <w:rPr>
                      <w:rFonts w:ascii="Cambria Math" w:hAnsi="Cambria Math" w:cs="Arial"/>
                      <w:i/>
                      <w:sz w:val="26"/>
                      <w:szCs w:val="26"/>
                    </w:rPr>
                  </m:ctrlPr>
                </m:sup>
              </m:sSup>
              <m:r>
                <w:rPr>
                  <w:rFonts w:ascii="Cambria Math" w:hAnsi="Arial" w:cs="Arial"/>
                  <w:sz w:val="26"/>
                  <w:szCs w:val="26"/>
                </w:rPr>
                <m:t>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oMath>
            <w:r>
              <w:rPr>
                <w:rFonts w:ascii="Arial" w:eastAsiaTheme="minorEastAsia" w:hAnsi="Arial" w:cs="Arial"/>
              </w:rPr>
              <w:t xml:space="preserve"> </w:t>
            </w:r>
          </w:p>
        </w:tc>
      </w:tr>
      <w:tr w:rsidR="00CE5781" w14:paraId="23752F6A" w14:textId="77777777" w:rsidTr="00104319">
        <w:tc>
          <w:tcPr>
            <w:tcW w:w="709" w:type="dxa"/>
          </w:tcPr>
          <w:p w14:paraId="4B566A22" w14:textId="77777777" w:rsidR="00CE5781" w:rsidRPr="00BC4331" w:rsidRDefault="00CE5781" w:rsidP="00104319">
            <w:pPr>
              <w:spacing w:after="200"/>
              <w:rPr>
                <w:sz w:val="24"/>
                <w:szCs w:val="24"/>
              </w:rPr>
            </w:pPr>
            <m:oMathPara>
              <m:oMath>
                <m:r>
                  <w:rPr>
                    <w:rFonts w:ascii="Cambria Math" w:hAnsi="Arial" w:cs="Arial"/>
                    <w:sz w:val="24"/>
                    <w:szCs w:val="24"/>
                  </w:rPr>
                  <m:t>ε</m:t>
                </m:r>
              </m:oMath>
            </m:oMathPara>
          </w:p>
        </w:tc>
        <w:tc>
          <w:tcPr>
            <w:tcW w:w="8635" w:type="dxa"/>
            <w:vAlign w:val="center"/>
          </w:tcPr>
          <w:p w14:paraId="4D327311" w14:textId="77777777" w:rsidR="00CE5781" w:rsidRDefault="00CE5781" w:rsidP="00104319">
            <w:pPr>
              <w:spacing w:after="200"/>
            </w:pPr>
            <w:r w:rsidRPr="00076421">
              <w:rPr>
                <w:rFonts w:ascii="Arial" w:hAnsi="Arial" w:cs="Arial"/>
              </w:rPr>
              <w:t xml:space="preserve">Nachweiswahrscheinlichkeit:      0,4 </w:t>
            </w:r>
            <m:oMath>
              <m:r>
                <w:rPr>
                  <w:rFonts w:ascii="Cambria Math" w:hAnsi="Cambria Math" w:cs="Arial"/>
                </w:rPr>
                <m:t>±</m:t>
              </m:r>
            </m:oMath>
            <w:r w:rsidRPr="00076421">
              <w:rPr>
                <w:rFonts w:ascii="Arial" w:hAnsi="Arial" w:cs="Arial"/>
              </w:rPr>
              <w:t xml:space="preserve"> 0,0083</w:t>
            </w:r>
            <w:r>
              <w:rPr>
                <w:rFonts w:ascii="Arial" w:hAnsi="Arial" w:cs="Arial"/>
              </w:rPr>
              <w:t>;</w:t>
            </w:r>
          </w:p>
        </w:tc>
      </w:tr>
      <w:tr w:rsidR="00CE5781" w14:paraId="0EB596C6" w14:textId="77777777" w:rsidTr="00104319">
        <w:tc>
          <w:tcPr>
            <w:tcW w:w="709" w:type="dxa"/>
          </w:tcPr>
          <w:p w14:paraId="61A8BFFC" w14:textId="77777777" w:rsidR="00CE5781" w:rsidRPr="00BC4331" w:rsidRDefault="00CE5781" w:rsidP="00104319">
            <w:pPr>
              <w:spacing w:after="200"/>
              <w:rPr>
                <w:sz w:val="24"/>
                <w:szCs w:val="24"/>
              </w:rPr>
            </w:pPr>
            <m:oMathPara>
              <m:oMath>
                <m:r>
                  <w:rPr>
                    <w:rFonts w:ascii="Cambria Math" w:hAnsi="Arial" w:cs="Arial"/>
                    <w:sz w:val="24"/>
                    <w:szCs w:val="24"/>
                  </w:rPr>
                  <m:t>λ</m:t>
                </m:r>
              </m:oMath>
            </m:oMathPara>
          </w:p>
        </w:tc>
        <w:tc>
          <w:tcPr>
            <w:tcW w:w="8635" w:type="dxa"/>
            <w:vAlign w:val="center"/>
          </w:tcPr>
          <w:p w14:paraId="21DA1585" w14:textId="77777777" w:rsidR="00CE5781" w:rsidRDefault="00CE5781" w:rsidP="00104319">
            <w:pPr>
              <w:spacing w:after="200"/>
              <w:rPr>
                <w:rFonts w:ascii="Arial" w:hAnsi="Arial" w:cs="Arial"/>
              </w:rPr>
            </w:pPr>
            <w:r w:rsidRPr="00076421">
              <w:rPr>
                <w:rFonts w:ascii="Arial" w:hAnsi="Arial" w:cs="Arial"/>
              </w:rPr>
              <w:t xml:space="preserve">Zerfallskonstante des Ac-228, Halbwertszeit 6,15 h </w:t>
            </w:r>
            <m:oMath>
              <m:r>
                <w:rPr>
                  <w:rFonts w:ascii="Cambria Math" w:hAnsi="Cambria Math" w:cs="Arial"/>
                </w:rPr>
                <m:t>±</m:t>
              </m:r>
            </m:oMath>
            <w:r w:rsidRPr="00076421">
              <w:rPr>
                <w:rFonts w:ascii="Arial" w:hAnsi="Arial" w:cs="Arial"/>
              </w:rPr>
              <w:t xml:space="preserve"> 0,03 h;</w:t>
            </w:r>
          </w:p>
          <w:p w14:paraId="4678432B" w14:textId="77777777" w:rsidR="00CE5781" w:rsidRPr="00265AD5" w:rsidRDefault="00CE5781" w:rsidP="00104319">
            <w:pPr>
              <w:spacing w:after="80"/>
              <w:rPr>
                <w:rFonts w:ascii="Arial" w:hAnsi="Arial" w:cs="Arial"/>
              </w:rPr>
            </w:pPr>
            <m:oMath>
              <m:r>
                <w:rPr>
                  <w:rFonts w:ascii="Cambria Math" w:hAnsi="Arial" w:cs="Arial"/>
                  <w:sz w:val="24"/>
                  <w:szCs w:val="24"/>
                </w:rPr>
                <m:t>λ=</m:t>
              </m:r>
            </m:oMath>
            <w:r w:rsidRPr="00076421">
              <w:rPr>
                <w:rFonts w:ascii="Arial" w:hAnsi="Arial" w:cs="Arial"/>
              </w:rPr>
              <w:t>0,1127069</w:t>
            </w:r>
            <w:r>
              <w:rPr>
                <w:rFonts w:ascii="Arial" w:hAnsi="Arial" w:cs="Arial"/>
              </w:rPr>
              <w:t xml:space="preserve"> h</w:t>
            </w:r>
            <w:r w:rsidRPr="00265AD5">
              <w:rPr>
                <w:rFonts w:ascii="Arial" w:hAnsi="Arial" w:cs="Arial"/>
                <w:vertAlign w:val="superscript"/>
              </w:rPr>
              <w:t>-</w:t>
            </w:r>
            <w:proofErr w:type="gramStart"/>
            <w:r w:rsidRPr="00265AD5">
              <w:rPr>
                <w:rFonts w:ascii="Arial" w:hAnsi="Arial" w:cs="Arial"/>
                <w:vertAlign w:val="superscript"/>
              </w:rPr>
              <w:t>1</w:t>
            </w:r>
            <w:r w:rsidRPr="00076421">
              <w:rPr>
                <w:rFonts w:ascii="Arial" w:hAnsi="Arial" w:cs="Arial"/>
              </w:rPr>
              <w:t xml:space="preserve">;   </w:t>
            </w:r>
            <w:proofErr w:type="gramEnd"/>
            <m:oMath>
              <m:r>
                <w:rPr>
                  <w:rFonts w:ascii="Cambria Math" w:hAnsi="Cambria Math" w:cs="Arial"/>
                </w:rPr>
                <m:t>u(</m:t>
              </m:r>
              <m:r>
                <w:rPr>
                  <w:rFonts w:ascii="Cambria Math" w:hAnsi="Arial" w:cs="Arial"/>
                </w:rPr>
                <m:t>λ)=</m:t>
              </m:r>
            </m:oMath>
            <w:r w:rsidRPr="00076421">
              <w:rPr>
                <w:rFonts w:ascii="Arial" w:hAnsi="Arial" w:cs="Arial"/>
              </w:rPr>
              <w:t xml:space="preserve"> 5</w:t>
            </w:r>
            <w:r>
              <w:rPr>
                <w:rFonts w:ascii="Arial" w:hAnsi="Arial" w:cs="Arial"/>
              </w:rPr>
              <w:t>,</w:t>
            </w:r>
            <w:r w:rsidRPr="00076421">
              <w:rPr>
                <w:rFonts w:ascii="Arial" w:hAnsi="Arial" w:cs="Arial"/>
              </w:rPr>
              <w:t>497896E-04</w:t>
            </w:r>
            <w:r>
              <w:rPr>
                <w:rFonts w:ascii="Arial" w:hAnsi="Arial" w:cs="Arial"/>
              </w:rPr>
              <w:t xml:space="preserve"> h</w:t>
            </w:r>
            <w:r w:rsidRPr="00265AD5">
              <w:rPr>
                <w:rFonts w:ascii="Arial" w:hAnsi="Arial" w:cs="Arial"/>
                <w:vertAlign w:val="superscript"/>
              </w:rPr>
              <w:t>-1</w:t>
            </w:r>
          </w:p>
        </w:tc>
      </w:tr>
      <w:tr w:rsidR="00CE5781" w14:paraId="7366B845" w14:textId="77777777" w:rsidTr="00104319">
        <w:tc>
          <w:tcPr>
            <w:tcW w:w="709" w:type="dxa"/>
          </w:tcPr>
          <w:p w14:paraId="6765EEB6"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m:oMathPara>
          </w:p>
        </w:tc>
        <w:tc>
          <w:tcPr>
            <w:tcW w:w="8635" w:type="dxa"/>
            <w:vAlign w:val="center"/>
          </w:tcPr>
          <w:p w14:paraId="4C83B294" w14:textId="77777777" w:rsidR="00CE5781" w:rsidRDefault="00CE5781" w:rsidP="00104319">
            <w:pPr>
              <w:spacing w:after="200"/>
            </w:pPr>
            <w:r w:rsidRPr="00076421">
              <w:rPr>
                <w:rFonts w:ascii="Arial" w:hAnsi="Arial" w:cs="Arial"/>
              </w:rPr>
              <w:t>Dauer der Ac-228-Messung, die nicht klein ist gegenüber der Halbwertszeit (z. B. 8 h);</w:t>
            </w:r>
          </w:p>
        </w:tc>
      </w:tr>
      <w:tr w:rsidR="00CE5781" w14:paraId="1E3B8D8C" w14:textId="77777777" w:rsidTr="00104319">
        <w:tc>
          <w:tcPr>
            <w:tcW w:w="709" w:type="dxa"/>
          </w:tcPr>
          <w:p w14:paraId="46B82D78"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oMath>
            </m:oMathPara>
          </w:p>
        </w:tc>
        <w:tc>
          <w:tcPr>
            <w:tcW w:w="8635" w:type="dxa"/>
            <w:vAlign w:val="center"/>
          </w:tcPr>
          <w:p w14:paraId="22B53EEB" w14:textId="77777777" w:rsidR="00CE5781" w:rsidRDefault="00CE5781" w:rsidP="00104319">
            <w:pPr>
              <w:spacing w:after="200"/>
            </w:pPr>
            <w:r w:rsidRPr="00076421">
              <w:rPr>
                <w:rFonts w:ascii="Arial" w:hAnsi="Arial" w:cs="Arial"/>
              </w:rPr>
              <w:t xml:space="preserve">Nulleffektzählrate, währen der Dauer </w:t>
            </w:r>
            <m:oMath>
              <m:sSub>
                <m:sSubPr>
                  <m:ctrlPr>
                    <w:rPr>
                      <w:rFonts w:ascii="Cambria Math" w:hAnsi="Arial" w:cs="Arial"/>
                      <w:i/>
                    </w:rPr>
                  </m:ctrlPr>
                </m:sSubPr>
                <m:e>
                  <m:r>
                    <w:rPr>
                      <w:rFonts w:ascii="Cambria Math" w:hAnsi="Arial" w:cs="Arial"/>
                    </w:rPr>
                    <m:t>t</m:t>
                  </m:r>
                </m:e>
                <m:sub>
                  <m:r>
                    <w:rPr>
                      <w:rFonts w:ascii="Cambria Math" w:hAnsi="Arial" w:cs="Arial"/>
                    </w:rPr>
                    <m:t>0</m:t>
                  </m:r>
                </m:sub>
              </m:sSub>
            </m:oMath>
            <w:r w:rsidRPr="00076421">
              <w:rPr>
                <w:rFonts w:ascii="Arial" w:hAnsi="Arial" w:cs="Arial"/>
              </w:rPr>
              <w:t xml:space="preserve">= 20 h gemessen:   50 </w:t>
            </w:r>
            <w:proofErr w:type="gramStart"/>
            <w:r w:rsidRPr="00076421">
              <w:rPr>
                <w:rFonts w:ascii="Arial" w:hAnsi="Arial" w:cs="Arial"/>
              </w:rPr>
              <w:t>Imp./</w:t>
            </w:r>
            <w:proofErr w:type="gramEnd"/>
            <w:r w:rsidRPr="00076421">
              <w:rPr>
                <w:rFonts w:ascii="Arial" w:hAnsi="Arial" w:cs="Arial"/>
              </w:rPr>
              <w:t>20 h = 2</w:t>
            </w:r>
            <w:r>
              <w:rPr>
                <w:rFonts w:ascii="Arial" w:hAnsi="Arial" w:cs="Arial"/>
              </w:rPr>
              <w:t>,</w:t>
            </w:r>
            <w:r w:rsidRPr="00076421">
              <w:rPr>
                <w:rFonts w:ascii="Arial" w:hAnsi="Arial" w:cs="Arial"/>
              </w:rPr>
              <w:t>50 h</w:t>
            </w:r>
            <w:r w:rsidRPr="00FA7ECB">
              <w:rPr>
                <w:rFonts w:ascii="Arial" w:hAnsi="Arial" w:cs="Arial"/>
                <w:vertAlign w:val="superscript"/>
              </w:rPr>
              <w:t>-1</w:t>
            </w:r>
            <w:r>
              <w:rPr>
                <w:rFonts w:ascii="Arial" w:hAnsi="Arial" w:cs="Arial"/>
              </w:rPr>
              <w:t>;</w:t>
            </w:r>
          </w:p>
        </w:tc>
      </w:tr>
      <w:tr w:rsidR="00CE5781" w14:paraId="7B86F57F" w14:textId="77777777" w:rsidTr="00104319">
        <w:tc>
          <w:tcPr>
            <w:tcW w:w="709" w:type="dxa"/>
          </w:tcPr>
          <w:p w14:paraId="6DB1F4F8"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oMath>
            </m:oMathPara>
          </w:p>
        </w:tc>
        <w:tc>
          <w:tcPr>
            <w:tcW w:w="8635" w:type="dxa"/>
            <w:vAlign w:val="center"/>
          </w:tcPr>
          <w:p w14:paraId="5F0FC860" w14:textId="77777777" w:rsidR="00CE5781" w:rsidRDefault="00CE5781" w:rsidP="00104319">
            <w:pPr>
              <w:spacing w:after="200"/>
            </w:pPr>
            <w:r w:rsidRPr="00076421">
              <w:rPr>
                <w:rFonts w:ascii="Arial" w:hAnsi="Arial" w:cs="Arial"/>
              </w:rPr>
              <w:t>Bruttoimpulsanzahl: 50 Impulse in 8 h</w:t>
            </w:r>
            <w:r>
              <w:rPr>
                <w:rFonts w:ascii="Arial" w:hAnsi="Arial" w:cs="Arial"/>
              </w:rPr>
              <w:t>;</w:t>
            </w:r>
            <w:r w:rsidRPr="00076421">
              <w:rPr>
                <w:rFonts w:ascii="Arial" w:hAnsi="Arial" w:cs="Arial"/>
              </w:rPr>
              <w:t xml:space="preserve"> </w:t>
            </w:r>
          </w:p>
        </w:tc>
      </w:tr>
      <w:tr w:rsidR="00FF78C9" w14:paraId="1C1F9857" w14:textId="77777777" w:rsidTr="00104319">
        <w:tc>
          <w:tcPr>
            <w:tcW w:w="709" w:type="dxa"/>
          </w:tcPr>
          <w:p w14:paraId="0384F530" w14:textId="77777777" w:rsidR="00FF78C9" w:rsidRDefault="00000000" w:rsidP="00104319">
            <w:pPr>
              <w:spacing w:after="200"/>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0</m:t>
                    </m:r>
                  </m:sub>
                </m:sSub>
              </m:oMath>
            </m:oMathPara>
          </w:p>
        </w:tc>
        <w:tc>
          <w:tcPr>
            <w:tcW w:w="8635" w:type="dxa"/>
            <w:vAlign w:val="center"/>
          </w:tcPr>
          <w:p w14:paraId="1EBEE338" w14:textId="77777777" w:rsidR="00FF78C9" w:rsidRPr="00076421" w:rsidRDefault="00FF78C9" w:rsidP="00104319">
            <w:pPr>
              <w:spacing w:after="200"/>
              <w:rPr>
                <w:rFonts w:ascii="Arial" w:hAnsi="Arial" w:cs="Arial"/>
              </w:rPr>
            </w:pPr>
            <w:r w:rsidRPr="00FF78C9">
              <w:rPr>
                <w:rFonts w:ascii="Arial" w:hAnsi="Arial" w:cs="Arial"/>
              </w:rPr>
              <w:t>Faktor</w:t>
            </w:r>
            <w:r w:rsidR="00104319">
              <w:rPr>
                <w:rFonts w:ascii="Arial" w:hAnsi="Arial" w:cs="Arial"/>
              </w:rPr>
              <w:t>, der die Aktivität (Bq) in eine bezogene Aktivität (z.B. Aktivitätskonzentration) konvertiert</w:t>
            </w:r>
          </w:p>
        </w:tc>
      </w:tr>
    </w:tbl>
    <w:p w14:paraId="0323EF8A" w14:textId="77777777" w:rsidR="00CE5781" w:rsidRDefault="00CE5781" w:rsidP="00CE5781">
      <w:pPr>
        <w:pStyle w:val="Kopfzeile"/>
        <w:tabs>
          <w:tab w:val="clear" w:pos="4536"/>
          <w:tab w:val="clear" w:pos="9072"/>
        </w:tabs>
        <w:spacing w:after="200" w:line="276" w:lineRule="auto"/>
      </w:pPr>
    </w:p>
    <w:p w14:paraId="14A941E0" w14:textId="77777777" w:rsidR="00CE5781" w:rsidRDefault="00CE5781" w:rsidP="00CE5781">
      <w:pPr>
        <w:pStyle w:val="Kopfzeile"/>
        <w:tabs>
          <w:tab w:val="clear" w:pos="4536"/>
          <w:tab w:val="clear" w:pos="9072"/>
        </w:tabs>
        <w:spacing w:after="200" w:line="276" w:lineRule="auto"/>
        <w:rPr>
          <w:rFonts w:ascii="Arial" w:hAnsi="Arial" w:cs="Arial"/>
        </w:rPr>
      </w:pPr>
      <w:r w:rsidRPr="00265AD5">
        <w:rPr>
          <w:rFonts w:ascii="Arial" w:hAnsi="Arial" w:cs="Arial"/>
        </w:rPr>
        <w:t xml:space="preserve">Aus diesen Daten folgt: </w:t>
      </w:r>
    </w:p>
    <w:p w14:paraId="3C50DF75" w14:textId="77777777" w:rsidR="00CE5781" w:rsidRPr="007A5A4C" w:rsidRDefault="00CE5781" w:rsidP="00CE5781">
      <w:pPr>
        <w:pStyle w:val="Kopfzeile"/>
        <w:tabs>
          <w:tab w:val="clear" w:pos="4536"/>
          <w:tab w:val="clear" w:pos="9072"/>
          <w:tab w:val="left" w:pos="426"/>
        </w:tabs>
        <w:spacing w:after="120" w:line="276" w:lineRule="auto"/>
        <w:rPr>
          <w:rFonts w:ascii="Arial" w:hAnsi="Arial" w:cs="Arial"/>
        </w:rPr>
      </w:pPr>
      <w:r>
        <w:rPr>
          <w:rFonts w:ascii="Arial" w:eastAsiaTheme="minorEastAsia" w:hAnsi="Arial" w:cs="Arial"/>
        </w:rPr>
        <w:tab/>
      </w:r>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=20</m:t>
        </m:r>
      </m:oMath>
      <w:r w:rsidRPr="007A5A4C">
        <w:rPr>
          <w:rFonts w:ascii="Arial" w:eastAsiaTheme="minorEastAsia" w:hAnsi="Arial" w:cs="Arial"/>
        </w:rPr>
        <w:t xml:space="preserve"> Impulse</w:t>
      </w:r>
    </w:p>
    <w:p w14:paraId="05995503" w14:textId="77777777" w:rsidR="00CE5781" w:rsidRDefault="00CE5781" w:rsidP="00CE5781">
      <w:pPr>
        <w:tabs>
          <w:tab w:val="left" w:pos="426"/>
        </w:tabs>
        <w:spacing w:after="80"/>
        <w:rPr>
          <w:rFonts w:ascii="Arial" w:eastAsiaTheme="minorEastAsia" w:hAnsi="Arial" w:cs="Arial"/>
          <w:lang w:val="fr-FR"/>
        </w:rPr>
      </w:pPr>
      <w:r w:rsidRPr="007A5A4C">
        <w:rPr>
          <w:rFonts w:ascii="Arial" w:hAnsi="Arial" w:cs="Arial"/>
        </w:rPr>
        <w:tab/>
      </w:r>
      <m:oMath>
        <m:r>
          <w:rPr>
            <w:rFonts w:ascii="Cambria Math" w:hAnsi="Cambria Math" w:cs="Arial"/>
            <w:sz w:val="24"/>
            <w:szCs w:val="24"/>
          </w:rPr>
          <m:t>k</m:t>
        </m:r>
        <m:r>
          <w:rPr>
            <w:rFonts w:ascii="Cambria Math" w:hAnsi="Cambria Math" w:cs="Arial"/>
            <w:sz w:val="24"/>
            <w:szCs w:val="24"/>
            <w:lang w:val="fr-FR"/>
          </w:rPr>
          <m:t>=</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g</m:t>
            </m:r>
          </m:sub>
        </m:sSub>
        <m:r>
          <w:rPr>
            <w:rFonts w:ascii="Cambria Math" w:hAnsi="Cambria Math" w:cs="Arial"/>
            <w:sz w:val="24"/>
            <w:szCs w:val="24"/>
            <w:lang w:val="fr-FR"/>
          </w:rPr>
          <m:t>-</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lang w:val="fr-FR"/>
              </w:rPr>
              <m:t>0</m:t>
            </m:r>
            <m:r>
              <w:rPr>
                <w:rFonts w:ascii="Cambria Math" w:hAnsi="Cambria Math" w:cs="Arial"/>
                <w:sz w:val="24"/>
                <w:szCs w:val="24"/>
              </w:rPr>
              <m:t>m</m:t>
            </m:r>
          </m:sub>
        </m:sSub>
        <m:r>
          <w:rPr>
            <w:rFonts w:ascii="Cambria Math" w:hAnsi="Cambria Math" w:cs="Arial"/>
            <w:sz w:val="24"/>
            <w:szCs w:val="24"/>
            <w:lang w:val="fr-FR"/>
          </w:rPr>
          <m:t>=30</m:t>
        </m:r>
      </m:oMath>
      <w:r w:rsidRPr="00236692">
        <w:rPr>
          <w:rFonts w:ascii="Arial" w:eastAsiaTheme="minorEastAsia" w:hAnsi="Arial" w:cs="Arial"/>
          <w:sz w:val="26"/>
          <w:szCs w:val="26"/>
          <w:lang w:val="fr-FR"/>
        </w:rPr>
        <w:t xml:space="preserve"> </w:t>
      </w:r>
      <w:r w:rsidRPr="00236692">
        <w:rPr>
          <w:rFonts w:ascii="Arial" w:eastAsiaTheme="minorEastAsia" w:hAnsi="Arial" w:cs="Arial"/>
          <w:lang w:val="fr-FR"/>
        </w:rPr>
        <w:t>Impulse</w:t>
      </w:r>
    </w:p>
    <w:p w14:paraId="665F0ED5" w14:textId="77777777" w:rsidR="006509BD" w:rsidRPr="006509BD" w:rsidRDefault="006509BD" w:rsidP="006509BD">
      <w:pPr>
        <w:pStyle w:val="Kopfzeile"/>
        <w:tabs>
          <w:tab w:val="clear" w:pos="4536"/>
          <w:tab w:val="clear" w:pos="9072"/>
          <w:tab w:val="left" w:pos="426"/>
        </w:tabs>
        <w:spacing w:after="120" w:line="276" w:lineRule="auto"/>
        <w:rPr>
          <w:rFonts w:ascii="Arial" w:eastAsiaTheme="minorEastAsia" w:hAnsi="Arial" w:cs="Arial"/>
          <w:lang w:val="fr-FR"/>
        </w:rPr>
      </w:pPr>
      <w:r w:rsidRPr="007A5A4C">
        <w:rPr>
          <w:rFonts w:ascii="Arial" w:hAnsi="Arial" w:cs="Arial"/>
          <w:lang w:val="fr-FR"/>
        </w:rPr>
        <w:tab/>
      </w:r>
      <m:oMath>
        <m:r>
          <w:rPr>
            <w:rFonts w:ascii="Cambria Math" w:hAnsi="Cambria Math" w:cs="Arial"/>
          </w:rPr>
          <m:t>N</m:t>
        </m:r>
        <m:r>
          <w:rPr>
            <w:rFonts w:ascii="Cambria Math" w:hAnsi="Cambria Math" w:cs="Arial"/>
            <w:lang w:val="fr-FR"/>
          </w:rPr>
          <m:t>=</m:t>
        </m:r>
        <m:r>
          <w:rPr>
            <w:rFonts w:ascii="Cambria Math" w:hAnsi="Cambria Math" w:cs="Arial"/>
          </w:rPr>
          <m:t>k</m:t>
        </m:r>
        <m:r>
          <w:rPr>
            <w:rFonts w:ascii="Cambria Math" w:hAnsi="Cambria Math" w:cs="Arial"/>
            <w:lang w:val="fr-FR"/>
          </w:rPr>
          <m:t>/</m:t>
        </m:r>
        <m:r>
          <w:rPr>
            <w:rFonts w:ascii="Cambria Math" w:hAnsi="Cambria Math" w:cs="Arial"/>
          </w:rPr>
          <m:t>p</m:t>
        </m:r>
        <m:r>
          <w:rPr>
            <w:rFonts w:ascii="Cambria Math" w:hAnsi="Cambria Math" w:cs="Arial"/>
            <w:lang w:val="fr-FR"/>
          </w:rPr>
          <m:t>=126,2408</m:t>
        </m:r>
      </m:oMath>
      <w:r w:rsidRPr="006509BD">
        <w:rPr>
          <w:rFonts w:ascii="Arial" w:eastAsiaTheme="minorEastAsia" w:hAnsi="Arial" w:cs="Arial"/>
          <w:lang w:val="fr-FR"/>
        </w:rPr>
        <w:t xml:space="preserve"> Impulse</w:t>
      </w:r>
    </w:p>
    <w:p w14:paraId="67C8EACD" w14:textId="77777777" w:rsidR="00CE5781" w:rsidRPr="006509BD" w:rsidRDefault="00CE5781" w:rsidP="00CE5781">
      <w:pPr>
        <w:tabs>
          <w:tab w:val="left" w:pos="426"/>
        </w:tabs>
        <w:spacing w:after="80"/>
        <w:rPr>
          <w:rFonts w:ascii="Arial" w:eastAsiaTheme="minorEastAsia" w:hAnsi="Arial" w:cs="Arial"/>
          <w:sz w:val="24"/>
          <w:szCs w:val="24"/>
          <w:lang w:val="fr-FR"/>
        </w:rPr>
      </w:pPr>
      <w:r w:rsidRPr="005B45E1">
        <w:rPr>
          <w:rFonts w:ascii="Arial" w:eastAsiaTheme="minorEastAsia" w:hAnsi="Arial" w:cs="Arial"/>
          <w:lang w:val="fr-FR"/>
        </w:rPr>
        <w:t xml:space="preserve"> </w:t>
      </w:r>
      <w:r w:rsidRPr="005B45E1">
        <w:rPr>
          <w:rFonts w:ascii="Arial" w:eastAsiaTheme="minorEastAsia" w:hAnsi="Arial" w:cs="Arial"/>
          <w:lang w:val="fr-FR"/>
        </w:rPr>
        <w:tab/>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s</m:t>
            </m:r>
          </m:sub>
        </m:sSub>
        <m:r>
          <w:rPr>
            <w:rFonts w:ascii="Cambria Math" w:hAnsi="Cambria Math" w:cs="Arial"/>
            <w:sz w:val="24"/>
            <w:szCs w:val="24"/>
            <w:lang w:val="fr-FR"/>
          </w:rPr>
          <m:t xml:space="preserve">=30/8 </m:t>
        </m:r>
        <m:sSup>
          <m:sSupPr>
            <m:ctrlPr>
              <w:rPr>
                <w:rFonts w:ascii="Cambria Math" w:hAnsi="Cambria Math" w:cs="Arial"/>
                <w:i/>
                <w:sz w:val="24"/>
                <w:szCs w:val="24"/>
              </w:rPr>
            </m:ctrlPr>
          </m:sSupPr>
          <m:e>
            <m:r>
              <m:rPr>
                <m:sty m:val="p"/>
              </m:rPr>
              <w:rPr>
                <w:rFonts w:ascii="Cambria Math" w:hAnsi="Cambria Math" w:cs="Arial"/>
                <w:sz w:val="24"/>
                <w:szCs w:val="24"/>
                <w:lang w:val="fr-FR"/>
              </w:rPr>
              <m:t>h</m:t>
            </m:r>
          </m:e>
          <m:sup>
            <m:r>
              <w:rPr>
                <w:rFonts w:ascii="Cambria Math" w:hAnsi="Cambria Math" w:cs="Arial"/>
                <w:sz w:val="24"/>
                <w:szCs w:val="24"/>
                <w:lang w:val="fr-FR"/>
              </w:rPr>
              <m:t>-1</m:t>
            </m:r>
          </m:sup>
        </m:sSup>
        <m:r>
          <w:rPr>
            <w:rFonts w:ascii="Cambria Math" w:hAnsi="Cambria Math" w:cs="Arial"/>
            <w:sz w:val="24"/>
            <w:szCs w:val="24"/>
            <w:lang w:val="fr-FR"/>
          </w:rPr>
          <m:t xml:space="preserve">=3,75 </m:t>
        </m:r>
        <m:sSup>
          <m:sSupPr>
            <m:ctrlPr>
              <w:rPr>
                <w:rFonts w:ascii="Cambria Math" w:hAnsi="Cambria Math" w:cs="Arial"/>
                <w:i/>
                <w:sz w:val="24"/>
                <w:szCs w:val="24"/>
              </w:rPr>
            </m:ctrlPr>
          </m:sSupPr>
          <m:e>
            <m:r>
              <m:rPr>
                <m:sty m:val="p"/>
              </m:rPr>
              <w:rPr>
                <w:rFonts w:ascii="Cambria Math" w:hAnsi="Cambria Math" w:cs="Arial"/>
                <w:sz w:val="24"/>
                <w:szCs w:val="24"/>
                <w:lang w:val="fr-FR"/>
              </w:rPr>
              <m:t>h</m:t>
            </m:r>
          </m:e>
          <m:sup>
            <m:r>
              <w:rPr>
                <w:rFonts w:ascii="Cambria Math" w:hAnsi="Cambria Math" w:cs="Arial"/>
                <w:sz w:val="24"/>
                <w:szCs w:val="24"/>
                <w:lang w:val="fr-FR"/>
              </w:rPr>
              <m:t>-1</m:t>
            </m:r>
          </m:sup>
        </m:sSup>
      </m:oMath>
    </w:p>
    <w:p w14:paraId="21E4AA1E" w14:textId="77777777" w:rsidR="00CE5781" w:rsidRPr="006509BD" w:rsidRDefault="00CE5781" w:rsidP="00CE5781">
      <w:pPr>
        <w:tabs>
          <w:tab w:val="left" w:pos="426"/>
        </w:tabs>
        <w:spacing w:after="80"/>
        <w:rPr>
          <w:rFonts w:ascii="Arial" w:eastAsiaTheme="minorEastAsia" w:hAnsi="Arial" w:cs="Arial"/>
          <w:sz w:val="24"/>
          <w:szCs w:val="24"/>
          <w:lang w:val="fr-FR"/>
        </w:rPr>
      </w:pPr>
      <w:r w:rsidRPr="006509BD">
        <w:rPr>
          <w:rFonts w:ascii="Arial" w:eastAsiaTheme="minorEastAsia" w:hAnsi="Arial" w:cs="Arial"/>
          <w:lang w:val="fr-FR"/>
        </w:rPr>
        <w:t xml:space="preserve"> </w:t>
      </w:r>
      <w:r w:rsidRPr="006509BD">
        <w:rPr>
          <w:rFonts w:ascii="Arial" w:eastAsiaTheme="minorEastAsia" w:hAnsi="Arial" w:cs="Arial"/>
          <w:lang w:val="fr-FR"/>
        </w:rPr>
        <w:tab/>
      </w:r>
      <m:oMath>
        <m:r>
          <w:rPr>
            <w:rFonts w:ascii="Cambria Math" w:eastAsiaTheme="minorEastAsia" w:hAnsi="Cambria Math" w:cs="Arial"/>
            <w:sz w:val="24"/>
            <w:szCs w:val="24"/>
          </w:rPr>
          <m:t>u</m:t>
        </m:r>
        <m:r>
          <w:rPr>
            <w:rFonts w:ascii="Cambria Math" w:eastAsiaTheme="minorEastAsia" w:hAnsi="Cambria Math" w:cs="Arial"/>
            <w:sz w:val="24"/>
            <w:szCs w:val="24"/>
            <w:lang w:val="fr-FR"/>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s</m:t>
            </m:r>
          </m:sub>
        </m:sSub>
        <m:r>
          <w:rPr>
            <w:rFonts w:ascii="Cambria Math" w:eastAsiaTheme="minorEastAsia" w:hAnsi="Cambria Math" w:cs="Arial"/>
            <w:sz w:val="24"/>
            <w:szCs w:val="24"/>
            <w:lang w:val="fr-FR"/>
          </w:rPr>
          <m:t>)=</m:t>
        </m:r>
        <m:rad>
          <m:radPr>
            <m:degHide m:val="1"/>
            <m:ctrlPr>
              <w:rPr>
                <w:rFonts w:ascii="Cambria Math" w:hAnsi="Arial" w:cs="Arial"/>
                <w:i/>
                <w:sz w:val="24"/>
                <w:szCs w:val="24"/>
              </w:rPr>
            </m:ctrlPr>
          </m:radPr>
          <m:deg/>
          <m:e>
            <m:r>
              <w:rPr>
                <w:rFonts w:ascii="Cambria Math" w:hAnsi="Arial" w:cs="Arial"/>
                <w:sz w:val="24"/>
                <w:szCs w:val="24"/>
                <w:lang w:val="fr-FR"/>
              </w:rPr>
              <m:t>30</m:t>
            </m:r>
            <m:r>
              <w:rPr>
                <w:rFonts w:ascii="Cambria Math" w:hAnsi="Cambria Math" w:cs="Arial"/>
                <w:sz w:val="24"/>
                <w:szCs w:val="24"/>
                <w:lang w:val="fr-FR"/>
              </w:rPr>
              <m:t>∙</m:t>
            </m:r>
            <m:d>
              <m:dPr>
                <m:ctrlPr>
                  <w:rPr>
                    <w:rFonts w:ascii="Cambria Math" w:hAnsi="Arial" w:cs="Arial"/>
                    <w:i/>
                    <w:sz w:val="24"/>
                    <w:szCs w:val="24"/>
                  </w:rPr>
                </m:ctrlPr>
              </m:dPr>
              <m:e>
                <m:r>
                  <w:rPr>
                    <w:rFonts w:ascii="Cambria Math" w:hAnsi="Arial" w:cs="Arial"/>
                    <w:sz w:val="24"/>
                    <w:szCs w:val="24"/>
                    <w:lang w:val="fr-FR"/>
                  </w:rPr>
                  <m:t>1</m:t>
                </m:r>
                <m:r>
                  <w:rPr>
                    <w:rFonts w:ascii="Cambria Math" w:hAnsi="Arial" w:cs="Arial"/>
                    <w:sz w:val="24"/>
                    <w:szCs w:val="24"/>
                    <w:lang w:val="fr-FR"/>
                  </w:rPr>
                  <m:t>-</m:t>
                </m:r>
                <m:r>
                  <m:rPr>
                    <m:sty m:val="p"/>
                  </m:rPr>
                  <w:rPr>
                    <w:rFonts w:ascii="Cambria Math" w:hAnsi="Cambria Math" w:cs="Arial"/>
                    <w:sz w:val="24"/>
                    <w:szCs w:val="24"/>
                    <w:lang w:val="fr-FR"/>
                  </w:rPr>
                  <m:t>0,23764104</m:t>
                </m:r>
              </m:e>
            </m:d>
          </m:e>
        </m:rad>
        <m:r>
          <w:rPr>
            <w:rFonts w:ascii="Cambria Math" w:hAnsi="Arial" w:cs="Arial"/>
            <w:sz w:val="24"/>
            <w:szCs w:val="24"/>
            <w:lang w:val="fr-FR"/>
          </w:rPr>
          <m:t xml:space="preserve">/8=0,5978 </m:t>
        </m:r>
        <m:sSup>
          <m:sSupPr>
            <m:ctrlPr>
              <w:rPr>
                <w:rFonts w:ascii="Cambria Math" w:hAnsi="Cambria Math" w:cs="Arial"/>
                <w:i/>
              </w:rPr>
            </m:ctrlPr>
          </m:sSupPr>
          <m:e>
            <m:r>
              <m:rPr>
                <m:sty m:val="p"/>
              </m:rPr>
              <w:rPr>
                <w:rFonts w:ascii="Cambria Math" w:hAnsi="Cambria Math" w:cs="Arial"/>
                <w:lang w:val="fr-FR"/>
              </w:rPr>
              <m:t>h</m:t>
            </m:r>
          </m:e>
          <m:sup>
            <m:r>
              <w:rPr>
                <w:rFonts w:ascii="Cambria Math" w:hAnsi="Cambria Math" w:cs="Arial"/>
                <w:lang w:val="fr-FR"/>
              </w:rPr>
              <m:t>-1</m:t>
            </m:r>
          </m:sup>
        </m:sSup>
        <m:r>
          <w:rPr>
            <w:rFonts w:ascii="Cambria Math" w:hAnsi="Arial" w:cs="Arial"/>
            <w:sz w:val="24"/>
            <w:szCs w:val="24"/>
            <w:lang w:val="fr-FR"/>
          </w:rPr>
          <m:t xml:space="preserve"> </m:t>
        </m:r>
      </m:oMath>
    </w:p>
    <w:p w14:paraId="5C5F0D19" w14:textId="77777777" w:rsidR="00CE5781" w:rsidRDefault="00CE5781" w:rsidP="00CE5781">
      <w:pPr>
        <w:tabs>
          <w:tab w:val="left" w:pos="426"/>
        </w:tabs>
        <w:spacing w:after="80"/>
        <w:rPr>
          <w:rFonts w:ascii="Arial" w:eastAsiaTheme="minorEastAsia" w:hAnsi="Arial" w:cs="Arial"/>
        </w:rPr>
      </w:pPr>
      <w:r w:rsidRPr="006509BD">
        <w:rPr>
          <w:rFonts w:ascii="Arial" w:eastAsiaTheme="minorEastAsia" w:hAnsi="Arial" w:cs="Arial"/>
          <w:sz w:val="24"/>
          <w:szCs w:val="24"/>
          <w:lang w:val="fr-FR"/>
        </w:rPr>
        <w:t xml:space="preserve"> </w:t>
      </w:r>
      <w:r w:rsidRPr="006509BD">
        <w:rPr>
          <w:rFonts w:ascii="Arial" w:eastAsiaTheme="minorEastAsia" w:hAnsi="Arial" w:cs="Arial"/>
          <w:sz w:val="24"/>
          <w:szCs w:val="24"/>
          <w:lang w:val="fr-FR"/>
        </w:rPr>
        <w:tab/>
      </w:r>
      <m:oMath>
        <m:r>
          <w:rPr>
            <w:rFonts w:ascii="Cambria Math" w:eastAsiaTheme="minorEastAsia" w:hAnsi="Cambria Math" w:cs="Arial"/>
            <w:sz w:val="24"/>
            <w:szCs w:val="24"/>
          </w:rPr>
          <m:t>u(ng)=</m:t>
        </m:r>
        <m:rad>
          <m:radPr>
            <m:degHide m:val="1"/>
            <m:ctrlPr>
              <w:rPr>
                <w:rFonts w:ascii="Cambria Math" w:eastAsiaTheme="minorEastAsia" w:hAnsi="Cambria Math" w:cs="Arial"/>
                <w:i/>
                <w:sz w:val="24"/>
                <w:szCs w:val="24"/>
              </w:rPr>
            </m:ctrlPr>
          </m:radPr>
          <m:deg/>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0m</m:t>
                </m:r>
              </m:sub>
            </m:sSub>
            <m:r>
              <w:rPr>
                <w:rFonts w:ascii="Cambria Math" w:hAnsi="Arial" w:cs="Arial"/>
                <w:sz w:val="26"/>
                <w:szCs w:val="26"/>
              </w:rPr>
              <m:t>p</m:t>
            </m:r>
          </m:e>
        </m:rad>
        <m:r>
          <w:rPr>
            <w:rFonts w:ascii="Cambria Math" w:eastAsiaTheme="minorEastAsia" w:hAnsi="Cambria Math" w:cs="Arial"/>
            <w:sz w:val="24"/>
            <w:szCs w:val="24"/>
          </w:rPr>
          <m:t>=</m:t>
        </m:r>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50∙</m:t>
            </m:r>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m:rPr>
                    <m:sty m:val="p"/>
                  </m:rPr>
                  <w:rPr>
                    <w:rFonts w:ascii="Cambria Math" w:hAnsi="Cambria Math" w:cs="Arial"/>
                    <w:sz w:val="24"/>
                    <w:szCs w:val="24"/>
                  </w:rPr>
                  <m:t>0,23764104</m:t>
                </m:r>
              </m:e>
            </m:d>
            <m:r>
              <w:rPr>
                <w:rFonts w:ascii="Cambria Math" w:hAnsi="Arial" w:cs="Arial"/>
                <w:sz w:val="24"/>
                <w:szCs w:val="24"/>
              </w:rPr>
              <m:t>+20</m:t>
            </m:r>
            <m:r>
              <w:rPr>
                <w:rFonts w:ascii="Cambria Math" w:hAnsi="Cambria Math" w:cs="Arial"/>
                <w:sz w:val="24"/>
                <w:szCs w:val="24"/>
              </w:rPr>
              <m:t>∙</m:t>
            </m:r>
            <m:r>
              <m:rPr>
                <m:sty m:val="p"/>
              </m:rPr>
              <w:rPr>
                <w:rFonts w:ascii="Cambria Math" w:hAnsi="Cambria Math" w:cs="Arial"/>
                <w:sz w:val="24"/>
                <w:szCs w:val="24"/>
              </w:rPr>
              <m:t>0,23764104</m:t>
            </m:r>
          </m:e>
        </m:rad>
        <m:r>
          <w:rPr>
            <w:rFonts w:ascii="Cambria Math" w:eastAsiaTheme="minorEastAsia" w:hAnsi="Cambria Math" w:cs="Arial"/>
            <w:sz w:val="24"/>
            <w:szCs w:val="24"/>
          </w:rPr>
          <m:t>=6,5476</m:t>
        </m:r>
      </m:oMath>
    </w:p>
    <w:p w14:paraId="45866DDF" w14:textId="77777777" w:rsidR="00CE5781" w:rsidRDefault="00CE5781" w:rsidP="00CE5781">
      <w:pPr>
        <w:tabs>
          <w:tab w:val="left" w:pos="426"/>
        </w:tabs>
        <w:spacing w:after="80"/>
        <w:rPr>
          <w:rFonts w:ascii="Arial" w:hAnsi="Arial" w:cs="Arial"/>
        </w:rPr>
      </w:pPr>
      <w:r>
        <w:rPr>
          <w:rFonts w:ascii="Arial" w:eastAsiaTheme="minorEastAsia" w:hAnsi="Arial" w:cs="Arial"/>
        </w:rPr>
        <w:t xml:space="preserve"> </w:t>
      </w:r>
      <w:r>
        <w:rPr>
          <w:rFonts w:ascii="Arial" w:eastAsiaTheme="minorEastAsia" w:hAnsi="Arial" w:cs="Arial"/>
        </w:rPr>
        <w:tab/>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r>
          <m:rPr>
            <m:sty m:val="p"/>
          </m:rPr>
          <w:rPr>
            <w:rFonts w:ascii="Cambria Math" w:hAnsi="Cambria Math" w:cs="Arial"/>
            <w:sz w:val="24"/>
            <w:szCs w:val="24"/>
          </w:rPr>
          <m:t>0,112707∙</m:t>
        </m:r>
        <m:r>
          <m:rPr>
            <m:sty m:val="p"/>
          </m:rPr>
          <w:rPr>
            <w:rFonts w:ascii="Cambria Math" w:hAnsi="Arial" w:cs="Arial"/>
            <w:sz w:val="24"/>
            <w:szCs w:val="24"/>
          </w:rPr>
          <m:t>126,24=14,228</m:t>
        </m:r>
      </m:oMath>
      <w:r>
        <w:rPr>
          <w:rFonts w:ascii="Arial" w:hAnsi="Arial" w:cs="Arial"/>
        </w:rPr>
        <w:t xml:space="preserve"> Bq</w:t>
      </w:r>
    </w:p>
    <w:p w14:paraId="5131CC2B" w14:textId="77777777" w:rsidR="00CE5781" w:rsidRPr="00076421" w:rsidRDefault="00CE5781" w:rsidP="00CE5781">
      <w:pPr>
        <w:spacing w:after="120"/>
        <w:rPr>
          <w:rFonts w:ascii="Arial" w:hAnsi="Arial" w:cs="Arial"/>
        </w:rPr>
      </w:pPr>
      <w:r>
        <w:rPr>
          <w:rFonts w:ascii="Arial" w:hAnsi="Arial" w:cs="Arial"/>
        </w:rPr>
        <w:t xml:space="preserve">weitere </w:t>
      </w:r>
      <w:r w:rsidRPr="00076421">
        <w:rPr>
          <w:rFonts w:ascii="Arial" w:hAnsi="Arial" w:cs="Arial"/>
        </w:rPr>
        <w:t>Rechnungen dazu:</w:t>
      </w:r>
    </w:p>
    <w:p w14:paraId="7E726462" w14:textId="77777777" w:rsidR="00CE5781" w:rsidRPr="00FE61C6" w:rsidRDefault="00CE5781" w:rsidP="00CE5781">
      <w:pPr>
        <w:pStyle w:val="Kopfzeile"/>
        <w:tabs>
          <w:tab w:val="clear" w:pos="4536"/>
          <w:tab w:val="clear" w:pos="9072"/>
          <w:tab w:val="left" w:pos="426"/>
        </w:tabs>
        <w:rPr>
          <w:rFonts w:ascii="Arial" w:hAnsi="Arial" w:cs="Arial"/>
          <w:lang w:val="en-GB"/>
        </w:rPr>
      </w:pPr>
      <w:r w:rsidRPr="00CE5781">
        <w:rPr>
          <w:rFonts w:ascii="Arial" w:hAnsi="Arial" w:cs="Arial"/>
        </w:rPr>
        <w:tab/>
      </w:r>
      <w:r w:rsidRPr="00FE61C6">
        <w:rPr>
          <w:rFonts w:ascii="Arial" w:hAnsi="Arial" w:cs="Arial"/>
          <w:lang w:val="en-GB"/>
        </w:rPr>
        <w:t>w =    3</w:t>
      </w:r>
      <w:r>
        <w:rPr>
          <w:rFonts w:ascii="Arial" w:hAnsi="Arial" w:cs="Arial"/>
          <w:lang w:val="en-GB"/>
        </w:rPr>
        <w:t>,</w:t>
      </w:r>
      <w:r w:rsidRPr="00FE61C6">
        <w:rPr>
          <w:rFonts w:ascii="Arial" w:hAnsi="Arial" w:cs="Arial"/>
          <w:lang w:val="en-GB"/>
        </w:rPr>
        <w:t>79418826      u</w:t>
      </w:r>
      <w:r>
        <w:rPr>
          <w:rFonts w:ascii="Arial" w:hAnsi="Arial" w:cs="Arial"/>
          <w:lang w:val="en-GB"/>
        </w:rPr>
        <w:t>(</w:t>
      </w:r>
      <w:r w:rsidRPr="00FE61C6">
        <w:rPr>
          <w:rFonts w:ascii="Arial" w:hAnsi="Arial" w:cs="Arial"/>
          <w:lang w:val="en-GB"/>
        </w:rPr>
        <w:t>w</w:t>
      </w:r>
      <w:r>
        <w:rPr>
          <w:rFonts w:ascii="Arial" w:hAnsi="Arial" w:cs="Arial"/>
          <w:lang w:val="en-GB"/>
        </w:rPr>
        <w:t>)</w:t>
      </w:r>
      <w:r w:rsidRPr="00FE61C6">
        <w:rPr>
          <w:rFonts w:ascii="Arial" w:hAnsi="Arial" w:cs="Arial"/>
          <w:lang w:val="en-GB"/>
        </w:rPr>
        <w:t>=   7</w:t>
      </w:r>
      <w:r>
        <w:rPr>
          <w:rFonts w:ascii="Arial" w:hAnsi="Arial" w:cs="Arial"/>
          <w:lang w:val="en-GB"/>
        </w:rPr>
        <w:t>,</w:t>
      </w:r>
      <w:r w:rsidRPr="00FE61C6">
        <w:rPr>
          <w:rFonts w:ascii="Arial" w:hAnsi="Arial" w:cs="Arial"/>
          <w:lang w:val="en-GB"/>
        </w:rPr>
        <w:t>90495202E-02</w:t>
      </w:r>
      <w:r>
        <w:rPr>
          <w:rFonts w:ascii="Arial" w:hAnsi="Arial" w:cs="Arial"/>
          <w:lang w:val="en-GB"/>
        </w:rPr>
        <w:t xml:space="preserve">         (w0=1)</w:t>
      </w:r>
    </w:p>
    <w:p w14:paraId="058210D8" w14:textId="77777777" w:rsidR="00CE5781" w:rsidRPr="00076421" w:rsidRDefault="00CE5781" w:rsidP="00CE5781">
      <w:pPr>
        <w:pStyle w:val="Sprechblasentext"/>
        <w:tabs>
          <w:tab w:val="left" w:pos="426"/>
        </w:tabs>
        <w:spacing w:after="200" w:line="276" w:lineRule="auto"/>
        <w:rPr>
          <w:rFonts w:ascii="Arial" w:hAnsi="Arial" w:cs="Arial"/>
          <w:sz w:val="22"/>
          <w:szCs w:val="22"/>
          <w:lang w:val="en-GB"/>
        </w:rPr>
      </w:pPr>
      <w:r>
        <w:rPr>
          <w:rFonts w:ascii="Arial" w:hAnsi="Arial" w:cs="Arial"/>
          <w:sz w:val="22"/>
          <w:szCs w:val="22"/>
          <w:lang w:val="en-GB"/>
        </w:rPr>
        <w:tab/>
      </w:r>
      <w:r w:rsidRPr="00076421">
        <w:rPr>
          <w:rFonts w:ascii="Arial" w:hAnsi="Arial" w:cs="Arial"/>
          <w:sz w:val="22"/>
          <w:szCs w:val="22"/>
          <w:lang w:val="en-GB"/>
        </w:rPr>
        <w:t>a =    14</w:t>
      </w:r>
      <w:r>
        <w:rPr>
          <w:rFonts w:ascii="Arial" w:hAnsi="Arial" w:cs="Arial"/>
          <w:sz w:val="22"/>
          <w:szCs w:val="22"/>
          <w:lang w:val="en-GB"/>
        </w:rPr>
        <w:t>,</w:t>
      </w:r>
      <w:r w:rsidRPr="00076421">
        <w:rPr>
          <w:rFonts w:ascii="Arial" w:hAnsi="Arial" w:cs="Arial"/>
          <w:sz w:val="22"/>
          <w:szCs w:val="22"/>
          <w:lang w:val="en-GB"/>
        </w:rPr>
        <w:t xml:space="preserve">2282066       </w:t>
      </w:r>
      <w:r>
        <w:rPr>
          <w:rFonts w:ascii="Arial" w:hAnsi="Arial" w:cs="Arial"/>
          <w:sz w:val="22"/>
          <w:szCs w:val="22"/>
          <w:lang w:val="en-GB"/>
        </w:rPr>
        <w:t>u(a)</w:t>
      </w:r>
      <w:r w:rsidRPr="00076421">
        <w:rPr>
          <w:rFonts w:ascii="Arial" w:hAnsi="Arial" w:cs="Arial"/>
          <w:sz w:val="22"/>
          <w:szCs w:val="22"/>
          <w:lang w:val="en-GB"/>
        </w:rPr>
        <w:t>=   3</w:t>
      </w:r>
      <w:r>
        <w:rPr>
          <w:rFonts w:ascii="Arial" w:hAnsi="Arial" w:cs="Arial"/>
          <w:sz w:val="22"/>
          <w:szCs w:val="22"/>
          <w:lang w:val="en-GB"/>
        </w:rPr>
        <w:t>,</w:t>
      </w:r>
      <w:r w:rsidRPr="00076421">
        <w:rPr>
          <w:rFonts w:ascii="Arial" w:hAnsi="Arial" w:cs="Arial"/>
          <w:sz w:val="22"/>
          <w:szCs w:val="22"/>
          <w:lang w:val="en-GB"/>
        </w:rPr>
        <w:t>39566064</w:t>
      </w:r>
    </w:p>
    <w:p w14:paraId="69CCF114" w14:textId="77777777" w:rsidR="00CE5781" w:rsidRPr="0093657E" w:rsidRDefault="00CE5781" w:rsidP="00CE5781">
      <w:pPr>
        <w:tabs>
          <w:tab w:val="left" w:pos="426"/>
        </w:tabs>
        <w:rPr>
          <w:rFonts w:ascii="Arial" w:hAnsi="Arial" w:cs="Arial"/>
          <w:lang w:val="en-GB"/>
        </w:rPr>
      </w:pPr>
      <w:r w:rsidRPr="00CE5781">
        <w:rPr>
          <w:rFonts w:ascii="Arial" w:hAnsi="Arial" w:cs="Arial"/>
          <w:lang w:val="en-GB"/>
        </w:rPr>
        <w:tab/>
      </w:r>
      <w:r w:rsidRPr="0093657E">
        <w:rPr>
          <w:rFonts w:ascii="Arial" w:hAnsi="Arial" w:cs="Arial"/>
          <w:lang w:val="en-GB"/>
        </w:rPr>
        <w:t>Summe(Produkt(Bi x Po)):</w:t>
      </w:r>
    </w:p>
    <w:p w14:paraId="76497876" w14:textId="77777777" w:rsidR="00CE5781" w:rsidRPr="00076421" w:rsidRDefault="00CE5781" w:rsidP="00CE5781">
      <w:pPr>
        <w:tabs>
          <w:tab w:val="left" w:pos="426"/>
        </w:tabs>
        <w:rPr>
          <w:rFonts w:ascii="Arial" w:hAnsi="Arial" w:cs="Arial"/>
          <w:lang w:val="en-GB"/>
        </w:rPr>
      </w:pPr>
      <w:r w:rsidRPr="0093657E">
        <w:rPr>
          <w:rFonts w:ascii="Arial" w:hAnsi="Arial" w:cs="Arial"/>
          <w:lang w:val="en-GB"/>
        </w:rPr>
        <w:tab/>
      </w:r>
      <w:r w:rsidRPr="00076421">
        <w:rPr>
          <w:rFonts w:ascii="Arial" w:hAnsi="Arial" w:cs="Arial"/>
          <w:lang w:val="en-GB"/>
        </w:rPr>
        <w:t xml:space="preserve">mean(BiPo)=   50.0000000       var(BiPo)=   42.8707695    </w:t>
      </w:r>
    </w:p>
    <w:p w14:paraId="7B9F2BCB" w14:textId="77777777" w:rsidR="00CE5781" w:rsidRPr="00076421" w:rsidRDefault="00CE5781" w:rsidP="00CE5781">
      <w:pPr>
        <w:tabs>
          <w:tab w:val="left" w:pos="426"/>
        </w:tabs>
        <w:rPr>
          <w:rFonts w:ascii="Arial" w:hAnsi="Arial" w:cs="Arial"/>
          <w:lang w:val="en-GB"/>
        </w:rPr>
      </w:pPr>
      <w:r>
        <w:rPr>
          <w:rFonts w:ascii="Arial" w:hAnsi="Arial" w:cs="Arial"/>
          <w:lang w:val="en-GB"/>
        </w:rPr>
        <w:tab/>
      </w:r>
      <w:r w:rsidRPr="00076421">
        <w:rPr>
          <w:rFonts w:ascii="Arial" w:hAnsi="Arial" w:cs="Arial"/>
          <w:lang w:val="en-GB"/>
        </w:rPr>
        <w:t xml:space="preserve">expected Var: Ng*(1-p) + N0/t0*tm*p=   42.8707695    </w:t>
      </w:r>
    </w:p>
    <w:p w14:paraId="245FFE5D" w14:textId="77777777" w:rsidR="00CE5781" w:rsidRPr="00096DBC" w:rsidRDefault="00CE5781" w:rsidP="00CE5781">
      <w:pPr>
        <w:tabs>
          <w:tab w:val="left" w:pos="426"/>
        </w:tabs>
        <w:spacing w:after="80"/>
        <w:rPr>
          <w:rFonts w:ascii="Arial" w:hAnsi="Arial" w:cs="Arial"/>
          <w:lang w:val="en-GB"/>
        </w:rPr>
      </w:pPr>
    </w:p>
    <w:p w14:paraId="11ADF3C1" w14:textId="77777777" w:rsidR="00CE5781" w:rsidRDefault="00CE5781" w:rsidP="00CE5781">
      <w:pPr>
        <w:pStyle w:val="Textkrper2"/>
        <w:tabs>
          <w:tab w:val="left" w:pos="426"/>
        </w:tabs>
        <w:spacing w:after="80"/>
        <w:jc w:val="both"/>
        <w:rPr>
          <w:rFonts w:eastAsiaTheme="minorEastAsia"/>
          <w:b w:val="0"/>
          <w:bCs/>
        </w:rPr>
      </w:pPr>
      <w:r w:rsidRPr="00FE61C6">
        <w:rPr>
          <w:bCs/>
        </w:rPr>
        <w:t xml:space="preserve">Anmerkung: </w:t>
      </w:r>
      <w:r w:rsidRPr="00FE61C6">
        <w:rPr>
          <w:b w:val="0"/>
          <w:bCs/>
        </w:rPr>
        <w:t xml:space="preserve">Die Varianz der Bruttoimpulsanzahl (42,871) ist kleiner ist als die Bruttoimpulsanzahl (50,0), d.h. kleiner als die Varianz (50,0) einer rein Poisson-verteilten Bruttoimpulsanzahl. Für eine 10mal kleinere Nachweiswahrscheinlichkeit wird </w:t>
      </w:r>
      <m:oMath>
        <m:r>
          <m:rPr>
            <m:sty m:val="bi"/>
          </m:rPr>
          <w:rPr>
            <w:rFonts w:ascii="Cambria Math" w:hAnsi="Cambria Math"/>
            <w:sz w:val="24"/>
            <w:szCs w:val="24"/>
          </w:rPr>
          <m:t>p</m:t>
        </m:r>
      </m:oMath>
      <w:r w:rsidRPr="00FE61C6">
        <w:rPr>
          <w:b w:val="0"/>
          <w:bCs/>
        </w:rPr>
        <w:t xml:space="preserve"> 10mal kleiner, d.h. </w:t>
      </w:r>
      <m:oMath>
        <m:r>
          <m:rPr>
            <m:sty m:val="bi"/>
          </m:rPr>
          <w:rPr>
            <w:rFonts w:ascii="Cambria Math" w:hAnsi="Cambria Math"/>
            <w:sz w:val="24"/>
            <w:szCs w:val="24"/>
          </w:rPr>
          <m:t>p=0,0237641</m:t>
        </m:r>
      </m:oMath>
      <w:r w:rsidRPr="00FE61C6">
        <w:rPr>
          <w:rFonts w:eastAsiaTheme="minorEastAsia"/>
          <w:b w:val="0"/>
          <w:bCs/>
        </w:rPr>
        <w:t>. Bei dieser Annahme kann die Binomialverteilung in guter Näherung durch eine Poisson</w:t>
      </w:r>
      <w:r>
        <w:rPr>
          <w:rFonts w:eastAsiaTheme="minorEastAsia"/>
          <w:b w:val="0"/>
          <w:bCs/>
        </w:rPr>
        <w:t>v</w:t>
      </w:r>
      <w:r w:rsidRPr="00FE61C6">
        <w:rPr>
          <w:rFonts w:eastAsiaTheme="minorEastAsia"/>
          <w:b w:val="0"/>
          <w:bCs/>
        </w:rPr>
        <w:t xml:space="preserve">erteilung ersetzt werden. Dann würde man näherungsweise „Varianz der Bruttoimpulsanzahl = Bruttoimpulsanzahl“ erwarten. Dies wird durch Gl. (6) bestätigt, nach der der Wert der Varianz </w:t>
      </w:r>
      <m:oMath>
        <m:r>
          <m:rPr>
            <m:sty m:val="bi"/>
          </m:rPr>
          <w:rPr>
            <w:rFonts w:ascii="Cambria Math" w:eastAsiaTheme="minorEastAsia" w:hAnsi="Cambria Math"/>
            <w:sz w:val="24"/>
            <w:szCs w:val="24"/>
          </w:rPr>
          <m:t>50∙0,97624+20∙0,0237641=4</m:t>
        </m:r>
        <m:r>
          <m:rPr>
            <m:sty m:val="b"/>
          </m:rPr>
          <w:rPr>
            <w:rFonts w:ascii="Cambria Math" w:eastAsiaTheme="minorEastAsia" w:hAnsi="Cambria Math"/>
          </w:rPr>
          <m:t xml:space="preserve">9,287 </m:t>
        </m:r>
      </m:oMath>
      <w:r w:rsidRPr="00FE61C6">
        <w:rPr>
          <w:rFonts w:eastAsiaTheme="minorEastAsia"/>
          <w:b w:val="0"/>
          <w:bCs/>
        </w:rPr>
        <w:t>beträgt, also schon nahezu dem für den „Poisson plus Poisson“-Fall erwartbaren Wert von 50 entspricht.</w:t>
      </w:r>
    </w:p>
    <w:p w14:paraId="596CEEE8" w14:textId="77777777" w:rsidR="00240FCB" w:rsidRPr="00240FCB" w:rsidRDefault="00240FCB" w:rsidP="00CE5781">
      <w:pPr>
        <w:pStyle w:val="Textkrper2"/>
        <w:tabs>
          <w:tab w:val="left" w:pos="426"/>
        </w:tabs>
        <w:spacing w:after="80"/>
        <w:jc w:val="both"/>
        <w:rPr>
          <w:rFonts w:eastAsiaTheme="minorEastAsia"/>
          <w:b w:val="0"/>
          <w:bCs/>
        </w:rPr>
      </w:pPr>
    </w:p>
    <w:p w14:paraId="4316122C" w14:textId="77777777" w:rsidR="00CE5781" w:rsidRDefault="00240FCB" w:rsidP="00240FCB">
      <w:pPr>
        <w:pStyle w:val="berschrift3"/>
        <w:rPr>
          <w:rFonts w:eastAsiaTheme="minorEastAsia"/>
        </w:rPr>
      </w:pPr>
      <w:r w:rsidRPr="00240FCB">
        <w:rPr>
          <w:rFonts w:eastAsiaTheme="minorEastAsia"/>
        </w:rPr>
        <w:t xml:space="preserve">6.10.4 </w:t>
      </w:r>
      <w:r>
        <w:rPr>
          <w:rFonts w:eastAsiaTheme="minorEastAsia"/>
        </w:rPr>
        <w:t>Implementierung in UncertRadio</w:t>
      </w:r>
    </w:p>
    <w:p w14:paraId="40C3FE4C" w14:textId="77777777" w:rsidR="00240FCB" w:rsidRDefault="00240FCB" w:rsidP="00B1525C">
      <w:pPr>
        <w:jc w:val="both"/>
        <w:rPr>
          <w:rFonts w:ascii="Arial" w:eastAsiaTheme="minorEastAsia" w:hAnsi="Arial" w:cs="Arial"/>
          <w:bCs/>
        </w:rPr>
      </w:pPr>
    </w:p>
    <w:p w14:paraId="39FF7B0F" w14:textId="77777777" w:rsidR="00240FCB" w:rsidRPr="00367308" w:rsidRDefault="00240FCB" w:rsidP="00367308">
      <w:pPr>
        <w:pStyle w:val="MALTextVoreinstellung"/>
        <w:spacing w:before="0" w:line="240" w:lineRule="auto"/>
        <w:rPr>
          <w:rFonts w:ascii="Arial" w:eastAsiaTheme="minorEastAsia" w:hAnsi="Arial" w:cs="Arial"/>
          <w:bCs/>
        </w:rPr>
      </w:pPr>
      <w:r w:rsidRPr="00367308">
        <w:rPr>
          <w:rFonts w:ascii="Arial" w:eastAsiaTheme="minorEastAsia" w:hAnsi="Arial" w:cs="Arial"/>
          <w:bCs/>
        </w:rPr>
        <w:t xml:space="preserve">Der erste Schritt zum Aufruf des </w:t>
      </w:r>
      <w:r w:rsidR="00367308" w:rsidRPr="00367308">
        <w:rPr>
          <w:rFonts w:ascii="Arial" w:eastAsiaTheme="minorEastAsia" w:hAnsi="Arial" w:cs="Arial"/>
          <w:bCs/>
        </w:rPr>
        <w:t xml:space="preserve">speziellen </w:t>
      </w:r>
      <w:r w:rsidRPr="00367308">
        <w:rPr>
          <w:rFonts w:ascii="Arial" w:eastAsiaTheme="minorEastAsia" w:hAnsi="Arial" w:cs="Arial"/>
          <w:bCs/>
        </w:rPr>
        <w:t xml:space="preserve">Verfahrens für kurze Halbwertszeiten </w:t>
      </w:r>
      <w:r w:rsidR="00367308" w:rsidRPr="00367308">
        <w:rPr>
          <w:rFonts w:ascii="Arial" w:eastAsiaTheme="minorEastAsia" w:hAnsi="Arial" w:cs="Arial"/>
          <w:bCs/>
        </w:rPr>
        <w:t>besteht darin, in dem UR-Projekt im TAB „Werte, Unsicherheiten“ für die Variable der Bruttoimpulsanzahl den Typ „Binom+Poiss“ der Verteilungsform zu selektieren.</w:t>
      </w:r>
    </w:p>
    <w:p w14:paraId="1920B2F0" w14:textId="77777777" w:rsidR="00367308" w:rsidRDefault="00367308" w:rsidP="00B1525C">
      <w:pPr>
        <w:jc w:val="both"/>
        <w:rPr>
          <w:rFonts w:ascii="Arial" w:eastAsiaTheme="minorEastAsia" w:hAnsi="Arial" w:cs="Arial"/>
          <w:bCs/>
        </w:rPr>
      </w:pPr>
    </w:p>
    <w:p w14:paraId="167D556A" w14:textId="77777777" w:rsidR="00367308" w:rsidRDefault="00367308" w:rsidP="00B1525C">
      <w:pPr>
        <w:jc w:val="both"/>
        <w:rPr>
          <w:rFonts w:ascii="Arial" w:eastAsiaTheme="minorEastAsia" w:hAnsi="Arial" w:cs="Arial"/>
        </w:rPr>
      </w:pPr>
      <w:r>
        <w:rPr>
          <w:rFonts w:ascii="Arial" w:eastAsiaTheme="minorEastAsia" w:hAnsi="Arial" w:cs="Arial"/>
          <w:bCs/>
        </w:rPr>
        <w:t xml:space="preserve">Danach sind 4 weitere Parameter zu selektieren: </w:t>
      </w:r>
      <m:oMath>
        <m:r>
          <w:rPr>
            <w:rFonts w:ascii="Cambria Math" w:eastAsiaTheme="minorEastAsia" w:hAnsi="Cambria Math" w:cs="Arial"/>
          </w:rPr>
          <m:t xml:space="preserve">p,  </m:t>
        </m:r>
        <m:sSub>
          <m:sSubPr>
            <m:ctrlPr>
              <w:rPr>
                <w:rFonts w:ascii="Cambria Math" w:eastAsiaTheme="minorEastAsia" w:hAnsi="Cambria Math" w:cs="Arial"/>
                <w:bCs/>
                <w:i/>
              </w:rPr>
            </m:ctrlPr>
          </m:sSubPr>
          <m:e>
            <m:r>
              <w:rPr>
                <w:rFonts w:ascii="Cambria Math" w:eastAsiaTheme="minorEastAsia" w:hAnsi="Cambria Math" w:cs="Arial"/>
              </w:rPr>
              <m:t>R</m:t>
            </m:r>
          </m:e>
          <m:sub>
            <m:r>
              <w:rPr>
                <w:rFonts w:ascii="Cambria Math" w:eastAsiaTheme="minorEastAsia" w:hAnsi="Cambria Math" w:cs="Arial"/>
              </w:rPr>
              <m:t>0</m:t>
            </m:r>
          </m:sub>
        </m:sSub>
        <m:r>
          <w:rPr>
            <w:rFonts w:ascii="Cambria Math" w:eastAsiaTheme="minorEastAsia" w:hAnsi="Cambria Math" w:cs="Arial"/>
          </w:rPr>
          <m:t xml:space="preserve">, </m:t>
        </m:r>
        <m:sSub>
          <m:sSubPr>
            <m:ctrlPr>
              <w:rPr>
                <w:rFonts w:ascii="Cambria Math" w:eastAsiaTheme="minorEastAsia" w:hAnsi="Cambria Math" w:cs="Arial"/>
                <w:bCs/>
                <w:i/>
              </w:rPr>
            </m:ctrlPr>
          </m:sSubPr>
          <m:e>
            <m:r>
              <w:rPr>
                <w:rFonts w:ascii="Cambria Math" w:eastAsiaTheme="minorEastAsia" w:hAnsi="Cambria Math" w:cs="Arial"/>
              </w:rPr>
              <m:t>t</m:t>
            </m:r>
          </m:e>
          <m:sub>
            <m:r>
              <w:rPr>
                <w:rFonts w:ascii="Cambria Math" w:eastAsiaTheme="minorEastAsia" w:hAnsi="Cambria Math" w:cs="Arial"/>
              </w:rPr>
              <m:t>m</m:t>
            </m:r>
          </m:sub>
        </m:sSub>
        <m:r>
          <w:rPr>
            <w:rFonts w:ascii="Cambria Math" w:eastAsiaTheme="minorEastAsia" w:hAnsi="Cambria Math" w:cs="Arial"/>
          </w:rPr>
          <m:t xml:space="preserve"> und </m:t>
        </m:r>
        <m:r>
          <w:rPr>
            <w:rFonts w:ascii="Cambria Math" w:hAnsi="Arial" w:cs="Arial"/>
            <w:sz w:val="24"/>
            <w:szCs w:val="24"/>
          </w:rPr>
          <m:t>λ</m:t>
        </m:r>
      </m:oMath>
      <w:r>
        <w:rPr>
          <w:rFonts w:ascii="Arial" w:eastAsiaTheme="minorEastAsia" w:hAnsi="Arial" w:cs="Arial"/>
          <w:sz w:val="24"/>
          <w:szCs w:val="24"/>
        </w:rPr>
        <w:t>.</w:t>
      </w:r>
      <w:r w:rsidRPr="00367308">
        <w:rPr>
          <w:rFonts w:ascii="Arial" w:eastAsiaTheme="minorEastAsia" w:hAnsi="Arial" w:cs="Arial"/>
        </w:rPr>
        <w:t xml:space="preserve"> D</w:t>
      </w:r>
      <w:r>
        <w:rPr>
          <w:rFonts w:ascii="Arial" w:eastAsiaTheme="minorEastAsia" w:hAnsi="Arial" w:cs="Arial"/>
        </w:rPr>
        <w:t xml:space="preserve">azu kann über das Menü </w:t>
      </w:r>
      <w:r w:rsidRPr="00367308">
        <w:rPr>
          <w:rFonts w:ascii="Arial" w:eastAsiaTheme="minorEastAsia" w:hAnsi="Arial" w:cs="Arial"/>
          <w:b/>
          <w:bCs/>
        </w:rPr>
        <w:t>Bearbeiten – Binomial/Poisson-Fall setzen</w:t>
      </w:r>
      <w:r>
        <w:rPr>
          <w:rFonts w:ascii="Arial" w:eastAsiaTheme="minorEastAsia" w:hAnsi="Arial" w:cs="Arial"/>
        </w:rPr>
        <w:t xml:space="preserve"> ein Dialog aufgerufen werden:</w:t>
      </w:r>
    </w:p>
    <w:p w14:paraId="61428E22" w14:textId="77777777" w:rsidR="00367308" w:rsidRDefault="00367308" w:rsidP="00B1525C">
      <w:pPr>
        <w:jc w:val="both"/>
        <w:rPr>
          <w:rFonts w:ascii="Arial" w:eastAsiaTheme="minorEastAsia" w:hAnsi="Arial" w:cs="Arial"/>
        </w:rPr>
      </w:pPr>
    </w:p>
    <w:p w14:paraId="5153AB42" w14:textId="77777777" w:rsidR="00367308" w:rsidRDefault="00367308" w:rsidP="00B1525C">
      <w:pPr>
        <w:jc w:val="both"/>
        <w:rPr>
          <w:rFonts w:ascii="Arial" w:eastAsiaTheme="minorEastAsia" w:hAnsi="Arial" w:cs="Arial"/>
          <w:bCs/>
        </w:rPr>
      </w:pPr>
      <w:r>
        <w:rPr>
          <w:noProof/>
        </w:rPr>
        <w:drawing>
          <wp:inline distT="0" distB="0" distL="0" distR="0" wp14:anchorId="4B2018A9" wp14:editId="295EE024">
            <wp:extent cx="3067138" cy="2390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6039" cy="2397132"/>
                    </a:xfrm>
                    <a:prstGeom prst="rect">
                      <a:avLst/>
                    </a:prstGeom>
                  </pic:spPr>
                </pic:pic>
              </a:graphicData>
            </a:graphic>
          </wp:inline>
        </w:drawing>
      </w:r>
    </w:p>
    <w:p w14:paraId="11DDD4F4" w14:textId="77777777" w:rsidR="00C66BF9" w:rsidRDefault="00C66BF9" w:rsidP="00B1525C">
      <w:pPr>
        <w:jc w:val="both"/>
        <w:rPr>
          <w:rFonts w:ascii="Arial" w:eastAsiaTheme="minorEastAsia" w:hAnsi="Arial" w:cs="Arial"/>
          <w:bCs/>
        </w:rPr>
      </w:pPr>
    </w:p>
    <w:p w14:paraId="063F3D2E" w14:textId="77777777" w:rsidR="00C66BF9" w:rsidRDefault="00C66BF9" w:rsidP="00B1525C">
      <w:pPr>
        <w:jc w:val="both"/>
        <w:rPr>
          <w:rFonts w:ascii="Arial" w:eastAsiaTheme="minorEastAsia" w:hAnsi="Arial" w:cs="Arial"/>
          <w:bCs/>
        </w:rPr>
      </w:pPr>
      <w:r>
        <w:rPr>
          <w:rFonts w:ascii="Arial" w:eastAsiaTheme="minorEastAsia" w:hAnsi="Arial" w:cs="Arial"/>
          <w:bCs/>
        </w:rPr>
        <w:t xml:space="preserve">Beim Aufbau eines solchen UR-Projekts wird dieser Dialog auch programm-intern aufgerufen. </w:t>
      </w:r>
    </w:p>
    <w:p w14:paraId="431ACB74" w14:textId="77777777" w:rsidR="00892EE6" w:rsidRDefault="00892EE6" w:rsidP="00B1525C">
      <w:pPr>
        <w:jc w:val="both"/>
        <w:rPr>
          <w:rFonts w:ascii="Arial" w:eastAsiaTheme="minorEastAsia" w:hAnsi="Arial" w:cs="Arial"/>
          <w:bCs/>
        </w:rPr>
      </w:pPr>
    </w:p>
    <w:p w14:paraId="75FBEE64" w14:textId="77777777" w:rsidR="008820DA" w:rsidRDefault="008820DA" w:rsidP="00B1525C">
      <w:pPr>
        <w:jc w:val="both"/>
        <w:rPr>
          <w:rFonts w:ascii="Arial" w:eastAsiaTheme="minorEastAsia" w:hAnsi="Arial" w:cs="Arial"/>
          <w:bCs/>
        </w:rPr>
      </w:pPr>
      <w:r w:rsidRPr="008820DA">
        <w:rPr>
          <w:rFonts w:ascii="Arial" w:eastAsiaTheme="minorEastAsia" w:hAnsi="Arial" w:cs="Arial"/>
          <w:bCs/>
        </w:rPr>
        <w:t xml:space="preserve">Die </w:t>
      </w:r>
      <w:r>
        <w:rPr>
          <w:rFonts w:ascii="Arial" w:eastAsiaTheme="minorEastAsia" w:hAnsi="Arial" w:cs="Arial"/>
          <w:bCs/>
        </w:rPr>
        <w:t xml:space="preserve">Symbolnummern der vier Parameter </w:t>
      </w:r>
      <w:r w:rsidRPr="00153D58">
        <w:rPr>
          <w:rFonts w:ascii="Arial" w:eastAsiaTheme="minorEastAsia" w:hAnsi="Arial" w:cs="Arial"/>
          <w:bCs/>
          <w:i/>
          <w:iCs/>
        </w:rPr>
        <w:t>p</w:t>
      </w:r>
      <w:r w:rsidRPr="008820DA">
        <w:rPr>
          <w:rFonts w:ascii="Arial" w:eastAsiaTheme="minorEastAsia" w:hAnsi="Arial" w:cs="Arial"/>
          <w:bCs/>
        </w:rPr>
        <w:t xml:space="preserve">, </w:t>
      </w:r>
      <w:r w:rsidRPr="00153D58">
        <w:rPr>
          <w:rFonts w:ascii="Arial" w:eastAsiaTheme="minorEastAsia" w:hAnsi="Arial" w:cs="Arial"/>
          <w:bCs/>
          <w:i/>
          <w:iCs/>
        </w:rPr>
        <w:t>R0</w:t>
      </w:r>
      <w:r w:rsidRPr="008820DA">
        <w:rPr>
          <w:rFonts w:ascii="Arial" w:eastAsiaTheme="minorEastAsia" w:hAnsi="Arial" w:cs="Arial"/>
          <w:bCs/>
        </w:rPr>
        <w:t xml:space="preserve">, </w:t>
      </w:r>
      <w:r w:rsidRPr="00153D58">
        <w:rPr>
          <w:rFonts w:ascii="Arial" w:eastAsiaTheme="minorEastAsia" w:hAnsi="Arial" w:cs="Arial"/>
          <w:bCs/>
          <w:i/>
          <w:iCs/>
        </w:rPr>
        <w:t>tm</w:t>
      </w:r>
      <w:r w:rsidRPr="008820DA">
        <w:rPr>
          <w:rFonts w:ascii="Arial" w:eastAsiaTheme="minorEastAsia" w:hAnsi="Arial" w:cs="Arial"/>
          <w:bCs/>
        </w:rPr>
        <w:t xml:space="preserve">, </w:t>
      </w:r>
      <w:r w:rsidRPr="00153D58">
        <w:rPr>
          <w:rFonts w:ascii="Arial" w:eastAsiaTheme="minorEastAsia" w:hAnsi="Arial" w:cs="Arial"/>
          <w:bCs/>
          <w:i/>
          <w:iCs/>
        </w:rPr>
        <w:t>lambda</w:t>
      </w:r>
      <w:r w:rsidR="00B14D3C">
        <w:rPr>
          <w:rFonts w:ascii="Arial" w:eastAsiaTheme="minorEastAsia" w:hAnsi="Arial" w:cs="Arial"/>
          <w:bCs/>
        </w:rPr>
        <w:t>,</w:t>
      </w:r>
      <w:r>
        <w:rPr>
          <w:rFonts w:ascii="Arial" w:eastAsiaTheme="minorEastAsia" w:hAnsi="Arial" w:cs="Arial"/>
          <w:bCs/>
        </w:rPr>
        <w:t xml:space="preserve"> werden in der txp-Datei gespeicher</w:t>
      </w:r>
      <w:r w:rsidR="00B14D3C">
        <w:rPr>
          <w:rFonts w:ascii="Arial" w:eastAsiaTheme="minorEastAsia" w:hAnsi="Arial" w:cs="Arial"/>
          <w:bCs/>
        </w:rPr>
        <w:t>t</w:t>
      </w:r>
      <w:r>
        <w:rPr>
          <w:rFonts w:ascii="Arial" w:eastAsiaTheme="minorEastAsia" w:hAnsi="Arial" w:cs="Arial"/>
          <w:bCs/>
        </w:rPr>
        <w:t>, z.B. „</w:t>
      </w:r>
      <w:r w:rsidRPr="008820DA">
        <w:rPr>
          <w:rFonts w:ascii="Arial" w:eastAsiaTheme="minorEastAsia" w:hAnsi="Arial" w:cs="Arial"/>
          <w:bCs/>
        </w:rPr>
        <w:t>BinPoi=8 10 12 9</w:t>
      </w:r>
      <w:r>
        <w:rPr>
          <w:rFonts w:ascii="Arial" w:eastAsiaTheme="minorEastAsia" w:hAnsi="Arial" w:cs="Arial"/>
          <w:bCs/>
        </w:rPr>
        <w:t xml:space="preserve">“. </w:t>
      </w:r>
    </w:p>
    <w:p w14:paraId="5CF55695" w14:textId="77777777" w:rsidR="002E3CB5" w:rsidRDefault="002E3CB5" w:rsidP="00B1525C">
      <w:pPr>
        <w:jc w:val="both"/>
        <w:rPr>
          <w:rFonts w:ascii="Arial" w:eastAsiaTheme="minorEastAsia" w:hAnsi="Arial" w:cs="Arial"/>
          <w:bCs/>
        </w:rPr>
      </w:pPr>
    </w:p>
    <w:p w14:paraId="4B076D77" w14:textId="77777777" w:rsidR="002E3CB5" w:rsidRPr="002A41D0" w:rsidRDefault="002E3CB5" w:rsidP="002A41D0">
      <w:pPr>
        <w:pStyle w:val="MALTextVoreinstellung"/>
        <w:spacing w:before="0" w:line="240" w:lineRule="auto"/>
        <w:rPr>
          <w:rFonts w:ascii="Arial" w:eastAsiaTheme="minorEastAsia" w:hAnsi="Arial" w:cs="Arial"/>
          <w:bCs/>
        </w:rPr>
      </w:pPr>
    </w:p>
    <w:p w14:paraId="76FF582D" w14:textId="77777777" w:rsidR="002E3CB5" w:rsidRDefault="002E3CB5" w:rsidP="002E3CB5">
      <w:pPr>
        <w:rPr>
          <w:rFonts w:ascii="Arial" w:eastAsiaTheme="minorEastAsia" w:hAnsi="Arial" w:cs="Arial"/>
        </w:rPr>
      </w:pPr>
    </w:p>
    <w:p w14:paraId="3CE6B068" w14:textId="77777777" w:rsidR="002E3CB5" w:rsidRDefault="002E3CB5" w:rsidP="002E3CB5">
      <w:pPr>
        <w:pStyle w:val="berschrift2"/>
        <w:tabs>
          <w:tab w:val="left" w:pos="567"/>
        </w:tabs>
      </w:pPr>
      <w:bookmarkStart w:id="77" w:name="URH_SpezielleVertlg_DE"/>
      <w:r>
        <w:t>6.11</w:t>
      </w:r>
      <w:r>
        <w:tab/>
        <w:t>Spezielle Verteilungen und ihre Eigenschaften</w:t>
      </w:r>
      <w:bookmarkEnd w:id="77"/>
    </w:p>
    <w:p w14:paraId="790A5B92" w14:textId="77777777" w:rsidR="002E3CB5" w:rsidRDefault="002E3CB5" w:rsidP="002E3CB5">
      <w:pPr>
        <w:widowControl w:val="0"/>
        <w:autoSpaceDE w:val="0"/>
        <w:autoSpaceDN w:val="0"/>
        <w:adjustRightInd w:val="0"/>
        <w:rPr>
          <w:rFonts w:ascii="Arial" w:hAnsi="Arial" w:cs="Arial"/>
          <w:color w:val="000000"/>
        </w:rPr>
      </w:pPr>
    </w:p>
    <w:p w14:paraId="480A576C" w14:textId="51D6136E" w:rsidR="000E33C2" w:rsidRDefault="000E33C2" w:rsidP="002E3CB5">
      <w:pPr>
        <w:jc w:val="both"/>
        <w:rPr>
          <w:rFonts w:ascii="Arial" w:hAnsi="Arial" w:cs="Arial"/>
          <w:color w:val="000000"/>
        </w:rPr>
      </w:pPr>
      <w:bookmarkStart w:id="78" w:name="_Hlk42071422"/>
      <w:r>
        <w:rPr>
          <w:rFonts w:ascii="Arial" w:hAnsi="Arial" w:cs="Arial"/>
          <w:color w:val="000000"/>
        </w:rPr>
        <w:t>In UncertRadio sind folgende Wahrscheinlichkeitsverteilungen implementiert:</w:t>
      </w:r>
    </w:p>
    <w:p w14:paraId="1CB44306" w14:textId="4A7BEB69" w:rsidR="000E33C2" w:rsidRDefault="000E33C2" w:rsidP="002E3CB5">
      <w:pPr>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423"/>
        <w:gridCol w:w="2551"/>
      </w:tblGrid>
      <w:tr w:rsidR="00701B04" w14:paraId="59894545" w14:textId="796ACEA5" w:rsidTr="00701B04">
        <w:tc>
          <w:tcPr>
            <w:tcW w:w="3397" w:type="dxa"/>
            <w:tcBorders>
              <w:top w:val="single" w:sz="4" w:space="0" w:color="auto"/>
              <w:bottom w:val="single" w:sz="4" w:space="0" w:color="auto"/>
            </w:tcBorders>
          </w:tcPr>
          <w:p w14:paraId="453767DB" w14:textId="214B8493" w:rsidR="00701B04" w:rsidRDefault="00701B04" w:rsidP="00701B04">
            <w:pPr>
              <w:spacing w:after="80"/>
              <w:jc w:val="both"/>
              <w:rPr>
                <w:rFonts w:ascii="Arial" w:hAnsi="Arial" w:cs="Arial"/>
                <w:color w:val="000000"/>
              </w:rPr>
            </w:pPr>
            <w:r>
              <w:rPr>
                <w:rFonts w:ascii="Arial" w:hAnsi="Arial" w:cs="Arial"/>
                <w:color w:val="000000"/>
              </w:rPr>
              <w:t>Verteilung</w:t>
            </w:r>
          </w:p>
        </w:tc>
        <w:tc>
          <w:tcPr>
            <w:tcW w:w="1423" w:type="dxa"/>
            <w:tcBorders>
              <w:top w:val="single" w:sz="4" w:space="0" w:color="auto"/>
              <w:bottom w:val="single" w:sz="4" w:space="0" w:color="auto"/>
            </w:tcBorders>
          </w:tcPr>
          <w:p w14:paraId="79980F20" w14:textId="1419B114" w:rsidR="00701B04" w:rsidRDefault="00701B04" w:rsidP="00701B04">
            <w:pPr>
              <w:spacing w:after="80"/>
              <w:jc w:val="both"/>
              <w:rPr>
                <w:rFonts w:ascii="Arial" w:hAnsi="Arial" w:cs="Arial"/>
                <w:color w:val="000000"/>
              </w:rPr>
            </w:pPr>
            <w:r>
              <w:rPr>
                <w:rFonts w:ascii="Arial" w:hAnsi="Arial" w:cs="Arial"/>
                <w:color w:val="000000"/>
              </w:rPr>
              <w:t>Kürzel</w:t>
            </w:r>
          </w:p>
        </w:tc>
        <w:tc>
          <w:tcPr>
            <w:tcW w:w="2551" w:type="dxa"/>
            <w:tcBorders>
              <w:top w:val="single" w:sz="4" w:space="0" w:color="auto"/>
              <w:bottom w:val="single" w:sz="4" w:space="0" w:color="auto"/>
            </w:tcBorders>
          </w:tcPr>
          <w:p w14:paraId="118697CA" w14:textId="213A5AC3" w:rsidR="00701B04" w:rsidRDefault="00701B04" w:rsidP="00701B04">
            <w:pPr>
              <w:spacing w:after="80"/>
              <w:jc w:val="both"/>
              <w:rPr>
                <w:rFonts w:ascii="Arial" w:hAnsi="Arial" w:cs="Arial"/>
                <w:color w:val="000000"/>
              </w:rPr>
            </w:pPr>
            <w:r>
              <w:rPr>
                <w:rFonts w:ascii="Arial" w:hAnsi="Arial" w:cs="Arial"/>
                <w:color w:val="000000"/>
              </w:rPr>
              <w:t>Hinweise</w:t>
            </w:r>
          </w:p>
        </w:tc>
      </w:tr>
      <w:tr w:rsidR="00701B04" w14:paraId="11967113" w14:textId="7379DFFE" w:rsidTr="00701B04">
        <w:tc>
          <w:tcPr>
            <w:tcW w:w="3397" w:type="dxa"/>
            <w:tcBorders>
              <w:top w:val="single" w:sz="4" w:space="0" w:color="auto"/>
            </w:tcBorders>
          </w:tcPr>
          <w:p w14:paraId="023351A5" w14:textId="5A8864D8" w:rsidR="00701B04" w:rsidRDefault="00701B04" w:rsidP="00701B04">
            <w:pPr>
              <w:spacing w:after="80"/>
              <w:jc w:val="both"/>
              <w:rPr>
                <w:rFonts w:ascii="Arial" w:hAnsi="Arial" w:cs="Arial"/>
                <w:color w:val="000000"/>
              </w:rPr>
            </w:pPr>
            <w:r w:rsidRPr="000E58FA">
              <w:t>Normalverteilung</w:t>
            </w:r>
          </w:p>
        </w:tc>
        <w:tc>
          <w:tcPr>
            <w:tcW w:w="1423" w:type="dxa"/>
            <w:tcBorders>
              <w:top w:val="single" w:sz="4" w:space="0" w:color="auto"/>
            </w:tcBorders>
          </w:tcPr>
          <w:p w14:paraId="05CFD7CC" w14:textId="0757CC2B" w:rsidR="00701B04" w:rsidRDefault="00701B04" w:rsidP="00701B04">
            <w:pPr>
              <w:spacing w:after="80"/>
              <w:jc w:val="both"/>
              <w:rPr>
                <w:rFonts w:ascii="Arial" w:hAnsi="Arial" w:cs="Arial"/>
                <w:color w:val="000000"/>
              </w:rPr>
            </w:pPr>
            <w:r w:rsidRPr="00BB4211">
              <w:t>Normal</w:t>
            </w:r>
          </w:p>
        </w:tc>
        <w:tc>
          <w:tcPr>
            <w:tcW w:w="2551" w:type="dxa"/>
            <w:tcBorders>
              <w:top w:val="single" w:sz="4" w:space="0" w:color="auto"/>
            </w:tcBorders>
          </w:tcPr>
          <w:p w14:paraId="25931BA5" w14:textId="77777777" w:rsidR="00701B04" w:rsidRPr="00BB4211" w:rsidRDefault="00701B04" w:rsidP="00701B04">
            <w:pPr>
              <w:spacing w:after="80"/>
              <w:jc w:val="both"/>
            </w:pPr>
          </w:p>
        </w:tc>
      </w:tr>
      <w:tr w:rsidR="00701B04" w14:paraId="5371C65B" w14:textId="179852E6" w:rsidTr="00701B04">
        <w:tc>
          <w:tcPr>
            <w:tcW w:w="3397" w:type="dxa"/>
          </w:tcPr>
          <w:p w14:paraId="537CA6B5" w14:textId="3D9193F3" w:rsidR="00701B04" w:rsidRDefault="00701B04" w:rsidP="00701B04">
            <w:pPr>
              <w:spacing w:after="80"/>
              <w:jc w:val="both"/>
              <w:rPr>
                <w:rFonts w:ascii="Arial" w:hAnsi="Arial" w:cs="Arial"/>
                <w:color w:val="000000"/>
              </w:rPr>
            </w:pPr>
            <w:r w:rsidRPr="000E58FA">
              <w:t>Rechteckverteilung</w:t>
            </w:r>
          </w:p>
        </w:tc>
        <w:tc>
          <w:tcPr>
            <w:tcW w:w="1423" w:type="dxa"/>
          </w:tcPr>
          <w:p w14:paraId="70143CEA" w14:textId="4E404EE2" w:rsidR="00701B04" w:rsidRDefault="00701B04" w:rsidP="00701B04">
            <w:pPr>
              <w:spacing w:after="80"/>
              <w:jc w:val="both"/>
              <w:rPr>
                <w:rFonts w:ascii="Arial" w:hAnsi="Arial" w:cs="Arial"/>
                <w:color w:val="000000"/>
              </w:rPr>
            </w:pPr>
            <w:r w:rsidRPr="00BB4211">
              <w:t>Rechteck</w:t>
            </w:r>
          </w:p>
        </w:tc>
        <w:tc>
          <w:tcPr>
            <w:tcW w:w="2551" w:type="dxa"/>
          </w:tcPr>
          <w:p w14:paraId="49B0FFBF" w14:textId="77777777" w:rsidR="00701B04" w:rsidRPr="00BB4211" w:rsidRDefault="00701B04" w:rsidP="00701B04">
            <w:pPr>
              <w:spacing w:after="80"/>
              <w:jc w:val="both"/>
            </w:pPr>
          </w:p>
        </w:tc>
      </w:tr>
      <w:tr w:rsidR="00701B04" w14:paraId="365C0398" w14:textId="26501316" w:rsidTr="00701B04">
        <w:tc>
          <w:tcPr>
            <w:tcW w:w="3397" w:type="dxa"/>
          </w:tcPr>
          <w:p w14:paraId="4ED379E2" w14:textId="14E5B72F" w:rsidR="00701B04" w:rsidRDefault="00701B04" w:rsidP="00701B04">
            <w:pPr>
              <w:spacing w:after="80"/>
              <w:jc w:val="both"/>
              <w:rPr>
                <w:rFonts w:ascii="Arial" w:hAnsi="Arial" w:cs="Arial"/>
                <w:color w:val="000000"/>
              </w:rPr>
            </w:pPr>
            <w:r w:rsidRPr="000E58FA">
              <w:t>Dreiecksverteilung</w:t>
            </w:r>
          </w:p>
        </w:tc>
        <w:tc>
          <w:tcPr>
            <w:tcW w:w="1423" w:type="dxa"/>
          </w:tcPr>
          <w:p w14:paraId="21F7B15D" w14:textId="141F15F6" w:rsidR="00701B04" w:rsidRDefault="00701B04" w:rsidP="00701B04">
            <w:pPr>
              <w:spacing w:after="80"/>
              <w:jc w:val="both"/>
              <w:rPr>
                <w:rFonts w:ascii="Arial" w:hAnsi="Arial" w:cs="Arial"/>
                <w:color w:val="000000"/>
              </w:rPr>
            </w:pPr>
            <w:r w:rsidRPr="00BB4211">
              <w:t>Dreieck</w:t>
            </w:r>
          </w:p>
        </w:tc>
        <w:tc>
          <w:tcPr>
            <w:tcW w:w="2551" w:type="dxa"/>
          </w:tcPr>
          <w:p w14:paraId="68F8FE85" w14:textId="77777777" w:rsidR="00701B04" w:rsidRPr="00BB4211" w:rsidRDefault="00701B04" w:rsidP="00701B04">
            <w:pPr>
              <w:spacing w:after="80"/>
              <w:jc w:val="both"/>
            </w:pPr>
          </w:p>
        </w:tc>
      </w:tr>
      <w:tr w:rsidR="00701B04" w14:paraId="37CF193A" w14:textId="334911C1" w:rsidTr="00701B04">
        <w:tc>
          <w:tcPr>
            <w:tcW w:w="3397" w:type="dxa"/>
          </w:tcPr>
          <w:p w14:paraId="0302AAA6" w14:textId="4BB13AC0" w:rsidR="00701B04" w:rsidRDefault="00701B04" w:rsidP="00701B04">
            <w:pPr>
              <w:spacing w:after="80"/>
              <w:jc w:val="both"/>
              <w:rPr>
                <w:rFonts w:ascii="Arial" w:hAnsi="Arial" w:cs="Arial"/>
                <w:color w:val="000000"/>
              </w:rPr>
            </w:pPr>
            <w:r w:rsidRPr="000E58FA">
              <w:t>(N+</w:t>
            </w:r>
            <w:proofErr w:type="gramStart"/>
            <w:r w:rsidRPr="000E58FA">
              <w:t>x)-</w:t>
            </w:r>
            <w:proofErr w:type="gramEnd"/>
            <w:r w:rsidRPr="000E58FA">
              <w:t>Regel</w:t>
            </w:r>
          </w:p>
        </w:tc>
        <w:tc>
          <w:tcPr>
            <w:tcW w:w="1423" w:type="dxa"/>
          </w:tcPr>
          <w:p w14:paraId="18596046" w14:textId="079A3A63" w:rsidR="00701B04" w:rsidRDefault="00701B04" w:rsidP="00701B04">
            <w:pPr>
              <w:spacing w:after="80"/>
              <w:jc w:val="both"/>
              <w:rPr>
                <w:rFonts w:ascii="Arial" w:hAnsi="Arial" w:cs="Arial"/>
                <w:color w:val="000000"/>
              </w:rPr>
            </w:pPr>
            <w:r w:rsidRPr="00BB4211">
              <w:t>(N+</w:t>
            </w:r>
            <w:proofErr w:type="gramStart"/>
            <w:r w:rsidRPr="00BB4211">
              <w:t>x)-</w:t>
            </w:r>
            <w:proofErr w:type="gramEnd"/>
            <w:r w:rsidRPr="00BB4211">
              <w:t>Regel</w:t>
            </w:r>
          </w:p>
        </w:tc>
        <w:tc>
          <w:tcPr>
            <w:tcW w:w="2551" w:type="dxa"/>
          </w:tcPr>
          <w:p w14:paraId="153AE000" w14:textId="4BE4ED7F" w:rsidR="00701B04" w:rsidRPr="00BB4211" w:rsidRDefault="00701B04" w:rsidP="00701B04">
            <w:pPr>
              <w:spacing w:after="80"/>
              <w:jc w:val="both"/>
            </w:pPr>
            <w:r>
              <w:t>siehe Abschnitt 6.7</w:t>
            </w:r>
          </w:p>
        </w:tc>
      </w:tr>
      <w:tr w:rsidR="00701B04" w14:paraId="2E2D9313" w14:textId="0EB00D09" w:rsidTr="00701B04">
        <w:tc>
          <w:tcPr>
            <w:tcW w:w="3397" w:type="dxa"/>
          </w:tcPr>
          <w:p w14:paraId="1F078E9A" w14:textId="6927A5D3" w:rsidR="00701B04" w:rsidRDefault="00701B04" w:rsidP="00701B04">
            <w:pPr>
              <w:spacing w:after="80"/>
              <w:jc w:val="both"/>
              <w:rPr>
                <w:rFonts w:ascii="Arial" w:hAnsi="Arial" w:cs="Arial"/>
                <w:color w:val="000000"/>
              </w:rPr>
            </w:pPr>
            <w:r w:rsidRPr="000E58FA">
              <w:t>Lognormalverteilung</w:t>
            </w:r>
          </w:p>
        </w:tc>
        <w:tc>
          <w:tcPr>
            <w:tcW w:w="1423" w:type="dxa"/>
          </w:tcPr>
          <w:p w14:paraId="7FF67D30" w14:textId="42BEAE66" w:rsidR="00701B04" w:rsidRDefault="00701B04" w:rsidP="00701B04">
            <w:pPr>
              <w:spacing w:after="80"/>
              <w:jc w:val="both"/>
              <w:rPr>
                <w:rFonts w:ascii="Arial" w:hAnsi="Arial" w:cs="Arial"/>
                <w:color w:val="000000"/>
              </w:rPr>
            </w:pPr>
            <w:r w:rsidRPr="00BB4211">
              <w:t>LogNormal</w:t>
            </w:r>
          </w:p>
        </w:tc>
        <w:tc>
          <w:tcPr>
            <w:tcW w:w="2551" w:type="dxa"/>
          </w:tcPr>
          <w:p w14:paraId="12F0CC1E" w14:textId="77777777" w:rsidR="00701B04" w:rsidRPr="00BB4211" w:rsidRDefault="00701B04" w:rsidP="00701B04">
            <w:pPr>
              <w:spacing w:after="80"/>
              <w:jc w:val="both"/>
            </w:pPr>
          </w:p>
        </w:tc>
      </w:tr>
      <w:tr w:rsidR="00701B04" w14:paraId="127E901C" w14:textId="3AD35711" w:rsidTr="00701B04">
        <w:tc>
          <w:tcPr>
            <w:tcW w:w="3397" w:type="dxa"/>
          </w:tcPr>
          <w:p w14:paraId="25700477" w14:textId="311173D5" w:rsidR="00701B04" w:rsidRDefault="00701B04" w:rsidP="00701B04">
            <w:pPr>
              <w:spacing w:after="80"/>
              <w:jc w:val="both"/>
              <w:rPr>
                <w:rFonts w:ascii="Arial" w:hAnsi="Arial" w:cs="Arial"/>
                <w:color w:val="000000"/>
              </w:rPr>
            </w:pPr>
            <w:r w:rsidRPr="000E58FA">
              <w:t>Gammaverteilung</w:t>
            </w:r>
          </w:p>
        </w:tc>
        <w:tc>
          <w:tcPr>
            <w:tcW w:w="1423" w:type="dxa"/>
          </w:tcPr>
          <w:p w14:paraId="5568046C" w14:textId="28354F01" w:rsidR="00701B04" w:rsidRDefault="00701B04" w:rsidP="00701B04">
            <w:pPr>
              <w:spacing w:after="80"/>
              <w:jc w:val="both"/>
              <w:rPr>
                <w:rFonts w:ascii="Arial" w:hAnsi="Arial" w:cs="Arial"/>
                <w:color w:val="000000"/>
              </w:rPr>
            </w:pPr>
            <w:r w:rsidRPr="00BB4211">
              <w:t>GammaDist</w:t>
            </w:r>
          </w:p>
        </w:tc>
        <w:tc>
          <w:tcPr>
            <w:tcW w:w="2551" w:type="dxa"/>
          </w:tcPr>
          <w:p w14:paraId="58BFFB8B" w14:textId="77777777" w:rsidR="00701B04" w:rsidRPr="00BB4211" w:rsidRDefault="00701B04" w:rsidP="00701B04">
            <w:pPr>
              <w:spacing w:after="80"/>
              <w:jc w:val="both"/>
            </w:pPr>
          </w:p>
        </w:tc>
      </w:tr>
      <w:tr w:rsidR="00701B04" w14:paraId="44BD1879" w14:textId="5821F191" w:rsidTr="00701B04">
        <w:tc>
          <w:tcPr>
            <w:tcW w:w="3397" w:type="dxa"/>
          </w:tcPr>
          <w:p w14:paraId="1C6B32BA" w14:textId="0595869A" w:rsidR="00701B04" w:rsidRDefault="00701B04" w:rsidP="00701B04">
            <w:pPr>
              <w:spacing w:after="80"/>
              <w:jc w:val="both"/>
              <w:rPr>
                <w:rFonts w:ascii="Arial" w:hAnsi="Arial" w:cs="Arial"/>
                <w:color w:val="000000"/>
              </w:rPr>
            </w:pPr>
            <w:r w:rsidRPr="000E58FA">
              <w:t>Binomial+Poisson-Verteilung</w:t>
            </w:r>
          </w:p>
        </w:tc>
        <w:tc>
          <w:tcPr>
            <w:tcW w:w="1423" w:type="dxa"/>
          </w:tcPr>
          <w:p w14:paraId="5785D805" w14:textId="2024ABF0" w:rsidR="00701B04" w:rsidRDefault="00701B04" w:rsidP="00701B04">
            <w:pPr>
              <w:spacing w:after="80"/>
              <w:jc w:val="both"/>
              <w:rPr>
                <w:rFonts w:ascii="Arial" w:hAnsi="Arial" w:cs="Arial"/>
                <w:color w:val="000000"/>
              </w:rPr>
            </w:pPr>
            <w:r w:rsidRPr="00BB4211">
              <w:t>Binom+Poiss</w:t>
            </w:r>
          </w:p>
        </w:tc>
        <w:tc>
          <w:tcPr>
            <w:tcW w:w="2551" w:type="dxa"/>
          </w:tcPr>
          <w:p w14:paraId="293D1AFF" w14:textId="75EFDFD3" w:rsidR="00701B04" w:rsidRPr="00BB4211" w:rsidRDefault="00701B04" w:rsidP="00701B04">
            <w:pPr>
              <w:spacing w:after="80"/>
              <w:jc w:val="both"/>
            </w:pPr>
            <w:r>
              <w:t>siehe Abschnitt 6.10.1</w:t>
            </w:r>
          </w:p>
        </w:tc>
      </w:tr>
      <w:tr w:rsidR="00701B04" w14:paraId="7D425654" w14:textId="284181E1" w:rsidTr="00701B04">
        <w:tc>
          <w:tcPr>
            <w:tcW w:w="3397" w:type="dxa"/>
          </w:tcPr>
          <w:p w14:paraId="2560BFF0" w14:textId="54199E10" w:rsidR="00701B04" w:rsidRDefault="00701B04" w:rsidP="00701B04">
            <w:pPr>
              <w:spacing w:after="80"/>
              <w:jc w:val="both"/>
              <w:rPr>
                <w:rFonts w:ascii="Arial" w:hAnsi="Arial" w:cs="Arial"/>
                <w:color w:val="000000"/>
              </w:rPr>
            </w:pPr>
            <w:r w:rsidRPr="000E58FA">
              <w:t>Bet</w:t>
            </w:r>
            <w:r>
              <w:t>a</w:t>
            </w:r>
            <w:r w:rsidRPr="000E58FA">
              <w:t>verteilung, 2 Parameter</w:t>
            </w:r>
          </w:p>
        </w:tc>
        <w:tc>
          <w:tcPr>
            <w:tcW w:w="1423" w:type="dxa"/>
          </w:tcPr>
          <w:p w14:paraId="0BB015D5" w14:textId="39E4D01C" w:rsidR="00701B04" w:rsidRDefault="00701B04" w:rsidP="00701B04">
            <w:pPr>
              <w:spacing w:after="80"/>
              <w:jc w:val="both"/>
              <w:rPr>
                <w:rFonts w:ascii="Arial" w:hAnsi="Arial" w:cs="Arial"/>
                <w:color w:val="000000"/>
              </w:rPr>
            </w:pPr>
            <w:r w:rsidRPr="00BB4211">
              <w:t>Beta2Dist</w:t>
            </w:r>
          </w:p>
        </w:tc>
        <w:tc>
          <w:tcPr>
            <w:tcW w:w="2551" w:type="dxa"/>
          </w:tcPr>
          <w:p w14:paraId="74205506" w14:textId="77777777" w:rsidR="00701B04" w:rsidRPr="00BB4211" w:rsidRDefault="00701B04" w:rsidP="00701B04">
            <w:pPr>
              <w:spacing w:after="80"/>
              <w:jc w:val="both"/>
            </w:pPr>
          </w:p>
        </w:tc>
      </w:tr>
      <w:tr w:rsidR="00701B04" w14:paraId="4D504F86" w14:textId="176AC18A" w:rsidTr="00701B04">
        <w:tc>
          <w:tcPr>
            <w:tcW w:w="3397" w:type="dxa"/>
          </w:tcPr>
          <w:p w14:paraId="74F6DF6E" w14:textId="07EBF70C" w:rsidR="00701B04" w:rsidRDefault="00701B04" w:rsidP="00701B04">
            <w:pPr>
              <w:spacing w:after="80"/>
              <w:jc w:val="both"/>
              <w:rPr>
                <w:rFonts w:ascii="Arial" w:hAnsi="Arial" w:cs="Arial"/>
                <w:color w:val="000000"/>
              </w:rPr>
            </w:pPr>
            <w:r w:rsidRPr="000E58FA">
              <w:t>T-Verteilung</w:t>
            </w:r>
          </w:p>
        </w:tc>
        <w:tc>
          <w:tcPr>
            <w:tcW w:w="1423" w:type="dxa"/>
          </w:tcPr>
          <w:p w14:paraId="3DE6762C" w14:textId="1A10854F" w:rsidR="00701B04" w:rsidRDefault="00701B04" w:rsidP="00701B04">
            <w:pPr>
              <w:spacing w:after="80"/>
              <w:jc w:val="both"/>
              <w:rPr>
                <w:rFonts w:ascii="Arial" w:hAnsi="Arial" w:cs="Arial"/>
                <w:color w:val="000000"/>
              </w:rPr>
            </w:pPr>
            <w:r w:rsidRPr="00BB4211">
              <w:t>T-Vertlg</w:t>
            </w:r>
          </w:p>
        </w:tc>
        <w:tc>
          <w:tcPr>
            <w:tcW w:w="2551" w:type="dxa"/>
          </w:tcPr>
          <w:p w14:paraId="758F966F" w14:textId="77777777" w:rsidR="00701B04" w:rsidRPr="00BB4211" w:rsidRDefault="00701B04" w:rsidP="00701B04">
            <w:pPr>
              <w:spacing w:after="80"/>
              <w:jc w:val="both"/>
            </w:pPr>
          </w:p>
        </w:tc>
      </w:tr>
      <w:tr w:rsidR="00701B04" w14:paraId="38D361E9" w14:textId="208B0F38" w:rsidTr="00701B04">
        <w:tc>
          <w:tcPr>
            <w:tcW w:w="3397" w:type="dxa"/>
          </w:tcPr>
          <w:p w14:paraId="1D07A3D8" w14:textId="75D1B7C8" w:rsidR="00701B04" w:rsidRDefault="00701B04" w:rsidP="00701B04">
            <w:pPr>
              <w:spacing w:after="80"/>
              <w:jc w:val="both"/>
              <w:rPr>
                <w:rFonts w:ascii="Arial" w:hAnsi="Arial" w:cs="Arial"/>
                <w:color w:val="000000"/>
              </w:rPr>
            </w:pPr>
            <w:r w:rsidRPr="000E58FA">
              <w:t>Bet</w:t>
            </w:r>
            <w:r>
              <w:t>a</w:t>
            </w:r>
            <w:r w:rsidRPr="000E58FA">
              <w:t>verteilung, 4 Parameter</w:t>
            </w:r>
          </w:p>
        </w:tc>
        <w:tc>
          <w:tcPr>
            <w:tcW w:w="1423" w:type="dxa"/>
          </w:tcPr>
          <w:p w14:paraId="492558FB" w14:textId="06D6F7F4" w:rsidR="00701B04" w:rsidRDefault="00701B04" w:rsidP="00701B04">
            <w:pPr>
              <w:spacing w:after="80"/>
              <w:jc w:val="both"/>
              <w:rPr>
                <w:rFonts w:ascii="Arial" w:hAnsi="Arial" w:cs="Arial"/>
                <w:color w:val="000000"/>
              </w:rPr>
            </w:pPr>
            <w:r w:rsidRPr="00BB4211">
              <w:t>Beta4Dist</w:t>
            </w:r>
          </w:p>
        </w:tc>
        <w:tc>
          <w:tcPr>
            <w:tcW w:w="2551" w:type="dxa"/>
          </w:tcPr>
          <w:p w14:paraId="11D3AA98" w14:textId="77777777" w:rsidR="00701B04" w:rsidRPr="00BB4211" w:rsidRDefault="00701B04" w:rsidP="00701B04">
            <w:pPr>
              <w:spacing w:after="80"/>
              <w:jc w:val="both"/>
            </w:pPr>
          </w:p>
        </w:tc>
      </w:tr>
      <w:tr w:rsidR="00701B04" w14:paraId="29D2433C" w14:textId="00443522" w:rsidTr="00701B04">
        <w:tc>
          <w:tcPr>
            <w:tcW w:w="3397" w:type="dxa"/>
            <w:tcBorders>
              <w:bottom w:val="single" w:sz="4" w:space="0" w:color="auto"/>
            </w:tcBorders>
          </w:tcPr>
          <w:p w14:paraId="2060017C" w14:textId="66379D6A" w:rsidR="00701B04" w:rsidRDefault="00701B04" w:rsidP="00701B04">
            <w:pPr>
              <w:spacing w:after="80"/>
              <w:jc w:val="both"/>
              <w:rPr>
                <w:rFonts w:ascii="Arial" w:hAnsi="Arial" w:cs="Arial"/>
                <w:color w:val="000000"/>
              </w:rPr>
            </w:pPr>
            <w:r w:rsidRPr="000E58FA">
              <w:t xml:space="preserve">Erlangverteilung </w:t>
            </w:r>
            <w:r>
              <w:t xml:space="preserve">der Messdauer </w:t>
            </w:r>
            <w:r w:rsidRPr="000E58FA">
              <w:t>für Impulsvorwahl</w:t>
            </w:r>
          </w:p>
        </w:tc>
        <w:tc>
          <w:tcPr>
            <w:tcW w:w="1423" w:type="dxa"/>
            <w:tcBorders>
              <w:bottom w:val="single" w:sz="4" w:space="0" w:color="auto"/>
            </w:tcBorders>
          </w:tcPr>
          <w:p w14:paraId="1E25C3B9" w14:textId="7FF2ED5B" w:rsidR="00701B04" w:rsidRDefault="00701B04" w:rsidP="00701B04">
            <w:pPr>
              <w:spacing w:after="80"/>
              <w:jc w:val="both"/>
              <w:rPr>
                <w:rFonts w:ascii="Arial" w:hAnsi="Arial" w:cs="Arial"/>
                <w:color w:val="000000"/>
              </w:rPr>
            </w:pPr>
            <w:r w:rsidRPr="00BB4211">
              <w:t>Npreset</w:t>
            </w:r>
          </w:p>
        </w:tc>
        <w:tc>
          <w:tcPr>
            <w:tcW w:w="2551" w:type="dxa"/>
            <w:tcBorders>
              <w:bottom w:val="single" w:sz="4" w:space="0" w:color="auto"/>
            </w:tcBorders>
          </w:tcPr>
          <w:p w14:paraId="53B6F766" w14:textId="310F1F66" w:rsidR="00701B04" w:rsidRPr="00BB4211" w:rsidRDefault="00701B04" w:rsidP="00701B04">
            <w:pPr>
              <w:spacing w:after="80"/>
              <w:jc w:val="both"/>
            </w:pPr>
            <w:r>
              <w:t>ist Gammaverteilung für ganzzahlige Impulse</w:t>
            </w:r>
          </w:p>
        </w:tc>
      </w:tr>
    </w:tbl>
    <w:p w14:paraId="0F02F7C2" w14:textId="77777777" w:rsidR="000E33C2" w:rsidRDefault="000E33C2" w:rsidP="002E3CB5">
      <w:pPr>
        <w:jc w:val="both"/>
        <w:rPr>
          <w:rFonts w:ascii="Arial" w:hAnsi="Arial" w:cs="Arial"/>
          <w:color w:val="000000"/>
        </w:rPr>
      </w:pPr>
    </w:p>
    <w:bookmarkEnd w:id="78"/>
    <w:p w14:paraId="1D67EF6B" w14:textId="55235896" w:rsidR="002E3CB5" w:rsidRDefault="002E3CB5" w:rsidP="002E3CB5">
      <w:pPr>
        <w:jc w:val="both"/>
        <w:rPr>
          <w:rFonts w:ascii="Arial" w:hAnsi="Arial" w:cs="Arial"/>
          <w:color w:val="000000"/>
        </w:rPr>
      </w:pPr>
      <w:r>
        <w:rPr>
          <w:rFonts w:ascii="Arial" w:hAnsi="Arial" w:cs="Arial"/>
          <w:color w:val="000000"/>
        </w:rPr>
        <w:t xml:space="preserve">Neben den bekannten Verteilungen, wie z.B. Normal-, Rechteck- oder Dreiecksverteilungen, kommen noch spezielle Verteilungen zum Einsatz,  </w:t>
      </w:r>
    </w:p>
    <w:p w14:paraId="3758AD9E" w14:textId="77777777" w:rsidR="002E3CB5" w:rsidRDefault="002E3CB5" w:rsidP="002E3CB5">
      <w:pPr>
        <w:jc w:val="both"/>
        <w:rPr>
          <w:rFonts w:ascii="Arial" w:hAnsi="Arial" w:cs="Arial"/>
          <w:color w:val="000000"/>
        </w:rPr>
      </w:pPr>
    </w:p>
    <w:p w14:paraId="600966C1"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Gammaverteilung,</w:t>
      </w:r>
    </w:p>
    <w:p w14:paraId="63B7EA94"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Betaverteilung und</w:t>
      </w:r>
    </w:p>
    <w:p w14:paraId="21AF2242"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t-Verteilung.</w:t>
      </w:r>
      <w:r w:rsidRPr="00CF1831">
        <w:rPr>
          <w:rFonts w:ascii="Arial" w:hAnsi="Arial" w:cs="Arial"/>
          <w:color w:val="000000"/>
        </w:rPr>
        <w:t xml:space="preserve"> </w:t>
      </w:r>
    </w:p>
    <w:p w14:paraId="56C2066E" w14:textId="77777777" w:rsidR="002E3CB5" w:rsidRDefault="002E3CB5" w:rsidP="002E3CB5">
      <w:pPr>
        <w:jc w:val="both"/>
        <w:rPr>
          <w:rFonts w:ascii="Arial" w:hAnsi="Arial" w:cs="Arial"/>
          <w:color w:val="000000"/>
        </w:rPr>
      </w:pPr>
    </w:p>
    <w:p w14:paraId="6C7D9C99" w14:textId="1E35936D" w:rsidR="002E3CB5" w:rsidRDefault="00701B04" w:rsidP="002E3CB5">
      <w:pPr>
        <w:jc w:val="both"/>
        <w:rPr>
          <w:rFonts w:ascii="Arial" w:hAnsi="Arial" w:cs="Arial"/>
          <w:color w:val="000000"/>
        </w:rPr>
      </w:pPr>
      <w:r>
        <w:rPr>
          <w:rFonts w:ascii="Arial" w:hAnsi="Arial" w:cs="Arial"/>
          <w:color w:val="000000"/>
        </w:rPr>
        <w:t xml:space="preserve">deren Eigenschaften nachfolgend beschrieben werden. </w:t>
      </w:r>
      <w:r w:rsidR="002E3CB5">
        <w:rPr>
          <w:rFonts w:ascii="Arial" w:hAnsi="Arial" w:cs="Arial"/>
          <w:color w:val="000000"/>
        </w:rPr>
        <w:t xml:space="preserve">Diese können zusätzlich zwei bis vier Parameter verwenden. Im Folgenden werden die Wahrscheinlichkeitsdichte-Funktionen (probability density function, pdf) und der Zusammenhang ihrer Parameter mit den Messwerten erläutert. </w:t>
      </w:r>
    </w:p>
    <w:p w14:paraId="29ED9657" w14:textId="77777777" w:rsidR="002E3CB5" w:rsidRDefault="002E3CB5" w:rsidP="002E3CB5">
      <w:pPr>
        <w:jc w:val="both"/>
        <w:rPr>
          <w:rFonts w:ascii="Arial" w:hAnsi="Arial" w:cs="Arial"/>
          <w:color w:val="000000"/>
        </w:rPr>
      </w:pPr>
    </w:p>
    <w:p w14:paraId="1AAD4BB8" w14:textId="77777777" w:rsidR="002E3CB5" w:rsidRDefault="002E3CB5" w:rsidP="002E3CB5">
      <w:pPr>
        <w:widowControl w:val="0"/>
        <w:autoSpaceDE w:val="0"/>
        <w:autoSpaceDN w:val="0"/>
        <w:adjustRightInd w:val="0"/>
        <w:spacing w:after="60"/>
        <w:jc w:val="both"/>
        <w:rPr>
          <w:rFonts w:ascii="Arial" w:hAnsi="Arial" w:cs="Arial"/>
        </w:rPr>
      </w:pPr>
      <w:r w:rsidRPr="00516AC3">
        <w:rPr>
          <w:rFonts w:ascii="Arial" w:hAnsi="Arial" w:cs="Arial"/>
        </w:rPr>
        <w:t xml:space="preserve">Mit dem Icon </w:t>
      </w:r>
      <w:r w:rsidRPr="00516AC3">
        <w:rPr>
          <w:noProof/>
        </w:rPr>
        <w:drawing>
          <wp:inline distT="0" distB="0" distL="0" distR="0" wp14:anchorId="37C98944" wp14:editId="49A3B46B">
            <wp:extent cx="244800" cy="241200"/>
            <wp:effectExtent l="0" t="0" r="3175"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516AC3">
        <w:rPr>
          <w:rFonts w:ascii="Arial" w:hAnsi="Arial" w:cs="Arial"/>
        </w:rPr>
        <w:t xml:space="preserve"> kann ein Dialog zur </w:t>
      </w:r>
      <w:r w:rsidRPr="00516AC3">
        <w:rPr>
          <w:rFonts w:ascii="Arial" w:hAnsi="Arial" w:cs="Arial"/>
          <w:b/>
          <w:bCs/>
        </w:rPr>
        <w:t>Ansicht der Parameter einer speziellen Verteilungsdichte</w:t>
      </w:r>
      <w:r w:rsidRPr="00516AC3">
        <w:rPr>
          <w:rFonts w:ascii="Arial" w:hAnsi="Arial" w:cs="Arial"/>
        </w:rPr>
        <w:t xml:space="preserve"> einer Eingangsgröße aufgerufen werden. Dazu muss die Zeile dieser Eingangsgröße in der „Werte, Unsicherheiten“-Tabelle markiert sein.</w:t>
      </w:r>
    </w:p>
    <w:p w14:paraId="053E8998" w14:textId="77777777" w:rsidR="002E3CB5" w:rsidRDefault="002E3CB5" w:rsidP="002E3CB5">
      <w:pPr>
        <w:widowControl w:val="0"/>
        <w:autoSpaceDE w:val="0"/>
        <w:autoSpaceDN w:val="0"/>
        <w:adjustRightInd w:val="0"/>
        <w:spacing w:after="60"/>
        <w:jc w:val="both"/>
        <w:rPr>
          <w:rFonts w:ascii="Arial" w:hAnsi="Arial" w:cs="Arial"/>
        </w:rPr>
      </w:pPr>
    </w:p>
    <w:p w14:paraId="4B314517" w14:textId="77777777" w:rsidR="002E3CB5" w:rsidRDefault="002E3CB5" w:rsidP="002E3CB5">
      <w:pPr>
        <w:pStyle w:val="berschrift3"/>
        <w:rPr>
          <w:rFonts w:ascii="Arial" w:hAnsi="Arial" w:cs="Arial"/>
          <w:color w:val="000000"/>
        </w:rPr>
      </w:pPr>
      <w:r>
        <w:t>6.11.1</w:t>
      </w:r>
      <w:r>
        <w:tab/>
        <w:t>Die Gammaverteilung</w:t>
      </w:r>
    </w:p>
    <w:p w14:paraId="3C345806" w14:textId="77777777" w:rsidR="002E3CB5" w:rsidRDefault="002E3CB5" w:rsidP="002E3CB5">
      <w:pPr>
        <w:rPr>
          <w:rFonts w:ascii="Arial" w:hAnsi="Arial" w:cs="Arial"/>
          <w:color w:val="000000"/>
        </w:rPr>
      </w:pPr>
      <w:r>
        <w:rPr>
          <w:rFonts w:ascii="Arial" w:hAnsi="Arial" w:cs="Arial"/>
          <w:color w:val="000000"/>
        </w:rPr>
        <w:t xml:space="preserve"> </w:t>
      </w:r>
    </w:p>
    <w:p w14:paraId="3F21C1C2" w14:textId="77777777" w:rsidR="002E3CB5" w:rsidRDefault="002E3CB5" w:rsidP="002E3CB5">
      <w:pPr>
        <w:jc w:val="both"/>
        <w:rPr>
          <w:rFonts w:ascii="Arial" w:hAnsi="Arial" w:cs="Arial"/>
          <w:color w:val="000000"/>
        </w:rPr>
      </w:pPr>
      <w:r>
        <w:rPr>
          <w:rFonts w:ascii="Arial" w:hAnsi="Arial" w:cs="Arial"/>
          <w:color w:val="000000"/>
        </w:rPr>
        <w:t xml:space="preserve">Wahrscheinlichkeitsdichte als Funktion von </w:t>
      </w:r>
      <m:oMath>
        <m:r>
          <w:rPr>
            <w:rFonts w:ascii="Cambria Math" w:hAnsi="Cambria Math" w:cs="Arial"/>
            <w:color w:val="000000"/>
            <w:sz w:val="24"/>
            <w:szCs w:val="24"/>
          </w:rPr>
          <m:t>x</m:t>
        </m:r>
      </m:oMath>
      <w:r>
        <w:rPr>
          <w:rFonts w:ascii="Arial" w:eastAsiaTheme="minorEastAsia" w:hAnsi="Arial" w:cs="Arial"/>
          <w:color w:val="000000"/>
        </w:rPr>
        <w:t xml:space="preserve">, mit Parametern </w:t>
      </w:r>
      <m:oMath>
        <m:r>
          <w:rPr>
            <w:rFonts w:ascii="Cambria Math" w:eastAsiaTheme="minorEastAsia" w:hAnsi="Cambria Math" w:cs="Arial"/>
            <w:color w:val="000000"/>
            <w:sz w:val="24"/>
            <w:szCs w:val="24"/>
          </w:rPr>
          <m:t>α</m:t>
        </m:r>
      </m:oMath>
      <w:r>
        <w:rPr>
          <w:rFonts w:ascii="Arial" w:eastAsiaTheme="minorEastAsia" w:hAnsi="Arial" w:cs="Arial"/>
          <w:color w:val="000000"/>
        </w:rPr>
        <w:t xml:space="preserve"> und </w:t>
      </w:r>
      <m:oMath>
        <m:r>
          <w:rPr>
            <w:rFonts w:ascii="Cambria Math" w:eastAsiaTheme="minorEastAsia" w:hAnsi="Cambria Math" w:cs="Arial"/>
            <w:color w:val="000000"/>
            <w:sz w:val="24"/>
            <w:szCs w:val="24"/>
          </w:rPr>
          <m:t>β</m:t>
        </m:r>
      </m:oMath>
      <w:r>
        <w:rPr>
          <w:rFonts w:ascii="Arial" w:eastAsiaTheme="minorEastAsia" w:hAnsi="Arial" w:cs="Arial"/>
          <w:color w:val="000000"/>
        </w:rPr>
        <w:t xml:space="preserve"> </w:t>
      </w:r>
      <w:r>
        <w:rPr>
          <w:rFonts w:ascii="Arial" w:hAnsi="Arial" w:cs="Arial"/>
          <w:color w:val="000000"/>
        </w:rPr>
        <w:t>:</w:t>
      </w:r>
    </w:p>
    <w:p w14:paraId="0D1318AE" w14:textId="77777777" w:rsidR="002E3CB5" w:rsidRPr="008B4792" w:rsidRDefault="002E3CB5" w:rsidP="002E3CB5">
      <w:pPr>
        <w:jc w:val="both"/>
        <w:rPr>
          <w:rFonts w:ascii="Arial" w:hAnsi="Arial" w:cs="Arial"/>
          <w:color w:val="000000"/>
          <w:sz w:val="28"/>
          <w:szCs w:val="28"/>
        </w:rPr>
      </w:pPr>
      <w:r>
        <w:rPr>
          <w:rFonts w:ascii="Arial" w:hAnsi="Arial" w:cs="Arial"/>
          <w:color w:val="000000"/>
        </w:rPr>
        <w:tab/>
      </w:r>
      <m:oMath>
        <m:sSub>
          <m:sSubPr>
            <m:ctrlPr>
              <w:rPr>
                <w:rFonts w:ascii="Cambria Math" w:hAnsi="Cambria Math" w:cs="Arial"/>
                <w:i/>
                <w:color w:val="000000"/>
                <w:sz w:val="28"/>
                <w:szCs w:val="28"/>
              </w:rPr>
            </m:ctrlPr>
          </m:sSubPr>
          <m:e>
            <m:r>
              <w:rPr>
                <w:rFonts w:ascii="Cambria Math" w:hAnsi="Cambria Math" w:cs="Arial"/>
                <w:color w:val="000000"/>
                <w:sz w:val="28"/>
                <w:szCs w:val="28"/>
              </w:rPr>
              <m:t>P</m:t>
            </m:r>
          </m:e>
          <m:sub>
            <m:r>
              <w:rPr>
                <w:rFonts w:ascii="Cambria Math" w:hAnsi="Cambria Math" w:cs="Arial"/>
                <w:color w:val="000000"/>
                <w:sz w:val="28"/>
                <w:szCs w:val="28"/>
              </w:rPr>
              <m:t>γ</m:t>
            </m:r>
          </m:sub>
        </m:sSub>
        <m:d>
          <m:dPr>
            <m:ctrlPr>
              <w:rPr>
                <w:rFonts w:ascii="Cambria Math" w:hAnsi="Cambria Math" w:cs="Arial"/>
                <w:i/>
                <w:color w:val="000000"/>
                <w:sz w:val="28"/>
                <w:szCs w:val="28"/>
              </w:rPr>
            </m:ctrlPr>
          </m:dPr>
          <m:e>
            <m:r>
              <w:rPr>
                <w:rFonts w:ascii="Cambria Math" w:hAnsi="Cambria Math" w:cs="Arial"/>
                <w:color w:val="000000"/>
                <w:sz w:val="28"/>
                <w:szCs w:val="28"/>
              </w:rPr>
              <m:t>x|α,β</m:t>
            </m:r>
          </m:e>
        </m:d>
        <m:r>
          <w:rPr>
            <w:rFonts w:ascii="Cambria Math" w:hAnsi="Cambria Math" w:cs="Arial"/>
            <w:color w:val="000000"/>
            <w:sz w:val="28"/>
            <w:szCs w:val="28"/>
          </w:rPr>
          <m:t>=</m:t>
        </m:r>
        <m:f>
          <m:fPr>
            <m:ctrlPr>
              <w:rPr>
                <w:rFonts w:ascii="Cambria Math" w:hAnsi="Cambria Math" w:cs="Arial"/>
                <w:i/>
                <w:color w:val="000000"/>
                <w:sz w:val="28"/>
                <w:szCs w:val="28"/>
              </w:rPr>
            </m:ctrlPr>
          </m:fPr>
          <m:num>
            <m:sSup>
              <m:sSupPr>
                <m:ctrlPr>
                  <w:rPr>
                    <w:rFonts w:ascii="Cambria Math" w:hAnsi="Cambria Math" w:cs="Arial"/>
                    <w:i/>
                    <w:color w:val="000000"/>
                    <w:sz w:val="28"/>
                    <w:szCs w:val="28"/>
                  </w:rPr>
                </m:ctrlPr>
              </m:sSupPr>
              <m:e>
                <m:r>
                  <w:rPr>
                    <w:rFonts w:ascii="Cambria Math" w:hAnsi="Cambria Math" w:cs="Arial"/>
                    <w:color w:val="000000"/>
                    <w:sz w:val="28"/>
                    <w:szCs w:val="28"/>
                  </w:rPr>
                  <m:t>β</m:t>
                </m:r>
              </m:e>
              <m:sup>
                <m:r>
                  <w:rPr>
                    <w:rFonts w:ascii="Cambria Math" w:hAnsi="Cambria Math" w:cs="Arial"/>
                    <w:color w:val="000000"/>
                    <w:sz w:val="28"/>
                    <w:szCs w:val="28"/>
                  </w:rPr>
                  <m:t>α</m:t>
                </m:r>
              </m:sup>
            </m:sSup>
          </m:num>
          <m:den>
            <m:r>
              <m:rPr>
                <m:sty m:val="p"/>
              </m:rPr>
              <w:rPr>
                <w:rFonts w:ascii="Cambria Math" w:hAnsi="Cambria Math" w:cs="Arial"/>
                <w:color w:val="000000"/>
                <w:sz w:val="28"/>
                <w:szCs w:val="28"/>
              </w:rPr>
              <m:t>Γ</m:t>
            </m:r>
            <m:r>
              <w:rPr>
                <w:rFonts w:ascii="Cambria Math" w:hAnsi="Cambria Math" w:cs="Arial"/>
                <w:color w:val="000000"/>
                <w:sz w:val="28"/>
                <w:szCs w:val="28"/>
              </w:rPr>
              <m:t>(α)</m:t>
            </m:r>
          </m:den>
        </m:f>
        <m:sSup>
          <m:sSupPr>
            <m:ctrlPr>
              <w:rPr>
                <w:rFonts w:ascii="Cambria Math" w:hAnsi="Cambria Math" w:cs="Arial"/>
                <w:i/>
                <w:color w:val="000000"/>
                <w:sz w:val="28"/>
                <w:szCs w:val="28"/>
              </w:rPr>
            </m:ctrlPr>
          </m:sSupPr>
          <m:e>
            <m:r>
              <w:rPr>
                <w:rFonts w:ascii="Cambria Math" w:hAnsi="Cambria Math" w:cs="Arial"/>
                <w:color w:val="000000"/>
                <w:sz w:val="28"/>
                <w:szCs w:val="28"/>
              </w:rPr>
              <m:t>x</m:t>
            </m:r>
          </m:e>
          <m:sup>
            <m:r>
              <w:rPr>
                <w:rFonts w:ascii="Cambria Math" w:hAnsi="Cambria Math" w:cs="Arial"/>
                <w:color w:val="000000"/>
                <w:sz w:val="28"/>
                <w:szCs w:val="28"/>
              </w:rPr>
              <m:t>α-1</m:t>
            </m:r>
          </m:sup>
        </m:sSup>
        <m:sSup>
          <m:sSupPr>
            <m:ctrlPr>
              <w:rPr>
                <w:rFonts w:ascii="Cambria Math" w:hAnsi="Cambria Math" w:cs="Arial"/>
                <w:i/>
                <w:color w:val="000000"/>
                <w:sz w:val="28"/>
                <w:szCs w:val="28"/>
              </w:rPr>
            </m:ctrlPr>
          </m:sSupPr>
          <m:e>
            <m:r>
              <w:rPr>
                <w:rFonts w:ascii="Cambria Math" w:hAnsi="Cambria Math" w:cs="Arial"/>
                <w:color w:val="000000"/>
                <w:sz w:val="28"/>
                <w:szCs w:val="28"/>
              </w:rPr>
              <m:t>e</m:t>
            </m:r>
          </m:e>
          <m:sup>
            <m:r>
              <w:rPr>
                <w:rFonts w:ascii="Cambria Math" w:hAnsi="Cambria Math" w:cs="Arial"/>
                <w:color w:val="000000"/>
                <w:sz w:val="28"/>
                <w:szCs w:val="28"/>
              </w:rPr>
              <m:t>-βx</m:t>
            </m:r>
          </m:sup>
        </m:sSup>
      </m:oMath>
    </w:p>
    <w:p w14:paraId="30A67F96" w14:textId="77777777" w:rsidR="002E3CB5" w:rsidRDefault="002E3CB5" w:rsidP="002E3CB5">
      <w:pPr>
        <w:jc w:val="both"/>
        <w:rPr>
          <w:rFonts w:ascii="Arial" w:eastAsiaTheme="minorEastAsia" w:hAnsi="Arial" w:cs="Arial"/>
        </w:rPr>
      </w:pPr>
    </w:p>
    <w:p w14:paraId="7E79760E" w14:textId="77777777" w:rsidR="002E3CB5" w:rsidRDefault="002E3CB5" w:rsidP="002E3CB5">
      <w:pPr>
        <w:tabs>
          <w:tab w:val="left" w:pos="567"/>
          <w:tab w:val="left" w:pos="8647"/>
        </w:tabs>
        <w:jc w:val="both"/>
        <w:rPr>
          <w:rFonts w:ascii="Arial" w:eastAsiaTheme="minorEastAsia" w:hAnsi="Arial" w:cs="Arial"/>
          <w:color w:val="000000"/>
        </w:rPr>
      </w:pPr>
      <m:oMath>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(x)</m:t>
        </m:r>
      </m:oMath>
      <w:r>
        <w:rPr>
          <w:rFonts w:ascii="Arial" w:eastAsiaTheme="minorEastAsia" w:hAnsi="Arial" w:cs="Arial"/>
          <w:color w:val="000000"/>
        </w:rPr>
        <w:t xml:space="preserve"> ist die Gammafunktion, es gilt </w:t>
      </w:r>
      <m:oMath>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(x+1)=x!.</m:t>
        </m:r>
      </m:oMath>
    </w:p>
    <w:p w14:paraId="14B2EBC1" w14:textId="77777777" w:rsidR="002E3CB5" w:rsidRDefault="002E3CB5" w:rsidP="002E3CB5">
      <w:pPr>
        <w:tabs>
          <w:tab w:val="left" w:pos="567"/>
          <w:tab w:val="left" w:pos="8647"/>
        </w:tabs>
        <w:jc w:val="both"/>
      </w:pPr>
    </w:p>
    <w:p w14:paraId="2F0AF78C" w14:textId="77777777" w:rsidR="002E3CB5" w:rsidRPr="00C50ECE" w:rsidRDefault="002E3CB5" w:rsidP="002E3CB5">
      <w:pPr>
        <w:tabs>
          <w:tab w:val="left" w:pos="567"/>
          <w:tab w:val="left" w:pos="8647"/>
        </w:tabs>
        <w:jc w:val="both"/>
        <w:rPr>
          <w:rFonts w:ascii="Arial" w:hAnsi="Arial" w:cs="Arial"/>
        </w:rPr>
      </w:pPr>
      <w:r w:rsidRPr="00C50ECE">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C50ECE">
        <w:rPr>
          <w:rFonts w:ascii="Arial" w:eastAsiaTheme="minorEastAsia" w:hAnsi="Arial" w:cs="Arial"/>
        </w:rPr>
        <w:t xml:space="preserve"> </w:t>
      </w:r>
      <w:r w:rsidRPr="00C50ECE">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C50ECE">
        <w:rPr>
          <w:rFonts w:ascii="Arial" w:hAnsi="Arial" w:cs="Arial"/>
        </w:rPr>
        <w:t xml:space="preserve"> der Wah</w:t>
      </w:r>
      <w:r>
        <w:rPr>
          <w:rFonts w:ascii="Arial" w:hAnsi="Arial" w:cs="Arial"/>
        </w:rPr>
        <w:t>r</w:t>
      </w:r>
      <w:r w:rsidRPr="00C50ECE">
        <w:rPr>
          <w:rFonts w:ascii="Arial" w:hAnsi="Arial" w:cs="Arial"/>
        </w:rPr>
        <w:t>scheinlichkeitsdichte sind wie folgt definiert:</w:t>
      </w:r>
    </w:p>
    <w:p w14:paraId="52C784AF" w14:textId="77777777" w:rsidR="002E3CB5" w:rsidRPr="0006225D" w:rsidRDefault="002E3CB5" w:rsidP="002E3CB5">
      <w:pPr>
        <w:tabs>
          <w:tab w:val="left" w:pos="567"/>
          <w:tab w:val="left" w:pos="2835"/>
          <w:tab w:val="left" w:pos="8647"/>
        </w:tabs>
        <w:jc w:val="both"/>
        <w:rPr>
          <w:sz w:val="26"/>
          <w:szCs w:val="26"/>
        </w:rPr>
      </w:pPr>
      <w: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β</m:t>
            </m:r>
          </m:den>
        </m:f>
      </m:oMath>
      <w:r w:rsidRPr="0006225D">
        <w:rPr>
          <w:rFonts w:eastAsiaTheme="minorEastAsia"/>
          <w:sz w:val="26"/>
          <w:szCs w:val="26"/>
        </w:rPr>
        <w:t xml:space="preserve"> ;   </w:t>
      </w:r>
      <w:r>
        <w:rPr>
          <w:rFonts w:eastAsiaTheme="minorEastAsia"/>
          <w:sz w:val="26"/>
          <w:szCs w:val="26"/>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sSup>
              <m:sSupPr>
                <m:ctrlPr>
                  <w:rPr>
                    <w:rFonts w:ascii="Cambria Math" w:hAnsi="Cambria Math"/>
                    <w:i/>
                    <w:sz w:val="26"/>
                    <w:szCs w:val="26"/>
                    <w:lang w:val="en-GB"/>
                  </w:rPr>
                </m:ctrlPr>
              </m:sSupPr>
              <m:e>
                <m:r>
                  <w:rPr>
                    <w:rFonts w:ascii="Cambria Math" w:hAnsi="Cambria Math"/>
                    <w:sz w:val="26"/>
                    <w:szCs w:val="26"/>
                    <w:lang w:val="en-GB"/>
                  </w:rPr>
                  <m:t>β</m:t>
                </m:r>
              </m:e>
              <m:sup>
                <m:r>
                  <w:rPr>
                    <w:rFonts w:ascii="Cambria Math" w:hAnsi="Cambria Math"/>
                    <w:sz w:val="26"/>
                    <w:szCs w:val="26"/>
                  </w:rPr>
                  <m:t>2</m:t>
                </m:r>
              </m:sup>
            </m:sSup>
          </m:den>
        </m:f>
      </m:oMath>
    </w:p>
    <w:p w14:paraId="4B3A0AB6" w14:textId="77777777" w:rsidR="002E3CB5" w:rsidRDefault="002E3CB5" w:rsidP="002E3CB5">
      <w:pPr>
        <w:tabs>
          <w:tab w:val="left" w:pos="567"/>
          <w:tab w:val="left" w:pos="8647"/>
        </w:tabs>
        <w:jc w:val="both"/>
      </w:pPr>
    </w:p>
    <w:p w14:paraId="0CB9B97E" w14:textId="77777777" w:rsidR="002E3CB5" w:rsidRPr="00C50ECE" w:rsidRDefault="002E3CB5" w:rsidP="002E3CB5">
      <w:pPr>
        <w:pStyle w:val="MALTextVoreinstellung"/>
        <w:tabs>
          <w:tab w:val="left" w:pos="567"/>
          <w:tab w:val="left" w:pos="8647"/>
        </w:tabs>
        <w:spacing w:before="0" w:line="240" w:lineRule="auto"/>
        <w:rPr>
          <w:rFonts w:ascii="Arial" w:hAnsi="Arial" w:cs="Arial"/>
        </w:rPr>
      </w:pPr>
      <w:r w:rsidRPr="00C50ECE">
        <w:rPr>
          <w:rFonts w:ascii="Arial" w:hAnsi="Arial" w:cs="Arial"/>
        </w:rPr>
        <w:t>Ordnet man diesen den Mittelwert und die Varianz von Messwerten zu, können in Umkehrung der Gleichungen die beiden Parameter berechnet werden:</w:t>
      </w:r>
    </w:p>
    <w:p w14:paraId="4C0DD44A" w14:textId="77777777" w:rsidR="002E3CB5" w:rsidRPr="0006225D" w:rsidRDefault="002E3CB5" w:rsidP="002E3CB5">
      <w:pPr>
        <w:tabs>
          <w:tab w:val="left" w:pos="567"/>
          <w:tab w:val="left" w:pos="2835"/>
          <w:tab w:val="left" w:pos="8647"/>
        </w:tabs>
        <w:jc w:val="both"/>
      </w:pPr>
      <w:r>
        <w:tab/>
      </w:r>
      <m:oMath>
        <m:r>
          <w:rPr>
            <w:rFonts w:ascii="Cambria Math" w:hAnsi="Cambria Math"/>
            <w:sz w:val="28"/>
            <w:szCs w:val="28"/>
            <w:lang w:val="en-GB"/>
          </w:rPr>
          <m:t>β</m:t>
        </m:r>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r w:rsidRPr="009850CF">
        <w:rPr>
          <w:rFonts w:eastAsiaTheme="minorEastAsia"/>
          <w:sz w:val="26"/>
          <w:szCs w:val="26"/>
        </w:rPr>
        <w:t xml:space="preserve">  </w:t>
      </w:r>
      <w:r w:rsidRPr="009850CF">
        <w:rPr>
          <w:rFonts w:eastAsiaTheme="minorEastAsia"/>
          <w:sz w:val="26"/>
          <w:szCs w:val="26"/>
        </w:rPr>
        <w:tab/>
      </w:r>
      <m:oMath>
        <m:r>
          <w:rPr>
            <w:rFonts w:ascii="Cambria Math" w:hAnsi="Cambria Math"/>
            <w:sz w:val="28"/>
            <w:szCs w:val="28"/>
            <w:lang w:val="en-GB"/>
          </w:rPr>
          <m:t>α</m:t>
        </m:r>
        <m:r>
          <w:rPr>
            <w:rFonts w:ascii="Cambria Math" w:hAnsi="Cambria Math"/>
            <w:sz w:val="28"/>
            <w:szCs w:val="28"/>
          </w:rPr>
          <m:t>=</m:t>
        </m:r>
        <m:f>
          <m:fPr>
            <m:ctrlPr>
              <w:rPr>
                <w:rFonts w:ascii="Cambria Math" w:hAnsi="Cambria Math"/>
                <w:i/>
                <w:sz w:val="28"/>
                <w:szCs w:val="28"/>
                <w:lang w:val="en-GB"/>
              </w:rPr>
            </m:ctrlPr>
          </m:fPr>
          <m:num>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e>
                </m:d>
              </m:e>
              <m:sup>
                <m:r>
                  <w:rPr>
                    <w:rFonts w:ascii="Cambria Math" w:hAnsi="Cambria Math"/>
                    <w:sz w:val="28"/>
                    <w:szCs w:val="28"/>
                  </w:rPr>
                  <m:t>2</m:t>
                </m:r>
              </m:sup>
            </m:sSup>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p>
    <w:p w14:paraId="4995F998" w14:textId="77777777" w:rsidR="002E3CB5" w:rsidRPr="0006225D" w:rsidRDefault="002E3CB5" w:rsidP="002E3CB5">
      <w:pPr>
        <w:tabs>
          <w:tab w:val="left" w:pos="567"/>
          <w:tab w:val="left" w:pos="8647"/>
        </w:tabs>
        <w:jc w:val="both"/>
      </w:pPr>
    </w:p>
    <w:p w14:paraId="1995067A" w14:textId="77777777" w:rsidR="002E3CB5" w:rsidRDefault="002E3CB5" w:rsidP="002E3CB5">
      <w:pPr>
        <w:jc w:val="both"/>
        <w:rPr>
          <w:rFonts w:ascii="Arial" w:eastAsiaTheme="minorEastAsia" w:hAnsi="Arial" w:cs="Arial"/>
        </w:rPr>
      </w:pPr>
      <w:r>
        <w:rPr>
          <w:rFonts w:ascii="Arial" w:eastAsiaTheme="minorEastAsia" w:hAnsi="Arial" w:cs="Arial"/>
        </w:rPr>
        <w:t xml:space="preserve">Die Gammaverteilung wird u.a. für Zählraten oder für eine Nachweiswahrscheinlichkeit mit größerer relativer Unsicherheit verwendet. </w:t>
      </w:r>
    </w:p>
    <w:p w14:paraId="05262A06" w14:textId="77777777" w:rsidR="002E3CB5" w:rsidRDefault="002E3CB5" w:rsidP="002E3CB5">
      <w:pPr>
        <w:jc w:val="both"/>
        <w:rPr>
          <w:rFonts w:ascii="Arial" w:eastAsiaTheme="minorEastAsia" w:hAnsi="Arial" w:cs="Arial"/>
        </w:rPr>
      </w:pPr>
    </w:p>
    <w:p w14:paraId="2426E865" w14:textId="77777777" w:rsidR="002E3CB5" w:rsidRDefault="002E3CB5" w:rsidP="002E3CB5">
      <w:pPr>
        <w:pStyle w:val="berschrift3"/>
        <w:rPr>
          <w:rFonts w:ascii="Arial" w:hAnsi="Arial" w:cs="Arial"/>
          <w:color w:val="000000"/>
        </w:rPr>
      </w:pPr>
      <w:r>
        <w:t>6.11.2</w:t>
      </w:r>
      <w:r>
        <w:tab/>
        <w:t>Die Betaverteilung</w:t>
      </w:r>
    </w:p>
    <w:p w14:paraId="03AE37B9" w14:textId="77777777" w:rsidR="002E3CB5" w:rsidRDefault="002E3CB5" w:rsidP="002E3CB5">
      <w:pPr>
        <w:rPr>
          <w:rFonts w:ascii="Arial" w:hAnsi="Arial" w:cs="Arial"/>
          <w:color w:val="000000"/>
        </w:rPr>
      </w:pPr>
      <w:r>
        <w:rPr>
          <w:rFonts w:ascii="Arial" w:hAnsi="Arial" w:cs="Arial"/>
          <w:color w:val="000000"/>
        </w:rPr>
        <w:t xml:space="preserve"> </w:t>
      </w:r>
    </w:p>
    <w:p w14:paraId="4D9C5D31" w14:textId="77777777" w:rsidR="002E3CB5" w:rsidRDefault="002E3CB5" w:rsidP="002E3CB5">
      <w:pPr>
        <w:jc w:val="both"/>
        <w:rPr>
          <w:rFonts w:ascii="Arial" w:hAnsi="Arial" w:cs="Arial"/>
          <w:color w:val="000000"/>
        </w:rPr>
      </w:pPr>
      <w:r>
        <w:rPr>
          <w:rFonts w:ascii="Arial" w:hAnsi="Arial" w:cs="Arial"/>
          <w:color w:val="000000"/>
        </w:rPr>
        <w:t xml:space="preserve">Wahrscheinlichkeitsdichte als Funktion von </w:t>
      </w:r>
      <m:oMath>
        <m:r>
          <w:rPr>
            <w:rFonts w:ascii="Cambria Math" w:hAnsi="Cambria Math" w:cs="Arial"/>
            <w:color w:val="000000"/>
            <w:sz w:val="24"/>
            <w:szCs w:val="24"/>
          </w:rPr>
          <m:t>x</m:t>
        </m:r>
      </m:oMath>
      <w:r>
        <w:rPr>
          <w:rFonts w:ascii="Arial" w:eastAsiaTheme="minorEastAsia" w:hAnsi="Arial" w:cs="Arial"/>
          <w:color w:val="000000"/>
        </w:rPr>
        <w:t xml:space="preserve">, mit Parametern </w:t>
      </w:r>
      <m:oMath>
        <m:r>
          <w:rPr>
            <w:rFonts w:ascii="Cambria Math" w:eastAsiaTheme="minorEastAsia" w:hAnsi="Cambria Math" w:cs="Arial"/>
            <w:color w:val="000000"/>
            <w:sz w:val="24"/>
            <w:szCs w:val="24"/>
          </w:rPr>
          <m:t>α</m:t>
        </m:r>
      </m:oMath>
      <w:r>
        <w:rPr>
          <w:rFonts w:ascii="Arial" w:eastAsiaTheme="minorEastAsia" w:hAnsi="Arial" w:cs="Arial"/>
          <w:color w:val="000000"/>
        </w:rPr>
        <w:t xml:space="preserve"> und </w:t>
      </w:r>
      <m:oMath>
        <m:r>
          <w:rPr>
            <w:rFonts w:ascii="Cambria Math" w:eastAsiaTheme="minorEastAsia" w:hAnsi="Cambria Math" w:cs="Arial"/>
            <w:color w:val="000000"/>
            <w:sz w:val="24"/>
            <w:szCs w:val="24"/>
          </w:rPr>
          <m:t>β</m:t>
        </m:r>
      </m:oMath>
      <w:r>
        <w:rPr>
          <w:rFonts w:ascii="Arial" w:eastAsiaTheme="minorEastAsia" w:hAnsi="Arial" w:cs="Arial"/>
          <w:color w:val="000000"/>
        </w:rPr>
        <w:t xml:space="preserve"> </w:t>
      </w:r>
      <w:r>
        <w:rPr>
          <w:rFonts w:ascii="Arial" w:hAnsi="Arial" w:cs="Arial"/>
          <w:color w:val="000000"/>
        </w:rPr>
        <w:t>:</w:t>
      </w:r>
    </w:p>
    <w:p w14:paraId="02B0085B" w14:textId="77777777" w:rsidR="002E3CB5" w:rsidRPr="009373AE" w:rsidRDefault="002E3CB5" w:rsidP="002E3CB5">
      <w:pPr>
        <w:jc w:val="both"/>
        <w:rPr>
          <w:rFonts w:ascii="Arial" w:eastAsiaTheme="minorEastAsia" w:hAnsi="Arial" w:cs="Arial"/>
          <w:color w:val="000000"/>
          <w:sz w:val="26"/>
          <w:szCs w:val="26"/>
        </w:rPr>
      </w:pPr>
      <w:r>
        <w:rPr>
          <w:rFonts w:ascii="Arial" w:hAnsi="Arial" w:cs="Arial"/>
          <w:color w:val="000000"/>
        </w:rPr>
        <w:tab/>
      </w:r>
      <m:oMath>
        <m:sSub>
          <m:sSubPr>
            <m:ctrlPr>
              <w:rPr>
                <w:rFonts w:ascii="Cambria Math" w:hAnsi="Cambria Math" w:cs="Arial"/>
                <w:i/>
                <w:color w:val="000000"/>
                <w:sz w:val="26"/>
                <w:szCs w:val="26"/>
              </w:rPr>
            </m:ctrlPr>
          </m:sSubPr>
          <m:e>
            <m:r>
              <w:rPr>
                <w:rFonts w:ascii="Cambria Math" w:hAnsi="Cambria Math" w:cs="Arial"/>
                <w:color w:val="000000"/>
                <w:sz w:val="26"/>
                <w:szCs w:val="26"/>
              </w:rPr>
              <m:t>P</m:t>
            </m:r>
          </m:e>
          <m:sub>
            <m:r>
              <w:rPr>
                <w:rFonts w:ascii="Cambria Math" w:hAnsi="Cambria Math" w:cs="Arial"/>
                <w:color w:val="000000"/>
                <w:sz w:val="26"/>
                <w:szCs w:val="26"/>
              </w:rPr>
              <m:t>β</m:t>
            </m:r>
          </m:sub>
        </m:sSub>
        <m:d>
          <m:dPr>
            <m:ctrlPr>
              <w:rPr>
                <w:rFonts w:ascii="Cambria Math" w:hAnsi="Cambria Math" w:cs="Arial"/>
                <w:i/>
                <w:color w:val="000000"/>
                <w:sz w:val="26"/>
                <w:szCs w:val="26"/>
              </w:rPr>
            </m:ctrlPr>
          </m:dPr>
          <m:e>
            <m:r>
              <w:rPr>
                <w:rFonts w:ascii="Cambria Math" w:hAnsi="Cambria Math" w:cs="Arial"/>
                <w:color w:val="000000"/>
                <w:sz w:val="26"/>
                <w:szCs w:val="26"/>
              </w:rPr>
              <m:t>x|α,β</m:t>
            </m:r>
          </m:e>
        </m:d>
        <m:r>
          <w:rPr>
            <w:rFonts w:ascii="Cambria Math" w:hAnsi="Cambria Math" w:cs="Arial"/>
            <w:color w:val="000000"/>
            <w:sz w:val="26"/>
            <w:szCs w:val="26"/>
          </w:rPr>
          <m:t>=</m:t>
        </m:r>
        <m:f>
          <m:fPr>
            <m:ctrlPr>
              <w:rPr>
                <w:rFonts w:ascii="Cambria Math" w:hAnsi="Cambria Math" w:cs="Arial"/>
                <w:i/>
                <w:color w:val="000000"/>
                <w:sz w:val="26"/>
                <w:szCs w:val="26"/>
              </w:rPr>
            </m:ctrlPr>
          </m:fPr>
          <m:num>
            <m:r>
              <w:rPr>
                <w:rFonts w:ascii="Cambria Math" w:hAnsi="Cambria Math" w:cs="Arial"/>
                <w:color w:val="000000"/>
                <w:sz w:val="26"/>
                <w:szCs w:val="26"/>
              </w:rPr>
              <m:t>1</m:t>
            </m:r>
          </m:num>
          <m:den>
            <m:r>
              <m:rPr>
                <m:sty m:val="p"/>
              </m:rPr>
              <w:rPr>
                <w:rFonts w:ascii="Cambria Math" w:hAnsi="Cambria Math" w:cs="Arial"/>
                <w:color w:val="000000"/>
                <w:sz w:val="26"/>
                <w:szCs w:val="26"/>
              </w:rPr>
              <m:t>B</m:t>
            </m:r>
            <m:r>
              <w:rPr>
                <w:rFonts w:ascii="Cambria Math" w:hAnsi="Cambria Math" w:cs="Arial"/>
                <w:color w:val="000000"/>
                <w:sz w:val="26"/>
                <w:szCs w:val="26"/>
              </w:rPr>
              <m:t>(α,β)</m:t>
            </m:r>
          </m:den>
        </m:f>
        <m:sSup>
          <m:sSupPr>
            <m:ctrlPr>
              <w:rPr>
                <w:rFonts w:ascii="Cambria Math" w:hAnsi="Cambria Math" w:cs="Arial"/>
                <w:i/>
                <w:color w:val="000000"/>
                <w:sz w:val="26"/>
                <w:szCs w:val="26"/>
              </w:rPr>
            </m:ctrlPr>
          </m:sSupPr>
          <m:e>
            <m:r>
              <w:rPr>
                <w:rFonts w:ascii="Cambria Math" w:hAnsi="Cambria Math" w:cs="Arial"/>
                <w:color w:val="000000"/>
                <w:sz w:val="26"/>
                <w:szCs w:val="26"/>
              </w:rPr>
              <m:t>x</m:t>
            </m:r>
          </m:e>
          <m:sup>
            <m:r>
              <w:rPr>
                <w:rFonts w:ascii="Cambria Math" w:hAnsi="Cambria Math" w:cs="Arial"/>
                <w:color w:val="000000"/>
                <w:sz w:val="26"/>
                <w:szCs w:val="26"/>
              </w:rPr>
              <m:t>α-1</m:t>
            </m:r>
          </m:sup>
        </m:sSup>
        <m:sSup>
          <m:sSupPr>
            <m:ctrlPr>
              <w:rPr>
                <w:rFonts w:ascii="Cambria Math" w:hAnsi="Cambria Math" w:cs="Arial"/>
                <w:i/>
                <w:color w:val="000000"/>
                <w:sz w:val="26"/>
                <w:szCs w:val="26"/>
              </w:rPr>
            </m:ctrlPr>
          </m:sSupPr>
          <m:e>
            <m:d>
              <m:dPr>
                <m:ctrlPr>
                  <w:rPr>
                    <w:rFonts w:ascii="Cambria Math" w:hAnsi="Cambria Math" w:cs="Arial"/>
                    <w:i/>
                    <w:color w:val="000000"/>
                    <w:sz w:val="26"/>
                    <w:szCs w:val="26"/>
                  </w:rPr>
                </m:ctrlPr>
              </m:dPr>
              <m:e>
                <m:r>
                  <w:rPr>
                    <w:rFonts w:ascii="Cambria Math" w:hAnsi="Cambria Math" w:cs="Arial"/>
                    <w:color w:val="000000"/>
                    <w:sz w:val="26"/>
                    <w:szCs w:val="26"/>
                  </w:rPr>
                  <m:t>1-x</m:t>
                </m:r>
              </m:e>
            </m:d>
          </m:e>
          <m:sup>
            <m:r>
              <w:rPr>
                <w:rFonts w:ascii="Cambria Math" w:hAnsi="Cambria Math" w:cs="Arial"/>
                <w:color w:val="000000"/>
                <w:sz w:val="26"/>
                <w:szCs w:val="26"/>
              </w:rPr>
              <m:t>β-1</m:t>
            </m:r>
          </m:sup>
        </m:sSup>
      </m:oMath>
    </w:p>
    <w:p w14:paraId="363D3F96" w14:textId="77777777" w:rsidR="002E3CB5" w:rsidRPr="001B1931" w:rsidRDefault="002E3CB5" w:rsidP="002E3CB5">
      <w:pPr>
        <w:tabs>
          <w:tab w:val="left" w:pos="567"/>
          <w:tab w:val="left" w:pos="8647"/>
        </w:tabs>
        <w:jc w:val="both"/>
        <w:rPr>
          <w:rFonts w:ascii="Arial" w:eastAsiaTheme="minorEastAsia" w:hAnsi="Arial" w:cs="Arial"/>
          <w:color w:val="000000"/>
        </w:rPr>
      </w:pPr>
    </w:p>
    <w:p w14:paraId="66BD1DA2" w14:textId="77777777" w:rsidR="002E3CB5" w:rsidRPr="00C50ECE" w:rsidRDefault="002E3CB5" w:rsidP="002E3CB5">
      <w:pPr>
        <w:tabs>
          <w:tab w:val="left" w:pos="567"/>
          <w:tab w:val="left" w:pos="8647"/>
        </w:tabs>
        <w:jc w:val="both"/>
        <w:rPr>
          <w:rFonts w:ascii="Arial" w:eastAsiaTheme="minorEastAsia" w:hAnsi="Arial" w:cs="Arial"/>
          <w:color w:val="000000"/>
        </w:rPr>
      </w:pPr>
      <m:oMath>
        <m:r>
          <m:rPr>
            <m:sty m:val="p"/>
          </m:rPr>
          <w:rPr>
            <w:rFonts w:ascii="Cambria Math" w:eastAsiaTheme="minorEastAsia" w:hAnsi="Cambria Math" w:cs="Arial"/>
            <w:color w:val="000000"/>
            <w:sz w:val="24"/>
            <w:szCs w:val="24"/>
          </w:rPr>
          <m:t>B</m:t>
        </m:r>
        <m:r>
          <w:rPr>
            <w:rFonts w:ascii="Cambria Math" w:eastAsiaTheme="minorEastAsia" w:hAnsi="Cambria Math" w:cs="Arial"/>
            <w:color w:val="000000"/>
            <w:sz w:val="24"/>
            <w:szCs w:val="24"/>
          </w:rPr>
          <m:t>(α,β)=</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(α)</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(β)</m:t>
        </m:r>
        <m:r>
          <w:rPr>
            <w:rFonts w:ascii="Cambria Math" w:hAnsi="Cambria Math"/>
            <w:sz w:val="24"/>
            <w:szCs w:val="24"/>
          </w:rPr>
          <m:t>/</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(α+β)</m:t>
        </m:r>
      </m:oMath>
      <w:r w:rsidRPr="00C50ECE">
        <w:rPr>
          <w:rFonts w:ascii="Arial" w:eastAsiaTheme="minorEastAsia" w:hAnsi="Arial" w:cs="Arial"/>
          <w:color w:val="000000"/>
        </w:rPr>
        <w:t xml:space="preserve">  ist</w:t>
      </w:r>
      <w:r>
        <w:rPr>
          <w:rFonts w:ascii="Arial" w:eastAsiaTheme="minorEastAsia" w:hAnsi="Arial" w:cs="Arial"/>
          <w:color w:val="000000"/>
        </w:rPr>
        <w:t xml:space="preserve"> die Betafunktion. </w:t>
      </w:r>
    </w:p>
    <w:p w14:paraId="0026ACEB" w14:textId="77777777" w:rsidR="002E3CB5" w:rsidRPr="00C50ECE" w:rsidRDefault="002E3CB5" w:rsidP="002E3CB5">
      <w:pPr>
        <w:tabs>
          <w:tab w:val="left" w:pos="567"/>
          <w:tab w:val="left" w:pos="8647"/>
        </w:tabs>
        <w:jc w:val="both"/>
        <w:rPr>
          <w:rFonts w:ascii="Arial" w:eastAsiaTheme="minorEastAsia" w:hAnsi="Arial" w:cs="Arial"/>
          <w:color w:val="000000"/>
        </w:rPr>
      </w:pPr>
    </w:p>
    <w:p w14:paraId="66C45769" w14:textId="77777777" w:rsidR="002E3CB5" w:rsidRPr="001D4B7B" w:rsidRDefault="002E3CB5" w:rsidP="002E3CB5">
      <w:pPr>
        <w:tabs>
          <w:tab w:val="left" w:pos="567"/>
          <w:tab w:val="left" w:pos="8647"/>
        </w:tabs>
        <w:jc w:val="both"/>
        <w:rPr>
          <w:rFonts w:ascii="Arial" w:hAnsi="Arial" w:cs="Arial"/>
        </w:rPr>
      </w:pPr>
      <w:r w:rsidRPr="001D4B7B">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1D4B7B">
        <w:rPr>
          <w:rFonts w:ascii="Arial" w:eastAsiaTheme="minorEastAsia" w:hAnsi="Arial" w:cs="Arial"/>
        </w:rPr>
        <w:t xml:space="preserve"> </w:t>
      </w:r>
      <w:r w:rsidRPr="001D4B7B">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1D4B7B">
        <w:rPr>
          <w:rFonts w:ascii="Arial" w:hAnsi="Arial" w:cs="Arial"/>
        </w:rPr>
        <w:t xml:space="preserve"> der Wah</w:t>
      </w:r>
      <w:r>
        <w:rPr>
          <w:rFonts w:ascii="Arial" w:hAnsi="Arial" w:cs="Arial"/>
        </w:rPr>
        <w:t>r</w:t>
      </w:r>
      <w:r w:rsidRPr="001D4B7B">
        <w:rPr>
          <w:rFonts w:ascii="Arial" w:hAnsi="Arial" w:cs="Arial"/>
        </w:rPr>
        <w:t>scheinlichkeitsdichte sind wie folgt definiert:</w:t>
      </w:r>
    </w:p>
    <w:p w14:paraId="155A3F26" w14:textId="77777777" w:rsidR="002E3CB5" w:rsidRPr="0006225D" w:rsidRDefault="002E3CB5" w:rsidP="002E3CB5">
      <w:pPr>
        <w:tabs>
          <w:tab w:val="left" w:pos="567"/>
          <w:tab w:val="left" w:pos="2835"/>
          <w:tab w:val="left" w:pos="8647"/>
        </w:tabs>
        <w:jc w:val="both"/>
        <w:rPr>
          <w:sz w:val="26"/>
          <w:szCs w:val="26"/>
        </w:rPr>
      </w:pPr>
      <w: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den>
        </m:f>
      </m:oMath>
      <w:r w:rsidRPr="0006225D">
        <w:rPr>
          <w:rFonts w:eastAsiaTheme="minorEastAsia"/>
          <w:sz w:val="26"/>
          <w:szCs w:val="26"/>
        </w:rPr>
        <w:t xml:space="preserve"> ;   </w:t>
      </w:r>
      <w:r>
        <w:rPr>
          <w:rFonts w:eastAsiaTheme="minorEastAsia"/>
          <w:sz w:val="26"/>
          <w:szCs w:val="26"/>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αβ</m:t>
            </m:r>
          </m:num>
          <m:den>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e>
                </m:d>
              </m:e>
              <m:sup>
                <m:r>
                  <w:rPr>
                    <w:rFonts w:ascii="Cambria Math" w:hAnsi="Cambria Math"/>
                    <w:sz w:val="26"/>
                    <w:szCs w:val="26"/>
                  </w:rPr>
                  <m:t>2</m:t>
                </m:r>
              </m:sup>
            </m:sSup>
            <m:d>
              <m:dPr>
                <m:ctrlPr>
                  <w:rPr>
                    <w:rFonts w:ascii="Cambria Math" w:hAnsi="Cambria Math"/>
                    <w:i/>
                    <w:sz w:val="26"/>
                    <w:szCs w:val="26"/>
                    <w:lang w:val="en-GB"/>
                  </w:rPr>
                </m:ctrlPr>
              </m:dPr>
              <m:e>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r>
                  <w:rPr>
                    <w:rFonts w:ascii="Cambria Math" w:hAnsi="Cambria Math"/>
                    <w:sz w:val="26"/>
                    <w:szCs w:val="26"/>
                  </w:rPr>
                  <m:t>+1</m:t>
                </m:r>
              </m:e>
            </m:d>
          </m:den>
        </m:f>
      </m:oMath>
    </w:p>
    <w:p w14:paraId="42355B2A" w14:textId="77777777" w:rsidR="002E3CB5" w:rsidRPr="006302EC" w:rsidRDefault="002E3CB5" w:rsidP="002E3CB5">
      <w:pPr>
        <w:tabs>
          <w:tab w:val="left" w:pos="567"/>
        </w:tabs>
        <w:spacing w:line="276" w:lineRule="auto"/>
        <w:jc w:val="both"/>
        <w:rPr>
          <w:b/>
          <w:bCs/>
          <w:sz w:val="24"/>
          <w:szCs w:val="24"/>
        </w:rPr>
      </w:pPr>
    </w:p>
    <w:p w14:paraId="13F7233E" w14:textId="77777777" w:rsidR="002E3CB5" w:rsidRPr="00C50ECE" w:rsidRDefault="002E3CB5" w:rsidP="002E3CB5">
      <w:pPr>
        <w:pStyle w:val="MALTextVoreinstellung"/>
        <w:tabs>
          <w:tab w:val="left" w:pos="567"/>
          <w:tab w:val="left" w:pos="8647"/>
        </w:tabs>
        <w:spacing w:before="0" w:line="240" w:lineRule="auto"/>
        <w:rPr>
          <w:rFonts w:ascii="Arial" w:hAnsi="Arial" w:cs="Arial"/>
        </w:rPr>
      </w:pPr>
      <w:r w:rsidRPr="00C50ECE">
        <w:rPr>
          <w:rFonts w:ascii="Arial" w:hAnsi="Arial" w:cs="Arial"/>
        </w:rPr>
        <w:t>Ordnet man diesen den Mittelwert und die Varianz von Messwerten zu, können in Umkehrung der Gleichungen die beiden Parameter berechnet werden:</w:t>
      </w:r>
    </w:p>
    <w:p w14:paraId="0B0FB1DB" w14:textId="77777777" w:rsidR="002E3CB5" w:rsidRDefault="002E3CB5" w:rsidP="002E3CB5">
      <w:pPr>
        <w:tabs>
          <w:tab w:val="left" w:pos="567"/>
        </w:tabs>
        <w:spacing w:line="276" w:lineRule="auto"/>
        <w:jc w:val="both"/>
      </w:pPr>
      <w:r>
        <w:rPr>
          <w:rFonts w:eastAsiaTheme="minorEastAsia"/>
        </w:rPr>
        <w:tab/>
      </w:r>
      <m:oMath>
        <m:r>
          <w:rPr>
            <w:rFonts w:ascii="Cambria Math"/>
            <w:sz w:val="26"/>
            <w:szCs w:val="26"/>
          </w:rPr>
          <m:t>β=α</m:t>
        </m:r>
        <m:d>
          <m:dPr>
            <m:ctrlPr>
              <w:rPr>
                <w:rFonts w:ascii="Cambria Math" w:hAnsi="Cambria Math"/>
                <w:i/>
                <w:sz w:val="26"/>
                <w:szCs w:val="26"/>
              </w:rPr>
            </m:ctrlPr>
          </m:dPr>
          <m:e>
            <m:f>
              <m:fPr>
                <m:ctrlPr>
                  <w:rPr>
                    <w:rFonts w:ascii="Cambria Math" w:hAnsi="Cambria Math"/>
                    <w:i/>
                    <w:sz w:val="26"/>
                    <w:szCs w:val="26"/>
                  </w:rPr>
                </m:ctrlPr>
              </m:fPr>
              <m:num>
                <m:r>
                  <w:rPr>
                    <w:rFonts w:ascii="Cambria Math"/>
                    <w:sz w:val="26"/>
                    <w:szCs w:val="26"/>
                  </w:rPr>
                  <m:t>1</m:t>
                </m:r>
              </m:num>
              <m:den>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den>
            </m:f>
            <m:r>
              <w:rPr>
                <w:rFonts w:ascii="Cambria Math"/>
                <w:sz w:val="26"/>
                <w:szCs w:val="26"/>
              </w:rPr>
              <m:t>-</m:t>
            </m:r>
            <m:r>
              <w:rPr>
                <w:rFonts w:ascii="Cambria Math"/>
                <w:sz w:val="26"/>
                <w:szCs w:val="26"/>
              </w:rPr>
              <m:t>1</m:t>
            </m:r>
          </m:e>
        </m:d>
        <m:r>
          <w:rPr>
            <w:rFonts w:ascii="Cambria Math"/>
            <w:sz w:val="26"/>
            <w:szCs w:val="26"/>
          </w:rPr>
          <m:t>;</m:t>
        </m:r>
      </m:oMath>
      <w:r>
        <w:rPr>
          <w:rFonts w:eastAsiaTheme="minorEastAsia"/>
        </w:rPr>
        <w:t xml:space="preserve">    </w:t>
      </w:r>
      <w:r>
        <w:rPr>
          <w:rFonts w:eastAsiaTheme="minorEastAsia"/>
        </w:rPr>
        <w:tab/>
      </w:r>
      <m:oMath>
        <m:r>
          <w:rPr>
            <w:rFonts w:ascii="Cambria Math"/>
            <w:sz w:val="26"/>
            <w:szCs w:val="26"/>
          </w:rPr>
          <m:t>α=E</m:t>
        </m:r>
        <m:d>
          <m:dPr>
            <m:begChr m:val="["/>
            <m:endChr m:val="]"/>
            <m:ctrlPr>
              <w:rPr>
                <w:rFonts w:ascii="Cambria Math" w:hAnsi="Cambria Math"/>
                <w:i/>
                <w:sz w:val="26"/>
                <w:szCs w:val="26"/>
              </w:rPr>
            </m:ctrlPr>
          </m:dPr>
          <m:e>
            <m:r>
              <w:rPr>
                <w:rFonts w:ascii="Cambria Math"/>
                <w:sz w:val="26"/>
                <w:szCs w:val="26"/>
              </w:rPr>
              <m:t>x</m:t>
            </m:r>
          </m:e>
        </m:d>
        <m:d>
          <m:dPr>
            <m:ctrlPr>
              <w:rPr>
                <w:rFonts w:ascii="Cambria Math" w:hAnsi="Cambria Math"/>
                <w:i/>
                <w:sz w:val="26"/>
                <w:szCs w:val="26"/>
              </w:rPr>
            </m:ctrlPr>
          </m:dPr>
          <m:e>
            <m:f>
              <m:fPr>
                <m:ctrlPr>
                  <w:rPr>
                    <w:rFonts w:ascii="Cambria Math" w:hAnsi="Cambria Math"/>
                    <w:i/>
                    <w:sz w:val="26"/>
                    <w:szCs w:val="26"/>
                  </w:rPr>
                </m:ctrlPr>
              </m:fPr>
              <m:num>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d>
                  <m:dPr>
                    <m:ctrlPr>
                      <w:rPr>
                        <w:rFonts w:ascii="Cambria Math" w:hAnsi="Cambria Math"/>
                        <w:i/>
                        <w:sz w:val="26"/>
                        <w:szCs w:val="26"/>
                      </w:rPr>
                    </m:ctrlPr>
                  </m:dPr>
                  <m:e>
                    <m:r>
                      <w:rPr>
                        <w:rFonts w:ascii="Cambria Math"/>
                        <w:sz w:val="26"/>
                        <w:szCs w:val="26"/>
                      </w:rPr>
                      <m:t>1</m:t>
                    </m:r>
                    <m:r>
                      <w:rPr>
                        <w:rFonts w:ascii="Cambria Math"/>
                        <w:sz w:val="26"/>
                        <w:szCs w:val="26"/>
                      </w:rPr>
                      <m:t>-</m:t>
                    </m:r>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e>
                </m:d>
              </m:num>
              <m:den>
                <m:r>
                  <w:rPr>
                    <w:rFonts w:ascii="Cambria Math"/>
                    <w:sz w:val="26"/>
                    <w:szCs w:val="26"/>
                  </w:rPr>
                  <m:t>Var</m:t>
                </m:r>
                <m:d>
                  <m:dPr>
                    <m:begChr m:val="["/>
                    <m:endChr m:val="]"/>
                    <m:ctrlPr>
                      <w:rPr>
                        <w:rFonts w:ascii="Cambria Math" w:hAnsi="Cambria Math"/>
                        <w:i/>
                        <w:sz w:val="26"/>
                        <w:szCs w:val="26"/>
                      </w:rPr>
                    </m:ctrlPr>
                  </m:dPr>
                  <m:e>
                    <m:r>
                      <w:rPr>
                        <w:rFonts w:ascii="Cambria Math"/>
                        <w:sz w:val="26"/>
                        <w:szCs w:val="26"/>
                      </w:rPr>
                      <m:t>x</m:t>
                    </m:r>
                  </m:e>
                </m:d>
              </m:den>
            </m:f>
            <m:r>
              <w:rPr>
                <w:rFonts w:ascii="Cambria Math"/>
                <w:sz w:val="26"/>
                <w:szCs w:val="26"/>
              </w:rPr>
              <m:t>-</m:t>
            </m:r>
            <m:r>
              <w:rPr>
                <w:rFonts w:ascii="Cambria Math"/>
                <w:sz w:val="26"/>
                <w:szCs w:val="26"/>
              </w:rPr>
              <m:t>1</m:t>
            </m:r>
          </m:e>
        </m:d>
      </m:oMath>
    </w:p>
    <w:p w14:paraId="7426D81A" w14:textId="77777777" w:rsidR="002E3CB5" w:rsidRDefault="002E3CB5" w:rsidP="002E3CB5">
      <w:pPr>
        <w:tabs>
          <w:tab w:val="left" w:pos="567"/>
        </w:tabs>
        <w:spacing w:line="276" w:lineRule="auto"/>
        <w:jc w:val="both"/>
        <w:rPr>
          <w:rFonts w:ascii="Arial" w:hAnsi="Arial" w:cs="Arial"/>
        </w:rPr>
      </w:pPr>
    </w:p>
    <w:p w14:paraId="113D4A78" w14:textId="77777777" w:rsidR="002E3CB5" w:rsidRPr="00C50ECE" w:rsidRDefault="002E3CB5" w:rsidP="002E3CB5">
      <w:pPr>
        <w:tabs>
          <w:tab w:val="left" w:pos="567"/>
        </w:tabs>
        <w:spacing w:line="276" w:lineRule="auto"/>
        <w:jc w:val="both"/>
        <w:rPr>
          <w:rFonts w:ascii="Arial" w:hAnsi="Arial" w:cs="Arial"/>
        </w:rPr>
      </w:pPr>
      <w:r w:rsidRPr="00C50ECE">
        <w:rPr>
          <w:rFonts w:ascii="Arial" w:hAnsi="Arial" w:cs="Arial"/>
        </w:rPr>
        <w:t>oder (nach NIST):</w:t>
      </w:r>
    </w:p>
    <w:p w14:paraId="775E9C28" w14:textId="77777777" w:rsidR="002E3CB5" w:rsidRPr="00C50ECE" w:rsidRDefault="002E3CB5" w:rsidP="002E3CB5">
      <w:pPr>
        <w:tabs>
          <w:tab w:val="left" w:pos="567"/>
          <w:tab w:val="left" w:pos="2694"/>
        </w:tabs>
        <w:spacing w:line="276" w:lineRule="auto"/>
        <w:jc w:val="both"/>
        <w:rPr>
          <w:rFonts w:eastAsiaTheme="minorEastAsia"/>
        </w:rPr>
      </w:pPr>
      <w:r>
        <w:rPr>
          <w:rFonts w:ascii="Arial" w:eastAsiaTheme="minorEastAsia" w:hAnsi="Arial" w:cs="Arial"/>
          <w:iCs/>
        </w:rPr>
        <w:tab/>
      </w:r>
      <m:oMath>
        <m:r>
          <w:rPr>
            <w:rFonts w:ascii="Cambria Math" w:eastAsiaTheme="minorEastAsia"/>
            <w:sz w:val="26"/>
            <w:szCs w:val="26"/>
          </w:rPr>
          <m:t>β</m:t>
        </m:r>
        <m:r>
          <m:rPr>
            <m:sty m:val="p"/>
          </m:rPr>
          <w:rPr>
            <w:rFonts w:ascii="Cambria Math" w:eastAsiaTheme="minorEastAsia"/>
            <w:sz w:val="26"/>
            <w:szCs w:val="26"/>
          </w:rPr>
          <m:t>=</m:t>
        </m:r>
        <m:f>
          <m:fPr>
            <m:ctrlPr>
              <w:rPr>
                <w:rFonts w:ascii="Cambria Math" w:eastAsiaTheme="minorEastAsia" w:hAnsi="Cambria Math"/>
                <w:sz w:val="26"/>
                <w:szCs w:val="26"/>
              </w:rPr>
            </m:ctrlPr>
          </m:fPr>
          <m:num>
            <m:r>
              <w:rPr>
                <w:rFonts w:ascii="Cambria Math" w:eastAsiaTheme="minorEastAsia"/>
                <w:sz w:val="26"/>
                <w:szCs w:val="26"/>
              </w:rPr>
              <m:t>α</m:t>
            </m:r>
          </m:num>
          <m:den>
            <m:acc>
              <m:accPr>
                <m:chr m:val="̄"/>
                <m:ctrlPr>
                  <w:rPr>
                    <w:rFonts w:ascii="Cambria Math" w:eastAsiaTheme="minorEastAsia" w:hAnsi="Cambria Math"/>
                    <w:sz w:val="26"/>
                    <w:szCs w:val="26"/>
                  </w:rPr>
                </m:ctrlPr>
              </m:accPr>
              <m:e>
                <m:r>
                  <w:rPr>
                    <w:rFonts w:ascii="Cambria Math" w:eastAsiaTheme="minorEastAsia"/>
                    <w:sz w:val="26"/>
                    <w:szCs w:val="26"/>
                  </w:rPr>
                  <m:t>x</m:t>
                </m:r>
              </m:e>
            </m:acc>
          </m:den>
        </m:f>
        <m:d>
          <m:dPr>
            <m:ctrlPr>
              <w:rPr>
                <w:rFonts w:ascii="Cambria Math" w:eastAsiaTheme="minorEastAsia" w:hAnsi="Cambria Math"/>
                <w:sz w:val="26"/>
                <w:szCs w:val="26"/>
              </w:rPr>
            </m:ctrlPr>
          </m:dPr>
          <m:e>
            <m:r>
              <m:rPr>
                <m:sty m:val="p"/>
              </m:rPr>
              <w:rPr>
                <w:rFonts w:ascii="Cambria Math" w:eastAsiaTheme="minorEastAsia"/>
                <w:sz w:val="26"/>
                <w:szCs w:val="26"/>
              </w:rPr>
              <m:t>1</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e>
        </m:d>
        <m:r>
          <m:rPr>
            <m:sty m:val="p"/>
          </m:rPr>
          <w:rPr>
            <w:rFonts w:ascii="Cambria Math" w:eastAsiaTheme="minorEastAsia"/>
            <w:sz w:val="26"/>
            <w:szCs w:val="26"/>
          </w:rPr>
          <m:t>;</m:t>
        </m:r>
      </m:oMath>
      <w:r>
        <w:rPr>
          <w:rFonts w:eastAsiaTheme="minorEastAsia"/>
        </w:rPr>
        <w:t xml:space="preserve">  </w:t>
      </w:r>
      <w:r>
        <w:rPr>
          <w:rFonts w:eastAsiaTheme="minorEastAsia"/>
        </w:rPr>
        <w:tab/>
        <w:t xml:space="preserve"> </w:t>
      </w:r>
      <m:oMath>
        <m:r>
          <w:rPr>
            <w:rFonts w:ascii="Cambria Math" w:eastAsiaTheme="minorEastAsia"/>
            <w:sz w:val="26"/>
            <w:szCs w:val="26"/>
          </w:rPr>
          <m:t>α</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acc>
                  <m:accPr>
                    <m:chr m:val="̄"/>
                    <m:ctrlPr>
                      <w:rPr>
                        <w:rFonts w:ascii="Cambria Math" w:eastAsiaTheme="minorEastAsia" w:hAnsi="Cambria Math"/>
                        <w:sz w:val="26"/>
                        <w:szCs w:val="26"/>
                      </w:rPr>
                    </m:ctrlPr>
                  </m:accPr>
                  <m:e>
                    <m:r>
                      <w:rPr>
                        <w:rFonts w:ascii="Cambria Math" w:eastAsiaTheme="minorEastAsia"/>
                        <w:sz w:val="26"/>
                        <w:szCs w:val="26"/>
                      </w:rPr>
                      <m:t>x</m:t>
                    </m:r>
                  </m:e>
                </m:acc>
                <m:r>
                  <m:rPr>
                    <m:sty m:val="p"/>
                  </m:rPr>
                  <w:rPr>
                    <w:rFonts w:ascii="Cambria Math" w:eastAsiaTheme="minorEastAsia"/>
                    <w:sz w:val="26"/>
                    <w:szCs w:val="26"/>
                  </w:rPr>
                  <m:t>(1</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r>
                  <m:rPr>
                    <m:sty m:val="p"/>
                  </m:rPr>
                  <w:rPr>
                    <w:rFonts w:ascii="Cambria Math" w:eastAsiaTheme="minorEastAsia"/>
                    <w:sz w:val="26"/>
                    <w:szCs w:val="26"/>
                  </w:rPr>
                  <m:t>)</m:t>
                </m:r>
              </m:num>
              <m:den>
                <m:sSup>
                  <m:sSupPr>
                    <m:ctrlPr>
                      <w:rPr>
                        <w:rFonts w:ascii="Cambria Math" w:eastAsiaTheme="minorEastAsia" w:hAnsi="Cambria Math"/>
                        <w:sz w:val="26"/>
                        <w:szCs w:val="26"/>
                      </w:rPr>
                    </m:ctrlPr>
                  </m:sSupPr>
                  <m:e>
                    <m:r>
                      <w:rPr>
                        <w:rFonts w:ascii="Cambria Math" w:eastAsiaTheme="minorEastAsia"/>
                        <w:sz w:val="26"/>
                        <w:szCs w:val="26"/>
                      </w:rPr>
                      <m:t>s</m:t>
                    </m:r>
                  </m:e>
                  <m:sup>
                    <m:r>
                      <m:rPr>
                        <m:sty m:val="p"/>
                      </m:rPr>
                      <w:rPr>
                        <w:rFonts w:ascii="Cambria Math" w:eastAsiaTheme="minorEastAsia"/>
                        <w:sz w:val="26"/>
                        <w:szCs w:val="26"/>
                      </w:rPr>
                      <m:t>2</m:t>
                    </m:r>
                  </m:sup>
                </m:sSup>
              </m:den>
            </m:f>
            <m:r>
              <m:rPr>
                <m:sty m:val="p"/>
              </m:rPr>
              <w:rPr>
                <w:rFonts w:ascii="Cambria Math" w:eastAsiaTheme="minorEastAsia"/>
                <w:sz w:val="26"/>
                <w:szCs w:val="26"/>
              </w:rPr>
              <m:t>-</m:t>
            </m:r>
            <m:r>
              <m:rPr>
                <m:sty m:val="p"/>
              </m:rPr>
              <w:rPr>
                <w:rFonts w:ascii="Cambria Math" w:eastAsiaTheme="minorEastAsia"/>
                <w:sz w:val="26"/>
                <w:szCs w:val="26"/>
              </w:rPr>
              <m:t>1</m:t>
            </m:r>
          </m:e>
        </m:d>
      </m:oMath>
    </w:p>
    <w:p w14:paraId="03999E13" w14:textId="77777777" w:rsidR="002E3CB5" w:rsidRPr="006302EC" w:rsidRDefault="002E3CB5" w:rsidP="002E3CB5">
      <w:pPr>
        <w:pStyle w:val="Kopfzeile"/>
        <w:tabs>
          <w:tab w:val="clear" w:pos="4536"/>
          <w:tab w:val="clear" w:pos="9072"/>
          <w:tab w:val="left" w:pos="567"/>
        </w:tabs>
        <w:spacing w:line="276" w:lineRule="auto"/>
        <w:jc w:val="both"/>
      </w:pPr>
    </w:p>
    <w:p w14:paraId="3751F5FA" w14:textId="77777777" w:rsidR="002E3CB5" w:rsidRDefault="002E3CB5" w:rsidP="002E3CB5">
      <w:pPr>
        <w:jc w:val="both"/>
        <w:rPr>
          <w:rFonts w:ascii="Arial" w:eastAsiaTheme="minorEastAsia" w:hAnsi="Arial" w:cs="Arial"/>
        </w:rPr>
      </w:pPr>
      <w:r>
        <w:rPr>
          <w:rFonts w:ascii="Arial" w:eastAsiaTheme="minorEastAsia" w:hAnsi="Arial" w:cs="Arial"/>
        </w:rPr>
        <w:t xml:space="preserve">Die Betaverteilung ist im Gegensatz zur Gammaverteilung nur im Bereich </w:t>
      </w:r>
      <m:oMath>
        <m:r>
          <w:rPr>
            <w:rFonts w:ascii="Cambria Math" w:eastAsiaTheme="minorEastAsia" w:hAnsi="Cambria Math" w:cs="Arial"/>
            <w:sz w:val="24"/>
            <w:szCs w:val="24"/>
          </w:rPr>
          <m:t>0≤x≤1</m:t>
        </m:r>
      </m:oMath>
      <w:r>
        <w:rPr>
          <w:rFonts w:ascii="Arial" w:eastAsiaTheme="minorEastAsia" w:hAnsi="Arial" w:cs="Arial"/>
        </w:rPr>
        <w:t xml:space="preserve"> definiert. Sie ist damit z.B. für eine Nachweiswahrscheinlichkeit mit dem gleichen möglichen Wertebereich gut geeignet. </w:t>
      </w:r>
    </w:p>
    <w:p w14:paraId="5E563EB3" w14:textId="77777777" w:rsidR="002E3CB5" w:rsidRDefault="002E3CB5" w:rsidP="002E3CB5">
      <w:pPr>
        <w:jc w:val="both"/>
        <w:rPr>
          <w:rFonts w:ascii="Arial" w:eastAsiaTheme="minorEastAsia" w:hAnsi="Arial" w:cs="Arial"/>
        </w:rPr>
      </w:pPr>
    </w:p>
    <w:p w14:paraId="2DB052CA" w14:textId="77777777" w:rsidR="002E3CB5" w:rsidRDefault="002E3CB5" w:rsidP="002E3CB5">
      <w:pPr>
        <w:pStyle w:val="berschrift3"/>
        <w:rPr>
          <w:rFonts w:ascii="Arial" w:hAnsi="Arial" w:cs="Arial"/>
          <w:color w:val="000000"/>
        </w:rPr>
      </w:pPr>
      <w:r>
        <w:t>6.11.3</w:t>
      </w:r>
      <w:r>
        <w:tab/>
        <w:t xml:space="preserve">Die </w:t>
      </w:r>
      <w:r w:rsidR="007735F0" w:rsidRPr="007735F0">
        <w:rPr>
          <w:i/>
          <w:iCs/>
        </w:rPr>
        <w:t>t</w:t>
      </w:r>
      <w:r>
        <w:t>-Verteilung</w:t>
      </w:r>
    </w:p>
    <w:p w14:paraId="6064C93A" w14:textId="77777777" w:rsidR="002E3CB5" w:rsidRDefault="002E3CB5" w:rsidP="002E3CB5">
      <w:pPr>
        <w:rPr>
          <w:rFonts w:ascii="Arial" w:hAnsi="Arial" w:cs="Arial"/>
          <w:color w:val="000000"/>
        </w:rPr>
      </w:pPr>
      <w:r>
        <w:rPr>
          <w:rFonts w:ascii="Arial" w:hAnsi="Arial" w:cs="Arial"/>
          <w:color w:val="000000"/>
        </w:rPr>
        <w:t xml:space="preserve"> </w:t>
      </w:r>
    </w:p>
    <w:p w14:paraId="1588989B" w14:textId="77777777" w:rsidR="002E3CB5" w:rsidRPr="00F07BD3" w:rsidRDefault="002E3CB5" w:rsidP="002E3CB5">
      <w:pPr>
        <w:jc w:val="both"/>
        <w:rPr>
          <w:rFonts w:ascii="Arial" w:hAnsi="Arial" w:cs="Arial"/>
          <w:color w:val="000000"/>
        </w:rPr>
      </w:pPr>
      <w:r>
        <w:rPr>
          <w:rFonts w:ascii="Arial" w:hAnsi="Arial" w:cs="Arial"/>
          <w:color w:val="000000"/>
        </w:rPr>
        <w:t>Es wird nicht die einfachere Student-</w:t>
      </w:r>
      <w:r w:rsidR="007735F0" w:rsidRPr="007735F0">
        <w:rPr>
          <w:rFonts w:ascii="Arial" w:hAnsi="Arial" w:cs="Arial"/>
          <w:i/>
          <w:iCs/>
          <w:color w:val="000000"/>
        </w:rPr>
        <w:t>t</w:t>
      </w:r>
      <w:r>
        <w:rPr>
          <w:rFonts w:ascii="Arial" w:hAnsi="Arial" w:cs="Arial"/>
          <w:color w:val="000000"/>
        </w:rPr>
        <w:t>-</w:t>
      </w:r>
      <w:proofErr w:type="gramStart"/>
      <w:r>
        <w:rPr>
          <w:rFonts w:ascii="Arial" w:hAnsi="Arial" w:cs="Arial"/>
          <w:color w:val="000000"/>
        </w:rPr>
        <w:t>Verteilung</w:t>
      </w:r>
      <w:proofErr w:type="gramEnd"/>
      <w:r>
        <w:rPr>
          <w:rFonts w:ascii="Arial" w:hAnsi="Arial" w:cs="Arial"/>
          <w:color w:val="000000"/>
        </w:rPr>
        <w:t xml:space="preserve"> sondern die „nicht-standard“ </w:t>
      </w:r>
      <w:r w:rsidR="007735F0" w:rsidRPr="007735F0">
        <w:rPr>
          <w:rFonts w:ascii="Arial" w:hAnsi="Arial" w:cs="Arial"/>
          <w:i/>
          <w:iCs/>
          <w:color w:val="000000"/>
        </w:rPr>
        <w:t>t</w:t>
      </w:r>
      <w:r>
        <w:rPr>
          <w:rFonts w:ascii="Arial" w:hAnsi="Arial" w:cs="Arial"/>
          <w:color w:val="000000"/>
        </w:rPr>
        <w:t xml:space="preserve">-Verteilung benutzt, die im englischen auch als „Scaled-and-shifted </w:t>
      </w:r>
      <w:r w:rsidR="007735F0" w:rsidRPr="007735F0">
        <w:rPr>
          <w:rFonts w:ascii="Arial" w:hAnsi="Arial" w:cs="Arial"/>
          <w:i/>
          <w:iCs/>
          <w:color w:val="000000"/>
        </w:rPr>
        <w:t>t</w:t>
      </w:r>
      <w:r>
        <w:rPr>
          <w:rFonts w:ascii="Arial" w:hAnsi="Arial" w:cs="Arial"/>
          <w:color w:val="000000"/>
        </w:rPr>
        <w:t xml:space="preserve">-distribution bezeichnet wird. Sie besitzt als Parameter die Anzahl </w:t>
      </w:r>
      <m:oMath>
        <m:r>
          <w:rPr>
            <w:rFonts w:ascii="Cambria Math" w:hAnsi="Cambria Math" w:cs="Arial"/>
            <w:color w:val="000000"/>
          </w:rPr>
          <m:t>υ</m:t>
        </m:r>
      </m:oMath>
      <w:r w:rsidRPr="00F07BD3">
        <w:rPr>
          <w:rFonts w:ascii="Arial" w:hAnsi="Arial" w:cs="Arial"/>
          <w:color w:val="000000"/>
        </w:rPr>
        <w:t xml:space="preserve"> der Freiheitsgrade und zwei Parameter </w:t>
      </w:r>
      <m:oMath>
        <m:acc>
          <m:accPr>
            <m:ctrlPr>
              <w:rPr>
                <w:rFonts w:ascii="Cambria Math" w:hAnsi="Arial" w:cs="Arial"/>
                <w:color w:val="000000"/>
                <w:sz w:val="26"/>
                <w:szCs w:val="26"/>
              </w:rPr>
            </m:ctrlPr>
          </m:accPr>
          <m:e>
            <m:r>
              <w:rPr>
                <w:rFonts w:ascii="Cambria Math" w:hAnsi="Arial" w:cs="Arial"/>
                <w:color w:val="000000"/>
                <w:sz w:val="26"/>
                <w:szCs w:val="26"/>
              </w:rPr>
              <m:t>μ</m:t>
            </m:r>
          </m:e>
        </m:acc>
      </m:oMath>
      <w:r w:rsidRPr="00F07BD3">
        <w:rPr>
          <w:rFonts w:ascii="Arial" w:hAnsi="Arial" w:cs="Arial"/>
          <w:color w:val="000000"/>
        </w:rPr>
        <w:t xml:space="preserve"> („Verschiebung“) und </w:t>
      </w:r>
      <m:oMath>
        <m:sSup>
          <m:sSupPr>
            <m:ctrlPr>
              <w:rPr>
                <w:rFonts w:ascii="Cambria Math" w:hAnsi="Arial" w:cs="Arial"/>
                <w:color w:val="000000"/>
                <w:sz w:val="26"/>
                <w:szCs w:val="26"/>
              </w:rPr>
            </m:ctrlPr>
          </m:sSupPr>
          <m:e>
            <m:acc>
              <m:accPr>
                <m:ctrlPr>
                  <w:rPr>
                    <w:rFonts w:ascii="Cambria Math" w:hAnsi="Arial" w:cs="Arial"/>
                    <w:color w:val="000000"/>
                    <w:sz w:val="26"/>
                    <w:szCs w:val="26"/>
                  </w:rPr>
                </m:ctrlPr>
              </m:accPr>
              <m:e>
                <m:r>
                  <w:rPr>
                    <w:rFonts w:ascii="Cambria Math" w:hAnsi="Arial" w:cs="Arial"/>
                    <w:color w:val="000000"/>
                    <w:sz w:val="26"/>
                    <w:szCs w:val="26"/>
                  </w:rPr>
                  <m:t>σ</m:t>
                </m:r>
              </m:e>
            </m:acc>
          </m:e>
          <m:sup>
            <m:r>
              <m:rPr>
                <m:sty m:val="p"/>
              </m:rPr>
              <w:rPr>
                <w:rFonts w:ascii="Cambria Math" w:hAnsi="Arial" w:cs="Arial"/>
                <w:color w:val="000000"/>
                <w:sz w:val="26"/>
                <w:szCs w:val="26"/>
              </w:rPr>
              <m:t>2</m:t>
            </m:r>
          </m:sup>
        </m:sSup>
      </m:oMath>
      <w:r w:rsidRPr="00F07BD3">
        <w:rPr>
          <w:rFonts w:ascii="Arial" w:hAnsi="Arial" w:cs="Arial"/>
          <w:color w:val="000000"/>
        </w:rPr>
        <w:t xml:space="preserve"> („Skalierung“).</w:t>
      </w:r>
    </w:p>
    <w:p w14:paraId="34532051" w14:textId="77777777" w:rsidR="002E3CB5" w:rsidRDefault="002E3CB5" w:rsidP="002E3CB5">
      <w:pPr>
        <w:jc w:val="both"/>
        <w:rPr>
          <w:rFonts w:ascii="Arial" w:hAnsi="Arial" w:cs="Arial"/>
          <w:color w:val="000000"/>
        </w:rPr>
      </w:pPr>
    </w:p>
    <w:p w14:paraId="740B8B21" w14:textId="77777777" w:rsidR="002E3CB5" w:rsidRDefault="002E3CB5" w:rsidP="002E3CB5">
      <w:pPr>
        <w:jc w:val="both"/>
        <w:rPr>
          <w:rFonts w:ascii="Arial" w:hAnsi="Arial" w:cs="Arial"/>
          <w:color w:val="000000"/>
        </w:rPr>
      </w:pPr>
      <w:r>
        <w:rPr>
          <w:rFonts w:ascii="Arial" w:hAnsi="Arial" w:cs="Arial"/>
          <w:color w:val="000000"/>
        </w:rPr>
        <w:t>Die Wahrscheinlichkeitsdichte:</w:t>
      </w:r>
    </w:p>
    <w:p w14:paraId="79E56AAB" w14:textId="77777777" w:rsidR="002E3CB5" w:rsidRPr="002930EB" w:rsidRDefault="002930EB" w:rsidP="002930EB">
      <w:pPr>
        <w:tabs>
          <w:tab w:val="left" w:pos="1134"/>
        </w:tabs>
        <w:jc w:val="both"/>
        <w:rPr>
          <w:rFonts w:ascii="Arial" w:hAnsi="Arial" w:cs="Arial"/>
          <w:color w:val="000000"/>
          <w:sz w:val="28"/>
          <w:szCs w:val="28"/>
        </w:rPr>
      </w:pPr>
      <w:r w:rsidRPr="002930EB">
        <w:rPr>
          <w:rFonts w:ascii="Arial" w:eastAsiaTheme="minorEastAsia" w:hAnsi="Arial" w:cs="Arial"/>
          <w:sz w:val="26"/>
          <w:szCs w:val="26"/>
        </w:rPr>
        <w:t xml:space="preserve"> </w:t>
      </w:r>
      <w:r>
        <w:rPr>
          <w:rFonts w:ascii="Arial" w:eastAsiaTheme="minorEastAsia" w:hAnsi="Arial" w:cs="Arial"/>
          <w:sz w:val="26"/>
          <w:szCs w:val="26"/>
        </w:rPr>
        <w:tab/>
      </w:r>
      <m:oMath>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t</m:t>
            </m:r>
          </m:sub>
        </m:sSub>
        <m:r>
          <w:rPr>
            <w:rFonts w:ascii="Cambria Math" w:hAnsi="Cambria Math"/>
            <w:sz w:val="28"/>
            <w:szCs w:val="28"/>
          </w:rPr>
          <m:t>(</m:t>
        </m:r>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m:t>
        </m:r>
        <m:acc>
          <m:accPr>
            <m:ctrlPr>
              <w:rPr>
                <w:rFonts w:ascii="Cambria Math" w:hAnsi="Cambria Math"/>
                <w:i/>
                <w:sz w:val="28"/>
                <w:szCs w:val="28"/>
                <w:lang w:val="en-GB"/>
              </w:rPr>
            </m:ctrlPr>
          </m:accPr>
          <m:e>
            <m:r>
              <w:rPr>
                <w:rFonts w:ascii="Cambria Math" w:hAnsi="Cambria Math"/>
                <w:sz w:val="28"/>
                <w:szCs w:val="28"/>
                <w:lang w:val="en-GB"/>
              </w:rPr>
              <m:t>μ</m:t>
            </m:r>
          </m:e>
        </m:acc>
        <m:r>
          <w:rPr>
            <w:rFonts w:ascii="Cambria Math" w:hAnsi="Cambria Math"/>
            <w:sz w:val="28"/>
            <w:szCs w:val="28"/>
          </w:rPr>
          <m:t>,</m:t>
        </m:r>
        <m:sSup>
          <m:sSupPr>
            <m:ctrlPr>
              <w:rPr>
                <w:rFonts w:ascii="Cambria Math" w:hAnsi="Cambria Math"/>
                <w:i/>
                <w:sz w:val="28"/>
                <w:szCs w:val="28"/>
                <w:lang w:val="en-GB"/>
              </w:rPr>
            </m:ctrlPr>
          </m:sSupPr>
          <m:e>
            <m:acc>
              <m:accPr>
                <m:ctrlPr>
                  <w:rPr>
                    <w:rFonts w:ascii="Cambria Math" w:hAnsi="Cambria Math"/>
                    <w:i/>
                    <w:sz w:val="28"/>
                    <w:szCs w:val="28"/>
                    <w:lang w:val="en-GB"/>
                  </w:rPr>
                </m:ctrlPr>
              </m:accPr>
              <m:e>
                <m:r>
                  <w:rPr>
                    <w:rFonts w:ascii="Cambria Math" w:hAnsi="Cambria Math"/>
                    <w:sz w:val="28"/>
                    <w:szCs w:val="28"/>
                    <w:lang w:val="en-GB"/>
                  </w:rPr>
                  <m:t>σ</m:t>
                </m:r>
              </m:e>
            </m:acc>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Γ</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+1)/2)</m:t>
            </m:r>
          </m:num>
          <m:den>
            <m:r>
              <w:rPr>
                <w:rFonts w:ascii="Cambria Math" w:hAnsi="Cambria Math"/>
                <w:sz w:val="28"/>
                <w:szCs w:val="28"/>
                <w:lang w:val="en-GB"/>
              </w:rPr>
              <m:t>Γ</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/2)</m:t>
            </m:r>
            <m:rad>
              <m:radPr>
                <m:degHide m:val="1"/>
                <m:ctrlPr>
                  <w:rPr>
                    <w:rFonts w:ascii="Cambria Math" w:hAnsi="Cambria Math"/>
                    <w:i/>
                    <w:sz w:val="28"/>
                    <w:szCs w:val="28"/>
                    <w:lang w:val="en-GB"/>
                  </w:rPr>
                </m:ctrlPr>
              </m:radPr>
              <m:deg/>
              <m:e>
                <m:r>
                  <w:rPr>
                    <w:rFonts w:ascii="Cambria Math" w:hAnsi="Cambria Math"/>
                    <w:sz w:val="28"/>
                    <w:szCs w:val="28"/>
                    <w:lang w:val="en-GB"/>
                  </w:rPr>
                  <m:t>υπ</m:t>
                </m:r>
              </m:e>
            </m:rad>
          </m:den>
        </m:f>
        <m:f>
          <m:fPr>
            <m:ctrlPr>
              <w:rPr>
                <w:rFonts w:ascii="Cambria Math" w:hAnsi="Cambria Math"/>
                <w:i/>
                <w:sz w:val="28"/>
                <w:szCs w:val="28"/>
                <w:lang w:val="en-GB"/>
              </w:rPr>
            </m:ctrlPr>
          </m:fPr>
          <m:num>
            <m:r>
              <w:rPr>
                <w:rFonts w:ascii="Cambria Math" w:hAnsi="Cambria Math"/>
                <w:sz w:val="28"/>
                <w:szCs w:val="28"/>
              </w:rPr>
              <m:t>1</m:t>
            </m:r>
          </m:num>
          <m:den>
            <m:acc>
              <m:accPr>
                <m:ctrlPr>
                  <w:rPr>
                    <w:rFonts w:ascii="Cambria Math" w:hAnsi="Cambria Math"/>
                    <w:i/>
                    <w:sz w:val="28"/>
                    <w:szCs w:val="28"/>
                    <w:lang w:val="en-GB"/>
                  </w:rPr>
                </m:ctrlPr>
              </m:accPr>
              <m:e>
                <m:r>
                  <w:rPr>
                    <w:rFonts w:ascii="Cambria Math" w:hAnsi="Cambria Math"/>
                    <w:sz w:val="28"/>
                    <w:szCs w:val="28"/>
                    <w:lang w:val="en-GB"/>
                  </w:rPr>
                  <m:t>σ</m:t>
                </m:r>
              </m:e>
            </m:acc>
          </m:den>
        </m:f>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rPr>
                  <m:t>1+</m:t>
                </m:r>
                <m:f>
                  <m:fPr>
                    <m:ctrlPr>
                      <w:rPr>
                        <w:rFonts w:ascii="Cambria Math" w:hAnsi="Cambria Math"/>
                        <w:i/>
                        <w:sz w:val="28"/>
                        <w:szCs w:val="28"/>
                        <w:lang w:val="en-GB"/>
                      </w:rPr>
                    </m:ctrlPr>
                  </m:fPr>
                  <m:num>
                    <m:r>
                      <w:rPr>
                        <w:rFonts w:ascii="Cambria Math" w:hAnsi="Cambria Math"/>
                        <w:sz w:val="28"/>
                        <w:szCs w:val="28"/>
                      </w:rPr>
                      <m:t>1</m:t>
                    </m:r>
                  </m:num>
                  <m:den>
                    <m:r>
                      <w:rPr>
                        <w:rFonts w:ascii="Cambria Math" w:hAnsi="Cambria Math"/>
                        <w:sz w:val="28"/>
                        <w:szCs w:val="28"/>
                        <w:lang w:val="en-GB"/>
                      </w:rPr>
                      <m:t>υ</m:t>
                    </m:r>
                  </m:den>
                </m:f>
                <m:sSup>
                  <m:sSupPr>
                    <m:ctrlPr>
                      <w:rPr>
                        <w:rFonts w:ascii="Cambria Math" w:hAnsi="Cambria Math"/>
                        <w:i/>
                        <w:sz w:val="28"/>
                        <w:szCs w:val="28"/>
                        <w:lang w:val="en-GB"/>
                      </w:rPr>
                    </m:ctrlPr>
                  </m:sSupPr>
                  <m:e>
                    <m:d>
                      <m:dPr>
                        <m:ctrlPr>
                          <w:rPr>
                            <w:rFonts w:ascii="Cambria Math" w:hAnsi="Cambria Math"/>
                            <w:i/>
                            <w:sz w:val="28"/>
                            <w:szCs w:val="28"/>
                            <w:lang w:val="en-GB"/>
                          </w:rPr>
                        </m:ctrlPr>
                      </m:dPr>
                      <m:e>
                        <m:f>
                          <m:fPr>
                            <m:ctrlPr>
                              <w:rPr>
                                <w:rFonts w:ascii="Cambria Math" w:hAnsi="Cambria Math"/>
                                <w:i/>
                                <w:sz w:val="28"/>
                                <w:szCs w:val="28"/>
                                <w:lang w:val="en-GB"/>
                              </w:rPr>
                            </m:ctrlPr>
                          </m:fPr>
                          <m:num>
                            <m:r>
                              <w:rPr>
                                <w:rFonts w:ascii="Cambria Math" w:hAnsi="Cambria Math"/>
                                <w:sz w:val="28"/>
                                <w:szCs w:val="28"/>
                                <w:lang w:val="en-GB"/>
                              </w:rPr>
                              <m:t>x</m:t>
                            </m:r>
                            <m:r>
                              <w:rPr>
                                <w:rFonts w:ascii="Cambria Math" w:hAnsi="Cambria Math"/>
                                <w:sz w:val="28"/>
                                <w:szCs w:val="28"/>
                              </w:rPr>
                              <m:t>-</m:t>
                            </m:r>
                            <m:acc>
                              <m:accPr>
                                <m:ctrlPr>
                                  <w:rPr>
                                    <w:rFonts w:ascii="Cambria Math" w:hAnsi="Cambria Math"/>
                                    <w:i/>
                                    <w:sz w:val="28"/>
                                    <w:szCs w:val="28"/>
                                    <w:lang w:val="en-GB"/>
                                  </w:rPr>
                                </m:ctrlPr>
                              </m:accPr>
                              <m:e>
                                <m:r>
                                  <w:rPr>
                                    <w:rFonts w:ascii="Cambria Math" w:hAnsi="Cambria Math"/>
                                    <w:sz w:val="28"/>
                                    <w:szCs w:val="28"/>
                                    <w:lang w:val="en-GB"/>
                                  </w:rPr>
                                  <m:t>μ</m:t>
                                </m:r>
                              </m:e>
                            </m:acc>
                          </m:num>
                          <m:den>
                            <m:acc>
                              <m:accPr>
                                <m:ctrlPr>
                                  <w:rPr>
                                    <w:rFonts w:ascii="Cambria Math" w:hAnsi="Cambria Math"/>
                                    <w:i/>
                                    <w:sz w:val="28"/>
                                    <w:szCs w:val="28"/>
                                    <w:lang w:val="en-GB"/>
                                  </w:rPr>
                                </m:ctrlPr>
                              </m:accPr>
                              <m:e>
                                <m:r>
                                  <w:rPr>
                                    <w:rFonts w:ascii="Cambria Math" w:hAnsi="Cambria Math"/>
                                    <w:sz w:val="28"/>
                                    <w:szCs w:val="28"/>
                                    <w:lang w:val="en-GB"/>
                                  </w:rPr>
                                  <m:t>σ</m:t>
                                </m:r>
                              </m:e>
                            </m:acc>
                          </m:den>
                        </m:f>
                      </m:e>
                    </m:d>
                  </m:e>
                  <m:sup>
                    <m:r>
                      <w:rPr>
                        <w:rFonts w:ascii="Cambria Math" w:hAnsi="Cambria Math"/>
                        <w:sz w:val="28"/>
                        <w:szCs w:val="28"/>
                      </w:rPr>
                      <m:t>2</m:t>
                    </m:r>
                  </m:sup>
                </m:sSup>
              </m:e>
            </m:d>
          </m:e>
          <m:sup>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υ</m:t>
                </m:r>
                <m:r>
                  <w:rPr>
                    <w:rFonts w:ascii="Cambria Math" w:hAnsi="Cambria Math"/>
                    <w:sz w:val="28"/>
                    <w:szCs w:val="28"/>
                  </w:rPr>
                  <m:t>+1</m:t>
                </m:r>
              </m:num>
              <m:den>
                <m:r>
                  <w:rPr>
                    <w:rFonts w:ascii="Cambria Math" w:hAnsi="Cambria Math"/>
                    <w:sz w:val="28"/>
                    <w:szCs w:val="28"/>
                  </w:rPr>
                  <m:t>2</m:t>
                </m:r>
              </m:den>
            </m:f>
          </m:sup>
        </m:sSup>
      </m:oMath>
    </w:p>
    <w:p w14:paraId="713A21B9" w14:textId="77777777" w:rsidR="002E3CB5" w:rsidRDefault="002E3CB5" w:rsidP="002E3CB5">
      <w:pPr>
        <w:jc w:val="both"/>
        <w:rPr>
          <w:rFonts w:ascii="Arial" w:hAnsi="Arial" w:cs="Arial"/>
          <w:color w:val="000000"/>
        </w:rPr>
      </w:pPr>
    </w:p>
    <w:p w14:paraId="5E2C9CEF" w14:textId="77777777" w:rsidR="002E3CB5" w:rsidRPr="00843E03" w:rsidRDefault="002E3CB5" w:rsidP="002E3CB5">
      <w:pPr>
        <w:jc w:val="both"/>
        <w:rPr>
          <w:rFonts w:ascii="Arial" w:hAnsi="Arial" w:cs="Arial"/>
          <w:color w:val="000000"/>
        </w:rPr>
      </w:pPr>
      <w:r>
        <w:rPr>
          <w:rFonts w:ascii="Arial" w:hAnsi="Arial" w:cs="Arial"/>
          <w:color w:val="000000"/>
        </w:rPr>
        <w:t xml:space="preserve">Üblich ist dafür auch folgende Schreibweise </w:t>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rPr>
          <m:t>(</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rPr>
              <m:t>2</m:t>
            </m:r>
          </m:sup>
        </m:sSup>
        <m:r>
          <w:rPr>
            <w:rFonts w:ascii="Cambria Math" w:hAnsi="Cambria Math"/>
            <w:sz w:val="26"/>
            <w:szCs w:val="26"/>
          </w:rPr>
          <m:t>)</m:t>
        </m:r>
      </m:oMath>
      <w:r w:rsidRPr="00843E03">
        <w:rPr>
          <w:rFonts w:ascii="Arial" w:eastAsiaTheme="minorEastAsia" w:hAnsi="Arial" w:cs="Arial"/>
          <w:sz w:val="28"/>
          <w:szCs w:val="28"/>
        </w:rPr>
        <w:t>.</w:t>
      </w:r>
    </w:p>
    <w:p w14:paraId="708D57DC" w14:textId="77777777" w:rsidR="002E3CB5" w:rsidRDefault="002E3CB5" w:rsidP="002E3CB5">
      <w:pPr>
        <w:jc w:val="both"/>
        <w:rPr>
          <w:rFonts w:ascii="Arial" w:hAnsi="Arial" w:cs="Arial"/>
          <w:color w:val="000000"/>
        </w:rPr>
      </w:pPr>
    </w:p>
    <w:p w14:paraId="7970875B" w14:textId="77777777" w:rsidR="002E3CB5" w:rsidRPr="001D4B7B" w:rsidRDefault="002E3CB5" w:rsidP="002E3CB5">
      <w:pPr>
        <w:tabs>
          <w:tab w:val="left" w:pos="567"/>
          <w:tab w:val="left" w:pos="8647"/>
        </w:tabs>
        <w:jc w:val="both"/>
        <w:rPr>
          <w:rFonts w:ascii="Arial" w:hAnsi="Arial" w:cs="Arial"/>
        </w:rPr>
      </w:pPr>
      <w:r w:rsidRPr="001D4B7B">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1D4B7B">
        <w:rPr>
          <w:rFonts w:ascii="Arial" w:eastAsiaTheme="minorEastAsia" w:hAnsi="Arial" w:cs="Arial"/>
        </w:rPr>
        <w:t xml:space="preserve"> </w:t>
      </w:r>
      <w:r w:rsidRPr="001D4B7B">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1D4B7B">
        <w:rPr>
          <w:rFonts w:ascii="Arial" w:hAnsi="Arial" w:cs="Arial"/>
        </w:rPr>
        <w:t xml:space="preserve"> der Wah</w:t>
      </w:r>
      <w:r>
        <w:rPr>
          <w:rFonts w:ascii="Arial" w:hAnsi="Arial" w:cs="Arial"/>
        </w:rPr>
        <w:t>r</w:t>
      </w:r>
      <w:r w:rsidRPr="001D4B7B">
        <w:rPr>
          <w:rFonts w:ascii="Arial" w:hAnsi="Arial" w:cs="Arial"/>
        </w:rPr>
        <w:t xml:space="preserve">scheinlichkeitsdichte sind </w:t>
      </w:r>
      <w:r>
        <w:rPr>
          <w:rFonts w:ascii="Arial" w:hAnsi="Arial" w:cs="Arial"/>
        </w:rPr>
        <w:t xml:space="preserve">hier </w:t>
      </w:r>
      <w:r w:rsidRPr="001D4B7B">
        <w:rPr>
          <w:rFonts w:ascii="Arial" w:hAnsi="Arial" w:cs="Arial"/>
        </w:rPr>
        <w:t>wie folgt definiert:</w:t>
      </w:r>
    </w:p>
    <w:p w14:paraId="6D05B8C0" w14:textId="77777777" w:rsidR="002E3CB5" w:rsidRPr="00E61A04" w:rsidRDefault="002E3CB5" w:rsidP="002E3CB5">
      <w:pPr>
        <w:tabs>
          <w:tab w:val="left" w:pos="3119"/>
        </w:tabs>
        <w:ind w:firstLine="708"/>
        <w:jc w:val="both"/>
        <w:rPr>
          <w:sz w:val="28"/>
          <w:szCs w:val="28"/>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rPr>
          <m:t>=</m:t>
        </m:r>
        <m:acc>
          <m:accPr>
            <m:ctrlPr>
              <w:rPr>
                <w:rFonts w:ascii="Cambria Math" w:hAnsi="Cambria Math"/>
                <w:i/>
                <w:sz w:val="26"/>
                <w:szCs w:val="26"/>
                <w:lang w:val="en-GB"/>
              </w:rPr>
            </m:ctrlPr>
          </m:accPr>
          <m:e>
            <m:r>
              <w:rPr>
                <w:rFonts w:ascii="Cambria Math"/>
                <w:sz w:val="26"/>
                <w:szCs w:val="26"/>
                <w:lang w:val="en-GB"/>
              </w:rPr>
              <m:t>μ</m:t>
            </m:r>
          </m:e>
        </m:acc>
      </m:oMath>
      <w:r w:rsidRPr="00E61A04">
        <w:rPr>
          <w:sz w:val="28"/>
          <w:szCs w:val="28"/>
        </w:rPr>
        <w:t xml:space="preserve">;       </w:t>
      </w:r>
      <w:r>
        <w:rPr>
          <w:sz w:val="28"/>
          <w:szCs w:val="28"/>
        </w:rPr>
        <w:tab/>
      </w:r>
      <w:r w:rsidRPr="00E61A04">
        <w:rPr>
          <w:sz w:val="28"/>
          <w:szCs w:val="28"/>
        </w:rPr>
        <w:t xml:space="preserve"> </w:t>
      </w:r>
      <m:oMath>
        <m:r>
          <w:rPr>
            <w:rFonts w:ascii="Cambria Math"/>
            <w:sz w:val="26"/>
            <w:szCs w:val="26"/>
            <w:lang w:val="en-GB"/>
          </w:rPr>
          <m:t>υ</m:t>
        </m:r>
        <m:r>
          <w:rPr>
            <w:rFonts w:ascii="Cambria Math"/>
            <w:sz w:val="26"/>
            <w:szCs w:val="26"/>
          </w:rPr>
          <m:t>&gt;1</m:t>
        </m:r>
      </m:oMath>
    </w:p>
    <w:p w14:paraId="0F8D7FFC" w14:textId="77777777" w:rsidR="002E3CB5" w:rsidRPr="00E61A04" w:rsidRDefault="00000000" w:rsidP="002E3CB5">
      <w:pPr>
        <w:tabs>
          <w:tab w:val="left" w:pos="3119"/>
        </w:tabs>
        <w:spacing w:after="40"/>
        <w:ind w:firstLine="709"/>
        <w:jc w:val="both"/>
        <w:rPr>
          <w:rFonts w:ascii="Arial" w:hAnsi="Arial" w:cs="Arial"/>
          <w:color w:val="000000"/>
          <w:sz w:val="28"/>
          <w:szCs w:val="28"/>
        </w:rPr>
      </w:pPr>
      <m:oMath>
        <m:func>
          <m:funcPr>
            <m:ctrlPr>
              <w:rPr>
                <w:rFonts w:ascii="Cambria Math" w:hAnsi="Cambria Math"/>
                <w:i/>
                <w:sz w:val="26"/>
                <w:szCs w:val="26"/>
                <w:lang w:val="en-GB"/>
              </w:rPr>
            </m:ctrlPr>
          </m:funcPr>
          <m:fName>
            <m:r>
              <w:rPr>
                <w:rFonts w:ascii="Cambria Math" w:hAnsi="Cambria Math"/>
                <w:sz w:val="26"/>
                <w:szCs w:val="26"/>
                <w:lang w:val="en-GB"/>
              </w:rPr>
              <m:t>Var</m:t>
            </m:r>
          </m:fName>
          <m:e>
            <m:d>
              <m:dPr>
                <m:begChr m:val="["/>
                <m:endChr m:val="]"/>
                <m:ctrlPr>
                  <w:rPr>
                    <w:rFonts w:ascii="Cambria Math" w:hAnsi="Cambria Math"/>
                    <w:i/>
                    <w:sz w:val="26"/>
                    <w:szCs w:val="26"/>
                    <w:lang w:val="en-GB"/>
                  </w:rPr>
                </m:ctrlPr>
              </m:dPr>
              <m:e>
                <m:r>
                  <w:rPr>
                    <w:rFonts w:ascii="Cambria Math" w:hAnsi="Cambria Math"/>
                    <w:sz w:val="26"/>
                    <w:szCs w:val="26"/>
                    <w:lang w:val="en-GB"/>
                  </w:rPr>
                  <m:t>x</m:t>
                </m:r>
              </m:e>
            </m:d>
          </m:e>
        </m:func>
        <m:r>
          <w:rPr>
            <w:rFonts w:ascii="Cambria Math" w:hAnsi="Cambria Math"/>
            <w:sz w:val="26"/>
            <w:szCs w:val="26"/>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rPr>
              <m:t>2</m:t>
            </m:r>
          </m:sup>
        </m:sSup>
        <m:f>
          <m:fPr>
            <m:ctrlPr>
              <w:rPr>
                <w:rFonts w:ascii="Cambria Math" w:hAnsi="Cambria Math"/>
                <w:i/>
                <w:sz w:val="26"/>
                <w:szCs w:val="26"/>
                <w:lang w:val="en-GB"/>
              </w:rPr>
            </m:ctrlPr>
          </m:fPr>
          <m:num>
            <m:r>
              <w:rPr>
                <w:rFonts w:ascii="Cambria Math" w:hAnsi="Cambria Math"/>
                <w:sz w:val="26"/>
                <w:szCs w:val="26"/>
                <w:lang w:val="en-GB"/>
              </w:rPr>
              <m:t>υ</m:t>
            </m:r>
          </m:num>
          <m:den>
            <m:r>
              <w:rPr>
                <w:rFonts w:ascii="Cambria Math" w:hAnsi="Cambria Math"/>
                <w:sz w:val="26"/>
                <w:szCs w:val="26"/>
                <w:lang w:val="en-GB"/>
              </w:rPr>
              <m:t>υ</m:t>
            </m:r>
            <m:r>
              <w:rPr>
                <w:rFonts w:ascii="Cambria Math" w:hAnsi="Cambria Math"/>
                <w:sz w:val="26"/>
                <w:szCs w:val="26"/>
              </w:rPr>
              <m:t>-2</m:t>
            </m:r>
          </m:den>
        </m:f>
      </m:oMath>
      <w:r w:rsidR="002E3CB5" w:rsidRPr="00DD4AC4">
        <w:rPr>
          <w:rFonts w:eastAsiaTheme="minorEastAsia"/>
          <w:sz w:val="26"/>
          <w:szCs w:val="26"/>
        </w:rPr>
        <w:t xml:space="preserve"> </w:t>
      </w:r>
      <w:r w:rsidR="002E3CB5" w:rsidRPr="00E61A04">
        <w:rPr>
          <w:sz w:val="28"/>
          <w:szCs w:val="28"/>
        </w:rPr>
        <w:t xml:space="preserve">;   </w:t>
      </w:r>
      <w:r w:rsidR="002E3CB5">
        <w:rPr>
          <w:sz w:val="28"/>
          <w:szCs w:val="28"/>
        </w:rPr>
        <w:tab/>
      </w:r>
      <w:r w:rsidR="002E3CB5" w:rsidRPr="00E61A04">
        <w:rPr>
          <w:sz w:val="28"/>
          <w:szCs w:val="28"/>
        </w:rPr>
        <w:t xml:space="preserve"> </w:t>
      </w:r>
      <m:oMath>
        <m:r>
          <w:rPr>
            <w:rFonts w:ascii="Cambria Math"/>
            <w:sz w:val="26"/>
            <w:szCs w:val="26"/>
            <w:lang w:val="en-GB"/>
          </w:rPr>
          <m:t>υ</m:t>
        </m:r>
        <m:r>
          <w:rPr>
            <w:rFonts w:ascii="Cambria Math"/>
            <w:sz w:val="26"/>
            <w:szCs w:val="26"/>
          </w:rPr>
          <m:t>&gt;2</m:t>
        </m:r>
      </m:oMath>
    </w:p>
    <w:p w14:paraId="42739F1E" w14:textId="77777777" w:rsidR="002E3CB5" w:rsidRDefault="002E3CB5" w:rsidP="002E3CB5">
      <w:pPr>
        <w:jc w:val="both"/>
        <w:rPr>
          <w:rFonts w:ascii="Arial" w:hAnsi="Arial" w:cs="Arial"/>
          <w:color w:val="000000"/>
        </w:rPr>
      </w:pPr>
    </w:p>
    <w:p w14:paraId="68AC210E" w14:textId="77777777" w:rsidR="002E3CB5" w:rsidRDefault="002E3CB5" w:rsidP="002E3CB5">
      <w:pPr>
        <w:jc w:val="both"/>
        <w:rPr>
          <w:rFonts w:ascii="Arial" w:hAnsi="Arial" w:cs="Arial"/>
          <w:color w:val="000000"/>
        </w:rPr>
      </w:pPr>
      <w:r>
        <w:rPr>
          <w:rFonts w:ascii="Arial" w:hAnsi="Arial" w:cs="Arial"/>
          <w:color w:val="000000"/>
        </w:rPr>
        <w:t xml:space="preserve">Zur Ermittlung der Werte der beiden Parameter wird eine Messreihe </w:t>
      </w:r>
      <m:oMath>
        <m:sSub>
          <m:sSubPr>
            <m:ctrlPr>
              <w:rPr>
                <w:rFonts w:ascii="Cambria Math" w:hAnsi="Cambria Math" w:cs="Arial"/>
                <w:color w:val="000000"/>
                <w:sz w:val="24"/>
                <w:szCs w:val="24"/>
              </w:rPr>
            </m:ctrlPr>
          </m:sSubPr>
          <m:e>
            <m:r>
              <w:rPr>
                <w:rFonts w:ascii="Cambria Math" w:hAnsi="Cambria Math" w:cs="Arial"/>
                <w:color w:val="000000"/>
                <w:sz w:val="24"/>
                <w:szCs w:val="24"/>
              </w:rPr>
              <m:t>x</m:t>
            </m:r>
          </m:e>
          <m:sub>
            <m:r>
              <m:rPr>
                <m:sty m:val="p"/>
              </m:rPr>
              <w:rPr>
                <w:rFonts w:ascii="Cambria Math" w:hAnsi="Cambria Math" w:cs="Arial"/>
                <w:color w:val="000000"/>
                <w:sz w:val="24"/>
                <w:szCs w:val="24"/>
              </w:rPr>
              <m:t>1</m:t>
            </m:r>
          </m:sub>
        </m:sSub>
        <m:r>
          <m:rPr>
            <m:sty m:val="p"/>
          </m:rPr>
          <w:rPr>
            <w:rFonts w:ascii="Cambria Math" w:hAnsi="Cambria Math" w:cs="Arial"/>
            <w:color w:val="000000"/>
            <w:sz w:val="24"/>
            <w:szCs w:val="24"/>
          </w:rPr>
          <m:t>,</m:t>
        </m:r>
        <m:sSub>
          <m:sSubPr>
            <m:ctrlPr>
              <w:rPr>
                <w:rFonts w:ascii="Cambria Math" w:hAnsi="Cambria Math" w:cs="Arial"/>
                <w:color w:val="000000"/>
                <w:sz w:val="24"/>
                <w:szCs w:val="24"/>
              </w:rPr>
            </m:ctrlPr>
          </m:sSubPr>
          <m:e>
            <m:r>
              <w:rPr>
                <w:rFonts w:ascii="Cambria Math" w:hAnsi="Cambria Math" w:cs="Arial"/>
                <w:color w:val="000000"/>
                <w:sz w:val="24"/>
                <w:szCs w:val="24"/>
              </w:rPr>
              <m:t>x</m:t>
            </m:r>
          </m:e>
          <m:sub>
            <m:r>
              <m:rPr>
                <m:sty m:val="p"/>
              </m:rPr>
              <w:rPr>
                <w:rFonts w:ascii="Cambria Math" w:hAnsi="Cambria Math" w:cs="Arial"/>
                <w:color w:val="000000"/>
                <w:sz w:val="24"/>
                <w:szCs w:val="24"/>
              </w:rPr>
              <m:t>2</m:t>
            </m:r>
          </m:sub>
        </m:sSub>
        <m:r>
          <m:rPr>
            <m:sty m:val="p"/>
          </m:rPr>
          <w:rPr>
            <w:rFonts w:ascii="Cambria Math" w:hAnsi="Cambria Math" w:cs="Arial"/>
            <w:color w:val="000000"/>
            <w:sz w:val="24"/>
            <w:szCs w:val="24"/>
          </w:rPr>
          <m:t>,…,</m:t>
        </m:r>
        <m:sSub>
          <m:sSubPr>
            <m:ctrlPr>
              <w:rPr>
                <w:rFonts w:ascii="Cambria Math" w:hAnsi="Cambria Math" w:cs="Arial"/>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oMath>
      <w:r w:rsidRPr="00214C6B">
        <w:rPr>
          <w:rFonts w:ascii="Arial" w:hAnsi="Arial" w:cs="Arial"/>
          <w:color w:val="000000"/>
        </w:rPr>
        <w:t xml:space="preserve"> </w:t>
      </w:r>
      <w:r>
        <w:rPr>
          <w:rFonts w:ascii="Arial" w:hAnsi="Arial" w:cs="Arial"/>
          <w:color w:val="000000"/>
        </w:rPr>
        <w:t xml:space="preserve">von Wiederholungsmessungen normalverteilter Werte herangezogen, für die </w:t>
      </w:r>
      <m:oMath>
        <m:acc>
          <m:accPr>
            <m:ctrlPr>
              <w:rPr>
                <w:rFonts w:ascii="Cambria Math" w:hAnsi="Cambria Math"/>
                <w:i/>
                <w:sz w:val="24"/>
                <w:szCs w:val="24"/>
                <w:lang w:val="en-GB"/>
              </w:rPr>
            </m:ctrlPr>
          </m:accPr>
          <m:e>
            <m:r>
              <w:rPr>
                <w:rFonts w:ascii="Cambria Math"/>
                <w:sz w:val="24"/>
                <w:szCs w:val="24"/>
                <w:lang w:val="en-GB"/>
              </w:rPr>
              <m:t>μ</m:t>
            </m:r>
          </m:e>
        </m:acc>
      </m:oMath>
      <w:r w:rsidRPr="00214C6B">
        <w:rPr>
          <w:rFonts w:ascii="Arial" w:eastAsiaTheme="minorEastAsia" w:hAnsi="Arial" w:cs="Arial"/>
          <w:sz w:val="28"/>
          <w:szCs w:val="28"/>
        </w:rPr>
        <w:t xml:space="preserve"> </w:t>
      </w:r>
      <w:r w:rsidRPr="00214C6B">
        <w:rPr>
          <w:rFonts w:ascii="Arial" w:hAnsi="Arial" w:cs="Arial"/>
          <w:color w:val="000000"/>
        </w:rPr>
        <w:t>und</w:t>
      </w:r>
      <w:r>
        <w:rPr>
          <w:rFonts w:ascii="Arial" w:hAnsi="Arial" w:cs="Arial"/>
          <w:color w:val="000000"/>
        </w:rPr>
        <w:t xml:space="preserve"> </w:t>
      </w:r>
      <m:oMath>
        <m:sSup>
          <m:sSupPr>
            <m:ctrlPr>
              <w:rPr>
                <w:rFonts w:ascii="Cambria Math" w:hAnsi="Cambria Math"/>
                <w:i/>
                <w:sz w:val="24"/>
                <w:szCs w:val="24"/>
                <w:lang w:val="en-GB"/>
              </w:rPr>
            </m:ctrlPr>
          </m:sSupPr>
          <m:e>
            <m:acc>
              <m:accPr>
                <m:ctrlPr>
                  <w:rPr>
                    <w:rFonts w:ascii="Cambria Math" w:hAnsi="Cambria Math"/>
                    <w:i/>
                    <w:sz w:val="24"/>
                    <w:szCs w:val="24"/>
                    <w:lang w:val="en-GB"/>
                  </w:rPr>
                </m:ctrlPr>
              </m:accPr>
              <m:e>
                <m:r>
                  <w:rPr>
                    <w:rFonts w:ascii="Cambria Math"/>
                    <w:sz w:val="24"/>
                    <w:szCs w:val="24"/>
                    <w:lang w:val="en-GB"/>
                  </w:rPr>
                  <m:t>σ</m:t>
                </m:r>
              </m:e>
            </m:acc>
          </m:e>
          <m:sup>
            <m:r>
              <w:rPr>
                <w:rFonts w:ascii="Cambria Math"/>
                <w:sz w:val="24"/>
                <w:szCs w:val="24"/>
              </w:rPr>
              <m:t>2</m:t>
            </m:r>
          </m:sup>
        </m:sSup>
      </m:oMath>
      <w:r w:rsidRPr="00214C6B">
        <w:rPr>
          <w:rFonts w:ascii="Arial" w:eastAsiaTheme="minorEastAsia" w:hAnsi="Arial" w:cs="Arial"/>
          <w:sz w:val="28"/>
          <w:szCs w:val="28"/>
        </w:rPr>
        <w:t xml:space="preserve"> </w:t>
      </w:r>
      <w:r>
        <w:rPr>
          <w:rFonts w:ascii="Arial" w:hAnsi="Arial" w:cs="Arial"/>
          <w:color w:val="000000"/>
        </w:rPr>
        <w:t>als unbekannt angenommen werden.</w:t>
      </w:r>
      <w:r w:rsidRPr="00214C6B">
        <w:rPr>
          <w:rFonts w:ascii="Arial" w:hAnsi="Arial" w:cs="Arial"/>
          <w:color w:val="000000"/>
        </w:rPr>
        <w:t xml:space="preserve"> </w:t>
      </w:r>
      <w:r>
        <w:rPr>
          <w:rFonts w:ascii="Arial" w:hAnsi="Arial" w:cs="Arial"/>
          <w:color w:val="000000"/>
        </w:rPr>
        <w:t xml:space="preserve">Für die Eingangsgröße </w:t>
      </w:r>
      <m:oMath>
        <m:r>
          <w:rPr>
            <w:rFonts w:ascii="Cambria Math" w:hAnsi="Cambria Math" w:cs="Arial"/>
            <w:color w:val="000000"/>
            <w:sz w:val="24"/>
            <w:szCs w:val="24"/>
          </w:rPr>
          <m:t>X</m:t>
        </m:r>
      </m:oMath>
      <w:r>
        <w:rPr>
          <w:rFonts w:ascii="Arial" w:eastAsiaTheme="minorEastAsia" w:hAnsi="Arial" w:cs="Arial"/>
          <w:color w:val="000000"/>
        </w:rPr>
        <w:t xml:space="preserve"> </w:t>
      </w:r>
      <w:r>
        <w:rPr>
          <w:rFonts w:ascii="Arial" w:hAnsi="Arial" w:cs="Arial"/>
          <w:color w:val="000000"/>
        </w:rPr>
        <w:t xml:space="preserve">ergibt sich die oben angeführte Wahrscheinlichkeitsdichte der </w:t>
      </w:r>
      <m:oMath>
        <m:r>
          <w:rPr>
            <w:rFonts w:ascii="Cambria Math" w:hAnsi="Cambria Math" w:cs="Arial"/>
            <w:color w:val="000000"/>
            <w:sz w:val="24"/>
            <w:szCs w:val="24"/>
          </w:rPr>
          <m:t>t</m:t>
        </m:r>
      </m:oMath>
      <w:r>
        <w:rPr>
          <w:rFonts w:ascii="Arial" w:hAnsi="Arial" w:cs="Arial"/>
          <w:color w:val="000000"/>
        </w:rPr>
        <w:t xml:space="preserve">-Verteilung in der Form </w:t>
      </w:r>
    </w:p>
    <w:p w14:paraId="2E7D0A27" w14:textId="77777777" w:rsidR="002E3CB5" w:rsidRPr="00F87263" w:rsidRDefault="002E3CB5" w:rsidP="002E3CB5">
      <w:pPr>
        <w:spacing w:before="120" w:after="120"/>
        <w:jc w:val="both"/>
        <w:rPr>
          <w:rFonts w:ascii="Arial" w:eastAsiaTheme="minorEastAsia" w:hAnsi="Arial" w:cs="Arial"/>
          <w:sz w:val="26"/>
          <w:szCs w:val="26"/>
          <w:lang w:val="en-GB"/>
        </w:rPr>
      </w:pPr>
      <w:r>
        <w:rPr>
          <w:rFonts w:ascii="Arial" w:hAnsi="Arial" w:cs="Arial"/>
          <w:color w:val="000000"/>
        </w:rPr>
        <w:tab/>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hr m:val="̅"/>
            <m:ctrlPr>
              <w:rPr>
                <w:rFonts w:ascii="Cambria Math" w:hAnsi="Cambria Math"/>
                <w:i/>
                <w:sz w:val="26"/>
                <w:szCs w:val="26"/>
                <w:lang w:val="en-GB"/>
              </w:rPr>
            </m:ctrlPr>
          </m:accPr>
          <m:e>
            <m:r>
              <w:rPr>
                <w:rFonts w:ascii="Cambria Math" w:hAnsi="Cambria Math"/>
                <w:sz w:val="26"/>
                <w:szCs w:val="26"/>
                <w:lang w:val="en-GB"/>
              </w:rPr>
              <m:t>x</m:t>
            </m:r>
          </m:e>
        </m:acc>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r>
          <w:rPr>
            <w:rFonts w:ascii="Cambria Math" w:hAnsi="Cambria Math"/>
            <w:sz w:val="26"/>
            <w:szCs w:val="26"/>
            <w:lang w:val="en-GB"/>
          </w:rPr>
          <m:t>)</m:t>
        </m:r>
      </m:oMath>
    </w:p>
    <w:p w14:paraId="0DFB3B82" w14:textId="77777777" w:rsidR="002E3CB5" w:rsidRDefault="002E3CB5" w:rsidP="002E3CB5">
      <w:pPr>
        <w:jc w:val="both"/>
        <w:rPr>
          <w:rFonts w:ascii="Arial" w:hAnsi="Arial" w:cs="Arial"/>
          <w:color w:val="000000"/>
        </w:rPr>
      </w:pPr>
      <w:r>
        <w:rPr>
          <w:rFonts w:ascii="Arial" w:hAnsi="Arial" w:cs="Arial"/>
          <w:color w:val="000000"/>
        </w:rPr>
        <w:t>mit folgenden Parameterwerten (</w:t>
      </w:r>
      <w:r w:rsidR="00517E15">
        <w:rPr>
          <w:rFonts w:ascii="Arial" w:hAnsi="Arial" w:cs="Arial"/>
          <w:color w:val="000000"/>
        </w:rPr>
        <w:t xml:space="preserve">Mittelwert, Varianz,  </w:t>
      </w:r>
      <m:oMath>
        <m:r>
          <w:rPr>
            <w:rFonts w:ascii="Cambria Math" w:hAnsi="Cambria Math" w:cs="Arial"/>
            <w:color w:val="000000"/>
          </w:rPr>
          <m:t>ν=n-1</m:t>
        </m:r>
      </m:oMath>
      <w:r>
        <w:rPr>
          <w:rFonts w:ascii="Arial" w:eastAsiaTheme="minorEastAsia" w:hAnsi="Arial" w:cs="Arial"/>
          <w:color w:val="000000"/>
        </w:rPr>
        <w:t>)</w:t>
      </w:r>
      <w:r>
        <w:rPr>
          <w:rFonts w:ascii="Arial" w:hAnsi="Arial" w:cs="Arial"/>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124"/>
      </w:tblGrid>
      <w:tr w:rsidR="002E3CB5" w14:paraId="14E2FD7D" w14:textId="77777777" w:rsidTr="002E7A65">
        <w:tc>
          <w:tcPr>
            <w:tcW w:w="2830" w:type="dxa"/>
          </w:tcPr>
          <w:p w14:paraId="7A26ACAF" w14:textId="77777777" w:rsidR="002E3CB5" w:rsidRDefault="00000000" w:rsidP="002E7A65">
            <w:pPr>
              <w:spacing w:before="120"/>
              <w:jc w:val="both"/>
              <w:rPr>
                <w:rFonts w:ascii="Arial" w:hAnsi="Arial" w:cs="Arial"/>
                <w:color w:val="000000"/>
              </w:rPr>
            </w:pPr>
            <m:oMathPara>
              <m:oMath>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r>
                  <w:rPr>
                    <w:rFonts w:ascii="Cambria Math"/>
                    <w:sz w:val="26"/>
                    <w:szCs w:val="26"/>
                  </w:rPr>
                  <m:t>=</m:t>
                </m:r>
                <m:f>
                  <m:fPr>
                    <m:ctrlPr>
                      <w:rPr>
                        <w:rFonts w:ascii="Cambria Math" w:hAnsi="Cambria Math"/>
                        <w:i/>
                        <w:sz w:val="26"/>
                        <w:szCs w:val="26"/>
                      </w:rPr>
                    </m:ctrlPr>
                  </m:fPr>
                  <m:num>
                    <m:r>
                      <w:rPr>
                        <w:rFonts w:ascii="Cambria Math"/>
                        <w:sz w:val="26"/>
                        <w:szCs w:val="26"/>
                      </w:rPr>
                      <m:t>1</m:t>
                    </m:r>
                  </m:num>
                  <m:den>
                    <m:r>
                      <w:rPr>
                        <w:rFonts w:ascii="Cambria Math"/>
                        <w:sz w:val="26"/>
                        <w:szCs w:val="26"/>
                      </w:rPr>
                      <m:t>n</m:t>
                    </m:r>
                  </m:den>
                </m:f>
                <m:nary>
                  <m:naryPr>
                    <m:chr m:val="∑"/>
                    <m:ctrlPr>
                      <w:rPr>
                        <w:rFonts w:ascii="Cambria Math" w:hAnsi="Cambria Math"/>
                        <w:i/>
                        <w:sz w:val="26"/>
                        <w:szCs w:val="26"/>
                      </w:rPr>
                    </m:ctrlPr>
                  </m:naryPr>
                  <m:sub>
                    <m:r>
                      <w:rPr>
                        <w:rFonts w:ascii="Cambria Math"/>
                        <w:sz w:val="26"/>
                        <w:szCs w:val="26"/>
                      </w:rPr>
                      <m:t>i=1</m:t>
                    </m:r>
                  </m:sub>
                  <m:sup>
                    <m:r>
                      <w:rPr>
                        <w:rFonts w:ascii="Cambria Math"/>
                        <w:sz w:val="26"/>
                        <w:szCs w:val="26"/>
                      </w:rPr>
                      <m:t>n</m:t>
                    </m:r>
                  </m:sup>
                  <m:e>
                    <m:sSub>
                      <m:sSubPr>
                        <m:ctrlPr>
                          <w:rPr>
                            <w:rFonts w:ascii="Cambria Math" w:hAnsi="Cambria Math"/>
                            <w:i/>
                            <w:sz w:val="26"/>
                            <w:szCs w:val="26"/>
                          </w:rPr>
                        </m:ctrlPr>
                      </m:sSubPr>
                      <m:e>
                        <m:r>
                          <w:rPr>
                            <w:rFonts w:ascii="Cambria Math"/>
                            <w:sz w:val="26"/>
                            <w:szCs w:val="26"/>
                          </w:rPr>
                          <m:t>x</m:t>
                        </m:r>
                      </m:e>
                      <m:sub>
                        <m:r>
                          <w:rPr>
                            <w:rFonts w:ascii="Cambria Math"/>
                            <w:sz w:val="26"/>
                            <w:szCs w:val="26"/>
                          </w:rPr>
                          <m:t>i</m:t>
                        </m:r>
                      </m:sub>
                    </m:sSub>
                  </m:e>
                </m:nary>
              </m:oMath>
            </m:oMathPara>
          </w:p>
        </w:tc>
        <w:tc>
          <w:tcPr>
            <w:tcW w:w="3124" w:type="dxa"/>
          </w:tcPr>
          <w:p w14:paraId="38BBBA33" w14:textId="77777777" w:rsidR="002E3CB5" w:rsidRPr="00F835DF" w:rsidRDefault="00000000" w:rsidP="002E7A65">
            <w:pPr>
              <w:spacing w:before="120"/>
              <w:jc w:val="both"/>
              <w:rPr>
                <w:rFonts w:ascii="Arial" w:hAnsi="Arial" w:cs="Arial"/>
                <w:color w:val="000000"/>
                <w:sz w:val="26"/>
                <w:szCs w:val="26"/>
              </w:rPr>
            </w:pPr>
            <m:oMathPara>
              <m:oMath>
                <m:sSup>
                  <m:sSupPr>
                    <m:ctrlPr>
                      <w:rPr>
                        <w:rFonts w:ascii="Cambria Math" w:hAnsi="Cambria Math"/>
                        <w:i/>
                        <w:sz w:val="26"/>
                        <w:szCs w:val="26"/>
                      </w:rPr>
                    </m:ctrlPr>
                  </m:sSupPr>
                  <m:e>
                    <m:r>
                      <w:rPr>
                        <w:rFonts w:ascii="Cambria Math"/>
                        <w:sz w:val="26"/>
                        <w:szCs w:val="26"/>
                      </w:rPr>
                      <m:t>s</m:t>
                    </m:r>
                  </m:e>
                  <m:sup>
                    <m:r>
                      <w:rPr>
                        <w:rFonts w:ascii="Cambria Math"/>
                        <w:sz w:val="26"/>
                        <w:szCs w:val="26"/>
                      </w:rPr>
                      <m:t>2</m:t>
                    </m:r>
                  </m:sup>
                </m:sSup>
                <m:r>
                  <w:rPr>
                    <w:rFonts w:ascii="Cambria Math"/>
                    <w:sz w:val="26"/>
                    <w:szCs w:val="26"/>
                  </w:rPr>
                  <m:t>=</m:t>
                </m:r>
                <m:f>
                  <m:fPr>
                    <m:ctrlPr>
                      <w:rPr>
                        <w:rFonts w:ascii="Cambria Math" w:hAnsi="Cambria Math"/>
                        <w:i/>
                        <w:sz w:val="26"/>
                        <w:szCs w:val="26"/>
                      </w:rPr>
                    </m:ctrlPr>
                  </m:fPr>
                  <m:num>
                    <m:r>
                      <w:rPr>
                        <w:rFonts w:ascii="Cambria Math"/>
                        <w:sz w:val="26"/>
                        <w:szCs w:val="26"/>
                      </w:rPr>
                      <m:t>1</m:t>
                    </m:r>
                  </m:num>
                  <m:den>
                    <m:r>
                      <w:rPr>
                        <w:rFonts w:ascii="Cambria Math"/>
                        <w:sz w:val="26"/>
                        <w:szCs w:val="26"/>
                      </w:rPr>
                      <m:t>n</m:t>
                    </m:r>
                    <m:r>
                      <w:rPr>
                        <w:rFonts w:ascii="Cambria Math"/>
                        <w:sz w:val="26"/>
                        <w:szCs w:val="26"/>
                      </w:rPr>
                      <m:t>-</m:t>
                    </m:r>
                    <m:r>
                      <w:rPr>
                        <w:rFonts w:ascii="Cambria Math"/>
                        <w:sz w:val="26"/>
                        <w:szCs w:val="26"/>
                      </w:rPr>
                      <m:t>1</m:t>
                    </m:r>
                  </m:den>
                </m:f>
                <m:nary>
                  <m:naryPr>
                    <m:chr m:val="∑"/>
                    <m:ctrlPr>
                      <w:rPr>
                        <w:rFonts w:ascii="Cambria Math" w:hAnsi="Cambria Math"/>
                        <w:i/>
                        <w:sz w:val="26"/>
                        <w:szCs w:val="26"/>
                      </w:rPr>
                    </m:ctrlPr>
                  </m:naryPr>
                  <m:sub>
                    <m:r>
                      <w:rPr>
                        <w:rFonts w:ascii="Cambria Math"/>
                        <w:sz w:val="26"/>
                        <w:szCs w:val="26"/>
                      </w:rPr>
                      <m:t>i=1</m:t>
                    </m:r>
                  </m:sub>
                  <m:sup>
                    <m:r>
                      <w:rPr>
                        <w:rFonts w:asci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m:t>
                                </m:r>
                              </m:sub>
                            </m:sSub>
                            <m:r>
                              <w:rPr>
                                <w:rFonts w:ascii="Cambria Math"/>
                                <w:sz w:val="26"/>
                                <w:szCs w:val="26"/>
                              </w:rPr>
                              <m:t>-</m:t>
                            </m:r>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e>
                        </m:d>
                      </m:e>
                      <m:sup>
                        <m:r>
                          <w:rPr>
                            <w:rFonts w:ascii="Cambria Math"/>
                            <w:sz w:val="26"/>
                            <w:szCs w:val="26"/>
                          </w:rPr>
                          <m:t>2</m:t>
                        </m:r>
                      </m:sup>
                    </m:sSup>
                  </m:e>
                </m:nary>
              </m:oMath>
            </m:oMathPara>
          </w:p>
        </w:tc>
      </w:tr>
    </w:tbl>
    <w:p w14:paraId="63235869" w14:textId="77777777" w:rsidR="002E3CB5" w:rsidRDefault="002E3CB5" w:rsidP="002E3CB5">
      <w:pPr>
        <w:jc w:val="both"/>
        <w:rPr>
          <w:rFonts w:ascii="Arial" w:hAnsi="Arial" w:cs="Arial"/>
          <w:color w:val="000000"/>
        </w:rPr>
      </w:pPr>
    </w:p>
    <w:p w14:paraId="5E03903B" w14:textId="77777777" w:rsidR="002E3CB5" w:rsidRDefault="002E3CB5" w:rsidP="002E3CB5">
      <w:pPr>
        <w:jc w:val="both"/>
        <w:rPr>
          <w:rFonts w:ascii="Arial" w:hAnsi="Arial" w:cs="Arial"/>
          <w:color w:val="000000"/>
        </w:rPr>
      </w:pPr>
      <w:r>
        <w:rPr>
          <w:rFonts w:ascii="Arial" w:hAnsi="Arial" w:cs="Arial"/>
          <w:color w:val="000000"/>
        </w:rPr>
        <w:t>Die oben angeführten Erwartungswerte führen zu folgenden Werten:</w:t>
      </w:r>
    </w:p>
    <w:p w14:paraId="49C10A57" w14:textId="77777777" w:rsidR="002E3CB5" w:rsidRPr="00F87263" w:rsidRDefault="002E3CB5" w:rsidP="002E3CB5">
      <w:pPr>
        <w:tabs>
          <w:tab w:val="left" w:pos="3119"/>
        </w:tabs>
        <w:spacing w:after="120"/>
        <w:ind w:firstLine="709"/>
        <w:jc w:val="both"/>
        <w:rPr>
          <w:rFonts w:ascii="Arial" w:eastAsiaTheme="minorEastAsia" w:hAnsi="Arial" w:cs="Arial"/>
          <w:color w:val="000000"/>
          <w:sz w:val="26"/>
          <w:szCs w:val="26"/>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rPr>
          <m:t>=</m:t>
        </m:r>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oMath>
      <w:r w:rsidRPr="00F87263">
        <w:rPr>
          <w:rFonts w:ascii="Arial" w:eastAsiaTheme="minorEastAsia" w:hAnsi="Arial" w:cs="Arial"/>
          <w:color w:val="000000"/>
          <w:sz w:val="26"/>
          <w:szCs w:val="26"/>
        </w:rPr>
        <w:t xml:space="preserve"> </w:t>
      </w:r>
    </w:p>
    <w:p w14:paraId="0DB67C75" w14:textId="77777777" w:rsidR="002E3CB5" w:rsidRDefault="00000000" w:rsidP="00517E15">
      <w:pPr>
        <w:tabs>
          <w:tab w:val="left" w:pos="3119"/>
        </w:tabs>
        <w:spacing w:after="40"/>
        <w:ind w:firstLine="709"/>
        <w:jc w:val="both"/>
        <w:rPr>
          <w:rFonts w:ascii="Arial" w:hAnsi="Arial" w:cs="Arial"/>
          <w:color w:val="000000"/>
        </w:rPr>
      </w:pPr>
      <m:oMath>
        <m:func>
          <m:funcPr>
            <m:ctrlPr>
              <w:rPr>
                <w:rFonts w:ascii="Cambria Math" w:hAnsi="Cambria Math"/>
                <w:i/>
                <w:sz w:val="26"/>
                <w:szCs w:val="26"/>
                <w:lang w:val="en-GB"/>
              </w:rPr>
            </m:ctrlPr>
          </m:funcPr>
          <m:fName>
            <m:r>
              <w:rPr>
                <w:rFonts w:ascii="Cambria Math"/>
                <w:sz w:val="26"/>
                <w:szCs w:val="26"/>
                <w:lang w:val="en-GB"/>
              </w:rPr>
              <m:t>Var</m:t>
            </m:r>
          </m:fName>
          <m:e>
            <m:d>
              <m:dPr>
                <m:begChr m:val="["/>
                <m:endChr m:val="]"/>
                <m:ctrlPr>
                  <w:rPr>
                    <w:rFonts w:ascii="Cambria Math" w:hAnsi="Cambria Math"/>
                    <w:i/>
                    <w:sz w:val="26"/>
                    <w:szCs w:val="26"/>
                    <w:lang w:val="en-GB"/>
                  </w:rPr>
                </m:ctrlPr>
              </m:dPr>
              <m:e>
                <m:r>
                  <w:rPr>
                    <w:rFonts w:ascii="Cambria Math"/>
                    <w:sz w:val="26"/>
                    <w:szCs w:val="26"/>
                    <w:lang w:val="en-GB"/>
                  </w:rPr>
                  <m:t>x</m:t>
                </m:r>
              </m:e>
            </m:d>
          </m:e>
        </m:func>
        <m:r>
          <w:rPr>
            <w:rFonts w:ascii="Cambria Math"/>
            <w:sz w:val="26"/>
            <w:szCs w:val="26"/>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υ</m:t>
            </m:r>
          </m:num>
          <m:den>
            <m:r>
              <w:rPr>
                <w:rFonts w:ascii="Cambria Math"/>
                <w:sz w:val="26"/>
                <w:szCs w:val="26"/>
                <w:lang w:val="en-GB"/>
              </w:rPr>
              <m:t>υ</m:t>
            </m:r>
            <m:r>
              <w:rPr>
                <w:rFonts w:ascii="Cambria Math"/>
                <w:sz w:val="26"/>
                <w:szCs w:val="26"/>
              </w:rPr>
              <m:t>-</m:t>
            </m:r>
            <m:r>
              <w:rPr>
                <w:rFonts w:ascii="Cambria Math"/>
                <w:sz w:val="26"/>
                <w:szCs w:val="26"/>
              </w:rPr>
              <m:t>2</m:t>
            </m:r>
          </m:den>
        </m:f>
        <m:r>
          <w:rPr>
            <w:rFonts w:ascii="Cambria Math" w:hAnsi="Cambria Math"/>
            <w:sz w:val="26"/>
            <w:szCs w:val="26"/>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n</m:t>
            </m:r>
            <m:r>
              <w:rPr>
                <w:rFonts w:ascii="Cambria Math"/>
                <w:sz w:val="26"/>
                <w:szCs w:val="26"/>
              </w:rPr>
              <m:t>-</m:t>
            </m:r>
            <m:r>
              <w:rPr>
                <w:rFonts w:ascii="Cambria Math"/>
                <w:sz w:val="26"/>
                <w:szCs w:val="26"/>
              </w:rPr>
              <m:t>1</m:t>
            </m:r>
          </m:num>
          <m:den>
            <m:r>
              <w:rPr>
                <w:rFonts w:ascii="Cambria Math"/>
                <w:sz w:val="26"/>
                <w:szCs w:val="26"/>
                <w:lang w:val="en-GB"/>
              </w:rPr>
              <m:t>n</m:t>
            </m:r>
            <m:r>
              <w:rPr>
                <w:rFonts w:ascii="Cambria Math"/>
                <w:sz w:val="26"/>
                <w:szCs w:val="26"/>
              </w:rPr>
              <m:t>-</m:t>
            </m:r>
            <m:r>
              <w:rPr>
                <w:rFonts w:ascii="Cambria Math"/>
                <w:sz w:val="26"/>
                <w:szCs w:val="26"/>
              </w:rPr>
              <m:t>3</m:t>
            </m:r>
          </m:den>
        </m:f>
      </m:oMath>
      <w:r w:rsidR="002E3CB5" w:rsidRPr="00E61A04">
        <w:rPr>
          <w:sz w:val="28"/>
          <w:szCs w:val="28"/>
        </w:rPr>
        <w:t xml:space="preserve">;   </w:t>
      </w:r>
    </w:p>
    <w:p w14:paraId="2CD1479B" w14:textId="77777777" w:rsidR="002E3CB5" w:rsidRPr="00F835DF" w:rsidRDefault="002E3CB5" w:rsidP="002E3CB5">
      <w:pPr>
        <w:tabs>
          <w:tab w:val="left" w:pos="567"/>
        </w:tabs>
        <w:jc w:val="both"/>
        <w:rPr>
          <w:rFonts w:ascii="Arial" w:hAnsi="Arial" w:cs="Arial"/>
          <w:color w:val="000000"/>
        </w:rPr>
      </w:pPr>
    </w:p>
    <w:p w14:paraId="73B4DA80" w14:textId="77777777" w:rsidR="002E3CB5" w:rsidRDefault="002E3CB5" w:rsidP="002E3CB5">
      <w:pPr>
        <w:jc w:val="both"/>
        <w:rPr>
          <w:rFonts w:ascii="Arial" w:eastAsiaTheme="minorEastAsia" w:hAnsi="Arial" w:cs="Arial"/>
          <w:color w:val="000000"/>
        </w:rPr>
      </w:pPr>
      <w:r w:rsidRPr="00880127">
        <w:rPr>
          <w:rFonts w:ascii="Arial" w:hAnsi="Arial" w:cs="Arial"/>
          <w:color w:val="000000"/>
        </w:rPr>
        <w:t>Hierbei sind</w:t>
      </w:r>
      <w:r>
        <w:rPr>
          <w:rFonts w:ascii="Arial" w:hAnsi="Arial" w:cs="Arial"/>
          <w:color w:val="000000"/>
        </w:rPr>
        <w:t xml:space="preserve"> </w:t>
      </w:r>
      <m:oMath>
        <m:acc>
          <m:accPr>
            <m:chr m:val="̅"/>
            <m:ctrlPr>
              <w:rPr>
                <w:rFonts w:ascii="Cambria Math" w:hAnsi="Cambria Math" w:cs="Arial"/>
                <w:i/>
                <w:color w:val="000000"/>
                <w:sz w:val="24"/>
                <w:szCs w:val="24"/>
              </w:rPr>
            </m:ctrlPr>
          </m:accPr>
          <m:e>
            <m:r>
              <w:rPr>
                <w:rFonts w:ascii="Cambria Math" w:hAnsi="Cambria Math" w:cs="Arial"/>
                <w:color w:val="000000"/>
                <w:sz w:val="24"/>
                <w:szCs w:val="24"/>
              </w:rPr>
              <m:t>x</m:t>
            </m:r>
          </m:e>
        </m:acc>
      </m:oMath>
      <w:r>
        <w:rPr>
          <w:rFonts w:ascii="Arial" w:eastAsiaTheme="minorEastAsia" w:hAnsi="Arial" w:cs="Arial"/>
          <w:color w:val="000000"/>
          <w:sz w:val="26"/>
          <w:szCs w:val="26"/>
        </w:rPr>
        <w:t xml:space="preserve"> </w:t>
      </w:r>
      <w:r w:rsidRPr="00880127">
        <w:rPr>
          <w:rFonts w:ascii="Arial" w:eastAsiaTheme="minorEastAsia" w:hAnsi="Arial" w:cs="Arial"/>
          <w:color w:val="000000"/>
        </w:rPr>
        <w:t xml:space="preserve">und </w:t>
      </w:r>
      <m:oMath>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oMath>
      <w:r w:rsidRPr="00880127">
        <w:rPr>
          <w:rFonts w:ascii="Arial" w:eastAsiaTheme="minorEastAsia" w:hAnsi="Arial" w:cs="Arial"/>
          <w:color w:val="000000"/>
        </w:rPr>
        <w:t xml:space="preserve"> als </w:t>
      </w:r>
      <w:r>
        <w:rPr>
          <w:rFonts w:ascii="Arial" w:eastAsiaTheme="minorEastAsia" w:hAnsi="Arial" w:cs="Arial"/>
          <w:color w:val="000000"/>
        </w:rPr>
        <w:t xml:space="preserve">die aus den Messungen erhaltenen Eingangswerte der </w:t>
      </w:r>
      <w:r w:rsidR="007735F0" w:rsidRPr="007735F0">
        <w:rPr>
          <w:rFonts w:ascii="Arial" w:hAnsi="Arial" w:cs="Arial"/>
          <w:i/>
          <w:iCs/>
          <w:color w:val="000000"/>
        </w:rPr>
        <w:t>t</w:t>
      </w:r>
      <w:r>
        <w:rPr>
          <w:rFonts w:ascii="Arial" w:eastAsiaTheme="minorEastAsia" w:hAnsi="Arial" w:cs="Arial"/>
          <w:color w:val="000000"/>
        </w:rPr>
        <w:t xml:space="preserve">-Verteilung anzusehen, während der Faktor </w:t>
      </w:r>
      <m:oMath>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n-1</m:t>
            </m:r>
          </m:e>
        </m:d>
        <m:r>
          <w:rPr>
            <w:rFonts w:ascii="Cambria Math" w:eastAsiaTheme="minorEastAsia" w:hAnsi="Cambria Math" w:cs="Arial"/>
            <w:color w:val="000000"/>
            <w:sz w:val="24"/>
            <w:szCs w:val="24"/>
          </w:rPr>
          <m:t>/</m:t>
        </m:r>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n-3</m:t>
            </m:r>
          </m:e>
        </m:d>
      </m:oMath>
      <w:r>
        <w:rPr>
          <w:rFonts w:ascii="Arial" w:eastAsiaTheme="minorEastAsia" w:hAnsi="Arial" w:cs="Arial"/>
          <w:color w:val="000000"/>
        </w:rPr>
        <w:t xml:space="preserve"> sich aus der Eigenschaft der </w:t>
      </w:r>
      <w:r w:rsidR="007735F0" w:rsidRPr="007735F0">
        <w:rPr>
          <w:rFonts w:ascii="Arial" w:hAnsi="Arial" w:cs="Arial"/>
          <w:i/>
          <w:iCs/>
          <w:color w:val="000000"/>
        </w:rPr>
        <w:t>t</w:t>
      </w:r>
      <w:r>
        <w:rPr>
          <w:rFonts w:ascii="Arial" w:eastAsiaTheme="minorEastAsia" w:hAnsi="Arial" w:cs="Arial"/>
          <w:color w:val="000000"/>
        </w:rPr>
        <w:t xml:space="preserve">-Verteilung ergibt. </w:t>
      </w:r>
    </w:p>
    <w:p w14:paraId="7C2F4E7E" w14:textId="77777777" w:rsidR="00517E15" w:rsidRDefault="00517E15" w:rsidP="002E3CB5">
      <w:pPr>
        <w:jc w:val="both"/>
        <w:rPr>
          <w:rFonts w:ascii="Arial" w:eastAsiaTheme="minorEastAsia" w:hAnsi="Arial" w:cs="Arial"/>
          <w:color w:val="000000"/>
        </w:rPr>
      </w:pPr>
    </w:p>
    <w:p w14:paraId="3DE32A7D" w14:textId="77777777" w:rsidR="00517E15" w:rsidRDefault="00517E15" w:rsidP="002E3CB5">
      <w:pPr>
        <w:jc w:val="both"/>
        <w:rPr>
          <w:rFonts w:ascii="Arial" w:eastAsiaTheme="minorEastAsia" w:hAnsi="Arial" w:cs="Arial"/>
          <w:color w:val="000000"/>
        </w:rPr>
      </w:pPr>
      <w:r>
        <w:rPr>
          <w:rFonts w:ascii="Arial" w:eastAsiaTheme="minorEastAsia" w:hAnsi="Arial" w:cs="Arial"/>
          <w:color w:val="000000"/>
        </w:rPr>
        <w:t xml:space="preserve">Da sich die </w:t>
      </w:r>
      <w:r w:rsidRPr="007735F0">
        <w:rPr>
          <w:rFonts w:ascii="Arial" w:eastAsiaTheme="minorEastAsia" w:hAnsi="Arial" w:cs="Arial"/>
          <w:i/>
          <w:iCs/>
          <w:color w:val="000000"/>
        </w:rPr>
        <w:t>t</w:t>
      </w:r>
      <w:r>
        <w:rPr>
          <w:rFonts w:ascii="Arial" w:eastAsiaTheme="minorEastAsia" w:hAnsi="Arial" w:cs="Arial"/>
          <w:color w:val="000000"/>
        </w:rPr>
        <w:t xml:space="preserve">-Verteilung auf eine Messreihe bezieht, muss die betreffende </w:t>
      </w:r>
      <w:r w:rsidR="002E7A65">
        <w:rPr>
          <w:rFonts w:ascii="Arial" w:eastAsiaTheme="minorEastAsia" w:hAnsi="Arial" w:cs="Arial"/>
          <w:color w:val="000000"/>
        </w:rPr>
        <w:t xml:space="preserve">Eingangsgröße in UncertRadio </w:t>
      </w:r>
      <w:r>
        <w:rPr>
          <w:rFonts w:ascii="Arial" w:eastAsiaTheme="minorEastAsia" w:hAnsi="Arial" w:cs="Arial"/>
          <w:color w:val="000000"/>
        </w:rPr>
        <w:t>a</w:t>
      </w:r>
      <w:r w:rsidR="002E7A65">
        <w:rPr>
          <w:rFonts w:ascii="Arial" w:eastAsiaTheme="minorEastAsia" w:hAnsi="Arial" w:cs="Arial"/>
          <w:color w:val="000000"/>
        </w:rPr>
        <w:t>ls eine Mittelwertegröße deklariert werden (</w:t>
      </w:r>
      <w:hyperlink w:anchor="URH_Datensatz_Mittelwert_DE" w:history="1">
        <w:r w:rsidR="002E7A65" w:rsidRPr="002E7A65">
          <w:rPr>
            <w:rStyle w:val="Hyperlink"/>
            <w:rFonts w:ascii="Arial" w:eastAsiaTheme="minorEastAsia" w:hAnsi="Arial" w:cs="Arial"/>
          </w:rPr>
          <w:t>siehe Anwendung von Mittelwerten</w:t>
        </w:r>
      </w:hyperlink>
      <w:r w:rsidR="002E7A65">
        <w:rPr>
          <w:rFonts w:ascii="Arial" w:eastAsiaTheme="minorEastAsia" w:hAnsi="Arial" w:cs="Arial"/>
          <w:color w:val="000000"/>
        </w:rPr>
        <w:t xml:space="preserve">). Damit sind dann die Werte </w:t>
      </w:r>
      <m:oMath>
        <m:r>
          <w:rPr>
            <w:rFonts w:ascii="Cambria Math" w:eastAsiaTheme="minorEastAsia" w:hAnsi="Cambria Math" w:cs="Arial"/>
            <w:color w:val="000000"/>
          </w:rPr>
          <m:t>n</m:t>
        </m:r>
      </m:oMath>
      <w:r w:rsidR="002E7A65">
        <w:rPr>
          <w:rFonts w:ascii="Arial" w:eastAsiaTheme="minorEastAsia" w:hAnsi="Arial" w:cs="Arial"/>
          <w:color w:val="000000"/>
        </w:rPr>
        <w:t xml:space="preserve"> bzw. </w:t>
      </w:r>
      <m:oMath>
        <m:r>
          <w:rPr>
            <w:rFonts w:ascii="Cambria Math" w:eastAsiaTheme="minorEastAsia" w:hAnsi="Cambria Math" w:cs="Arial"/>
            <w:color w:val="000000"/>
            <w:sz w:val="24"/>
            <w:szCs w:val="24"/>
          </w:rPr>
          <m:t>υ=df=n-1</m:t>
        </m:r>
      </m:oMath>
      <w:r w:rsidR="002E7A65">
        <w:rPr>
          <w:rFonts w:ascii="Arial" w:eastAsiaTheme="minorEastAsia" w:hAnsi="Arial" w:cs="Arial"/>
          <w:color w:val="000000"/>
        </w:rPr>
        <w:t xml:space="preserve"> und </w:t>
      </w:r>
      <m:oMath>
        <m:r>
          <w:rPr>
            <w:rFonts w:ascii="Cambria Math" w:eastAsiaTheme="minorEastAsia" w:hAnsi="Cambria Math" w:cs="Arial"/>
            <w:color w:val="000000"/>
            <w:sz w:val="24"/>
            <w:szCs w:val="24"/>
          </w:rPr>
          <m:t xml:space="preserve"> mu=</m:t>
        </m:r>
        <m:acc>
          <m:accPr>
            <m:chr m:val="̅"/>
            <m:ctrlPr>
              <w:rPr>
                <w:rFonts w:ascii="Cambria Math" w:eastAsiaTheme="minorEastAsia" w:hAnsi="Cambria Math" w:cs="Arial"/>
                <w:i/>
                <w:color w:val="000000"/>
                <w:sz w:val="24"/>
                <w:szCs w:val="24"/>
              </w:rPr>
            </m:ctrlPr>
          </m:accPr>
          <m:e>
            <m:r>
              <w:rPr>
                <w:rFonts w:ascii="Cambria Math" w:eastAsiaTheme="minorEastAsia" w:hAnsi="Cambria Math" w:cs="Arial"/>
                <w:color w:val="000000"/>
                <w:sz w:val="24"/>
                <w:szCs w:val="24"/>
              </w:rPr>
              <m:t>x</m:t>
            </m:r>
          </m:e>
        </m:acc>
        <m:r>
          <w:rPr>
            <w:rFonts w:ascii="Cambria Math" w:eastAsiaTheme="minorEastAsia" w:hAnsi="Cambria Math" w:cs="Arial"/>
            <w:color w:val="000000"/>
            <w:sz w:val="24"/>
            <w:szCs w:val="24"/>
          </w:rPr>
          <m:t>,</m:t>
        </m:r>
        <m:r>
          <w:rPr>
            <w:rFonts w:ascii="Cambria Math" w:hAnsi="Cambria Math"/>
            <w:sz w:val="24"/>
            <w:szCs w:val="24"/>
          </w:rPr>
          <m:t xml:space="preserve">  sigma=</m:t>
        </m:r>
        <m:r>
          <w:rPr>
            <w:rFonts w:ascii="Cambria Math" w:eastAsiaTheme="minorEastAsia" w:hAnsi="Cambria Math" w:cs="Arial"/>
            <w:color w:val="000000"/>
            <w:sz w:val="24"/>
            <w:szCs w:val="24"/>
          </w:rPr>
          <m:t xml:space="preserve"> s</m:t>
        </m:r>
      </m:oMath>
      <w:r w:rsidR="002E7A65">
        <w:rPr>
          <w:rFonts w:ascii="Arial" w:eastAsiaTheme="minorEastAsia" w:hAnsi="Arial" w:cs="Arial"/>
          <w:color w:val="000000"/>
        </w:rPr>
        <w:t xml:space="preserve"> </w:t>
      </w:r>
      <w:r>
        <w:rPr>
          <w:rFonts w:ascii="Arial" w:eastAsiaTheme="minorEastAsia" w:hAnsi="Arial" w:cs="Arial"/>
          <w:color w:val="000000"/>
        </w:rPr>
        <w:t xml:space="preserve">programm-intern </w:t>
      </w:r>
      <w:r w:rsidR="002E7A65">
        <w:rPr>
          <w:rFonts w:ascii="Arial" w:eastAsiaTheme="minorEastAsia" w:hAnsi="Arial" w:cs="Arial"/>
          <w:color w:val="000000"/>
        </w:rPr>
        <w:t xml:space="preserve">bekannt und werden </w:t>
      </w:r>
      <w:r w:rsidR="005D3B6A">
        <w:rPr>
          <w:rFonts w:ascii="Arial" w:eastAsiaTheme="minorEastAsia" w:hAnsi="Arial" w:cs="Arial"/>
          <w:color w:val="000000"/>
        </w:rPr>
        <w:t xml:space="preserve">über das Toolbar Icon </w:t>
      </w:r>
      <w:r w:rsidR="005D3B6A" w:rsidRPr="005D3B6A">
        <w:rPr>
          <w:rFonts w:ascii="Arial" w:hAnsi="Arial" w:cs="Arial"/>
        </w:rPr>
        <w:t xml:space="preserve"> </w:t>
      </w:r>
      <w:r w:rsidR="005D3B6A" w:rsidRPr="000B6A1B">
        <w:rPr>
          <w:noProof/>
          <w:lang w:val="en-GB"/>
        </w:rPr>
        <w:drawing>
          <wp:inline distT="0" distB="0" distL="0" distR="0" wp14:anchorId="284D47FC" wp14:editId="37CF6397">
            <wp:extent cx="244800" cy="241200"/>
            <wp:effectExtent l="0" t="0" r="3175" b="69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005D3B6A" w:rsidRPr="005D3B6A">
        <w:rPr>
          <w:rFonts w:ascii="Arial" w:hAnsi="Arial" w:cs="Arial"/>
        </w:rPr>
        <w:t xml:space="preserve"> </w:t>
      </w:r>
      <w:r w:rsidR="002E7A65">
        <w:rPr>
          <w:rFonts w:ascii="Arial" w:eastAsiaTheme="minorEastAsia" w:hAnsi="Arial" w:cs="Arial"/>
          <w:color w:val="000000"/>
        </w:rPr>
        <w:t xml:space="preserve">in dem </w:t>
      </w:r>
      <w:r w:rsidR="005D3B6A">
        <w:rPr>
          <w:rFonts w:ascii="Arial" w:eastAsiaTheme="minorEastAsia" w:hAnsi="Arial" w:cs="Arial"/>
          <w:color w:val="000000"/>
        </w:rPr>
        <w:t xml:space="preserve">folgenden </w:t>
      </w:r>
      <w:r w:rsidR="002E7A65">
        <w:rPr>
          <w:rFonts w:ascii="Arial" w:eastAsiaTheme="minorEastAsia" w:hAnsi="Arial" w:cs="Arial"/>
          <w:color w:val="000000"/>
        </w:rPr>
        <w:t>Dialog zusammengefasst:</w:t>
      </w:r>
    </w:p>
    <w:p w14:paraId="4EE1DAD8" w14:textId="77777777" w:rsidR="002E7A65" w:rsidRDefault="002E7A65" w:rsidP="002E3CB5">
      <w:pPr>
        <w:jc w:val="both"/>
        <w:rPr>
          <w:rFonts w:ascii="Arial" w:eastAsiaTheme="minorEastAsia" w:hAnsi="Arial" w:cs="Arial"/>
          <w:color w:val="000000"/>
        </w:rPr>
      </w:pPr>
    </w:p>
    <w:p w14:paraId="49957DB7" w14:textId="77777777" w:rsidR="002E7A65" w:rsidRPr="002930EB" w:rsidRDefault="002E7A65" w:rsidP="002930EB">
      <w:pPr>
        <w:pStyle w:val="MALTextVoreinstellung"/>
        <w:spacing w:before="0" w:line="240" w:lineRule="auto"/>
        <w:rPr>
          <w:rFonts w:asciiTheme="minorHAnsi" w:eastAsiaTheme="minorEastAsia" w:hAnsiTheme="minorHAnsi" w:cs="Arial"/>
          <w:noProof/>
          <w:color w:val="000000"/>
        </w:rPr>
      </w:pPr>
      <w:r w:rsidRPr="002930EB">
        <w:rPr>
          <w:rFonts w:asciiTheme="minorHAnsi" w:hAnsiTheme="minorHAnsi"/>
          <w:noProof/>
        </w:rPr>
        <w:drawing>
          <wp:inline distT="0" distB="0" distL="0" distR="0" wp14:anchorId="2A2C77EA" wp14:editId="0701209B">
            <wp:extent cx="3127513" cy="3235359"/>
            <wp:effectExtent l="0" t="0" r="0" b="317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4050" cy="3242122"/>
                    </a:xfrm>
                    <a:prstGeom prst="rect">
                      <a:avLst/>
                    </a:prstGeom>
                  </pic:spPr>
                </pic:pic>
              </a:graphicData>
            </a:graphic>
          </wp:inline>
        </w:drawing>
      </w:r>
    </w:p>
    <w:p w14:paraId="0704A8E1" w14:textId="77777777" w:rsidR="002E3CB5" w:rsidRDefault="002E3CB5" w:rsidP="002E3CB5">
      <w:pPr>
        <w:jc w:val="both"/>
        <w:rPr>
          <w:rFonts w:ascii="Arial" w:eastAsiaTheme="minorEastAsia" w:hAnsi="Arial" w:cs="Arial"/>
          <w:color w:val="000000"/>
        </w:rPr>
      </w:pPr>
    </w:p>
    <w:p w14:paraId="58CF7995" w14:textId="77777777" w:rsidR="008D2E2D" w:rsidRDefault="008D2E2D" w:rsidP="002E3CB5">
      <w:pPr>
        <w:jc w:val="both"/>
        <w:rPr>
          <w:rFonts w:ascii="Arial" w:eastAsiaTheme="minorEastAsia" w:hAnsi="Arial" w:cs="Arial"/>
          <w:color w:val="000000"/>
        </w:rPr>
      </w:pPr>
    </w:p>
    <w:p w14:paraId="2A782BA9" w14:textId="77777777" w:rsidR="002E3CB5" w:rsidRDefault="002E3CB5" w:rsidP="002930EB">
      <w:pPr>
        <w:spacing w:after="60"/>
        <w:jc w:val="both"/>
        <w:rPr>
          <w:rFonts w:ascii="Arial" w:eastAsiaTheme="minorEastAsia" w:hAnsi="Arial" w:cs="Arial"/>
        </w:rPr>
      </w:pPr>
      <w:r>
        <w:rPr>
          <w:rFonts w:ascii="Arial" w:eastAsiaTheme="minorEastAsia" w:hAnsi="Arial" w:cs="Arial"/>
          <w:color w:val="000000"/>
        </w:rPr>
        <w:t xml:space="preserve">Zufallswerte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oMath>
      <w:r>
        <w:rPr>
          <w:rFonts w:ascii="Arial" w:eastAsiaTheme="minorEastAsia" w:hAnsi="Arial" w:cs="Arial"/>
          <w:color w:val="000000"/>
        </w:rPr>
        <w:t xml:space="preserve"> dieser Verteilungsdichte werden mittels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r>
          <w:rPr>
            <w:rFonts w:ascii="Cambria Math" w:eastAsiaTheme="minorEastAsia" w:hAnsi="Cambria Math" w:cs="Arial"/>
            <w:color w:val="000000"/>
            <w:sz w:val="24"/>
            <w:szCs w:val="24"/>
          </w:rPr>
          <m:t>=</m:t>
        </m:r>
        <m:acc>
          <m:accPr>
            <m:chr m:val="̅"/>
            <m:ctrlPr>
              <w:rPr>
                <w:rFonts w:ascii="Cambria Math" w:eastAsiaTheme="minorEastAsia" w:hAnsi="Cambria Math" w:cs="Arial"/>
                <w:i/>
                <w:color w:val="000000"/>
                <w:sz w:val="24"/>
                <w:szCs w:val="24"/>
              </w:rPr>
            </m:ctrlPr>
          </m:accPr>
          <m:e>
            <m:r>
              <w:rPr>
                <w:rFonts w:ascii="Cambria Math" w:eastAsiaTheme="minorEastAsia" w:hAnsi="Cambria Math" w:cs="Arial"/>
                <w:color w:val="000000"/>
                <w:sz w:val="24"/>
                <w:szCs w:val="24"/>
              </w:rPr>
              <m:t>x</m:t>
            </m:r>
          </m:e>
        </m:acc>
        <m:r>
          <w:rPr>
            <w:rFonts w:ascii="Cambria Math" w:eastAsiaTheme="minorEastAsia" w:hAnsi="Cambria Math" w:cs="Arial"/>
            <w:color w:val="000000"/>
            <w:sz w:val="24"/>
            <w:szCs w:val="24"/>
          </w:rPr>
          <m:t>+</m:t>
        </m:r>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rPr>
                  <m:t>2</m:t>
                </m:r>
              </m:sup>
            </m:sSup>
          </m:num>
          <m:den>
            <m:r>
              <w:rPr>
                <w:rFonts w:ascii="Cambria Math" w:hAnsi="Cambria Math"/>
                <w:sz w:val="24"/>
                <w:szCs w:val="24"/>
                <w:lang w:val="en-GB"/>
              </w:rPr>
              <m:t>n</m:t>
            </m:r>
          </m:den>
        </m:f>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sidRPr="004F6587">
        <w:rPr>
          <w:rFonts w:ascii="Arial" w:eastAsiaTheme="minorEastAsia" w:hAnsi="Arial" w:cs="Arial"/>
        </w:rPr>
        <w:t xml:space="preserve"> gewonnen, wobei </w:t>
      </w:r>
      <w:r>
        <w:rPr>
          <w:rFonts w:ascii="Arial" w:eastAsiaTheme="minorEastAsia" w:hAnsi="Arial" w:cs="Arial"/>
        </w:rPr>
        <w:t xml:space="preserve">die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Pr>
          <w:rFonts w:ascii="Arial" w:eastAsiaTheme="minorEastAsia" w:hAnsi="Arial" w:cs="Arial"/>
        </w:rPr>
        <w:t xml:space="preserve"> Zufallswerte der Standard-</w:t>
      </w:r>
      <w:r w:rsidR="007735F0" w:rsidRPr="007735F0">
        <w:rPr>
          <w:rFonts w:ascii="Arial" w:hAnsi="Arial" w:cs="Arial"/>
          <w:i/>
          <w:iCs/>
          <w:color w:val="000000"/>
        </w:rPr>
        <w:t>t</w:t>
      </w:r>
      <w:r>
        <w:rPr>
          <w:rFonts w:ascii="Arial" w:eastAsiaTheme="minorEastAsia" w:hAnsi="Arial" w:cs="Arial"/>
        </w:rPr>
        <w:t xml:space="preserve">-Verteilung sind, die mit einem Zufallszahlengenerator erzeugt werden. In der genannten Formel für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oMath>
      <w:r>
        <w:rPr>
          <w:rFonts w:ascii="Arial" w:eastAsiaTheme="minorEastAsia" w:hAnsi="Arial" w:cs="Arial"/>
        </w:rPr>
        <w:t xml:space="preserve"> darf der Faktor </w:t>
      </w:r>
      <m:oMath>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n-1</m:t>
            </m:r>
          </m:e>
        </m:d>
        <m:r>
          <w:rPr>
            <w:rFonts w:ascii="Cambria Math" w:eastAsiaTheme="minorEastAsia" w:hAnsi="Cambria Math" w:cs="Arial"/>
            <w:color w:val="000000"/>
            <w:sz w:val="24"/>
            <w:szCs w:val="24"/>
          </w:rPr>
          <m:t>/</m:t>
        </m:r>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n-3</m:t>
            </m:r>
          </m:e>
        </m:d>
      </m:oMath>
      <w:r>
        <w:rPr>
          <w:rFonts w:ascii="Arial" w:eastAsiaTheme="minorEastAsia" w:hAnsi="Arial" w:cs="Arial"/>
        </w:rPr>
        <w:t xml:space="preserve"> nicht enthalten sein; er ergibt sich allein aus der Verwendung der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Pr>
          <w:rFonts w:ascii="Arial" w:eastAsiaTheme="minorEastAsia" w:hAnsi="Arial" w:cs="Arial"/>
        </w:rPr>
        <w:t>-Werte.</w:t>
      </w:r>
    </w:p>
    <w:p w14:paraId="5F2FC6C3" w14:textId="77777777" w:rsidR="002E3CB5" w:rsidRDefault="002E3CB5" w:rsidP="002E3CB5">
      <w:pPr>
        <w:jc w:val="both"/>
        <w:rPr>
          <w:rFonts w:ascii="Arial" w:eastAsiaTheme="minorEastAsia" w:hAnsi="Arial" w:cs="Arial"/>
        </w:rPr>
      </w:pPr>
    </w:p>
    <w:p w14:paraId="46E914E9" w14:textId="77777777" w:rsidR="002E3CB5" w:rsidRDefault="002E3CB5" w:rsidP="002E3CB5">
      <w:pPr>
        <w:pStyle w:val="berschrift3"/>
        <w:rPr>
          <w:rFonts w:ascii="Arial" w:hAnsi="Arial" w:cs="Arial"/>
          <w:color w:val="000000"/>
        </w:rPr>
      </w:pPr>
      <w:r>
        <w:t>6.11.4</w:t>
      </w:r>
      <w:r>
        <w:tab/>
        <w:t>Erzeugung von Zufallszahlen</w:t>
      </w:r>
    </w:p>
    <w:p w14:paraId="76D401F6" w14:textId="77777777" w:rsidR="002E3CB5" w:rsidRPr="004F6587" w:rsidRDefault="002E3CB5" w:rsidP="002E3CB5">
      <w:pPr>
        <w:jc w:val="both"/>
        <w:rPr>
          <w:rFonts w:ascii="Arial" w:hAnsi="Arial" w:cs="Arial"/>
          <w:color w:val="000000"/>
        </w:rPr>
      </w:pPr>
    </w:p>
    <w:p w14:paraId="3E5C39F8" w14:textId="77777777" w:rsidR="002E3CB5" w:rsidRDefault="002E3CB5" w:rsidP="002E3CB5">
      <w:pPr>
        <w:jc w:val="both"/>
        <w:rPr>
          <w:rFonts w:ascii="Arial" w:eastAsiaTheme="minorEastAsia" w:hAnsi="Arial" w:cs="Arial"/>
        </w:rPr>
      </w:pPr>
      <w:r>
        <w:rPr>
          <w:rFonts w:ascii="Arial" w:eastAsiaTheme="minorEastAsia" w:hAnsi="Arial" w:cs="Arial"/>
        </w:rPr>
        <w:t xml:space="preserve">Zur Erzeugung von gamma-verteilten Zufallswerten wird ein Generator von </w:t>
      </w:r>
      <w:r w:rsidRPr="00141FC7">
        <w:rPr>
          <w:rFonts w:ascii="Arial" w:hAnsi="Arial" w:cs="Arial"/>
          <w:color w:val="000000"/>
        </w:rPr>
        <w:t>Marsaglia and Wang (2000)</w:t>
      </w:r>
      <w:r>
        <w:rPr>
          <w:rFonts w:ascii="Arial" w:eastAsiaTheme="minorEastAsia" w:hAnsi="Arial" w:cs="Arial"/>
        </w:rPr>
        <w:t xml:space="preserve"> und ein Generator aus Alan Millers Sammlung von Fortran-90-Routinen ( </w:t>
      </w:r>
      <w:hyperlink r:id="rId64" w:history="1">
        <w:r w:rsidRPr="00680F45">
          <w:rPr>
            <w:rStyle w:val="Hyperlink"/>
            <w:rFonts w:ascii="Arial" w:eastAsiaTheme="minorEastAsia" w:hAnsi="Arial" w:cs="Arial"/>
          </w:rPr>
          <w:t>https://jblevins.org/mirror/amiller/</w:t>
        </w:r>
      </w:hyperlink>
      <w:r>
        <w:rPr>
          <w:rFonts w:ascii="Arial" w:eastAsiaTheme="minorEastAsia" w:hAnsi="Arial" w:cs="Arial"/>
        </w:rPr>
        <w:t xml:space="preserve"> ) verwendet. Für die beiden anderen Verteilungen werden ebenfalls Routinen aus Alan Millers Sammlung verwendet.</w:t>
      </w:r>
    </w:p>
    <w:p w14:paraId="7328C5D1" w14:textId="77777777" w:rsidR="002E3CB5" w:rsidRDefault="002E3CB5" w:rsidP="002E3CB5">
      <w:pPr>
        <w:pStyle w:val="Kopfzeile"/>
        <w:tabs>
          <w:tab w:val="clear" w:pos="4536"/>
          <w:tab w:val="clear" w:pos="9072"/>
          <w:tab w:val="left" w:pos="1418"/>
          <w:tab w:val="left" w:pos="4253"/>
        </w:tabs>
        <w:jc w:val="both"/>
      </w:pPr>
    </w:p>
    <w:p w14:paraId="7E39E440" w14:textId="77777777" w:rsidR="002E3CB5" w:rsidRDefault="002E3CB5" w:rsidP="00B1525C">
      <w:pPr>
        <w:jc w:val="both"/>
        <w:rPr>
          <w:rFonts w:ascii="Arial" w:eastAsiaTheme="minorEastAsia" w:hAnsi="Arial" w:cs="Arial"/>
          <w:bCs/>
        </w:rPr>
      </w:pPr>
    </w:p>
    <w:p w14:paraId="0DF658E0" w14:textId="77777777" w:rsidR="002A41D0" w:rsidRDefault="002A41D0" w:rsidP="002A41D0">
      <w:pPr>
        <w:pStyle w:val="berschrift2"/>
        <w:tabs>
          <w:tab w:val="left" w:pos="567"/>
        </w:tabs>
      </w:pPr>
      <w:r>
        <w:t>6.12</w:t>
      </w:r>
      <w:r>
        <w:tab/>
      </w:r>
      <w:r w:rsidR="00DB510A">
        <w:t xml:space="preserve">Bruttogröße: </w:t>
      </w:r>
      <w:r>
        <w:t>Varianzinterpolation für eine</w:t>
      </w:r>
      <w:r w:rsidR="00DB510A">
        <w:t>n</w:t>
      </w:r>
      <w:r>
        <w:t xml:space="preserve"> Mittelwert</w:t>
      </w:r>
    </w:p>
    <w:p w14:paraId="3EBC32F6" w14:textId="77777777" w:rsidR="002A41D0" w:rsidRDefault="002A41D0" w:rsidP="00B1525C">
      <w:pPr>
        <w:jc w:val="both"/>
        <w:rPr>
          <w:rFonts w:ascii="Arial" w:eastAsiaTheme="minorEastAsia" w:hAnsi="Arial" w:cs="Arial"/>
          <w:bCs/>
        </w:rPr>
      </w:pPr>
    </w:p>
    <w:p w14:paraId="54FBD9F0" w14:textId="77777777" w:rsidR="00213713" w:rsidRDefault="00213713" w:rsidP="00213713">
      <w:pPr>
        <w:pStyle w:val="berschrift3"/>
        <w:rPr>
          <w:rFonts w:eastAsiaTheme="minorEastAsia"/>
        </w:rPr>
      </w:pPr>
      <w:bookmarkStart w:id="79" w:name="_6.12.1_Definitionen"/>
      <w:bookmarkStart w:id="80" w:name="_Hlk29370924"/>
      <w:bookmarkEnd w:id="79"/>
      <w:r>
        <w:rPr>
          <w:rFonts w:eastAsiaTheme="minorEastAsia"/>
        </w:rPr>
        <w:t xml:space="preserve">6.12.1 </w:t>
      </w:r>
      <w:bookmarkStart w:id="81" w:name="URH_Definitionen_MW_DE"/>
      <w:r>
        <w:rPr>
          <w:rFonts w:eastAsiaTheme="minorEastAsia"/>
        </w:rPr>
        <w:t>Definitionen</w:t>
      </w:r>
      <w:bookmarkEnd w:id="81"/>
      <w:r>
        <w:rPr>
          <w:rFonts w:eastAsiaTheme="minorEastAsia"/>
        </w:rPr>
        <w:t xml:space="preserve"> </w:t>
      </w:r>
    </w:p>
    <w:p w14:paraId="5CE4AC78" w14:textId="77777777" w:rsidR="0038417E" w:rsidRDefault="0038417E" w:rsidP="0038417E">
      <w:pPr>
        <w:rPr>
          <w:rFonts w:ascii="Arial" w:hAnsi="Arial" w:cs="Arial"/>
        </w:rPr>
      </w:pPr>
    </w:p>
    <w:p w14:paraId="4BB96118" w14:textId="77777777" w:rsidR="0038417E" w:rsidRDefault="0038417E" w:rsidP="0038417E">
      <w:pPr>
        <w:rPr>
          <w:rFonts w:ascii="Arial" w:hAnsi="Arial" w:cs="Arial"/>
        </w:rPr>
      </w:pPr>
      <w:r>
        <w:rPr>
          <w:rFonts w:ascii="Arial" w:hAnsi="Arial" w:cs="Arial"/>
        </w:rPr>
        <w:t>I</w:t>
      </w:r>
      <w:r w:rsidRPr="00D64FAD">
        <w:rPr>
          <w:rFonts w:ascii="Arial" w:hAnsi="Arial" w:cs="Arial"/>
        </w:rPr>
        <w:t>n Anlehnung an Kapitel 6.9.1</w:t>
      </w:r>
      <w:r>
        <w:rPr>
          <w:rFonts w:ascii="Arial" w:hAnsi="Arial" w:cs="Arial"/>
        </w:rPr>
        <w:t xml:space="preserve"> werden folgende Definitionen für die Mittelwerte und deren Varianzen verwendet:</w:t>
      </w:r>
    </w:p>
    <w:p w14:paraId="21CEA5F8" w14:textId="77777777" w:rsidR="0038417E" w:rsidRDefault="0038417E" w:rsidP="0038417E">
      <w:pPr>
        <w:rPr>
          <w:rFonts w:ascii="Arial" w:hAnsi="Arial" w:cs="Arial"/>
        </w:rPr>
      </w:pPr>
    </w:p>
    <w:p w14:paraId="0FC1E32E" w14:textId="77777777" w:rsidR="0038417E" w:rsidRPr="0038417E" w:rsidRDefault="0038417E" w:rsidP="0038417E">
      <w:pPr>
        <w:pStyle w:val="Textkrper2"/>
        <w:spacing w:after="0"/>
        <w:rPr>
          <w:bCs/>
        </w:rPr>
      </w:pPr>
      <w:r w:rsidRPr="0038417E">
        <w:rPr>
          <w:bCs/>
        </w:rPr>
        <w:t>Tabelle 1:</w:t>
      </w:r>
    </w:p>
    <w:p w14:paraId="1C350526" w14:textId="77777777" w:rsidR="0038417E" w:rsidRDefault="0038417E" w:rsidP="0038417E">
      <w:pPr>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44"/>
      </w:tblGrid>
      <w:tr w:rsidR="0038417E" w14:paraId="61B20C5D" w14:textId="77777777" w:rsidTr="005C76FC">
        <w:tc>
          <w:tcPr>
            <w:tcW w:w="4744" w:type="dxa"/>
          </w:tcPr>
          <w:p w14:paraId="39134771"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4744" w:type="dxa"/>
          </w:tcPr>
          <w:p w14:paraId="33A87C37"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e>
                </m:nary>
              </m:oMath>
            </m:oMathPara>
          </w:p>
        </w:tc>
      </w:tr>
      <w:tr w:rsidR="0038417E" w14:paraId="406BEF3C" w14:textId="77777777" w:rsidTr="005C76FC">
        <w:tc>
          <w:tcPr>
            <w:tcW w:w="4744" w:type="dxa"/>
          </w:tcPr>
          <w:p w14:paraId="06914972" w14:textId="77777777" w:rsidR="0038417E" w:rsidRPr="00E37C30" w:rsidRDefault="00000000" w:rsidP="005C76FC">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e>
                        </m:d>
                      </m:e>
                      <m:sup>
                        <m:r>
                          <w:rPr>
                            <w:rFonts w:ascii="Cambria Math"/>
                            <w:sz w:val="24"/>
                            <w:szCs w:val="24"/>
                            <w:lang w:val="en-GB"/>
                          </w:rPr>
                          <m:t>2</m:t>
                        </m:r>
                      </m:sup>
                    </m:sSup>
                  </m:e>
                </m:nary>
              </m:oMath>
            </m:oMathPara>
          </w:p>
        </w:tc>
        <w:tc>
          <w:tcPr>
            <w:tcW w:w="4744" w:type="dxa"/>
          </w:tcPr>
          <w:p w14:paraId="0EBB3EFB" w14:textId="77777777" w:rsidR="0038417E" w:rsidRPr="00E37C30" w:rsidRDefault="00000000" w:rsidP="005C76FC">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e>
                        </m:d>
                      </m:e>
                      <m:sup>
                        <m:r>
                          <w:rPr>
                            <w:rFonts w:ascii="Cambria Math"/>
                            <w:sz w:val="24"/>
                            <w:szCs w:val="24"/>
                            <w:lang w:val="en-GB"/>
                          </w:rPr>
                          <m:t>2</m:t>
                        </m:r>
                      </m:sup>
                    </m:sSup>
                  </m:e>
                </m:nary>
              </m:oMath>
            </m:oMathPara>
          </w:p>
        </w:tc>
      </w:tr>
      <w:tr w:rsidR="0038417E" w14:paraId="6B0E3768" w14:textId="77777777" w:rsidTr="005C76FC">
        <w:tc>
          <w:tcPr>
            <w:tcW w:w="4744" w:type="dxa"/>
          </w:tcPr>
          <w:p w14:paraId="07C5B8A7"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4744" w:type="dxa"/>
          </w:tcPr>
          <w:p w14:paraId="474988B4"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oMath>
            </m:oMathPara>
          </w:p>
        </w:tc>
      </w:tr>
      <w:tr w:rsidR="0038417E" w14:paraId="792A6147" w14:textId="77777777" w:rsidTr="005C76FC">
        <w:tc>
          <w:tcPr>
            <w:tcW w:w="4744" w:type="dxa"/>
          </w:tcPr>
          <w:p w14:paraId="1B707EB4" w14:textId="77777777" w:rsidR="0038417E" w:rsidRPr="00E37C30" w:rsidRDefault="00000000" w:rsidP="005C76FC">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oMath>
            </m:oMathPara>
          </w:p>
        </w:tc>
        <w:tc>
          <w:tcPr>
            <w:tcW w:w="4744" w:type="dxa"/>
          </w:tcPr>
          <w:p w14:paraId="45B984D9" w14:textId="77777777" w:rsidR="0038417E" w:rsidRPr="00E37C30" w:rsidRDefault="00000000" w:rsidP="005C76FC">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rPr>
                      <m:t>2</m:t>
                    </m:r>
                  </m:sup>
                </m:sSubSup>
              </m:oMath>
            </m:oMathPara>
          </w:p>
        </w:tc>
      </w:tr>
    </w:tbl>
    <w:p w14:paraId="69E2E8EF" w14:textId="77777777" w:rsidR="0038417E" w:rsidRPr="001E3087" w:rsidRDefault="0038417E" w:rsidP="0038417E">
      <w:pPr>
        <w:pStyle w:val="Kopfzeile"/>
        <w:tabs>
          <w:tab w:val="clear" w:pos="4536"/>
          <w:tab w:val="clear" w:pos="9072"/>
        </w:tabs>
        <w:rPr>
          <w:rFonts w:ascii="Arial" w:hAnsi="Arial" w:cs="Arial"/>
        </w:rPr>
      </w:pPr>
    </w:p>
    <w:p w14:paraId="410F1AAD" w14:textId="77777777" w:rsidR="0038417E" w:rsidRDefault="0038417E" w:rsidP="0038417E">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Den Eingangsgrößen, denen Mittelwerte zugeordnet sind, wird dabei pauschal die </w:t>
      </w:r>
      <w:r w:rsidRPr="001C1C1C">
        <w:rPr>
          <w:rFonts w:ascii="Arial" w:eastAsiaTheme="minorEastAsia" w:hAnsi="Arial" w:cs="Arial"/>
          <w:bCs/>
          <w:i/>
          <w:iCs/>
        </w:rPr>
        <w:t>t</w:t>
      </w:r>
      <w:r>
        <w:rPr>
          <w:rFonts w:ascii="Arial" w:eastAsiaTheme="minorEastAsia" w:hAnsi="Arial" w:cs="Arial"/>
          <w:bCs/>
        </w:rPr>
        <w:t xml:space="preserve">-Verteilung als Verteilungstyp zugeordnet. Die möglichen Werte, die den drei Parametern (Anzahl der Freiheitsgrade </w:t>
      </w:r>
      <m:oMath>
        <m:r>
          <w:rPr>
            <w:rFonts w:ascii="Cambria Math" w:eastAsiaTheme="minorEastAsia" w:hAnsi="Cambria Math" w:cs="Arial"/>
            <w:sz w:val="24"/>
            <w:szCs w:val="24"/>
          </w:rPr>
          <m:t>υ</m:t>
        </m:r>
      </m:oMath>
      <w:r>
        <w:rPr>
          <w:rFonts w:ascii="Arial" w:eastAsiaTheme="minorEastAsia" w:hAnsi="Arial" w:cs="Arial"/>
          <w:bCs/>
        </w:rPr>
        <w:t xml:space="preserve">, Mittelwert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μ</m:t>
            </m:r>
          </m:e>
        </m:acc>
      </m:oMath>
      <w:r>
        <w:rPr>
          <w:rFonts w:ascii="Arial" w:eastAsiaTheme="minorEastAsia" w:hAnsi="Arial" w:cs="Arial"/>
          <w:bCs/>
        </w:rPr>
        <w:t xml:space="preserve">, Standardabweichung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σ</m:t>
            </m:r>
          </m:e>
        </m:acc>
      </m:oMath>
      <w:r>
        <w:rPr>
          <w:rFonts w:ascii="Arial" w:eastAsiaTheme="minorEastAsia" w:hAnsi="Arial" w:cs="Arial"/>
          <w:bCs/>
        </w:rPr>
        <w:t xml:space="preserve"> (Skalierung)) der </w:t>
      </w:r>
      <w:r w:rsidRPr="001C1C1C">
        <w:rPr>
          <w:rFonts w:ascii="Arial" w:eastAsiaTheme="minorEastAsia" w:hAnsi="Arial" w:cs="Arial"/>
          <w:bCs/>
          <w:i/>
          <w:iCs/>
        </w:rPr>
        <w:t>t</w:t>
      </w:r>
      <w:r>
        <w:rPr>
          <w:rFonts w:ascii="Arial" w:eastAsiaTheme="minorEastAsia" w:hAnsi="Arial" w:cs="Arial"/>
          <w:bCs/>
        </w:rPr>
        <w:t xml:space="preserve">-Verteilung zuzuordnen sind, sind in der folgenden Tabelle am Beispiel der Bruttogröße (Index g) gegeben; die Tabelle für die Untergrundgröße (Index (b) sähe entsprechend aus. </w:t>
      </w:r>
    </w:p>
    <w:p w14:paraId="7B7F305E" w14:textId="77777777" w:rsidR="0038417E" w:rsidRDefault="0038417E" w:rsidP="0038417E">
      <w:pPr>
        <w:pStyle w:val="MALTextVoreinstellung"/>
        <w:tabs>
          <w:tab w:val="left" w:pos="7938"/>
        </w:tabs>
        <w:spacing w:before="0" w:line="240" w:lineRule="auto"/>
        <w:rPr>
          <w:rFonts w:ascii="Arial" w:eastAsiaTheme="minorEastAsia" w:hAnsi="Arial" w:cs="Arial"/>
          <w:bCs/>
        </w:rPr>
      </w:pPr>
    </w:p>
    <w:p w14:paraId="596F77F7" w14:textId="77777777" w:rsidR="0038417E" w:rsidRDefault="0038417E" w:rsidP="0038417E">
      <w:pPr>
        <w:pStyle w:val="MALTextVoreinstellung"/>
        <w:tabs>
          <w:tab w:val="left" w:pos="7938"/>
        </w:tabs>
        <w:spacing w:before="0" w:line="240" w:lineRule="auto"/>
        <w:rPr>
          <w:rFonts w:ascii="Arial" w:eastAsiaTheme="minorEastAsia" w:hAnsi="Arial" w:cs="Arial"/>
          <w:bCs/>
        </w:rPr>
      </w:pPr>
    </w:p>
    <w:p w14:paraId="245A1546" w14:textId="77777777" w:rsidR="0038417E" w:rsidRPr="0038417E" w:rsidRDefault="0038417E" w:rsidP="0038417E">
      <w:pPr>
        <w:rPr>
          <w:rFonts w:ascii="Arial" w:hAnsi="Arial" w:cs="Arial"/>
          <w:b/>
          <w:bCs/>
        </w:rPr>
      </w:pPr>
      <w:r w:rsidRPr="0038417E">
        <w:rPr>
          <w:rFonts w:ascii="Arial" w:hAnsi="Arial" w:cs="Arial"/>
          <w:b/>
          <w:bCs/>
        </w:rPr>
        <w:t xml:space="preserve">Tabelle </w:t>
      </w:r>
      <w:r>
        <w:rPr>
          <w:rFonts w:ascii="Arial" w:hAnsi="Arial" w:cs="Arial"/>
          <w:b/>
          <w:bCs/>
        </w:rPr>
        <w:t>2</w:t>
      </w:r>
      <w:r w:rsidRPr="0038417E">
        <w:rPr>
          <w:rFonts w:ascii="Arial" w:hAnsi="Arial" w:cs="Arial"/>
          <w:b/>
          <w:bCs/>
        </w:rPr>
        <w:t>:</w:t>
      </w:r>
    </w:p>
    <w:p w14:paraId="2EEEF067" w14:textId="77777777" w:rsidR="0038417E" w:rsidRDefault="0038417E" w:rsidP="0038417E">
      <w:pPr>
        <w:tabs>
          <w:tab w:val="left" w:pos="7938"/>
        </w:tabs>
        <w:jc w:val="both"/>
        <w:rPr>
          <w:rFonts w:ascii="Arial" w:eastAsiaTheme="minorEastAsia" w:hAnsi="Arial" w:cs="Arial"/>
          <w:bCs/>
        </w:rPr>
      </w:pPr>
    </w:p>
    <w:tbl>
      <w:tblPr>
        <w:tblStyle w:val="Tabellenraster"/>
        <w:tblW w:w="0" w:type="auto"/>
        <w:tblLook w:val="04A0" w:firstRow="1" w:lastRow="0" w:firstColumn="1" w:lastColumn="0" w:noHBand="0" w:noVBand="1"/>
      </w:tblPr>
      <w:tblGrid>
        <w:gridCol w:w="562"/>
        <w:gridCol w:w="2552"/>
        <w:gridCol w:w="3260"/>
        <w:gridCol w:w="2268"/>
      </w:tblGrid>
      <w:tr w:rsidR="0038417E" w:rsidRPr="002C02DE" w14:paraId="60E1E7A7" w14:textId="77777777" w:rsidTr="004676AC">
        <w:tc>
          <w:tcPr>
            <w:tcW w:w="562" w:type="dxa"/>
          </w:tcPr>
          <w:p w14:paraId="1F896E52" w14:textId="77777777" w:rsidR="0038417E" w:rsidRPr="002C02DE" w:rsidRDefault="0038417E" w:rsidP="004676AC">
            <w:pPr>
              <w:tabs>
                <w:tab w:val="left" w:pos="7938"/>
              </w:tabs>
              <w:spacing w:after="160"/>
              <w:jc w:val="both"/>
              <w:rPr>
                <w:rFonts w:ascii="Arial" w:eastAsiaTheme="minorEastAsia" w:hAnsi="Arial" w:cs="Arial"/>
                <w:b/>
              </w:rPr>
            </w:pPr>
          </w:p>
        </w:tc>
        <w:tc>
          <w:tcPr>
            <w:tcW w:w="2552" w:type="dxa"/>
          </w:tcPr>
          <w:p w14:paraId="16B28C9D" w14:textId="691EE80F"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A</w:t>
            </w:r>
          </w:p>
          <w:p w14:paraId="7659FD87" w14:textId="46BB3379"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„nicht Impulsanzahl“</w:t>
            </w:r>
          </w:p>
        </w:tc>
        <w:tc>
          <w:tcPr>
            <w:tcW w:w="3260" w:type="dxa"/>
          </w:tcPr>
          <w:p w14:paraId="2459B191" w14:textId="279EB9F3"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B</w:t>
            </w:r>
          </w:p>
          <w:p w14:paraId="756017A8" w14:textId="0B2AD844"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„Impulsanzahl</w:t>
            </w:r>
            <w:r w:rsidR="00A67CB9">
              <w:rPr>
                <w:rFonts w:ascii="Arial" w:eastAsiaTheme="minorEastAsia" w:hAnsi="Arial" w:cs="Arial"/>
                <w:b/>
              </w:rPr>
              <w:t>, mit Einflu</w:t>
            </w:r>
            <w:r w:rsidR="00CE04F1">
              <w:rPr>
                <w:rFonts w:ascii="Arial" w:eastAsiaTheme="minorEastAsia" w:hAnsi="Arial" w:cs="Arial"/>
                <w:b/>
              </w:rPr>
              <w:t>ss</w:t>
            </w:r>
            <w:r w:rsidRPr="002C02DE">
              <w:rPr>
                <w:rFonts w:ascii="Arial" w:eastAsiaTheme="minorEastAsia" w:hAnsi="Arial" w:cs="Arial"/>
                <w:b/>
              </w:rPr>
              <w:t>“</w:t>
            </w:r>
          </w:p>
        </w:tc>
        <w:tc>
          <w:tcPr>
            <w:tcW w:w="2268" w:type="dxa"/>
          </w:tcPr>
          <w:p w14:paraId="1B4F1C13" w14:textId="281DE51C"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C</w:t>
            </w:r>
          </w:p>
          <w:p w14:paraId="02786C5D" w14:textId="0F506C15"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„klassisch“</w:t>
            </w:r>
          </w:p>
        </w:tc>
      </w:tr>
      <w:tr w:rsidR="0038417E" w:rsidRPr="002C02DE" w14:paraId="52384DCD" w14:textId="77777777" w:rsidTr="004676AC">
        <w:tc>
          <w:tcPr>
            <w:tcW w:w="562" w:type="dxa"/>
          </w:tcPr>
          <w:p w14:paraId="5580D087" w14:textId="77777777" w:rsidR="0038417E" w:rsidRPr="002C02DE" w:rsidRDefault="0038417E" w:rsidP="004676AC">
            <w:pPr>
              <w:tabs>
                <w:tab w:val="left" w:pos="7938"/>
              </w:tabs>
              <w:spacing w:after="160"/>
              <w:jc w:val="both"/>
              <w:rPr>
                <w:rFonts w:ascii="Arial" w:eastAsia="Times New Roman" w:hAnsi="Arial" w:cs="Arial"/>
                <w:b/>
              </w:rPr>
            </w:pPr>
          </w:p>
        </w:tc>
        <w:tc>
          <w:tcPr>
            <w:tcW w:w="2552" w:type="dxa"/>
          </w:tcPr>
          <w:p w14:paraId="49CCBA3C" w14:textId="77777777"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i/>
                <w:iCs/>
              </w:rPr>
              <w:t>t</w:t>
            </w:r>
            <w:r w:rsidRPr="002C02DE">
              <w:rPr>
                <w:rFonts w:ascii="Arial" w:eastAsiaTheme="minorEastAsia" w:hAnsi="Arial" w:cs="Arial"/>
                <w:b/>
              </w:rPr>
              <w:t>-Verteilung</w:t>
            </w:r>
          </w:p>
        </w:tc>
        <w:tc>
          <w:tcPr>
            <w:tcW w:w="3260" w:type="dxa"/>
          </w:tcPr>
          <w:p w14:paraId="4E117EEA" w14:textId="4638CC91" w:rsidR="0038417E" w:rsidRPr="002C02DE" w:rsidRDefault="004676AC" w:rsidP="004676AC">
            <w:pPr>
              <w:tabs>
                <w:tab w:val="left" w:pos="7938"/>
              </w:tabs>
              <w:spacing w:after="160"/>
              <w:jc w:val="center"/>
              <w:rPr>
                <w:rFonts w:ascii="Arial" w:eastAsiaTheme="minorEastAsia" w:hAnsi="Arial" w:cs="Arial"/>
                <w:b/>
              </w:rPr>
            </w:pPr>
            <w:r w:rsidRPr="004676AC">
              <w:rPr>
                <w:rFonts w:ascii="Arial" w:eastAsiaTheme="minorEastAsia" w:hAnsi="Arial" w:cs="Arial"/>
                <w:b/>
                <w:i/>
                <w:iCs/>
              </w:rPr>
              <w:t>t</w:t>
            </w:r>
            <w:r>
              <w:rPr>
                <w:rFonts w:ascii="Arial" w:eastAsiaTheme="minorEastAsia" w:hAnsi="Arial" w:cs="Arial"/>
                <w:b/>
              </w:rPr>
              <w:t>-</w:t>
            </w:r>
            <w:r w:rsidR="0038417E" w:rsidRPr="002C02DE">
              <w:rPr>
                <w:rFonts w:ascii="Arial" w:eastAsiaTheme="minorEastAsia" w:hAnsi="Arial" w:cs="Arial"/>
                <w:b/>
              </w:rPr>
              <w:t>Verteilung</w:t>
            </w:r>
            <w:r>
              <w:rPr>
                <w:rFonts w:ascii="Arial" w:eastAsiaTheme="minorEastAsia" w:hAnsi="Arial" w:cs="Arial"/>
                <w:b/>
              </w:rPr>
              <w:t xml:space="preserve"> / Normalvert.</w:t>
            </w:r>
          </w:p>
        </w:tc>
        <w:tc>
          <w:tcPr>
            <w:tcW w:w="2268" w:type="dxa"/>
          </w:tcPr>
          <w:p w14:paraId="103EBF29" w14:textId="77777777" w:rsidR="0038417E" w:rsidRPr="002C02DE" w:rsidRDefault="0038417E" w:rsidP="004676AC">
            <w:pPr>
              <w:pStyle w:val="MALTextVoreinstellung"/>
              <w:tabs>
                <w:tab w:val="left" w:pos="7938"/>
              </w:tabs>
              <w:spacing w:before="0" w:after="160" w:line="240" w:lineRule="auto"/>
              <w:jc w:val="center"/>
              <w:rPr>
                <w:rFonts w:ascii="Arial" w:eastAsiaTheme="minorEastAsia" w:hAnsi="Arial" w:cs="Arial"/>
                <w:b/>
              </w:rPr>
            </w:pPr>
            <w:r w:rsidRPr="002C02DE">
              <w:rPr>
                <w:rFonts w:ascii="Arial" w:eastAsiaTheme="minorEastAsia" w:hAnsi="Arial" w:cs="Arial"/>
                <w:b/>
              </w:rPr>
              <w:t>Normalverteilung</w:t>
            </w:r>
          </w:p>
        </w:tc>
      </w:tr>
      <w:tr w:rsidR="0038417E" w14:paraId="52DAFB03" w14:textId="77777777" w:rsidTr="00E0677D">
        <w:tc>
          <w:tcPr>
            <w:tcW w:w="562" w:type="dxa"/>
            <w:vAlign w:val="center"/>
          </w:tcPr>
          <w:p w14:paraId="550D9D5E" w14:textId="77777777" w:rsidR="0038417E" w:rsidRDefault="0038417E" w:rsidP="00E0677D">
            <w:pPr>
              <w:tabs>
                <w:tab w:val="left" w:pos="7938"/>
              </w:tabs>
              <w:spacing w:after="160"/>
              <w:jc w:val="center"/>
              <w:rPr>
                <w:rFonts w:ascii="Arial" w:eastAsiaTheme="minorEastAsia" w:hAnsi="Arial" w:cs="Arial"/>
                <w:bCs/>
              </w:rPr>
            </w:pPr>
            <m:oMathPara>
              <m:oMath>
                <m:r>
                  <w:rPr>
                    <w:rFonts w:ascii="Cambria Math" w:eastAsiaTheme="minorEastAsia" w:hAnsi="Cambria Math" w:cs="Arial"/>
                  </w:rPr>
                  <m:t>υ</m:t>
                </m:r>
              </m:oMath>
            </m:oMathPara>
          </w:p>
        </w:tc>
        <w:tc>
          <w:tcPr>
            <w:tcW w:w="2552" w:type="dxa"/>
            <w:vAlign w:val="center"/>
          </w:tcPr>
          <w:p w14:paraId="065B0E92" w14:textId="77777777" w:rsidR="0038417E" w:rsidRDefault="00000000" w:rsidP="00E0677D">
            <w:pPr>
              <w:tabs>
                <w:tab w:val="left" w:pos="7938"/>
              </w:tabs>
              <w:spacing w:after="16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c>
          <w:tcPr>
            <w:tcW w:w="3260" w:type="dxa"/>
            <w:vAlign w:val="center"/>
          </w:tcPr>
          <w:p w14:paraId="6E4AAE55" w14:textId="7FF906D2" w:rsidR="0038417E" w:rsidRDefault="004676AC" w:rsidP="00E0677D">
            <w:pPr>
              <w:tabs>
                <w:tab w:val="left" w:pos="7938"/>
              </w:tabs>
              <w:spacing w:after="160"/>
              <w:jc w:val="center"/>
              <w:rPr>
                <w:rFonts w:ascii="Arial" w:eastAsiaTheme="minorEastAsia" w:hAnsi="Arial" w:cs="Arial"/>
                <w:bCs/>
              </w:rPr>
            </w:pPr>
            <m:oMathPara>
              <m:oMath>
                <m:r>
                  <w:rPr>
                    <w:rFonts w:ascii="Cambria Math" w:eastAsiaTheme="minorEastAsia" w:hAnsi="Cambria Math" w:cs="Arial"/>
                  </w:rPr>
                  <m:t>m-1</m:t>
                </m:r>
              </m:oMath>
            </m:oMathPara>
          </w:p>
        </w:tc>
        <w:tc>
          <w:tcPr>
            <w:tcW w:w="2268" w:type="dxa"/>
            <w:vAlign w:val="center"/>
          </w:tcPr>
          <w:p w14:paraId="420EF508" w14:textId="77777777" w:rsidR="0038417E" w:rsidRDefault="00000000" w:rsidP="00E0677D">
            <w:pPr>
              <w:tabs>
                <w:tab w:val="left" w:pos="7938"/>
              </w:tabs>
              <w:spacing w:after="16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r>
      <w:tr w:rsidR="0038417E" w14:paraId="13349C39" w14:textId="77777777" w:rsidTr="00E0677D">
        <w:tc>
          <w:tcPr>
            <w:tcW w:w="562" w:type="dxa"/>
            <w:vAlign w:val="center"/>
          </w:tcPr>
          <w:p w14:paraId="35DC8A64" w14:textId="77777777" w:rsidR="0038417E" w:rsidRDefault="00000000" w:rsidP="00E0677D">
            <w:pPr>
              <w:tabs>
                <w:tab w:val="left" w:pos="7938"/>
              </w:tabs>
              <w:spacing w:after="160"/>
              <w:jc w:val="center"/>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μ</m:t>
                    </m:r>
                  </m:e>
                </m:acc>
              </m:oMath>
            </m:oMathPara>
          </w:p>
        </w:tc>
        <w:tc>
          <w:tcPr>
            <w:tcW w:w="2552" w:type="dxa"/>
            <w:vAlign w:val="center"/>
          </w:tcPr>
          <w:p w14:paraId="68B5F22C" w14:textId="77777777" w:rsidR="0038417E" w:rsidRDefault="00000000" w:rsidP="00E0677D">
            <w:pPr>
              <w:tabs>
                <w:tab w:val="left" w:pos="7938"/>
              </w:tabs>
              <w:spacing w:after="16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3260" w:type="dxa"/>
            <w:vAlign w:val="center"/>
          </w:tcPr>
          <w:p w14:paraId="271865A4" w14:textId="77777777" w:rsidR="0038417E" w:rsidRPr="00255F68" w:rsidRDefault="00000000" w:rsidP="00E0677D">
            <w:pPr>
              <w:spacing w:after="160"/>
              <w:jc w:val="center"/>
              <w:rPr>
                <w:rFonts w:ascii="Arial" w:eastAsiaTheme="minorEastAsia" w:hAnsi="Arial" w:cs="Arial"/>
              </w:rPr>
            </w:pPr>
            <m:oMathPara>
              <m:oMath>
                <m:f>
                  <m:fPr>
                    <m:ctrlPr>
                      <w:rPr>
                        <w:rFonts w:ascii="Cambria Math" w:hAnsi="Cambria Math"/>
                        <w:i/>
                        <w:sz w:val="24"/>
                        <w:szCs w:val="24"/>
                      </w:rPr>
                    </m:ctrlPr>
                  </m:fPr>
                  <m:num>
                    <m:r>
                      <w:rPr>
                        <w:rFonts w:ascii="Cambria Math"/>
                        <w:sz w:val="24"/>
                        <w:szCs w:val="24"/>
                        <w:lang w:val="en-GB"/>
                      </w:rPr>
                      <m:t>1</m:t>
                    </m:r>
                  </m:num>
                  <m:den>
                    <m:r>
                      <w:rPr>
                        <w:rFonts w:ascii="Cambria Math"/>
                        <w:sz w:val="24"/>
                        <w:szCs w:val="24"/>
                      </w:rPr>
                      <m:t>m</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r>
                      <w:rPr>
                        <w:rFonts w:ascii="Cambria Math"/>
                        <w:sz w:val="24"/>
                        <w:szCs w:val="24"/>
                      </w:rPr>
                      <m:t>m</m:t>
                    </m:r>
                  </m:sup>
                  <m:e>
                    <m:sSub>
                      <m:sSubPr>
                        <m:ctrlPr>
                          <w:rPr>
                            <w:rFonts w:ascii="Cambria Math" w:hAnsi="Cambria Math"/>
                            <w:i/>
                            <w:sz w:val="24"/>
                            <w:szCs w:val="24"/>
                          </w:rPr>
                        </m:ctrlPr>
                      </m:sSubPr>
                      <m:e>
                        <m:r>
                          <w:rPr>
                            <w:rFonts w:ascii="Cambria Math"/>
                            <w:sz w:val="24"/>
                            <w:szCs w:val="24"/>
                          </w:rPr>
                          <m:t>n</m:t>
                        </m:r>
                      </m:e>
                      <m:sub>
                        <m:r>
                          <w:rPr>
                            <w:rFonts w:ascii="Cambria Math"/>
                            <w:sz w:val="24"/>
                            <w:szCs w:val="24"/>
                          </w:rPr>
                          <m:t>i</m:t>
                        </m:r>
                      </m:sub>
                    </m:sSub>
                  </m:e>
                </m:nary>
              </m:oMath>
            </m:oMathPara>
          </w:p>
        </w:tc>
        <w:tc>
          <w:tcPr>
            <w:tcW w:w="2268" w:type="dxa"/>
            <w:vAlign w:val="center"/>
          </w:tcPr>
          <w:p w14:paraId="6E000E61" w14:textId="77777777" w:rsidR="0038417E" w:rsidRDefault="00000000" w:rsidP="00E0677D">
            <w:pPr>
              <w:tabs>
                <w:tab w:val="left" w:pos="7938"/>
              </w:tabs>
              <w:spacing w:after="16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r>
      <w:tr w:rsidR="0038417E" w14:paraId="30CB4FA4" w14:textId="77777777" w:rsidTr="00E0677D">
        <w:tc>
          <w:tcPr>
            <w:tcW w:w="562" w:type="dxa"/>
            <w:vAlign w:val="center"/>
          </w:tcPr>
          <w:p w14:paraId="6459E948" w14:textId="500F114F" w:rsidR="0038417E" w:rsidRDefault="00000000" w:rsidP="00E0677D">
            <w:pPr>
              <w:tabs>
                <w:tab w:val="left" w:pos="7938"/>
              </w:tabs>
              <w:spacing w:after="160"/>
              <w:jc w:val="center"/>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σ</m:t>
                    </m:r>
                  </m:e>
                </m:acc>
              </m:oMath>
            </m:oMathPara>
          </w:p>
        </w:tc>
        <w:tc>
          <w:tcPr>
            <w:tcW w:w="2552" w:type="dxa"/>
            <w:vAlign w:val="center"/>
          </w:tcPr>
          <w:p w14:paraId="6857604C" w14:textId="77777777" w:rsidR="0038417E" w:rsidRDefault="00000000" w:rsidP="00E0677D">
            <w:pPr>
              <w:tabs>
                <w:tab w:val="left" w:pos="7938"/>
              </w:tabs>
              <w:spacing w:after="16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c>
          <w:tcPr>
            <w:tcW w:w="3260" w:type="dxa"/>
            <w:vAlign w:val="center"/>
          </w:tcPr>
          <w:p w14:paraId="7B162816" w14:textId="75BAE09E" w:rsidR="0038417E" w:rsidRPr="002D2A17" w:rsidRDefault="00000000" w:rsidP="00E0677D">
            <w:pPr>
              <w:tabs>
                <w:tab w:val="left" w:pos="7938"/>
              </w:tabs>
              <w:spacing w:after="160"/>
              <w:jc w:val="center"/>
              <w:rPr>
                <w:rFonts w:ascii="Arial" w:eastAsiaTheme="minorEastAsia" w:hAnsi="Arial" w:cs="Arial"/>
                <w:bCs/>
                <w:sz w:val="24"/>
                <w:szCs w:val="24"/>
              </w:rPr>
            </w:pPr>
            <m:oMathPara>
              <m:oMath>
                <m:rad>
                  <m:radPr>
                    <m:degHide m:val="1"/>
                    <m:ctrlPr>
                      <w:rPr>
                        <w:rFonts w:ascii="Cambria Math" w:eastAsiaTheme="minorEastAsia" w:hAnsi="Cambria Math" w:cs="Arial"/>
                        <w:i/>
                        <w:sz w:val="24"/>
                        <w:szCs w:val="24"/>
                      </w:rPr>
                    </m:ctrlPr>
                  </m:radPr>
                  <m:deg/>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e>
                    </m:d>
                  </m:e>
                </m:rad>
              </m:oMath>
            </m:oMathPara>
          </w:p>
        </w:tc>
        <w:tc>
          <w:tcPr>
            <w:tcW w:w="2268" w:type="dxa"/>
            <w:vAlign w:val="center"/>
          </w:tcPr>
          <w:p w14:paraId="1C0CC416" w14:textId="77777777" w:rsidR="0038417E" w:rsidRDefault="00000000" w:rsidP="00E0677D">
            <w:pPr>
              <w:tabs>
                <w:tab w:val="left" w:pos="7938"/>
              </w:tabs>
              <w:spacing w:after="16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r>
      <w:tr w:rsidR="0038417E" w14:paraId="107B785F" w14:textId="77777777" w:rsidTr="00E0677D">
        <w:tc>
          <w:tcPr>
            <w:tcW w:w="562" w:type="dxa"/>
            <w:vAlign w:val="center"/>
          </w:tcPr>
          <w:p w14:paraId="02BB23A5" w14:textId="77777777" w:rsidR="0038417E" w:rsidRPr="009E1F90" w:rsidRDefault="00000000" w:rsidP="00E0677D">
            <w:pPr>
              <w:tabs>
                <w:tab w:val="left" w:pos="7938"/>
              </w:tabs>
              <w:spacing w:after="160"/>
              <w:jc w:val="center"/>
              <w:rPr>
                <w:rFonts w:ascii="Arial" w:eastAsia="Times New Roman" w:hAnsi="Arial" w:cs="Arial"/>
                <w:bCs/>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oMath>
            </m:oMathPara>
          </w:p>
        </w:tc>
        <w:tc>
          <w:tcPr>
            <w:tcW w:w="2552" w:type="dxa"/>
            <w:vAlign w:val="center"/>
          </w:tcPr>
          <w:p w14:paraId="605314FB" w14:textId="77777777" w:rsidR="0038417E" w:rsidRPr="00926AEB"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3260" w:type="dxa"/>
            <w:vAlign w:val="center"/>
          </w:tcPr>
          <w:p w14:paraId="6E58C92F" w14:textId="0317DF3B" w:rsidR="0038417E" w:rsidRPr="002D2A17"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hAnsi="Cambria Math"/>
                        <w:sz w:val="24"/>
                        <w:szCs w:val="24"/>
                      </w:rPr>
                      <m:t>m</m:t>
                    </m:r>
                    <m:r>
                      <w:rPr>
                        <w:rFonts w:ascii="Cambria Math"/>
                        <w:sz w:val="24"/>
                        <w:szCs w:val="24"/>
                      </w:rPr>
                      <m:t>-</m:t>
                    </m:r>
                    <m:r>
                      <w:rPr>
                        <w:rFonts w:ascii="Cambria Math"/>
                        <w:sz w:val="24"/>
                        <w:szCs w:val="24"/>
                      </w:rPr>
                      <m:t>1</m:t>
                    </m:r>
                  </m:num>
                  <m:den>
                    <m:r>
                      <w:rPr>
                        <w:rFonts w:ascii="Cambria Math" w:hAnsi="Cambria Math"/>
                        <w:sz w:val="24"/>
                        <w:szCs w:val="24"/>
                      </w:rPr>
                      <m:t>m</m:t>
                    </m:r>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m</m:t>
                    </m:r>
                  </m:den>
                </m:f>
              </m:oMath>
            </m:oMathPara>
          </w:p>
        </w:tc>
        <w:tc>
          <w:tcPr>
            <w:tcW w:w="2268" w:type="dxa"/>
            <w:vAlign w:val="center"/>
          </w:tcPr>
          <w:p w14:paraId="5F2B0569" w14:textId="77777777" w:rsidR="0038417E" w:rsidRPr="00123488"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r>
    </w:tbl>
    <w:p w14:paraId="6BC58536" w14:textId="77777777" w:rsidR="0038417E" w:rsidRPr="00647353" w:rsidRDefault="0038417E" w:rsidP="0038417E">
      <w:pPr>
        <w:tabs>
          <w:tab w:val="left" w:pos="7938"/>
        </w:tabs>
        <w:jc w:val="both"/>
        <w:rPr>
          <w:rFonts w:ascii="Arial" w:eastAsiaTheme="minorEastAsia" w:hAnsi="Arial" w:cs="Arial"/>
          <w:bCs/>
        </w:rPr>
      </w:pPr>
      <w:r w:rsidRPr="003F6B50">
        <w:rPr>
          <w:rFonts w:ascii="Arial" w:eastAsiaTheme="minorEastAsia" w:hAnsi="Arial" w:cs="Arial"/>
        </w:rPr>
        <w:t xml:space="preserve"> </w:t>
      </w:r>
      <w:r>
        <w:rPr>
          <w:rFonts w:ascii="Arial" w:eastAsiaTheme="minorEastAsia" w:hAnsi="Arial" w:cs="Arial"/>
        </w:rPr>
        <w:t>(</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werden entsprechen</w:t>
      </w:r>
      <w:r>
        <w:rPr>
          <w:rFonts w:ascii="Arial" w:eastAsiaTheme="minorEastAsia" w:hAnsi="Arial" w:cs="Arial"/>
        </w:rPr>
        <w:t>d</w:t>
      </w:r>
      <w:r>
        <w:rPr>
          <w:rFonts w:ascii="Arial" w:eastAsiaTheme="minorEastAsia" w:hAnsi="Arial" w:cs="Arial"/>
          <w:sz w:val="28"/>
          <w:szCs w:val="28"/>
        </w:rPr>
        <w:t xml:space="preserve"> </w:t>
      </w: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berechnet.</w:t>
      </w:r>
      <w:r>
        <w:rPr>
          <w:rFonts w:ascii="Arial" w:eastAsiaTheme="minorEastAsia" w:hAnsi="Arial" w:cs="Arial"/>
        </w:rPr>
        <w:t>)</w:t>
      </w:r>
    </w:p>
    <w:p w14:paraId="13946B5F" w14:textId="77777777" w:rsidR="0038417E" w:rsidRDefault="0038417E" w:rsidP="0038417E">
      <w:pPr>
        <w:pStyle w:val="MALTextVoreinstellung"/>
        <w:tabs>
          <w:tab w:val="left" w:pos="7938"/>
        </w:tabs>
        <w:spacing w:before="0" w:line="240" w:lineRule="auto"/>
        <w:rPr>
          <w:rFonts w:ascii="Arial" w:eastAsiaTheme="minorEastAsia" w:hAnsi="Arial" w:cs="Arial"/>
          <w:b/>
        </w:rPr>
      </w:pPr>
    </w:p>
    <w:p w14:paraId="3FE7CDA4" w14:textId="77777777" w:rsidR="0038417E" w:rsidRDefault="0038417E" w:rsidP="0038417E">
      <w:pPr>
        <w:pStyle w:val="MALTextVoreinstellung"/>
        <w:tabs>
          <w:tab w:val="left" w:pos="7938"/>
        </w:tabs>
        <w:spacing w:before="0" w:line="240" w:lineRule="auto"/>
        <w:rPr>
          <w:rFonts w:ascii="Arial" w:eastAsiaTheme="minorEastAsia" w:hAnsi="Arial" w:cs="Arial"/>
          <w:b/>
        </w:rPr>
      </w:pPr>
    </w:p>
    <w:p w14:paraId="3AC8D3E9" w14:textId="77777777" w:rsidR="0038417E" w:rsidRPr="009E1F90" w:rsidRDefault="0038417E" w:rsidP="0038417E">
      <w:pPr>
        <w:pStyle w:val="MALTextVoreinstellung"/>
        <w:tabs>
          <w:tab w:val="left" w:pos="7938"/>
        </w:tabs>
        <w:spacing w:before="0" w:line="240" w:lineRule="auto"/>
        <w:rPr>
          <w:rFonts w:ascii="Arial" w:eastAsiaTheme="minorEastAsia" w:hAnsi="Arial" w:cs="Arial"/>
          <w:b/>
        </w:rPr>
      </w:pPr>
      <w:r w:rsidRPr="009E1F90">
        <w:rPr>
          <w:rFonts w:ascii="Arial" w:eastAsiaTheme="minorEastAsia" w:hAnsi="Arial" w:cs="Arial"/>
          <w:b/>
        </w:rPr>
        <w:t>Hinweis</w:t>
      </w:r>
      <w:r>
        <w:rPr>
          <w:rFonts w:ascii="Arial" w:eastAsiaTheme="minorEastAsia" w:hAnsi="Arial" w:cs="Arial"/>
          <w:b/>
        </w:rPr>
        <w:t>e</w:t>
      </w:r>
      <w:r w:rsidRPr="009E1F90">
        <w:rPr>
          <w:rFonts w:ascii="Arial" w:eastAsiaTheme="minorEastAsia" w:hAnsi="Arial" w:cs="Arial"/>
          <w:b/>
        </w:rPr>
        <w:t>:</w:t>
      </w:r>
    </w:p>
    <w:p w14:paraId="4576687D" w14:textId="42699D14" w:rsidR="0038417E" w:rsidRPr="00FA19EA" w:rsidRDefault="0038417E" w:rsidP="0038417E">
      <w:pPr>
        <w:pStyle w:val="MALTextVoreinstellung"/>
        <w:tabs>
          <w:tab w:val="left" w:pos="7938"/>
        </w:tabs>
        <w:spacing w:before="0" w:after="120" w:line="240" w:lineRule="auto"/>
        <w:rPr>
          <w:rFonts w:ascii="Arial" w:eastAsiaTheme="minorEastAsia" w:hAnsi="Arial" w:cs="Arial"/>
          <w:bCs/>
        </w:rPr>
      </w:pPr>
      <w:r w:rsidRPr="00FA19EA">
        <w:rPr>
          <w:rFonts w:ascii="Arial" w:eastAsiaTheme="minorEastAsia" w:hAnsi="Arial" w:cs="Arial"/>
          <w:bCs/>
        </w:rPr>
        <w:t>D</w:t>
      </w:r>
      <w:r w:rsidR="00FA73EE" w:rsidRPr="00FA19EA">
        <w:rPr>
          <w:rFonts w:ascii="Arial" w:eastAsiaTheme="minorEastAsia" w:hAnsi="Arial" w:cs="Arial"/>
          <w:bCs/>
        </w:rPr>
        <w:t>ie</w:t>
      </w:r>
      <w:r w:rsidRPr="00FA19EA">
        <w:rPr>
          <w:rFonts w:ascii="Arial" w:eastAsiaTheme="minorEastAsia" w:hAnsi="Arial" w:cs="Arial"/>
          <w:bCs/>
        </w:rPr>
        <w:t xml:space="preserve"> Verteilung zum Mittelwerttyp „Impulsanzahl“ </w:t>
      </w:r>
      <w:r w:rsidR="00FA73EE" w:rsidRPr="00FA19EA">
        <w:rPr>
          <w:rFonts w:ascii="Arial" w:eastAsiaTheme="minorEastAsia" w:hAnsi="Arial" w:cs="Arial"/>
          <w:bCs/>
        </w:rPr>
        <w:t xml:space="preserve">ist eine Überlagerung einer </w:t>
      </w:r>
      <w:r w:rsidR="00625836" w:rsidRPr="00FA19EA">
        <w:rPr>
          <w:rFonts w:ascii="Arial" w:eastAsiaTheme="minorEastAsia" w:hAnsi="Arial" w:cs="Arial"/>
          <w:bCs/>
        </w:rPr>
        <w:t>„shifted“</w:t>
      </w:r>
      <w:r w:rsidR="00625836">
        <w:rPr>
          <w:rFonts w:ascii="Arial" w:eastAsiaTheme="minorEastAsia" w:hAnsi="Arial" w:cs="Arial"/>
          <w:bCs/>
          <w:i/>
          <w:iCs/>
        </w:rPr>
        <w:t xml:space="preserve"> </w:t>
      </w:r>
      <w:r w:rsidR="00FA73EE">
        <w:rPr>
          <w:rFonts w:ascii="Arial" w:eastAsiaTheme="minorEastAsia" w:hAnsi="Arial" w:cs="Arial"/>
          <w:bCs/>
          <w:i/>
          <w:iCs/>
        </w:rPr>
        <w:t>t-</w:t>
      </w:r>
      <w:r w:rsidR="00FA73EE" w:rsidRPr="00FA19EA">
        <w:rPr>
          <w:rFonts w:ascii="Arial" w:eastAsiaTheme="minorEastAsia" w:hAnsi="Arial" w:cs="Arial"/>
          <w:bCs/>
        </w:rPr>
        <w:t xml:space="preserve">Verteilung </w:t>
      </w:r>
      <w:r w:rsidR="00625836" w:rsidRPr="00FA19EA">
        <w:rPr>
          <w:rFonts w:ascii="Arial" w:eastAsiaTheme="minorEastAsia" w:hAnsi="Arial" w:cs="Arial"/>
          <w:bCs/>
        </w:rPr>
        <w:t xml:space="preserve">(Mittelwert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sidR="00625836" w:rsidRPr="00FA19EA">
        <w:rPr>
          <w:rFonts w:ascii="Arial" w:eastAsiaTheme="minorEastAsia" w:hAnsi="Arial" w:cs="Arial"/>
          <w:iCs/>
          <w:sz w:val="24"/>
          <w:szCs w:val="24"/>
        </w:rPr>
        <w:t xml:space="preserve">) </w:t>
      </w:r>
      <w:r w:rsidR="00FA73EE" w:rsidRPr="00FA19EA">
        <w:rPr>
          <w:rFonts w:ascii="Arial" w:eastAsiaTheme="minorEastAsia" w:hAnsi="Arial" w:cs="Arial"/>
          <w:bCs/>
          <w:iCs/>
        </w:rPr>
        <w:t>und einer Norma</w:t>
      </w:r>
      <w:r w:rsidR="00625836" w:rsidRPr="00FA19EA">
        <w:rPr>
          <w:rFonts w:ascii="Arial" w:eastAsiaTheme="minorEastAsia" w:hAnsi="Arial" w:cs="Arial"/>
          <w:bCs/>
          <w:iCs/>
        </w:rPr>
        <w:t>lverteilung (Mittelwert 0); siehe</w:t>
      </w:r>
      <w:r w:rsidR="003E72FC" w:rsidRPr="00FA19EA">
        <w:rPr>
          <w:rFonts w:ascii="Arial" w:eastAsiaTheme="minorEastAsia" w:hAnsi="Arial" w:cs="Arial"/>
          <w:bCs/>
          <w:iCs/>
        </w:rPr>
        <w:t xml:space="preserve"> Abschnitt 6.12.2</w:t>
      </w:r>
      <w:r w:rsidR="00625836" w:rsidRPr="00FA19EA">
        <w:rPr>
          <w:rFonts w:ascii="Arial" w:eastAsiaTheme="minorEastAsia" w:hAnsi="Arial" w:cs="Arial"/>
          <w:bCs/>
          <w:iCs/>
        </w:rPr>
        <w:t>.</w:t>
      </w:r>
      <w:r w:rsidRPr="00FA19EA">
        <w:rPr>
          <w:rFonts w:ascii="Arial" w:eastAsiaTheme="minorEastAsia" w:hAnsi="Arial" w:cs="Arial"/>
          <w:bCs/>
          <w:iCs/>
        </w:rPr>
        <w:t xml:space="preserve"> Der Fall in der dritten Spalte wird im Programm intern im Modus „normalverteilt“ berechnet, auch dann, wenn in UR der betreffenden Variablen die </w:t>
      </w:r>
      <w:r w:rsidRPr="009E1F90">
        <w:rPr>
          <w:rFonts w:ascii="Arial" w:eastAsiaTheme="minorEastAsia" w:hAnsi="Arial" w:cs="Arial"/>
          <w:bCs/>
          <w:i/>
          <w:iCs/>
        </w:rPr>
        <w:t>t-</w:t>
      </w:r>
      <w:r w:rsidRPr="00FA19EA">
        <w:rPr>
          <w:rFonts w:ascii="Arial" w:eastAsiaTheme="minorEastAsia" w:hAnsi="Arial" w:cs="Arial"/>
          <w:bCs/>
        </w:rPr>
        <w:t>Verteilung zugeordnet wurde.</w:t>
      </w:r>
    </w:p>
    <w:p w14:paraId="6A934AE4" w14:textId="77777777" w:rsidR="0038417E" w:rsidRPr="00FA19EA" w:rsidRDefault="0038417E" w:rsidP="0038417E">
      <w:pPr>
        <w:pStyle w:val="MALTextVoreinstellung"/>
        <w:tabs>
          <w:tab w:val="left" w:pos="7938"/>
        </w:tabs>
        <w:spacing w:before="0" w:after="120" w:line="240" w:lineRule="auto"/>
        <w:rPr>
          <w:rFonts w:ascii="Arial" w:eastAsiaTheme="minorEastAsia" w:hAnsi="Arial" w:cs="Arial"/>
          <w:bCs/>
        </w:rPr>
      </w:pPr>
      <w:r w:rsidRPr="00FA19EA">
        <w:rPr>
          <w:rFonts w:ascii="Arial" w:eastAsiaTheme="minorEastAsia" w:hAnsi="Arial" w:cs="Arial"/>
          <w:bCs/>
        </w:rPr>
        <w:t xml:space="preserve">Die Varianz einer Summe einer </w:t>
      </w:r>
      <w:r>
        <w:rPr>
          <w:rFonts w:ascii="Arial" w:eastAsiaTheme="minorEastAsia" w:hAnsi="Arial" w:cs="Arial"/>
          <w:bCs/>
          <w:i/>
          <w:iCs/>
        </w:rPr>
        <w:t>t-</w:t>
      </w:r>
      <w:r w:rsidRPr="00FA19EA">
        <w:rPr>
          <w:rFonts w:ascii="Arial" w:eastAsiaTheme="minorEastAsia" w:hAnsi="Arial" w:cs="Arial"/>
          <w:bCs/>
        </w:rPr>
        <w:t xml:space="preserve">verteilten und einer normal-verteilten Größe ist nur dann durch die Summe ihrer Varianzen gegeben, wenn mehr als etwa 5 Werte der </w:t>
      </w:r>
      <w:r>
        <w:rPr>
          <w:rFonts w:ascii="Arial" w:eastAsiaTheme="minorEastAsia" w:hAnsi="Arial" w:cs="Arial"/>
          <w:bCs/>
          <w:i/>
          <w:iCs/>
        </w:rPr>
        <w:t>t-</w:t>
      </w:r>
      <w:r w:rsidRPr="00FA19EA">
        <w:rPr>
          <w:rFonts w:ascii="Arial" w:eastAsiaTheme="minorEastAsia" w:hAnsi="Arial" w:cs="Arial"/>
          <w:bCs/>
        </w:rPr>
        <w:t>verteilten Größe vorliegen.</w:t>
      </w:r>
    </w:p>
    <w:p w14:paraId="2FACF19C" w14:textId="018FA770" w:rsidR="0038417E" w:rsidRPr="009E1F90" w:rsidRDefault="0038417E" w:rsidP="0038417E">
      <w:pPr>
        <w:pStyle w:val="MALTextVoreinstellung"/>
        <w:tabs>
          <w:tab w:val="left" w:pos="7938"/>
        </w:tabs>
        <w:spacing w:before="0" w:after="120" w:line="240" w:lineRule="auto"/>
        <w:rPr>
          <w:rFonts w:ascii="Arial" w:eastAsiaTheme="minorEastAsia" w:hAnsi="Arial" w:cs="Arial"/>
          <w:bCs/>
          <w:i/>
          <w:iCs/>
        </w:rPr>
      </w:pPr>
      <w:r w:rsidRPr="00FA19EA">
        <w:rPr>
          <w:rFonts w:ascii="Arial" w:eastAsiaTheme="minorEastAsia" w:hAnsi="Arial" w:cs="Arial"/>
          <w:bCs/>
        </w:rPr>
        <w:t xml:space="preserve">Wenn die Untergrundgröße </w:t>
      </w:r>
      <m:oMath>
        <m:sSub>
          <m:sSubPr>
            <m:ctrlPr>
              <w:rPr>
                <w:rFonts w:ascii="Cambria Math" w:eastAsiaTheme="minorEastAsia" w:hAnsi="Cambria Math" w:cs="Arial"/>
                <w:bCs/>
                <w:i/>
                <w:iCs/>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oMath>
      <w:r w:rsidR="004676AC" w:rsidRPr="00FA19EA">
        <w:rPr>
          <w:rFonts w:ascii="Arial" w:eastAsiaTheme="minorEastAsia" w:hAnsi="Arial" w:cs="Arial"/>
          <w:bCs/>
          <w:sz w:val="24"/>
          <w:szCs w:val="24"/>
        </w:rPr>
        <w:t xml:space="preserve"> </w:t>
      </w:r>
      <w:r w:rsidRPr="00FA19EA">
        <w:rPr>
          <w:rFonts w:ascii="Arial" w:eastAsiaTheme="minorEastAsia" w:hAnsi="Arial" w:cs="Arial"/>
          <w:bCs/>
        </w:rPr>
        <w:t>nicht als Mittelwert behandelt wird, dann wird</w:t>
      </w:r>
      <w:r w:rsidR="00625836" w:rsidRPr="00FA19EA">
        <w:rPr>
          <w:rFonts w:ascii="Arial" w:eastAsiaTheme="minorEastAsia" w:hAnsi="Arial" w:cs="Arial"/>
          <w:bCs/>
        </w:rPr>
        <w:t xml:space="preserve"> das dazugehörige</w:t>
      </w:r>
      <w:r>
        <w:rPr>
          <w:rFonts w:ascii="Arial" w:eastAsiaTheme="minorEastAsia" w:hAnsi="Arial" w:cs="Arial"/>
          <w:bCs/>
          <w:i/>
          <w:iCs/>
        </w:rPr>
        <w:t xml:space="preserve"> </w:t>
      </w:r>
      <m:oMath>
        <m:sSub>
          <m:sSubPr>
            <m:ctrlPr>
              <w:rPr>
                <w:rFonts w:ascii="Cambria Math" w:eastAsiaTheme="minorEastAsia" w:hAnsi="Cambria Math" w:cs="Arial"/>
                <w:bCs/>
                <w:i/>
                <w:iCs/>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r>
          <w:rPr>
            <w:rFonts w:ascii="Cambria Math" w:eastAsiaTheme="minorEastAsia" w:hAnsi="Cambria Math" w:cs="Arial"/>
            <w:sz w:val="24"/>
            <w:szCs w:val="24"/>
          </w:rPr>
          <m:t>=1</m:t>
        </m:r>
      </m:oMath>
      <w:r>
        <w:rPr>
          <w:rFonts w:ascii="Arial" w:eastAsiaTheme="minorEastAsia" w:hAnsi="Arial" w:cs="Arial"/>
          <w:bCs/>
          <w:i/>
          <w:iCs/>
          <w:sz w:val="24"/>
          <w:szCs w:val="24"/>
        </w:rPr>
        <w:t>.</w:t>
      </w:r>
      <w:r>
        <w:rPr>
          <w:rFonts w:ascii="Arial" w:eastAsiaTheme="minorEastAsia" w:hAnsi="Arial" w:cs="Arial"/>
          <w:bCs/>
          <w:i/>
          <w:iCs/>
        </w:rPr>
        <w:t xml:space="preserve"> </w:t>
      </w:r>
      <w:bookmarkEnd w:id="80"/>
    </w:p>
    <w:p w14:paraId="18BDACEA" w14:textId="61D77C3E" w:rsidR="00213713" w:rsidRDefault="00213713" w:rsidP="00861DDC">
      <w:pPr>
        <w:pStyle w:val="MALTextVoreinstellung"/>
        <w:tabs>
          <w:tab w:val="left" w:pos="7938"/>
        </w:tabs>
        <w:spacing w:before="0" w:after="120" w:line="240" w:lineRule="auto"/>
        <w:rPr>
          <w:rFonts w:ascii="Arial" w:eastAsiaTheme="minorEastAsia" w:hAnsi="Arial" w:cs="Arial"/>
          <w:bCs/>
          <w:i/>
          <w:iCs/>
        </w:rPr>
      </w:pPr>
    </w:p>
    <w:p w14:paraId="2C256453" w14:textId="40B17882" w:rsidR="00625836" w:rsidRDefault="00625836" w:rsidP="00625836">
      <w:pPr>
        <w:pStyle w:val="berschrift3"/>
        <w:rPr>
          <w:rFonts w:eastAsiaTheme="minorEastAsia"/>
        </w:rPr>
      </w:pPr>
      <w:r>
        <w:rPr>
          <w:rFonts w:eastAsiaTheme="minorEastAsia"/>
        </w:rPr>
        <w:t xml:space="preserve">6.12.2 </w:t>
      </w:r>
      <w:r w:rsidR="00E0677D">
        <w:rPr>
          <w:rFonts w:eastAsiaTheme="minorEastAsia"/>
        </w:rPr>
        <w:t xml:space="preserve">Prinzip der </w:t>
      </w:r>
      <w:r>
        <w:rPr>
          <w:rFonts w:eastAsiaTheme="minorEastAsia"/>
        </w:rPr>
        <w:t>MC-Simulation</w:t>
      </w:r>
    </w:p>
    <w:p w14:paraId="22C64A84" w14:textId="6A2140AA" w:rsidR="00625836" w:rsidRDefault="00625836" w:rsidP="00625836"/>
    <w:p w14:paraId="18BAAF06" w14:textId="03BB13AF" w:rsidR="00625836" w:rsidRDefault="00625836" w:rsidP="00C34044">
      <w:pPr>
        <w:spacing w:after="120"/>
        <w:rPr>
          <w:rFonts w:ascii="Arial" w:eastAsiaTheme="minorEastAsia" w:hAnsi="Arial" w:cs="Arial"/>
          <w:sz w:val="24"/>
          <w:szCs w:val="24"/>
        </w:rPr>
      </w:pPr>
      <w:r w:rsidRPr="00625836">
        <w:rPr>
          <w:rFonts w:ascii="Arial" w:eastAsiaTheme="minorEastAsia" w:hAnsi="Arial" w:cs="Arial"/>
          <w:bCs/>
        </w:rPr>
        <w:t xml:space="preserve">Zur theoretischen </w:t>
      </w:r>
      <w:r>
        <w:rPr>
          <w:rFonts w:ascii="Arial" w:eastAsiaTheme="minorEastAsia" w:hAnsi="Arial" w:cs="Arial"/>
          <w:bCs/>
        </w:rPr>
        <w:t xml:space="preserve">Behandlung </w:t>
      </w:r>
      <w:r w:rsidR="00E0677D">
        <w:rPr>
          <w:rFonts w:ascii="Arial" w:eastAsiaTheme="minorEastAsia" w:hAnsi="Arial" w:cs="Arial"/>
          <w:bCs/>
        </w:rPr>
        <w:t xml:space="preserve">des </w:t>
      </w:r>
      <w:r w:rsidR="00E0677D" w:rsidRPr="00946CE2">
        <w:rPr>
          <w:rFonts w:ascii="Arial" w:eastAsiaTheme="minorEastAsia" w:hAnsi="Arial" w:cs="Arial"/>
          <w:b/>
        </w:rPr>
        <w:t>Verfahrens B</w:t>
      </w:r>
      <w:r w:rsidR="00E0677D">
        <w:rPr>
          <w:rFonts w:ascii="Arial" w:eastAsiaTheme="minorEastAsia" w:hAnsi="Arial" w:cs="Arial"/>
          <w:bCs/>
        </w:rPr>
        <w:t xml:space="preserve"> aus Tabelle 2 </w:t>
      </w:r>
      <w:r>
        <w:rPr>
          <w:rFonts w:ascii="Arial" w:eastAsiaTheme="minorEastAsia" w:hAnsi="Arial" w:cs="Arial"/>
          <w:bCs/>
        </w:rPr>
        <w:t>wird auf den Anhang C, insbesondere C</w:t>
      </w:r>
      <w:r w:rsidR="00E0677D">
        <w:rPr>
          <w:rFonts w:ascii="Arial" w:eastAsiaTheme="minorEastAsia" w:hAnsi="Arial" w:cs="Arial"/>
          <w:bCs/>
        </w:rPr>
        <w:t>.</w:t>
      </w:r>
      <w:r>
        <w:rPr>
          <w:rFonts w:ascii="Arial" w:eastAsiaTheme="minorEastAsia" w:hAnsi="Arial" w:cs="Arial"/>
          <w:bCs/>
        </w:rPr>
        <w:t xml:space="preserve">2, bei Weise et. </w:t>
      </w:r>
      <w:r w:rsidR="00827E29">
        <w:rPr>
          <w:rFonts w:ascii="Arial" w:eastAsiaTheme="minorEastAsia" w:hAnsi="Arial" w:cs="Arial"/>
          <w:bCs/>
        </w:rPr>
        <w:t>a</w:t>
      </w:r>
      <w:r>
        <w:rPr>
          <w:rFonts w:ascii="Arial" w:eastAsiaTheme="minorEastAsia" w:hAnsi="Arial" w:cs="Arial"/>
          <w:bCs/>
        </w:rPr>
        <w:t xml:space="preserve">l. (2013) verwiesen. Dort wird gezeigt, </w:t>
      </w:r>
      <w:r w:rsidR="00827E29">
        <w:rPr>
          <w:rFonts w:ascii="Arial" w:eastAsiaTheme="minorEastAsia" w:hAnsi="Arial" w:cs="Arial"/>
          <w:bCs/>
        </w:rPr>
        <w:t>wie</w:t>
      </w:r>
      <w:r>
        <w:rPr>
          <w:rFonts w:ascii="Arial" w:eastAsiaTheme="minorEastAsia" w:hAnsi="Arial" w:cs="Arial"/>
          <w:bCs/>
        </w:rPr>
        <w:t xml:space="preserve"> </w:t>
      </w:r>
      <w:r w:rsidR="00827E29">
        <w:rPr>
          <w:rFonts w:ascii="Arial" w:eastAsiaTheme="minorEastAsia" w:hAnsi="Arial" w:cs="Arial"/>
          <w:bCs/>
        </w:rPr>
        <w:t xml:space="preserve">der Ausdruck für die Varianz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oMath>
      <w:r w:rsidR="00827E29">
        <w:rPr>
          <w:rFonts w:ascii="Arial" w:eastAsiaTheme="minorEastAsia" w:hAnsi="Arial" w:cs="Arial"/>
          <w:sz w:val="24"/>
          <w:szCs w:val="24"/>
        </w:rPr>
        <w:t xml:space="preserve"> des Mittelwerts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sidR="00827E29">
        <w:rPr>
          <w:rFonts w:ascii="Arial" w:eastAsiaTheme="minorEastAsia" w:hAnsi="Arial" w:cs="Arial"/>
          <w:sz w:val="24"/>
          <w:szCs w:val="24"/>
        </w:rPr>
        <w:t xml:space="preserve"> der Impulsanzahlen </w:t>
      </w:r>
    </w:p>
    <w:p w14:paraId="0F1F3BCD" w14:textId="3BBB5B4F" w:rsidR="00827E29" w:rsidRPr="00827E29" w:rsidRDefault="00827E29" w:rsidP="00946CE2">
      <w:pPr>
        <w:tabs>
          <w:tab w:val="left" w:pos="567"/>
          <w:tab w:val="left" w:pos="9072"/>
        </w:tabs>
        <w:rPr>
          <w:rFonts w:ascii="Arial" w:eastAsiaTheme="minorEastAsia" w:hAnsi="Arial" w:cs="Arial"/>
          <w:bCs/>
          <w:sz w:val="26"/>
          <w:szCs w:val="26"/>
        </w:rPr>
      </w:pPr>
      <w:r>
        <w:rPr>
          <w:rFonts w:ascii="Arial" w:eastAsiaTheme="minorEastAsia" w:hAnsi="Arial" w:cs="Arial"/>
          <w:bCs/>
        </w:rPr>
        <w:tab/>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d>
          <m:dPr>
            <m:ctrlPr>
              <w:rPr>
                <w:rFonts w:ascii="Cambria Math" w:eastAsiaTheme="minorEastAsia" w:hAnsi="Cambria Math" w:cs="Arial"/>
                <w:bCs/>
                <w:i/>
                <w:sz w:val="24"/>
                <w:szCs w:val="24"/>
              </w:rPr>
            </m:ctrlPr>
          </m:d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ctrlPr>
              <w:rPr>
                <w:rFonts w:ascii="Cambria Math" w:eastAsiaTheme="minorEastAsia" w:hAnsi="Cambria Math" w:cs="Arial"/>
                <w:i/>
                <w:sz w:val="24"/>
                <w:szCs w:val="24"/>
              </w:rPr>
            </m:ctrlPr>
          </m:e>
        </m:d>
        <m:r>
          <w:rPr>
            <w:rFonts w:ascii="Cambria Math" w:eastAsiaTheme="minorEastAsia" w:hAnsi="Cambria Math" w:cs="Arial"/>
            <w:sz w:val="24"/>
            <w:szCs w:val="24"/>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1</m:t>
            </m:r>
          </m:num>
          <m:den>
            <m:r>
              <w:rPr>
                <w:rFonts w:ascii="Cambria Math" w:eastAsiaTheme="minorEastAsia" w:hAnsi="Cambria Math" w:cs="Arial"/>
                <w:sz w:val="26"/>
                <w:szCs w:val="26"/>
              </w:rPr>
              <m:t>m</m:t>
            </m:r>
          </m:den>
        </m:f>
        <m:d>
          <m:dPr>
            <m:ctrlPr>
              <w:rPr>
                <w:rFonts w:ascii="Cambria Math" w:eastAsiaTheme="minorEastAsia" w:hAnsi="Cambria Math" w:cs="Arial"/>
                <w:i/>
                <w:sz w:val="26"/>
                <w:szCs w:val="26"/>
              </w:rPr>
            </m:ctrlPr>
          </m:d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(m-1)</m:t>
                </m:r>
              </m:num>
              <m:den>
                <m:r>
                  <w:rPr>
                    <w:rFonts w:ascii="Cambria Math" w:eastAsiaTheme="minorEastAsia" w:hAnsi="Cambria Math" w:cs="Arial"/>
                    <w:sz w:val="26"/>
                    <w:szCs w:val="26"/>
                  </w:rPr>
                  <m:t>(m-3)</m:t>
                </m:r>
              </m:den>
            </m:f>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e>
        </m:d>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num>
          <m:den>
            <m:r>
              <w:rPr>
                <w:rFonts w:ascii="Cambria Math" w:eastAsiaTheme="minorEastAsia" w:hAnsi="Cambria Math" w:cs="Arial"/>
                <w:sz w:val="26"/>
                <w:szCs w:val="26"/>
              </w:rPr>
              <m:t>m</m:t>
            </m:r>
          </m:den>
        </m:f>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1</m:t>
            </m:r>
          </m:num>
          <m:den>
            <m:r>
              <w:rPr>
                <w:rFonts w:ascii="Cambria Math" w:eastAsiaTheme="minorEastAsia" w:hAnsi="Cambria Math" w:cs="Arial"/>
                <w:sz w:val="26"/>
                <w:szCs w:val="26"/>
              </w:rPr>
              <m:t>m</m:t>
            </m:r>
          </m:den>
        </m:f>
        <m:f>
          <m:fPr>
            <m:ctrlPr>
              <w:rPr>
                <w:rFonts w:ascii="Cambria Math" w:eastAsiaTheme="minorEastAsia" w:hAnsi="Cambria Math" w:cs="Arial"/>
                <w:i/>
                <w:sz w:val="26"/>
                <w:szCs w:val="26"/>
              </w:rPr>
            </m:ctrlPr>
          </m:fPr>
          <m:num>
            <m:r>
              <w:rPr>
                <w:rFonts w:ascii="Cambria Math" w:eastAsiaTheme="minorEastAsia" w:hAnsi="Cambria Math" w:cs="Arial"/>
                <w:sz w:val="26"/>
                <w:szCs w:val="26"/>
              </w:rPr>
              <m:t>(m-1)</m:t>
            </m:r>
          </m:num>
          <m:den>
            <m:r>
              <w:rPr>
                <w:rFonts w:ascii="Cambria Math" w:eastAsiaTheme="minorEastAsia" w:hAnsi="Cambria Math" w:cs="Arial"/>
                <w:sz w:val="26"/>
                <w:szCs w:val="26"/>
              </w:rPr>
              <m:t>(m-3)</m:t>
            </m:r>
          </m:den>
        </m:f>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oMath>
      <w:r w:rsidR="00946CE2">
        <w:rPr>
          <w:rFonts w:ascii="Arial" w:eastAsiaTheme="minorEastAsia" w:hAnsi="Arial" w:cs="Arial"/>
          <w:sz w:val="26"/>
          <w:szCs w:val="26"/>
        </w:rPr>
        <w:t xml:space="preserve"> </w:t>
      </w:r>
      <w:r w:rsidR="00946CE2">
        <w:rPr>
          <w:rFonts w:ascii="Arial" w:eastAsiaTheme="minorEastAsia" w:hAnsi="Arial" w:cs="Arial"/>
          <w:sz w:val="26"/>
          <w:szCs w:val="26"/>
        </w:rPr>
        <w:tab/>
      </w:r>
      <w:r w:rsidR="00946CE2" w:rsidRPr="00946CE2">
        <w:rPr>
          <w:rFonts w:ascii="Arial" w:eastAsiaTheme="minorEastAsia" w:hAnsi="Arial" w:cs="Arial"/>
        </w:rPr>
        <w:t>(1)</w:t>
      </w:r>
    </w:p>
    <w:p w14:paraId="401F7AB8" w14:textId="77777777" w:rsidR="00625836" w:rsidRPr="00625836" w:rsidRDefault="00625836" w:rsidP="00625836">
      <w:pPr>
        <w:rPr>
          <w:rFonts w:ascii="Arial" w:eastAsiaTheme="minorEastAsia" w:hAnsi="Arial" w:cs="Arial"/>
          <w:bCs/>
        </w:rPr>
      </w:pPr>
    </w:p>
    <w:p w14:paraId="441CC8FC" w14:textId="7FBE2B92" w:rsidR="00625836" w:rsidRDefault="00827E29" w:rsidP="00625836">
      <w:pPr>
        <w:rPr>
          <w:rFonts w:ascii="Arial" w:eastAsiaTheme="minorEastAsia" w:hAnsi="Arial" w:cs="Arial"/>
          <w:bCs/>
        </w:rPr>
      </w:pPr>
      <w:r>
        <w:rPr>
          <w:rFonts w:ascii="Arial" w:eastAsiaTheme="minorEastAsia" w:hAnsi="Arial" w:cs="Arial"/>
          <w:bCs/>
        </w:rPr>
        <w:t xml:space="preserve">herzuleiten ist. </w:t>
      </w:r>
      <w:r w:rsidR="007652A1">
        <w:rPr>
          <w:rFonts w:ascii="Arial" w:eastAsiaTheme="minorEastAsia" w:hAnsi="Arial" w:cs="Arial"/>
          <w:bCs/>
        </w:rPr>
        <w:t xml:space="preserve">Hierin ist der erste Term, </w:t>
      </w:r>
      <m:oMath>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oMath>
      <w:r w:rsidR="007652A1">
        <w:rPr>
          <w:rFonts w:ascii="Arial" w:eastAsiaTheme="minorEastAsia" w:hAnsi="Arial" w:cs="Arial"/>
          <w:bCs/>
        </w:rPr>
        <w:t xml:space="preserve"> als ein Beitrag der Zählunsicherheit zu verstehen. Der ganze zweite Term in der Gleichung ist als ein </w:t>
      </w:r>
      <w:r w:rsidR="007652A1" w:rsidRPr="007652A1">
        <w:rPr>
          <w:rFonts w:ascii="Arial" w:eastAsiaTheme="minorEastAsia" w:hAnsi="Arial" w:cs="Arial"/>
          <w:bCs/>
          <w:i/>
          <w:iCs/>
        </w:rPr>
        <w:t>t</w:t>
      </w:r>
      <w:r w:rsidR="007652A1">
        <w:rPr>
          <w:rFonts w:ascii="Arial" w:eastAsiaTheme="minorEastAsia" w:hAnsi="Arial" w:cs="Arial"/>
          <w:bCs/>
        </w:rPr>
        <w:t>-verteilter Beitrag zusätzlicher zufälliger Einflüsse zur Varianz zu interpretieren.</w:t>
      </w:r>
    </w:p>
    <w:p w14:paraId="2227D21D" w14:textId="6CB4763A" w:rsidR="00983EC4" w:rsidRDefault="00983EC4" w:rsidP="00625836">
      <w:pPr>
        <w:rPr>
          <w:rFonts w:ascii="Arial" w:eastAsiaTheme="minorEastAsia" w:hAnsi="Arial" w:cs="Arial"/>
          <w:bCs/>
        </w:rPr>
      </w:pPr>
    </w:p>
    <w:p w14:paraId="62288B26" w14:textId="6A39C30A" w:rsidR="00983EC4" w:rsidRDefault="00E0677D" w:rsidP="00625836">
      <w:pPr>
        <w:rPr>
          <w:rFonts w:ascii="Arial" w:eastAsiaTheme="minorEastAsia" w:hAnsi="Arial" w:cs="Arial"/>
          <w:bCs/>
        </w:rPr>
      </w:pPr>
      <w:r>
        <w:rPr>
          <w:rFonts w:ascii="Arial" w:eastAsiaTheme="minorEastAsia" w:hAnsi="Arial" w:cs="Arial"/>
          <w:bCs/>
        </w:rPr>
        <w:t xml:space="preserve">Für eine Normalverteilung </w:t>
      </w:r>
      <w:r w:rsidR="00946CE2">
        <w:rPr>
          <w:rFonts w:ascii="Arial" w:eastAsiaTheme="minorEastAsia" w:hAnsi="Arial" w:cs="Arial"/>
          <w:bCs/>
        </w:rPr>
        <w:t xml:space="preserve">genügt </w:t>
      </w:r>
      <w:r w:rsidR="00983EC4">
        <w:rPr>
          <w:rFonts w:ascii="Arial" w:eastAsiaTheme="minorEastAsia" w:hAnsi="Arial" w:cs="Arial"/>
          <w:bCs/>
        </w:rPr>
        <w:t>die Größe</w:t>
      </w:r>
    </w:p>
    <w:p w14:paraId="27E9F1D9" w14:textId="2405C70D" w:rsidR="00983EC4" w:rsidRDefault="00983EC4" w:rsidP="00625836">
      <w:pPr>
        <w:rPr>
          <w:rFonts w:ascii="Arial" w:eastAsiaTheme="minorEastAsia" w:hAnsi="Arial" w:cs="Arial"/>
          <w:bCs/>
          <w:sz w:val="28"/>
          <w:szCs w:val="28"/>
        </w:rPr>
      </w:pPr>
      <w:r>
        <w:rPr>
          <w:rFonts w:ascii="Arial" w:eastAsiaTheme="minorEastAsia" w:hAnsi="Arial" w:cs="Arial"/>
          <w:bCs/>
        </w:rPr>
        <w:tab/>
      </w:r>
      <m:oMath>
        <m:r>
          <w:rPr>
            <w:rFonts w:ascii="Cambria Math" w:eastAsiaTheme="minorEastAsia" w:hAnsi="Cambria Math" w:cs="Arial"/>
            <w:sz w:val="28"/>
            <w:szCs w:val="28"/>
          </w:rPr>
          <m:t>t=</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μ-</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num>
          <m:den>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s</m:t>
                </m:r>
              </m:e>
              <m:sub>
                <m:r>
                  <w:rPr>
                    <w:rFonts w:ascii="Cambria Math" w:eastAsiaTheme="minorEastAsia" w:hAnsi="Cambria Math" w:cs="Arial"/>
                    <w:sz w:val="28"/>
                    <w:szCs w:val="28"/>
                  </w:rPr>
                  <m:t>n</m:t>
                </m:r>
              </m:sub>
            </m:sSub>
            <m:r>
              <w:rPr>
                <w:rFonts w:ascii="Cambria Math" w:eastAsiaTheme="minorEastAsia" w:hAnsi="Cambria Math" w:cs="Arial"/>
                <w:sz w:val="28"/>
                <w:szCs w:val="28"/>
              </w:rPr>
              <m:t>/</m:t>
            </m:r>
            <m:rad>
              <m:radPr>
                <m:degHide m:val="1"/>
                <m:ctrlPr>
                  <w:rPr>
                    <w:rFonts w:ascii="Cambria Math" w:eastAsiaTheme="minorEastAsia" w:hAnsi="Cambria Math" w:cs="Arial"/>
                    <w:bCs/>
                    <w:i/>
                    <w:sz w:val="28"/>
                    <w:szCs w:val="28"/>
                  </w:rPr>
                </m:ctrlPr>
              </m:radPr>
              <m:deg/>
              <m:e>
                <m:r>
                  <w:rPr>
                    <w:rFonts w:ascii="Cambria Math" w:eastAsiaTheme="minorEastAsia" w:hAnsi="Cambria Math" w:cs="Arial"/>
                    <w:sz w:val="28"/>
                    <w:szCs w:val="28"/>
                  </w:rPr>
                  <m:t>m</m:t>
                </m:r>
              </m:e>
            </m:rad>
          </m:den>
        </m:f>
      </m:oMath>
    </w:p>
    <w:p w14:paraId="051498AA" w14:textId="77777777" w:rsidR="00875626" w:rsidRDefault="00875626" w:rsidP="00625836">
      <w:pPr>
        <w:rPr>
          <w:rFonts w:ascii="Arial" w:eastAsiaTheme="minorEastAsia" w:hAnsi="Arial" w:cs="Arial"/>
          <w:bCs/>
        </w:rPr>
      </w:pPr>
    </w:p>
    <w:p w14:paraId="07156CC2" w14:textId="0036B797" w:rsidR="0070536E" w:rsidRDefault="00875626" w:rsidP="00625836">
      <w:pPr>
        <w:rPr>
          <w:rFonts w:ascii="Arial" w:eastAsiaTheme="minorEastAsia" w:hAnsi="Arial" w:cs="Arial"/>
          <w:bCs/>
        </w:rPr>
      </w:pPr>
      <w:r>
        <w:rPr>
          <w:rFonts w:ascii="Arial" w:eastAsiaTheme="minorEastAsia" w:hAnsi="Arial" w:cs="Arial"/>
          <w:bCs/>
        </w:rPr>
        <w:t>e</w:t>
      </w:r>
      <w:r w:rsidRPr="00875626">
        <w:rPr>
          <w:rFonts w:ascii="Arial" w:eastAsiaTheme="minorEastAsia" w:hAnsi="Arial" w:cs="Arial"/>
          <w:bCs/>
        </w:rPr>
        <w:t>in</w:t>
      </w:r>
      <w:r>
        <w:rPr>
          <w:rFonts w:ascii="Arial" w:eastAsiaTheme="minorEastAsia" w:hAnsi="Arial" w:cs="Arial"/>
          <w:bCs/>
        </w:rPr>
        <w:t>er Student-</w:t>
      </w:r>
      <w:r w:rsidRPr="00875626">
        <w:rPr>
          <w:rFonts w:ascii="Arial" w:eastAsiaTheme="minorEastAsia" w:hAnsi="Arial" w:cs="Arial"/>
          <w:bCs/>
          <w:i/>
          <w:iCs/>
        </w:rPr>
        <w:t>t</w:t>
      </w:r>
      <w:r>
        <w:rPr>
          <w:rFonts w:ascii="Arial" w:eastAsiaTheme="minorEastAsia" w:hAnsi="Arial" w:cs="Arial"/>
          <w:bCs/>
        </w:rPr>
        <w:t xml:space="preserve">-Verteilung mit </w:t>
      </w:r>
      <m:oMath>
        <m:r>
          <w:rPr>
            <w:rFonts w:ascii="Cambria Math" w:eastAsiaTheme="minorEastAsia" w:hAnsi="Cambria Math" w:cs="Arial"/>
          </w:rPr>
          <m:t>(m-1)</m:t>
        </m:r>
      </m:oMath>
      <w:r>
        <w:rPr>
          <w:rFonts w:ascii="Arial" w:eastAsiaTheme="minorEastAsia" w:hAnsi="Arial" w:cs="Arial"/>
          <w:bCs/>
        </w:rPr>
        <w:t xml:space="preserve"> Freiheitsgraden, Erwartungswert null und Varianz </w:t>
      </w:r>
      <m:oMath>
        <m:r>
          <w:rPr>
            <w:rFonts w:ascii="Cambria Math" w:eastAsiaTheme="minorEastAsia" w:hAnsi="Cambria Math" w:cs="Arial"/>
          </w:rPr>
          <m:t>(m-1)/(m-3)</m:t>
        </m:r>
      </m:oMath>
      <w:r>
        <w:rPr>
          <w:rFonts w:ascii="Arial" w:eastAsiaTheme="minorEastAsia" w:hAnsi="Arial" w:cs="Arial"/>
          <w:bCs/>
        </w:rPr>
        <w:t xml:space="preserve">; </w:t>
      </w:r>
      <m:oMath>
        <m:r>
          <w:rPr>
            <w:rFonts w:ascii="Cambria Math" w:eastAsiaTheme="minorEastAsia" w:hAnsi="Cambria Math" w:cs="Arial"/>
            <w:sz w:val="24"/>
            <w:szCs w:val="24"/>
          </w:rPr>
          <m:t>μ</m:t>
        </m:r>
      </m:oMath>
      <w:r w:rsidRPr="00875626">
        <w:rPr>
          <w:rFonts w:ascii="Arial" w:eastAsiaTheme="minorEastAsia" w:hAnsi="Arial" w:cs="Arial"/>
          <w:bCs/>
        </w:rPr>
        <w:t xml:space="preserve"> ist der</w:t>
      </w:r>
      <w:r>
        <w:rPr>
          <w:rFonts w:ascii="Arial" w:eastAsiaTheme="minorEastAsia" w:hAnsi="Arial" w:cs="Arial"/>
          <w:bCs/>
        </w:rPr>
        <w:t xml:space="preserve"> </w:t>
      </w:r>
      <w:r w:rsidRPr="00875626">
        <w:rPr>
          <w:rFonts w:ascii="Arial" w:eastAsiaTheme="minorEastAsia" w:hAnsi="Arial" w:cs="Arial"/>
          <w:bCs/>
        </w:rPr>
        <w:t>Erwartungswert von</w:t>
      </w:r>
      <w:r>
        <w:rPr>
          <w:rFonts w:ascii="Arial" w:eastAsiaTheme="minorEastAsia" w:hAnsi="Arial" w:cs="Arial"/>
          <w:bCs/>
        </w:rPr>
        <w:t xml:space="preserve">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Pr>
          <w:rFonts w:ascii="Arial" w:eastAsiaTheme="minorEastAsia" w:hAnsi="Arial" w:cs="Arial"/>
          <w:bCs/>
        </w:rPr>
        <w:t xml:space="preserve">. Durch Auflösen dieser Gleichung nach </w:t>
      </w:r>
      <m:oMath>
        <m:r>
          <w:rPr>
            <w:rFonts w:ascii="Cambria Math" w:eastAsiaTheme="minorEastAsia" w:hAnsi="Cambria Math" w:cs="Arial"/>
            <w:sz w:val="24"/>
            <w:szCs w:val="24"/>
          </w:rPr>
          <m:t>μ</m:t>
        </m:r>
      </m:oMath>
      <w:r>
        <w:rPr>
          <w:rFonts w:ascii="Arial" w:eastAsiaTheme="minorEastAsia" w:hAnsi="Arial" w:cs="Arial"/>
          <w:bCs/>
          <w:sz w:val="24"/>
          <w:szCs w:val="24"/>
        </w:rPr>
        <w:t xml:space="preserve"> </w:t>
      </w:r>
      <w:r w:rsidRPr="0070536E">
        <w:rPr>
          <w:rFonts w:ascii="Arial" w:eastAsiaTheme="minorEastAsia" w:hAnsi="Arial" w:cs="Arial"/>
          <w:bCs/>
        </w:rPr>
        <w:t xml:space="preserve">entsteht </w:t>
      </w:r>
      <w:r w:rsidR="0070536E">
        <w:rPr>
          <w:rFonts w:ascii="Arial" w:eastAsiaTheme="minorEastAsia" w:hAnsi="Arial" w:cs="Arial"/>
          <w:bCs/>
        </w:rPr>
        <w:t>die</w:t>
      </w:r>
      <w:r w:rsidRPr="0070536E">
        <w:rPr>
          <w:rFonts w:ascii="Arial" w:eastAsiaTheme="minorEastAsia" w:hAnsi="Arial" w:cs="Arial"/>
          <w:bCs/>
        </w:rPr>
        <w:t xml:space="preserve"> Gleichung</w:t>
      </w:r>
      <w:r w:rsidR="0070536E">
        <w:rPr>
          <w:rFonts w:ascii="Arial" w:eastAsiaTheme="minorEastAsia" w:hAnsi="Arial" w:cs="Arial"/>
          <w:bCs/>
        </w:rPr>
        <w:t xml:space="preserve"> </w:t>
      </w:r>
    </w:p>
    <w:p w14:paraId="208BA66D" w14:textId="45C9C599" w:rsidR="0070536E" w:rsidRPr="003E72FC" w:rsidRDefault="0070536E" w:rsidP="00946CE2">
      <w:pPr>
        <w:tabs>
          <w:tab w:val="left" w:pos="709"/>
          <w:tab w:val="left" w:pos="9072"/>
        </w:tabs>
        <w:rPr>
          <w:rFonts w:ascii="Arial" w:eastAsiaTheme="minorEastAsia" w:hAnsi="Arial" w:cs="Arial"/>
          <w:bCs/>
          <w:sz w:val="26"/>
          <w:szCs w:val="26"/>
        </w:rPr>
      </w:pPr>
      <w:r>
        <w:rPr>
          <w:rFonts w:ascii="Arial" w:eastAsiaTheme="minorEastAsia" w:hAnsi="Arial" w:cs="Arial"/>
          <w:bCs/>
        </w:rPr>
        <w:tab/>
      </w:r>
      <m:oMath>
        <m:r>
          <w:rPr>
            <w:rFonts w:ascii="Cambria Math" w:eastAsiaTheme="minorEastAsia" w:hAnsi="Cambria Math" w:cs="Arial"/>
            <w:sz w:val="26"/>
            <w:szCs w:val="26"/>
          </w:rPr>
          <m:t>μ=</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+t</m:t>
        </m:r>
        <m:rad>
          <m:radPr>
            <m:degHide m:val="1"/>
            <m:ctrlPr>
              <w:rPr>
                <w:rFonts w:ascii="Cambria Math" w:eastAsiaTheme="minorEastAsia" w:hAnsi="Cambria Math" w:cs="Arial"/>
                <w:bCs/>
                <w:i/>
                <w:sz w:val="26"/>
                <w:szCs w:val="26"/>
              </w:rPr>
            </m:ctrlPr>
          </m:radPr>
          <m:deg/>
          <m:e>
            <m:f>
              <m:fPr>
                <m:ctrlPr>
                  <w:rPr>
                    <w:rFonts w:ascii="Cambria Math" w:eastAsiaTheme="minorEastAsia" w:hAnsi="Cambria Math" w:cs="Arial"/>
                    <w:bCs/>
                    <w:i/>
                    <w:sz w:val="26"/>
                    <w:szCs w:val="26"/>
                  </w:rPr>
                </m:ctrlPr>
              </m:fPr>
              <m:num>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num>
              <m:den>
                <m:r>
                  <w:rPr>
                    <w:rFonts w:ascii="Cambria Math" w:eastAsiaTheme="minorEastAsia" w:hAnsi="Cambria Math" w:cs="Arial"/>
                    <w:sz w:val="26"/>
                    <w:szCs w:val="26"/>
                  </w:rPr>
                  <m:t>m</m:t>
                </m:r>
              </m:den>
            </m:f>
          </m:e>
        </m:rad>
      </m:oMath>
      <w:r w:rsidR="00946CE2">
        <w:rPr>
          <w:rFonts w:ascii="Arial" w:eastAsiaTheme="minorEastAsia" w:hAnsi="Arial" w:cs="Arial"/>
          <w:bCs/>
          <w:sz w:val="26"/>
          <w:szCs w:val="26"/>
        </w:rPr>
        <w:t xml:space="preserve"> </w:t>
      </w:r>
      <w:r w:rsidR="00946CE2">
        <w:rPr>
          <w:rFonts w:ascii="Arial" w:eastAsiaTheme="minorEastAsia" w:hAnsi="Arial" w:cs="Arial"/>
          <w:bCs/>
          <w:sz w:val="26"/>
          <w:szCs w:val="26"/>
        </w:rPr>
        <w:tab/>
      </w:r>
      <w:r w:rsidR="00946CE2" w:rsidRPr="00946CE2">
        <w:rPr>
          <w:rFonts w:ascii="Arial" w:eastAsiaTheme="minorEastAsia" w:hAnsi="Arial" w:cs="Arial"/>
          <w:bCs/>
        </w:rPr>
        <w:t>(2)</w:t>
      </w:r>
    </w:p>
    <w:p w14:paraId="4A4CAA37" w14:textId="77777777" w:rsidR="0070536E" w:rsidRDefault="0070536E" w:rsidP="00625836">
      <w:pPr>
        <w:rPr>
          <w:rFonts w:ascii="Arial" w:eastAsiaTheme="minorEastAsia" w:hAnsi="Arial" w:cs="Arial"/>
          <w:bCs/>
        </w:rPr>
      </w:pPr>
    </w:p>
    <w:p w14:paraId="0CB1F58C" w14:textId="20C5335B" w:rsidR="00875626" w:rsidRDefault="0070536E" w:rsidP="00625836">
      <w:pPr>
        <w:rPr>
          <w:rFonts w:ascii="Arial" w:eastAsiaTheme="minorEastAsia" w:hAnsi="Arial" w:cs="Arial"/>
          <w:bCs/>
        </w:rPr>
      </w:pPr>
      <w:r>
        <w:rPr>
          <w:rFonts w:ascii="Arial" w:eastAsiaTheme="minorEastAsia" w:hAnsi="Arial" w:cs="Arial"/>
          <w:bCs/>
        </w:rPr>
        <w:t xml:space="preserve">Diese wird </w:t>
      </w:r>
      <w:r w:rsidR="00875626" w:rsidRPr="0070536E">
        <w:rPr>
          <w:rFonts w:ascii="Arial" w:eastAsiaTheme="minorEastAsia" w:hAnsi="Arial" w:cs="Arial"/>
          <w:bCs/>
        </w:rPr>
        <w:t xml:space="preserve">als Rezept zur Erzeugung von </w:t>
      </w:r>
      <w:r w:rsidR="00875626" w:rsidRPr="0070536E">
        <w:rPr>
          <w:rFonts w:ascii="Arial" w:eastAsiaTheme="minorEastAsia" w:hAnsi="Arial" w:cs="Arial"/>
          <w:bCs/>
          <w:i/>
          <w:iCs/>
        </w:rPr>
        <w:t>t</w:t>
      </w:r>
      <w:r w:rsidR="00875626" w:rsidRPr="0070536E">
        <w:rPr>
          <w:rFonts w:ascii="Arial" w:eastAsiaTheme="minorEastAsia" w:hAnsi="Arial" w:cs="Arial"/>
          <w:bCs/>
        </w:rPr>
        <w:t>-verteilten Zufallszahlen verwendet</w:t>
      </w:r>
      <w:r>
        <w:rPr>
          <w:rFonts w:ascii="Arial" w:eastAsiaTheme="minorEastAsia" w:hAnsi="Arial" w:cs="Arial"/>
          <w:bCs/>
        </w:rPr>
        <w:t>. Mit standard-</w:t>
      </w:r>
      <w:r w:rsidRPr="0070536E">
        <w:rPr>
          <w:rFonts w:ascii="Arial" w:eastAsiaTheme="minorEastAsia" w:hAnsi="Arial" w:cs="Arial"/>
          <w:bCs/>
          <w:i/>
          <w:iCs/>
        </w:rPr>
        <w:t>t</w:t>
      </w:r>
      <w:r>
        <w:rPr>
          <w:rFonts w:ascii="Arial" w:eastAsiaTheme="minorEastAsia" w:hAnsi="Arial" w:cs="Arial"/>
          <w:bCs/>
        </w:rPr>
        <w:t xml:space="preserve">-verteilten Zufallswerten </w:t>
      </w:r>
      <m:oMath>
        <m:sSub>
          <m:sSubPr>
            <m:ctrlPr>
              <w:rPr>
                <w:rFonts w:ascii="Cambria Math" w:eastAsiaTheme="minorEastAsia" w:hAnsi="Cambria Math" w:cs="Arial"/>
                <w:bCs/>
                <w:i/>
              </w:rPr>
            </m:ctrlPr>
          </m:sSubPr>
          <m:e>
            <m:r>
              <w:rPr>
                <w:rFonts w:ascii="Cambria Math" w:eastAsiaTheme="minorEastAsia" w:hAnsi="Cambria Math" w:cs="Arial"/>
              </w:rPr>
              <m:t>t</m:t>
            </m:r>
          </m:e>
          <m:sub>
            <m:r>
              <w:rPr>
                <w:rFonts w:ascii="Cambria Math" w:eastAsiaTheme="minorEastAsia" w:hAnsi="Cambria Math" w:cs="Arial"/>
              </w:rPr>
              <m:t>rnd</m:t>
            </m:r>
          </m:sub>
        </m:sSub>
      </m:oMath>
      <w:r w:rsidR="00875626">
        <w:rPr>
          <w:rFonts w:ascii="Arial" w:eastAsiaTheme="minorEastAsia" w:hAnsi="Arial" w:cs="Arial"/>
          <w:bCs/>
          <w:sz w:val="24"/>
          <w:szCs w:val="24"/>
        </w:rPr>
        <w:t xml:space="preserve"> </w:t>
      </w:r>
      <w:r w:rsidRPr="0070536E">
        <w:rPr>
          <w:rFonts w:ascii="Arial" w:eastAsiaTheme="minorEastAsia" w:hAnsi="Arial" w:cs="Arial"/>
          <w:bCs/>
        </w:rPr>
        <w:t xml:space="preserve">werden zur Simulation der Verteilung von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bCs/>
                <w:i/>
              </w:rPr>
            </m:ctrlPr>
          </m:dPr>
          <m:e>
            <m:acc>
              <m:accPr>
                <m:chr m:val="̅"/>
                <m:ctrlPr>
                  <w:rPr>
                    <w:rFonts w:ascii="Cambria Math" w:eastAsiaTheme="minorEastAsia" w:hAnsi="Cambria Math" w:cs="Arial"/>
                    <w:i/>
                  </w:rPr>
                </m:ctrlPr>
              </m:accPr>
              <m:e>
                <m:r>
                  <w:rPr>
                    <w:rFonts w:ascii="Cambria Math" w:eastAsiaTheme="minorEastAsia" w:hAnsi="Cambria Math" w:cs="Arial"/>
                  </w:rPr>
                  <m:t>n</m:t>
                </m:r>
              </m:e>
            </m:acc>
            <m:ctrlPr>
              <w:rPr>
                <w:rFonts w:ascii="Cambria Math" w:eastAsiaTheme="minorEastAsia" w:hAnsi="Cambria Math" w:cs="Arial"/>
                <w:i/>
              </w:rPr>
            </m:ctrlPr>
          </m:e>
        </m:d>
      </m:oMath>
      <w:r w:rsidRPr="0070536E">
        <w:rPr>
          <w:rFonts w:ascii="Arial" w:eastAsiaTheme="minorEastAsia" w:hAnsi="Arial" w:cs="Arial"/>
          <w:bCs/>
        </w:rPr>
        <w:t xml:space="preserve"> nach Gleichung (1) </w:t>
      </w:r>
      <w:r>
        <w:rPr>
          <w:rFonts w:ascii="Arial" w:eastAsiaTheme="minorEastAsia" w:hAnsi="Arial" w:cs="Arial"/>
          <w:bCs/>
        </w:rPr>
        <w:t xml:space="preserve">die MC-Werte </w:t>
      </w:r>
      <w:r w:rsidR="00C40D5E">
        <w:rPr>
          <w:rFonts w:ascii="Arial" w:eastAsiaTheme="minorEastAsia" w:hAnsi="Arial" w:cs="Arial"/>
          <w:bCs/>
        </w:rPr>
        <w:t xml:space="preserve">wie folgt </w:t>
      </w:r>
      <w:r>
        <w:rPr>
          <w:rFonts w:ascii="Arial" w:eastAsiaTheme="minorEastAsia" w:hAnsi="Arial" w:cs="Arial"/>
          <w:bCs/>
        </w:rPr>
        <w:t>erzeugt</w:t>
      </w:r>
      <w:r w:rsidR="00C40D5E">
        <w:rPr>
          <w:rFonts w:ascii="Arial" w:eastAsiaTheme="minorEastAsia" w:hAnsi="Arial" w:cs="Arial"/>
          <w:bCs/>
        </w:rPr>
        <w:t xml:space="preserve">. </w:t>
      </w:r>
    </w:p>
    <w:p w14:paraId="4783E8D6" w14:textId="051B6FAB" w:rsidR="00C40D5E" w:rsidRDefault="00C40D5E" w:rsidP="00625836">
      <w:pPr>
        <w:rPr>
          <w:rFonts w:ascii="Arial" w:eastAsiaTheme="minorEastAsia" w:hAnsi="Arial" w:cs="Arial"/>
          <w:bCs/>
        </w:rPr>
      </w:pPr>
    </w:p>
    <w:p w14:paraId="420E537D" w14:textId="77777777" w:rsidR="00946CE2" w:rsidRDefault="00C40D5E" w:rsidP="00C40D5E">
      <w:pPr>
        <w:tabs>
          <w:tab w:val="left" w:pos="567"/>
        </w:tabs>
        <w:rPr>
          <w:rFonts w:ascii="Arial" w:eastAsiaTheme="minorEastAsia" w:hAnsi="Arial" w:cs="Arial"/>
        </w:rPr>
      </w:pPr>
      <w:r w:rsidRPr="00C40D5E">
        <w:rPr>
          <w:rFonts w:ascii="Arial" w:eastAsiaTheme="minorEastAsia" w:hAnsi="Arial" w:cs="Arial"/>
        </w:rPr>
        <w:t>Mit</w:t>
      </w:r>
      <w:r>
        <w:rPr>
          <w:rFonts w:ascii="Arial" w:eastAsiaTheme="minorEastAsia" w:hAnsi="Arial" w:cs="Arial"/>
        </w:rPr>
        <w:t xml:space="preserve"> </w:t>
      </w:r>
    </w:p>
    <w:p w14:paraId="7F7D4BFF" w14:textId="67BB5F31" w:rsidR="00946CE2" w:rsidRDefault="00946CE2" w:rsidP="00946CE2">
      <w:pPr>
        <w:tabs>
          <w:tab w:val="left" w:pos="567"/>
          <w:tab w:val="left" w:pos="9072"/>
        </w:tabs>
        <w:rPr>
          <w:rFonts w:ascii="Arial" w:eastAsiaTheme="minorEastAsia" w:hAnsi="Arial" w:cs="Arial"/>
          <w:bCs/>
        </w:rPr>
      </w:pPr>
      <w:r>
        <w:rPr>
          <w:rFonts w:ascii="Arial" w:eastAsiaTheme="minorEastAsia" w:hAnsi="Arial" w:cs="Arial"/>
        </w:rPr>
        <w:tab/>
      </w:r>
      <m:oMath>
        <m:r>
          <w:rPr>
            <w:rFonts w:ascii="Cambria Math" w:eastAsiaTheme="minorEastAsia" w:hAnsi="Cambria Math" w:cs="Arial"/>
          </w:rPr>
          <m:t>μ=</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sidR="00C40D5E" w:rsidRPr="00C40D5E">
        <w:rPr>
          <w:rFonts w:ascii="Arial" w:eastAsiaTheme="minorEastAsia" w:hAnsi="Arial" w:cs="Arial"/>
          <w:bCs/>
        </w:rPr>
        <w:t xml:space="preserve"> </w:t>
      </w:r>
      <w:r>
        <w:rPr>
          <w:rFonts w:ascii="Arial" w:eastAsiaTheme="minorEastAsia" w:hAnsi="Arial" w:cs="Arial"/>
          <w:bCs/>
        </w:rPr>
        <w:t xml:space="preserve"> </w:t>
      </w:r>
      <w:r>
        <w:rPr>
          <w:rFonts w:ascii="Arial" w:eastAsiaTheme="minorEastAsia" w:hAnsi="Arial" w:cs="Arial"/>
          <w:bCs/>
        </w:rPr>
        <w:tab/>
        <w:t>(3)</w:t>
      </w:r>
    </w:p>
    <w:p w14:paraId="1B82CC6A" w14:textId="77777777" w:rsidR="00946CE2" w:rsidRDefault="00946CE2" w:rsidP="00C40D5E">
      <w:pPr>
        <w:tabs>
          <w:tab w:val="left" w:pos="567"/>
        </w:tabs>
        <w:rPr>
          <w:rFonts w:ascii="Arial" w:eastAsiaTheme="minorEastAsia" w:hAnsi="Arial" w:cs="Arial"/>
          <w:bCs/>
        </w:rPr>
      </w:pPr>
    </w:p>
    <w:p w14:paraId="23E70B38" w14:textId="13C28F7E" w:rsidR="0065264C" w:rsidRDefault="00C40D5E" w:rsidP="00C40D5E">
      <w:pPr>
        <w:tabs>
          <w:tab w:val="left" w:pos="567"/>
        </w:tabs>
        <w:rPr>
          <w:rFonts w:ascii="Arial" w:eastAsiaTheme="minorEastAsia" w:hAnsi="Arial" w:cs="Arial"/>
          <w:bCs/>
        </w:rPr>
      </w:pPr>
      <w:r w:rsidRPr="00C40D5E">
        <w:rPr>
          <w:rFonts w:ascii="Arial" w:eastAsiaTheme="minorEastAsia" w:hAnsi="Arial" w:cs="Arial"/>
          <w:bCs/>
        </w:rPr>
        <w:t>w</w:t>
      </w:r>
      <w:r w:rsidR="003E72FC">
        <w:rPr>
          <w:rFonts w:ascii="Arial" w:eastAsiaTheme="minorEastAsia" w:hAnsi="Arial" w:cs="Arial"/>
          <w:bCs/>
        </w:rPr>
        <w:t>e</w:t>
      </w:r>
      <w:r w:rsidRPr="00C40D5E">
        <w:rPr>
          <w:rFonts w:ascii="Arial" w:eastAsiaTheme="minorEastAsia" w:hAnsi="Arial" w:cs="Arial"/>
          <w:bCs/>
        </w:rPr>
        <w:t>rd</w:t>
      </w:r>
      <w:r w:rsidR="003E72FC">
        <w:rPr>
          <w:rFonts w:ascii="Arial" w:eastAsiaTheme="minorEastAsia" w:hAnsi="Arial" w:cs="Arial"/>
          <w:bCs/>
        </w:rPr>
        <w:t>en</w:t>
      </w:r>
      <w:r w:rsidRPr="00C40D5E">
        <w:rPr>
          <w:rFonts w:ascii="Arial" w:eastAsiaTheme="minorEastAsia" w:hAnsi="Arial" w:cs="Arial"/>
          <w:bCs/>
        </w:rPr>
        <w:t xml:space="preserve"> Zufallswert</w:t>
      </w:r>
      <w:r w:rsidR="003E72FC">
        <w:rPr>
          <w:rFonts w:ascii="Arial" w:eastAsiaTheme="minorEastAsia" w:hAnsi="Arial" w:cs="Arial"/>
          <w:bCs/>
        </w:rPr>
        <w:t>e</w:t>
      </w:r>
      <w:r w:rsidRPr="00C40D5E">
        <w:rPr>
          <w:rFonts w:ascii="Arial" w:eastAsiaTheme="minorEastAsia" w:hAnsi="Arial" w:cs="Arial"/>
          <w:bCs/>
        </w:rPr>
        <w:t xml:space="preserve"> mit Mittelwert </w:t>
      </w:r>
      <m:oMath>
        <m:acc>
          <m:accPr>
            <m:chr m:val="̅"/>
            <m:ctrlPr>
              <w:rPr>
                <w:rFonts w:ascii="Cambria Math" w:eastAsiaTheme="minorEastAsia" w:hAnsi="Cambria Math" w:cs="Arial"/>
                <w:i/>
              </w:rPr>
            </m:ctrlPr>
          </m:accPr>
          <m:e>
            <m:r>
              <w:rPr>
                <w:rFonts w:ascii="Cambria Math" w:eastAsiaTheme="minorEastAsia" w:hAnsi="Cambria Math" w:cs="Arial"/>
              </w:rPr>
              <m:t>n</m:t>
            </m:r>
          </m:e>
        </m:acc>
      </m:oMath>
      <w:r>
        <w:rPr>
          <w:rFonts w:ascii="Arial" w:eastAsiaTheme="minorEastAsia" w:hAnsi="Arial" w:cs="Arial"/>
        </w:rPr>
        <w:t xml:space="preserve"> </w:t>
      </w:r>
      <w:r>
        <w:rPr>
          <w:rFonts w:ascii="Arial" w:eastAsiaTheme="minorEastAsia" w:hAnsi="Arial" w:cs="Arial"/>
          <w:bCs/>
        </w:rPr>
        <w:t xml:space="preserve">und Varianz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m</m:t>
            </m:r>
          </m:den>
        </m:f>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oMath>
      <w:r>
        <w:rPr>
          <w:rFonts w:ascii="Arial" w:eastAsiaTheme="minorEastAsia" w:hAnsi="Arial" w:cs="Arial"/>
          <w:sz w:val="26"/>
          <w:szCs w:val="26"/>
        </w:rPr>
        <w:t xml:space="preserve"> </w:t>
      </w:r>
      <w:r w:rsidRPr="00C40D5E">
        <w:rPr>
          <w:rFonts w:ascii="Arial" w:eastAsiaTheme="minorEastAsia" w:hAnsi="Arial" w:cs="Arial"/>
        </w:rPr>
        <w:t xml:space="preserve">gewonnen; </w:t>
      </w:r>
      <w:r>
        <w:rPr>
          <w:rFonts w:ascii="Arial" w:eastAsiaTheme="minorEastAsia" w:hAnsi="Arial" w:cs="Arial"/>
        </w:rPr>
        <w:t xml:space="preserve">im zweiten Schritt wird </w:t>
      </w:r>
      <w:r w:rsidR="003E72FC">
        <w:rPr>
          <w:rFonts w:ascii="Arial" w:eastAsiaTheme="minorEastAsia" w:hAnsi="Arial" w:cs="Arial"/>
        </w:rPr>
        <w:t xml:space="preserve">jeweils </w:t>
      </w:r>
      <w:r>
        <w:rPr>
          <w:rFonts w:ascii="Arial" w:eastAsiaTheme="minorEastAsia" w:hAnsi="Arial" w:cs="Arial"/>
        </w:rPr>
        <w:t xml:space="preserve">noch der normalverteilte Zufallswert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Pr>
          <w:rFonts w:ascii="Arial" w:eastAsiaTheme="minorEastAsia" w:hAnsi="Arial" w:cs="Arial"/>
          <w:bCs/>
        </w:rPr>
        <w:t xml:space="preserve">  hinzuaddiert</w:t>
      </w:r>
      <w:r w:rsidR="00590072">
        <w:rPr>
          <w:rFonts w:ascii="Arial" w:eastAsiaTheme="minorEastAsia" w:hAnsi="Arial" w:cs="Arial"/>
          <w:bCs/>
        </w:rPr>
        <w:t xml:space="preserve">, wobei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oMath>
      <w:r w:rsidR="00590072" w:rsidRPr="00590072">
        <w:rPr>
          <w:rFonts w:ascii="Arial" w:eastAsiaTheme="minorEastAsia" w:hAnsi="Arial" w:cs="Arial"/>
          <w:bCs/>
        </w:rPr>
        <w:t xml:space="preserve"> standard-normalverteilte Zufallswerte sind.</w:t>
      </w:r>
      <w:r w:rsidR="00590072">
        <w:rPr>
          <w:rFonts w:ascii="Arial" w:eastAsiaTheme="minorEastAsia" w:hAnsi="Arial" w:cs="Arial"/>
          <w:bCs/>
        </w:rPr>
        <w:t xml:space="preserve"> </w:t>
      </w:r>
    </w:p>
    <w:p w14:paraId="1D8B670B" w14:textId="77777777" w:rsidR="0065264C" w:rsidRDefault="0065264C" w:rsidP="0065264C">
      <w:pPr>
        <w:tabs>
          <w:tab w:val="left" w:pos="567"/>
          <w:tab w:val="left" w:pos="9072"/>
        </w:tabs>
        <w:rPr>
          <w:rFonts w:ascii="Arial" w:eastAsiaTheme="minorEastAsia" w:hAnsi="Arial" w:cs="Arial"/>
          <w:bCs/>
        </w:rPr>
      </w:pPr>
      <w:r>
        <w:rPr>
          <w:rFonts w:ascii="Arial" w:eastAsiaTheme="minorEastAsia" w:hAnsi="Arial" w:cs="Arial"/>
          <w:bCs/>
        </w:rPr>
        <w:tab/>
      </w:r>
    </w:p>
    <w:p w14:paraId="0BA5E0AB" w14:textId="4AF7CB79" w:rsidR="0065264C" w:rsidRDefault="0065264C" w:rsidP="0065264C">
      <w:pPr>
        <w:tabs>
          <w:tab w:val="left" w:pos="567"/>
          <w:tab w:val="left" w:pos="9072"/>
        </w:tabs>
        <w:rPr>
          <w:rFonts w:ascii="Arial" w:eastAsiaTheme="minorEastAsia" w:hAnsi="Arial" w:cs="Arial"/>
          <w:bCs/>
        </w:rPr>
      </w:pPr>
      <w:r>
        <w:rPr>
          <w:rFonts w:ascii="Arial" w:eastAsiaTheme="minorEastAsia" w:hAnsi="Arial" w:cs="Arial"/>
          <w:bCs/>
        </w:rPr>
        <w:tab/>
      </w:r>
      <m:oMath>
        <m:r>
          <w:rPr>
            <w:rFonts w:ascii="Cambria Math" w:eastAsiaTheme="minorEastAsia" w:hAnsi="Cambria Math" w:cs="Arial"/>
          </w:rPr>
          <m:t>μ=</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sidRPr="00C40D5E">
        <w:rPr>
          <w:rFonts w:ascii="Arial" w:eastAsiaTheme="minorEastAsia" w:hAnsi="Arial" w:cs="Arial"/>
          <w:bCs/>
        </w:rPr>
        <w:t xml:space="preserve"> </w:t>
      </w:r>
      <w:r>
        <w:rPr>
          <w:rFonts w:ascii="Arial" w:eastAsiaTheme="minorEastAsia" w:hAnsi="Arial" w:cs="Arial"/>
          <w:bCs/>
        </w:rPr>
        <w:t xml:space="preserve"> </w:t>
      </w:r>
      <w:r>
        <w:rPr>
          <w:rFonts w:ascii="Arial" w:eastAsiaTheme="minorEastAsia" w:hAnsi="Arial" w:cs="Arial"/>
          <w:bCs/>
        </w:rPr>
        <w:tab/>
        <w:t>(4)</w:t>
      </w:r>
    </w:p>
    <w:p w14:paraId="2A079A62" w14:textId="75A8B5EB" w:rsidR="0065264C" w:rsidRDefault="0065264C" w:rsidP="0065264C">
      <w:pPr>
        <w:rPr>
          <w:rFonts w:ascii="Arial" w:eastAsiaTheme="minorEastAsia" w:hAnsi="Arial" w:cs="Arial"/>
          <w:bCs/>
        </w:rPr>
      </w:pPr>
    </w:p>
    <w:p w14:paraId="0D7E142D" w14:textId="77777777" w:rsidR="0065264C" w:rsidRDefault="0065264C" w:rsidP="00C40D5E">
      <w:pPr>
        <w:tabs>
          <w:tab w:val="left" w:pos="567"/>
        </w:tabs>
        <w:rPr>
          <w:rFonts w:ascii="Arial" w:eastAsiaTheme="minorEastAsia" w:hAnsi="Arial" w:cs="Arial"/>
          <w:bCs/>
        </w:rPr>
      </w:pPr>
    </w:p>
    <w:p w14:paraId="0897B5A9" w14:textId="128AC75D" w:rsidR="00C40D5E" w:rsidRPr="00C40D5E" w:rsidRDefault="00590072" w:rsidP="00C40D5E">
      <w:pPr>
        <w:tabs>
          <w:tab w:val="left" w:pos="567"/>
        </w:tabs>
        <w:rPr>
          <w:rFonts w:ascii="Arial" w:eastAsiaTheme="minorEastAsia" w:hAnsi="Arial" w:cs="Arial"/>
          <w:bCs/>
        </w:rPr>
      </w:pPr>
      <w:r>
        <w:rPr>
          <w:rFonts w:ascii="Arial" w:eastAsiaTheme="minorEastAsia" w:hAnsi="Arial" w:cs="Arial"/>
          <w:bCs/>
        </w:rPr>
        <w:t>D</w:t>
      </w:r>
      <w:r w:rsidR="0065264C">
        <w:rPr>
          <w:rFonts w:ascii="Arial" w:eastAsiaTheme="minorEastAsia" w:hAnsi="Arial" w:cs="Arial"/>
          <w:bCs/>
        </w:rPr>
        <w:t>ies</w:t>
      </w:r>
      <w:r>
        <w:rPr>
          <w:rFonts w:ascii="Arial" w:eastAsiaTheme="minorEastAsia" w:hAnsi="Arial" w:cs="Arial"/>
          <w:bCs/>
        </w:rPr>
        <w:t>er Schritt trägt nur zur Verbreiterung der Verteilung bei.</w:t>
      </w:r>
    </w:p>
    <w:p w14:paraId="5719DA9E" w14:textId="04D9673C" w:rsidR="0070536E" w:rsidRDefault="0070536E" w:rsidP="00625836">
      <w:pPr>
        <w:rPr>
          <w:rFonts w:ascii="Arial" w:eastAsiaTheme="minorEastAsia" w:hAnsi="Arial" w:cs="Arial"/>
          <w:bCs/>
        </w:rPr>
      </w:pPr>
    </w:p>
    <w:p w14:paraId="235A1B13" w14:textId="7C8EF2A4" w:rsidR="00946CE2" w:rsidRDefault="00946CE2" w:rsidP="00625836">
      <w:pPr>
        <w:rPr>
          <w:rFonts w:ascii="Arial" w:eastAsiaTheme="minorEastAsia" w:hAnsi="Arial" w:cs="Arial"/>
          <w:bCs/>
        </w:rPr>
      </w:pPr>
      <w:r>
        <w:rPr>
          <w:rFonts w:ascii="Arial" w:eastAsiaTheme="minorEastAsia" w:hAnsi="Arial" w:cs="Arial"/>
          <w:bCs/>
        </w:rPr>
        <w:t xml:space="preserve">Im Falle des einfacheren </w:t>
      </w:r>
      <w:r w:rsidRPr="00DD013A">
        <w:rPr>
          <w:rFonts w:ascii="Arial" w:eastAsiaTheme="minorEastAsia" w:hAnsi="Arial" w:cs="Arial"/>
          <w:b/>
        </w:rPr>
        <w:t xml:space="preserve">Verfahrens </w:t>
      </w:r>
      <w:r w:rsidR="004F745D" w:rsidRPr="00DD013A">
        <w:rPr>
          <w:rFonts w:ascii="Arial" w:eastAsiaTheme="minorEastAsia" w:hAnsi="Arial" w:cs="Arial"/>
          <w:b/>
        </w:rPr>
        <w:t>A</w:t>
      </w:r>
      <w:r>
        <w:rPr>
          <w:rFonts w:ascii="Arial" w:eastAsiaTheme="minorEastAsia" w:hAnsi="Arial" w:cs="Arial"/>
          <w:bCs/>
        </w:rPr>
        <w:t xml:space="preserve"> wird allein die Gleichung (2; </w:t>
      </w:r>
      <m:oMath>
        <m:r>
          <w:rPr>
            <w:rFonts w:ascii="Cambria Math" w:eastAsiaTheme="minorEastAsia" w:hAnsi="Cambria Math" w:cs="Arial"/>
          </w:rPr>
          <m:t>t</m:t>
        </m:r>
      </m:oMath>
      <w:r>
        <w:rPr>
          <w:rFonts w:ascii="Arial" w:eastAsiaTheme="minorEastAsia" w:hAnsi="Arial" w:cs="Arial"/>
          <w:bCs/>
        </w:rPr>
        <w:t xml:space="preserve"> wird durch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Pr="00946CE2">
        <w:rPr>
          <w:rFonts w:ascii="Arial" w:eastAsiaTheme="minorEastAsia" w:hAnsi="Arial" w:cs="Arial"/>
          <w:bCs/>
        </w:rPr>
        <w:t xml:space="preserve"> ersetzt</w:t>
      </w:r>
      <w:r>
        <w:rPr>
          <w:rFonts w:ascii="Arial" w:eastAsiaTheme="minorEastAsia" w:hAnsi="Arial" w:cs="Arial"/>
          <w:bCs/>
        </w:rPr>
        <w:t>) zur Erzeugung von Zufallszahlen verwendet.</w:t>
      </w:r>
    </w:p>
    <w:p w14:paraId="155AECA2" w14:textId="5C34CA7B" w:rsidR="00FF0C45" w:rsidRDefault="00FF0C45" w:rsidP="00625836">
      <w:pPr>
        <w:rPr>
          <w:rFonts w:ascii="Arial" w:eastAsiaTheme="minorEastAsia" w:hAnsi="Arial" w:cs="Arial"/>
          <w:bCs/>
        </w:rPr>
      </w:pPr>
    </w:p>
    <w:p w14:paraId="58CB5C3D" w14:textId="77777777" w:rsidR="00E91CB6" w:rsidRDefault="00FF0C45" w:rsidP="00E91CB6">
      <w:pPr>
        <w:jc w:val="both"/>
        <w:rPr>
          <w:rFonts w:ascii="Arial" w:eastAsiaTheme="minorEastAsia" w:hAnsi="Arial" w:cs="Arial"/>
          <w:bCs/>
        </w:rPr>
      </w:pPr>
      <w:r w:rsidRPr="00E91CB6">
        <w:rPr>
          <w:rFonts w:ascii="Arial" w:eastAsiaTheme="minorEastAsia" w:hAnsi="Arial" w:cs="Arial"/>
          <w:b/>
          <w:smallCaps/>
        </w:rPr>
        <w:t>Hinweis</w:t>
      </w:r>
      <w:r w:rsidR="00E91CB6">
        <w:rPr>
          <w:rFonts w:ascii="Arial" w:eastAsiaTheme="minorEastAsia" w:hAnsi="Arial" w:cs="Arial"/>
          <w:b/>
          <w:smallCaps/>
        </w:rPr>
        <w:t>e</w:t>
      </w:r>
      <w:r>
        <w:rPr>
          <w:rFonts w:ascii="Arial" w:eastAsiaTheme="minorEastAsia" w:hAnsi="Arial" w:cs="Arial"/>
          <w:bCs/>
        </w:rPr>
        <w:t xml:space="preserve">: </w:t>
      </w:r>
    </w:p>
    <w:p w14:paraId="386E8478" w14:textId="69574470" w:rsidR="00E91CB6" w:rsidRDefault="00E91CB6" w:rsidP="00E91CB6">
      <w:pPr>
        <w:jc w:val="both"/>
        <w:rPr>
          <w:rFonts w:ascii="Arial" w:eastAsiaTheme="minorEastAsia" w:hAnsi="Arial" w:cs="Arial"/>
        </w:rPr>
      </w:pPr>
      <w:r>
        <w:rPr>
          <w:rFonts w:ascii="Arial" w:eastAsiaTheme="minorEastAsia" w:hAnsi="Arial" w:cs="Arial"/>
          <w:bCs/>
        </w:rPr>
        <w:t xml:space="preserve">Beim Würfeln </w:t>
      </w:r>
      <w:r w:rsidRPr="00E91CB6">
        <w:rPr>
          <w:rFonts w:ascii="Arial" w:eastAsiaTheme="minorEastAsia" w:hAnsi="Arial" w:cs="Arial"/>
          <w:bCs/>
          <w:i/>
          <w:iCs/>
        </w:rPr>
        <w:t>t</w:t>
      </w:r>
      <w:r>
        <w:rPr>
          <w:rFonts w:ascii="Arial" w:eastAsiaTheme="minorEastAsia" w:hAnsi="Arial" w:cs="Arial"/>
          <w:bCs/>
        </w:rPr>
        <w:t xml:space="preserve">-verteilter Werte entsteht der multiplikative Faktor </w:t>
      </w:r>
      <m:oMath>
        <m:r>
          <w:rPr>
            <w:rFonts w:ascii="Cambria Math" w:eastAsiaTheme="minorEastAsia" w:hAnsi="Cambria Math" w:cs="Arial"/>
          </w:rPr>
          <m:t>(m-1)/(m-3)</m:t>
        </m:r>
      </m:oMath>
      <w:r>
        <w:rPr>
          <w:rFonts w:ascii="Arial" w:eastAsiaTheme="minorEastAsia" w:hAnsi="Arial" w:cs="Arial"/>
        </w:rPr>
        <w:t xml:space="preserve">, er darf also nicht in (2) </w:t>
      </w:r>
      <w:r w:rsidR="0071637C">
        <w:rPr>
          <w:rFonts w:ascii="Arial" w:eastAsiaTheme="minorEastAsia" w:hAnsi="Arial" w:cs="Arial"/>
        </w:rPr>
        <w:t xml:space="preserve">bis </w:t>
      </w:r>
      <w:r>
        <w:rPr>
          <w:rFonts w:ascii="Arial" w:eastAsiaTheme="minorEastAsia" w:hAnsi="Arial" w:cs="Arial"/>
        </w:rPr>
        <w:t xml:space="preserve">(3) vorgegeben werden. </w:t>
      </w:r>
    </w:p>
    <w:p w14:paraId="69E3A79C" w14:textId="77777777" w:rsidR="00E91CB6" w:rsidRDefault="00E91CB6" w:rsidP="00E91CB6">
      <w:pPr>
        <w:jc w:val="both"/>
        <w:rPr>
          <w:rFonts w:ascii="Arial" w:eastAsiaTheme="minorEastAsia" w:hAnsi="Arial" w:cs="Arial"/>
        </w:rPr>
      </w:pPr>
    </w:p>
    <w:p w14:paraId="7048C365" w14:textId="710EFC58" w:rsidR="00FF0C45" w:rsidRDefault="00FF0C45" w:rsidP="00E91CB6">
      <w:pPr>
        <w:jc w:val="both"/>
        <w:rPr>
          <w:rFonts w:ascii="Arial" w:eastAsiaTheme="minorEastAsia" w:hAnsi="Arial" w:cs="Arial"/>
        </w:rPr>
      </w:pPr>
      <w:r>
        <w:rPr>
          <w:rFonts w:ascii="Arial" w:eastAsiaTheme="minorEastAsia" w:hAnsi="Arial" w:cs="Arial"/>
          <w:bCs/>
        </w:rPr>
        <w:t xml:space="preserve">In der Tabelle „Werte, Unsicherheiten“ in UncertRadio werden diejenigen Unsicherheiten </w:t>
      </w:r>
      <m:oMath>
        <m:r>
          <w:rPr>
            <w:rFonts w:ascii="Cambria Math" w:eastAsiaTheme="minorEastAsia" w:hAnsi="Cambria Math" w:cs="Arial"/>
            <w:sz w:val="24"/>
            <w:szCs w:val="24"/>
          </w:rPr>
          <m:t>u</m:t>
        </m:r>
        <m:d>
          <m:dPr>
            <m:ctrlPr>
              <w:rPr>
                <w:rFonts w:ascii="Cambria Math" w:eastAsiaTheme="minorEastAsia" w:hAnsi="Cambria Math" w:cs="Arial"/>
                <w:bCs/>
                <w:i/>
                <w:sz w:val="24"/>
                <w:szCs w:val="24"/>
              </w:rPr>
            </m:ctrlPr>
          </m:dPr>
          <m:e>
            <m:r>
              <w:rPr>
                <w:rFonts w:ascii="Cambria Math" w:eastAsiaTheme="minorEastAsia" w:hAnsi="Cambria Math" w:cs="Arial"/>
                <w:sz w:val="24"/>
                <w:szCs w:val="24"/>
              </w:rPr>
              <m:t>x</m:t>
            </m:r>
          </m:e>
        </m:d>
      </m:oMath>
      <w:r>
        <w:rPr>
          <w:rFonts w:ascii="Arial" w:eastAsiaTheme="minorEastAsia" w:hAnsi="Arial" w:cs="Arial"/>
          <w:bCs/>
        </w:rPr>
        <w:t xml:space="preserve"> geführt bzw. angezeigt, die der Zeile für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σ</m:t>
            </m:r>
          </m:e>
        </m:acc>
      </m:oMath>
      <w:r>
        <w:rPr>
          <w:rFonts w:ascii="Arial" w:eastAsiaTheme="minorEastAsia" w:hAnsi="Arial" w:cs="Arial"/>
          <w:bCs/>
        </w:rPr>
        <w:t xml:space="preserve"> in Tabelle 2 entsprechen. Um für einen angenommenen Wert </w:t>
      </w:r>
      <m:oMath>
        <m:acc>
          <m:accPr>
            <m:chr m:val="̃"/>
            <m:ctrlPr>
              <w:rPr>
                <w:rFonts w:ascii="Cambria Math" w:eastAsiaTheme="minorEastAsia" w:hAnsi="Cambria Math" w:cs="Arial"/>
                <w:bCs/>
                <w:i/>
              </w:rPr>
            </m:ctrlPr>
          </m:accPr>
          <m:e>
            <m:r>
              <w:rPr>
                <w:rFonts w:ascii="Cambria Math" w:eastAsiaTheme="minorEastAsia" w:hAnsi="Cambria Math" w:cs="Arial"/>
              </w:rPr>
              <m:t>y</m:t>
            </m:r>
          </m:e>
        </m:acc>
      </m:oMath>
      <w:r>
        <w:rPr>
          <w:rFonts w:ascii="Arial" w:eastAsiaTheme="minorEastAsia" w:hAnsi="Arial" w:cs="Arial"/>
          <w:bCs/>
        </w:rPr>
        <w:t xml:space="preserve"> die MC-Werte nach den Gleichungen (2) oder (3) ermitteln zu können, </w:t>
      </w:r>
      <w:r w:rsidR="00E91CB6">
        <w:rPr>
          <w:rFonts w:ascii="Arial" w:eastAsiaTheme="minorEastAsia" w:hAnsi="Arial" w:cs="Arial"/>
          <w:bCs/>
        </w:rPr>
        <w:t xml:space="preserve">wird programmintern </w:t>
      </w:r>
      <w:r>
        <w:rPr>
          <w:rFonts w:ascii="Arial" w:eastAsiaTheme="minorEastAsia" w:hAnsi="Arial" w:cs="Arial"/>
          <w:bCs/>
        </w:rPr>
        <w:t xml:space="preserve">zuvor aus </w:t>
      </w:r>
      <m:oMath>
        <m:r>
          <w:rPr>
            <w:rFonts w:ascii="Cambria Math" w:eastAsiaTheme="minorEastAsia" w:hAnsi="Cambria Math" w:cs="Arial"/>
            <w:sz w:val="24"/>
            <w:szCs w:val="24"/>
          </w:rPr>
          <m:t>u</m:t>
        </m:r>
        <m:d>
          <m:dPr>
            <m:ctrlPr>
              <w:rPr>
                <w:rFonts w:ascii="Cambria Math" w:eastAsiaTheme="minorEastAsia" w:hAnsi="Cambria Math" w:cs="Arial"/>
                <w:bCs/>
                <w:i/>
                <w:sz w:val="24"/>
                <w:szCs w:val="24"/>
              </w:rPr>
            </m:ctrlPr>
          </m:dPr>
          <m:e>
            <m:r>
              <w:rPr>
                <w:rFonts w:ascii="Cambria Math" w:eastAsiaTheme="minorEastAsia" w:hAnsi="Cambria Math" w:cs="Arial"/>
                <w:sz w:val="24"/>
                <w:szCs w:val="24"/>
              </w:rPr>
              <m:t>x</m:t>
            </m:r>
          </m:e>
        </m:d>
      </m:oMath>
      <w:r>
        <w:rPr>
          <w:rFonts w:ascii="Arial" w:eastAsiaTheme="minorEastAsia" w:hAnsi="Arial" w:cs="Arial"/>
          <w:bCs/>
          <w:sz w:val="24"/>
          <w:szCs w:val="24"/>
        </w:rPr>
        <w:t xml:space="preserve"> </w:t>
      </w:r>
      <w:r w:rsidR="00E91CB6">
        <w:rPr>
          <w:rFonts w:ascii="Arial" w:eastAsiaTheme="minorEastAsia" w:hAnsi="Arial" w:cs="Arial"/>
          <w:bCs/>
          <w:sz w:val="24"/>
          <w:szCs w:val="24"/>
        </w:rPr>
        <w:t xml:space="preserve">das dazugehörige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oMath>
      <w:r w:rsidR="00E91CB6">
        <w:rPr>
          <w:rFonts w:ascii="Arial" w:eastAsiaTheme="minorEastAsia" w:hAnsi="Arial" w:cs="Arial"/>
          <w:sz w:val="24"/>
          <w:szCs w:val="24"/>
        </w:rPr>
        <w:t xml:space="preserve"> </w:t>
      </w:r>
      <w:r w:rsidR="00E91CB6" w:rsidRPr="00E91CB6">
        <w:rPr>
          <w:rFonts w:ascii="Arial" w:eastAsiaTheme="minorEastAsia" w:hAnsi="Arial" w:cs="Arial"/>
        </w:rPr>
        <w:t>durch Umkehrung der Gleichungen (2) und (3) berechnet</w:t>
      </w:r>
      <w:r w:rsidR="00E91CB6">
        <w:rPr>
          <w:rFonts w:ascii="Arial" w:eastAsiaTheme="minorEastAsia" w:hAnsi="Arial" w:cs="Arial"/>
        </w:rPr>
        <w:t>.</w:t>
      </w:r>
    </w:p>
    <w:p w14:paraId="085A11CC" w14:textId="77777777" w:rsidR="00E91CB6" w:rsidRDefault="00E91CB6" w:rsidP="00E91CB6">
      <w:pPr>
        <w:jc w:val="both"/>
        <w:rPr>
          <w:rFonts w:ascii="Arial" w:eastAsiaTheme="minorEastAsia" w:hAnsi="Arial" w:cs="Arial"/>
        </w:rPr>
      </w:pPr>
    </w:p>
    <w:p w14:paraId="5710F9E2" w14:textId="1E9495B8" w:rsidR="00E91CB6" w:rsidRDefault="00E91CB6" w:rsidP="00E91CB6">
      <w:pPr>
        <w:jc w:val="both"/>
        <w:rPr>
          <w:rFonts w:ascii="Arial" w:eastAsiaTheme="minorEastAsia" w:hAnsi="Arial" w:cs="Arial"/>
        </w:rPr>
      </w:pPr>
      <w:r>
        <w:rPr>
          <w:rFonts w:ascii="Arial" w:eastAsiaTheme="minorEastAsia" w:hAnsi="Arial" w:cs="Arial"/>
        </w:rPr>
        <w:t xml:space="preserve">Aus der Unsicherheit </w:t>
      </w:r>
      <m:oMath>
        <m:r>
          <w:rPr>
            <w:rFonts w:ascii="Cambria Math" w:eastAsiaTheme="minorEastAsia" w:hAnsi="Cambria Math" w:cs="Arial"/>
          </w:rPr>
          <m:t>u(.)</m:t>
        </m:r>
      </m:oMath>
      <w:r w:rsidR="0065264C">
        <w:rPr>
          <w:rFonts w:ascii="Arial" w:eastAsiaTheme="minorEastAsia" w:hAnsi="Arial" w:cs="Arial"/>
        </w:rPr>
        <w:t xml:space="preserve"> berechnet man:</w:t>
      </w:r>
    </w:p>
    <w:p w14:paraId="7B2D7F8A" w14:textId="080F8943" w:rsidR="00E91CB6" w:rsidRDefault="00E91CB6" w:rsidP="00E91CB6">
      <w:pPr>
        <w:jc w:val="both"/>
        <w:rPr>
          <w:rFonts w:ascii="Arial" w:eastAsiaTheme="minorEastAsia" w:hAnsi="Arial" w:cs="Arial"/>
          <w:sz w:val="24"/>
          <w:szCs w:val="24"/>
        </w:rPr>
      </w:pPr>
      <w:r>
        <w:rPr>
          <w:rFonts w:ascii="Arial" w:eastAsiaTheme="minorEastAsia" w:hAnsi="Arial" w:cs="Arial"/>
        </w:rPr>
        <w:t>Gl. (2):</w:t>
      </w:r>
      <w:r>
        <w:rPr>
          <w:rFonts w:ascii="Arial" w:eastAsiaTheme="minorEastAsia" w:hAnsi="Arial" w:cs="Arial"/>
        </w:rPr>
        <w:tab/>
      </w:r>
      <w:r>
        <w:rPr>
          <w:rFonts w:ascii="Arial" w:eastAsiaTheme="minorEastAsia" w:hAnsi="Arial" w:cs="Arial"/>
        </w:rPr>
        <w:tab/>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i/>
              </w:rPr>
            </m:ctrlPr>
          </m:dPr>
          <m:e>
            <m:r>
              <w:rPr>
                <w:rFonts w:ascii="Cambria Math" w:eastAsiaTheme="minorEastAsia" w:hAnsi="Cambria Math" w:cs="Arial"/>
              </w:rPr>
              <m:t>.</m:t>
            </m:r>
          </m:e>
        </m:d>
        <m:r>
          <w:rPr>
            <w:rFonts w:ascii="Cambria Math" w:eastAsiaTheme="minorEastAsia" w:hAnsi="Cambria Math" w:cs="Arial"/>
          </w:rPr>
          <m:t xml:space="preserve"> m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e>
            </m:d>
          </m:e>
          <m:sup>
            <m:r>
              <w:rPr>
                <w:rFonts w:ascii="Cambria Math" w:eastAsiaTheme="minorEastAsia" w:hAnsi="Cambria Math" w:cs="Arial"/>
                <w:sz w:val="24"/>
                <w:szCs w:val="24"/>
              </w:rPr>
              <m:t>-1</m:t>
            </m:r>
          </m:sup>
        </m:sSup>
      </m:oMath>
    </w:p>
    <w:p w14:paraId="571194A6" w14:textId="58807ED1" w:rsidR="0065264C" w:rsidRPr="0065264C" w:rsidRDefault="0065264C" w:rsidP="00E91CB6">
      <w:pPr>
        <w:jc w:val="both"/>
        <w:rPr>
          <w:rFonts w:ascii="Arial" w:eastAsiaTheme="minorEastAsia" w:hAnsi="Arial" w:cs="Arial"/>
        </w:rPr>
      </w:pPr>
    </w:p>
    <w:p w14:paraId="548E01F3" w14:textId="293E99B3" w:rsidR="0065264C" w:rsidRDefault="0065264C" w:rsidP="00E91CB6">
      <w:pPr>
        <w:jc w:val="both"/>
        <w:rPr>
          <w:rFonts w:ascii="Arial" w:eastAsiaTheme="minorEastAsia" w:hAnsi="Arial" w:cs="Arial"/>
        </w:rPr>
      </w:pPr>
      <w:r w:rsidRPr="0065264C">
        <w:rPr>
          <w:rFonts w:ascii="Arial" w:eastAsiaTheme="minorEastAsia" w:hAnsi="Arial" w:cs="Arial"/>
        </w:rPr>
        <w:t>Gl. (3):</w:t>
      </w:r>
      <w:r>
        <w:rPr>
          <w:rFonts w:ascii="Arial" w:eastAsiaTheme="minorEastAsia" w:hAnsi="Arial" w:cs="Arial"/>
        </w:rPr>
        <w:tab/>
      </w:r>
      <w:r>
        <w:rPr>
          <w:rFonts w:ascii="Arial" w:eastAsiaTheme="minorEastAsia" w:hAnsi="Arial" w:cs="Arial"/>
        </w:rPr>
        <w:tab/>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rPr>
          <m:t>=</m:t>
        </m:r>
        <m:d>
          <m:dPr>
            <m:begChr m:val="["/>
            <m:endChr m:val="]"/>
            <m:ctrlPr>
              <w:rPr>
                <w:rFonts w:ascii="Cambria Math" w:eastAsiaTheme="minorEastAsia" w:hAnsi="Cambria Math" w:cs="Arial"/>
                <w:i/>
              </w:rPr>
            </m:ctrlPr>
          </m:dPr>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i/>
                      </w:rPr>
                    </m:ctrlPr>
                  </m:dPr>
                  <m:e>
                    <m:r>
                      <w:rPr>
                        <w:rFonts w:ascii="Cambria Math" w:eastAsiaTheme="minorEastAsia" w:hAnsi="Cambria Math" w:cs="Arial"/>
                      </w:rPr>
                      <m:t>.</m:t>
                    </m:r>
                  </m:e>
                </m:d>
                <m:r>
                  <w:rPr>
                    <w:rFonts w:ascii="Cambria Math" w:eastAsiaTheme="minorEastAsia" w:hAnsi="Cambria Math" w:cs="Arial"/>
                  </w:rPr>
                  <m:t xml:space="preserve"> m-</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e>
                </m:d>
              </m:e>
              <m:sup>
                <m:r>
                  <w:rPr>
                    <w:rFonts w:ascii="Cambria Math" w:eastAsiaTheme="minorEastAsia" w:hAnsi="Cambria Math" w:cs="Arial"/>
                    <w:sz w:val="24"/>
                    <w:szCs w:val="24"/>
                  </w:rPr>
                  <m:t>-1</m:t>
                </m:r>
              </m:sup>
            </m:s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d>
      </m:oMath>
    </w:p>
    <w:p w14:paraId="619B3700" w14:textId="1A99E613" w:rsidR="00430AB3" w:rsidRDefault="00430AB3" w:rsidP="00E91CB6">
      <w:pPr>
        <w:jc w:val="both"/>
        <w:rPr>
          <w:rFonts w:ascii="Arial" w:eastAsiaTheme="minorEastAsia" w:hAnsi="Arial" w:cs="Arial"/>
        </w:rPr>
      </w:pPr>
    </w:p>
    <w:p w14:paraId="1D1C3009" w14:textId="7DC446DA" w:rsidR="00430AB3" w:rsidRPr="00921EC5" w:rsidRDefault="00430AB3" w:rsidP="00E91CB6">
      <w:pPr>
        <w:jc w:val="both"/>
        <w:rPr>
          <w:rFonts w:ascii="Arial" w:eastAsiaTheme="minorEastAsia" w:hAnsi="Arial" w:cs="Arial"/>
          <w:b/>
          <w:smallCaps/>
        </w:rPr>
      </w:pPr>
      <w:r w:rsidRPr="00921EC5">
        <w:rPr>
          <w:rFonts w:ascii="Arial" w:eastAsiaTheme="minorEastAsia" w:hAnsi="Arial" w:cs="Arial"/>
          <w:b/>
          <w:smallCaps/>
        </w:rPr>
        <w:t>Besonderheit bei der MC-Simulation von Erkennungs- und Nachweisgrenze:</w:t>
      </w:r>
    </w:p>
    <w:p w14:paraId="6DDF223D" w14:textId="3D779F9C" w:rsidR="00430AB3" w:rsidRPr="0065264C" w:rsidRDefault="00430AB3" w:rsidP="00E91CB6">
      <w:pPr>
        <w:jc w:val="both"/>
        <w:rPr>
          <w:rFonts w:ascii="Arial" w:eastAsiaTheme="minorEastAsia" w:hAnsi="Arial" w:cs="Arial"/>
          <w:bCs/>
        </w:rPr>
      </w:pPr>
      <w:r w:rsidRPr="00921EC5">
        <w:rPr>
          <w:rFonts w:ascii="Arial" w:eastAsiaTheme="minorEastAsia" w:hAnsi="Arial" w:cs="Arial"/>
        </w:rPr>
        <w:t xml:space="preserve">In diesem Fall ist der Faktor </w:t>
      </w:r>
      <m:oMath>
        <m:rad>
          <m:radPr>
            <m:degHide m:val="1"/>
            <m:ctrlPr>
              <w:rPr>
                <w:rFonts w:ascii="Cambria Math" w:eastAsiaTheme="minorEastAsia" w:hAnsi="Cambria Math" w:cs="Arial"/>
                <w:i/>
              </w:rPr>
            </m:ctrlPr>
          </m:radPr>
          <m:deg/>
          <m:e>
            <m:r>
              <w:rPr>
                <w:rFonts w:ascii="Cambria Math" w:eastAsiaTheme="minorEastAsia" w:hAnsi="Cambria Math" w:cs="Arial"/>
              </w:rPr>
              <m:t xml:space="preserve">(m-1)/(m-3) </m:t>
            </m:r>
          </m:e>
        </m:rad>
      </m:oMath>
      <w:r w:rsidRPr="00921EC5">
        <w:rPr>
          <w:rFonts w:ascii="Arial" w:eastAsiaTheme="minorEastAsia" w:hAnsi="Arial" w:cs="Arial"/>
        </w:rPr>
        <w:t xml:space="preserve"> für die Bruttozählrate bereits in dem Ausdruck für die nach Gl. (11, unten) variierte Unsicherheit der Bruttozählrate enthalten. </w:t>
      </w:r>
      <w:r w:rsidR="004F5837" w:rsidRPr="00921EC5">
        <w:rPr>
          <w:rFonts w:ascii="Arial" w:eastAsiaTheme="minorEastAsia" w:hAnsi="Arial" w:cs="Arial"/>
        </w:rPr>
        <w:t>Wie im</w:t>
      </w:r>
      <w:r w:rsidR="00921EC5" w:rsidRPr="00921EC5">
        <w:rPr>
          <w:rFonts w:ascii="Arial" w:eastAsiaTheme="minorEastAsia" w:hAnsi="Arial" w:cs="Arial"/>
        </w:rPr>
        <w:t xml:space="preserve"> obigen</w:t>
      </w:r>
      <w:r w:rsidR="004F5837" w:rsidRPr="00921EC5">
        <w:rPr>
          <w:rFonts w:ascii="Arial" w:eastAsiaTheme="minorEastAsia" w:hAnsi="Arial" w:cs="Arial"/>
        </w:rPr>
        <w:t xml:space="preserve"> Hinweis schon angedeutet, </w:t>
      </w:r>
      <w:r w:rsidRPr="00921EC5">
        <w:rPr>
          <w:rFonts w:ascii="Arial" w:eastAsiaTheme="minorEastAsia" w:hAnsi="Arial" w:cs="Arial"/>
        </w:rPr>
        <w:t xml:space="preserve">entsteht </w:t>
      </w:r>
      <w:r w:rsidR="004F5837" w:rsidRPr="00921EC5">
        <w:rPr>
          <w:rFonts w:ascii="Arial" w:eastAsiaTheme="minorEastAsia" w:hAnsi="Arial" w:cs="Arial"/>
        </w:rPr>
        <w:t>der Faktor zusätzlich</w:t>
      </w:r>
      <w:r w:rsidRPr="00921EC5">
        <w:rPr>
          <w:rFonts w:ascii="Arial" w:eastAsiaTheme="minorEastAsia" w:hAnsi="Arial" w:cs="Arial"/>
        </w:rPr>
        <w:t xml:space="preserve"> durch das Würfeln mit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Pr="00921EC5">
        <w:rPr>
          <w:rFonts w:ascii="Arial" w:eastAsiaTheme="minorEastAsia" w:hAnsi="Arial" w:cs="Arial"/>
        </w:rPr>
        <w:t xml:space="preserve"> : das ist die Standardunsicherheit der Standard-</w:t>
      </w:r>
      <m:oMath>
        <m:r>
          <w:rPr>
            <w:rFonts w:ascii="Cambria Math" w:eastAsiaTheme="minorEastAsia" w:hAnsi="Cambria Math" w:cs="Arial"/>
            <w:sz w:val="24"/>
            <w:szCs w:val="24"/>
          </w:rPr>
          <m:t>t</m:t>
        </m:r>
      </m:oMath>
      <w:r w:rsidRPr="00921EC5">
        <w:rPr>
          <w:rFonts w:ascii="Arial" w:eastAsiaTheme="minorEastAsia" w:hAnsi="Arial" w:cs="Arial"/>
        </w:rPr>
        <w:t xml:space="preserve">-Verteilung. Um die doppelte Berücksichtigung des Faktors zu verhindern, wird in den Gleichungen </w:t>
      </w:r>
      <w:r w:rsidR="001A63C2" w:rsidRPr="00921EC5">
        <w:rPr>
          <w:rFonts w:ascii="Arial" w:eastAsiaTheme="minorEastAsia" w:hAnsi="Arial" w:cs="Arial"/>
        </w:rPr>
        <w:t xml:space="preserve">(2) bis (4) einfach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001A63C2" w:rsidRPr="00921EC5">
        <w:rPr>
          <w:rFonts w:ascii="Arial" w:eastAsiaTheme="minorEastAsia" w:hAnsi="Arial" w:cs="Arial"/>
          <w:bCs/>
        </w:rPr>
        <w:t xml:space="preserve"> durch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
          <w:rPr>
            <w:rFonts w:ascii="Cambria Math" w:eastAsiaTheme="minorEastAsia" w:hAnsi="Cambria Math" w:cs="Arial"/>
            <w:sz w:val="24"/>
            <w:szCs w:val="24"/>
          </w:rPr>
          <m:t>/</m:t>
        </m:r>
        <m:rad>
          <m:radPr>
            <m:degHide m:val="1"/>
            <m:ctrlPr>
              <w:rPr>
                <w:rFonts w:ascii="Cambria Math" w:eastAsiaTheme="minorEastAsia" w:hAnsi="Cambria Math" w:cs="Arial"/>
                <w:i/>
              </w:rPr>
            </m:ctrlPr>
          </m:radPr>
          <m:deg/>
          <m:e>
            <m:r>
              <w:rPr>
                <w:rFonts w:ascii="Cambria Math" w:eastAsiaTheme="minorEastAsia" w:hAnsi="Cambria Math" w:cs="Arial"/>
              </w:rPr>
              <m:t xml:space="preserve">(m-1)/(m-3) </m:t>
            </m:r>
          </m:e>
        </m:rad>
      </m:oMath>
      <w:r w:rsidR="001A63C2" w:rsidRPr="00921EC5">
        <w:rPr>
          <w:rFonts w:ascii="Arial" w:eastAsiaTheme="minorEastAsia" w:hAnsi="Arial" w:cs="Arial"/>
        </w:rPr>
        <w:t xml:space="preserve"> ersetzt.</w:t>
      </w:r>
      <w:r w:rsidR="001A63C2">
        <w:rPr>
          <w:rFonts w:ascii="Arial" w:eastAsiaTheme="minorEastAsia" w:hAnsi="Arial" w:cs="Arial"/>
        </w:rPr>
        <w:t xml:space="preserve"> </w:t>
      </w:r>
    </w:p>
    <w:p w14:paraId="022A7045" w14:textId="77777777" w:rsidR="0070536E" w:rsidRPr="0070536E" w:rsidRDefault="0070536E" w:rsidP="00625836">
      <w:pPr>
        <w:rPr>
          <w:rFonts w:ascii="Arial" w:eastAsiaTheme="minorEastAsia" w:hAnsi="Arial" w:cs="Arial"/>
          <w:bCs/>
        </w:rPr>
      </w:pPr>
    </w:p>
    <w:p w14:paraId="3F9F4C2C" w14:textId="16DFC42E" w:rsidR="00167C3E" w:rsidRDefault="007E7910" w:rsidP="007E7910">
      <w:pPr>
        <w:pStyle w:val="berschrift3"/>
        <w:rPr>
          <w:rFonts w:eastAsiaTheme="minorEastAsia"/>
        </w:rPr>
      </w:pPr>
      <w:bookmarkStart w:id="82" w:name="_Hlk29371563"/>
      <w:r>
        <w:rPr>
          <w:rFonts w:eastAsiaTheme="minorEastAsia"/>
        </w:rPr>
        <w:t>6.12.</w:t>
      </w:r>
      <w:r w:rsidR="003E72FC">
        <w:rPr>
          <w:rFonts w:eastAsiaTheme="minorEastAsia"/>
        </w:rPr>
        <w:t>3</w:t>
      </w:r>
      <w:r>
        <w:rPr>
          <w:rFonts w:eastAsiaTheme="minorEastAsia"/>
        </w:rPr>
        <w:t xml:space="preserve"> </w:t>
      </w:r>
      <w:r w:rsidR="00167C3E">
        <w:rPr>
          <w:rFonts w:eastAsiaTheme="minorEastAsia"/>
        </w:rPr>
        <w:t xml:space="preserve">Verfahren mit unbekannten </w:t>
      </w:r>
      <w:r w:rsidR="00B95A15">
        <w:rPr>
          <w:rFonts w:eastAsiaTheme="minorEastAsia"/>
        </w:rPr>
        <w:t xml:space="preserve">zufälligen </w:t>
      </w:r>
      <w:r w:rsidR="00167C3E">
        <w:rPr>
          <w:rFonts w:eastAsiaTheme="minorEastAsia"/>
        </w:rPr>
        <w:t>Einflüssen</w:t>
      </w:r>
    </w:p>
    <w:bookmarkEnd w:id="82"/>
    <w:p w14:paraId="3C57508D" w14:textId="08346F99" w:rsidR="005C76FC" w:rsidRDefault="005C76FC" w:rsidP="001F6427">
      <w:pPr>
        <w:widowControl w:val="0"/>
        <w:tabs>
          <w:tab w:val="left" w:pos="284"/>
          <w:tab w:val="left" w:pos="1134"/>
          <w:tab w:val="left" w:pos="2268"/>
        </w:tabs>
        <w:autoSpaceDE w:val="0"/>
        <w:autoSpaceDN w:val="0"/>
        <w:adjustRightInd w:val="0"/>
        <w:jc w:val="both"/>
        <w:rPr>
          <w:rFonts w:ascii="Arial" w:hAnsi="Arial" w:cs="Arial"/>
          <w:color w:val="000000"/>
        </w:rPr>
      </w:pPr>
      <w:r>
        <w:rPr>
          <w:rFonts w:ascii="Arial" w:hAnsi="Arial" w:cs="Arial"/>
          <w:b/>
          <w:color w:val="000000"/>
        </w:rPr>
        <w:tab/>
      </w:r>
    </w:p>
    <w:p w14:paraId="05D113B9" w14:textId="77777777" w:rsidR="00070CEB" w:rsidRDefault="00070CEB" w:rsidP="00070CEB">
      <w:pPr>
        <w:jc w:val="both"/>
        <w:rPr>
          <w:rFonts w:ascii="Arial" w:eastAsiaTheme="minorEastAsia" w:hAnsi="Arial" w:cs="Arial"/>
          <w:bCs/>
        </w:rPr>
      </w:pPr>
      <w:r w:rsidRPr="00F75446">
        <w:rPr>
          <w:rFonts w:ascii="Arial" w:eastAsiaTheme="minorEastAsia" w:hAnsi="Arial" w:cs="Arial"/>
          <w:bCs/>
        </w:rPr>
        <w:t>Es wird unterstellt, dass bei Wiederholungen von Messungen unbekannte zufällige Einflüsse vorliegen, die nicht klein sind und zu einer größeren Streuung führen. Dann werden Messreihen zur Bestimmung der Brutto- und der Nulleffektzählrate (bzw. der Brutto- und Untergrundgrößen) durchgeführt.</w:t>
      </w:r>
      <w:r>
        <w:rPr>
          <w:rFonts w:ascii="Arial" w:eastAsiaTheme="minorEastAsia" w:hAnsi="Arial" w:cs="Arial"/>
          <w:bCs/>
        </w:rPr>
        <w:t xml:space="preserve"> </w:t>
      </w:r>
    </w:p>
    <w:p w14:paraId="40EE4C31" w14:textId="7221B40F" w:rsidR="00070CEB" w:rsidRDefault="00070CEB" w:rsidP="00070CEB">
      <w:pPr>
        <w:jc w:val="both"/>
        <w:rPr>
          <w:rFonts w:ascii="Arial" w:eastAsiaTheme="minorEastAsia" w:hAnsi="Arial" w:cs="Arial"/>
          <w:bCs/>
        </w:rPr>
      </w:pPr>
      <w:r>
        <w:rPr>
          <w:rFonts w:ascii="Arial" w:eastAsiaTheme="minorEastAsia" w:hAnsi="Arial" w:cs="Arial"/>
          <w:bCs/>
        </w:rPr>
        <w:t xml:space="preserve"> </w:t>
      </w:r>
    </w:p>
    <w:p w14:paraId="12059951" w14:textId="77777777" w:rsidR="00AB7748" w:rsidRDefault="00AB7748" w:rsidP="00070CEB">
      <w:pPr>
        <w:jc w:val="both"/>
        <w:rPr>
          <w:rFonts w:ascii="Arial" w:eastAsiaTheme="minorEastAsia" w:hAnsi="Arial" w:cs="Arial"/>
          <w:bCs/>
        </w:rPr>
      </w:pPr>
    </w:p>
    <w:p w14:paraId="0A6809E9" w14:textId="2ADDBAB7" w:rsidR="00AB7748" w:rsidRDefault="00AB7748">
      <w:pPr>
        <w:pStyle w:val="berschrift4"/>
        <w:numPr>
          <w:ilvl w:val="3"/>
          <w:numId w:val="50"/>
        </w:numPr>
        <w:tabs>
          <w:tab w:val="clear" w:pos="2268"/>
          <w:tab w:val="left" w:pos="7938"/>
        </w:tabs>
        <w:ind w:hanging="1140"/>
      </w:pPr>
      <w:bookmarkStart w:id="83" w:name="_Hlk127266603"/>
      <w:r>
        <w:t>Interpolation mit Hilfe der Bruttozählrate</w:t>
      </w:r>
    </w:p>
    <w:bookmarkEnd w:id="83"/>
    <w:p w14:paraId="40FD2D37" w14:textId="77777777" w:rsidR="00AB7748" w:rsidRDefault="00AB7748" w:rsidP="00070CEB">
      <w:pPr>
        <w:jc w:val="both"/>
        <w:rPr>
          <w:rFonts w:ascii="Arial" w:eastAsiaTheme="minorEastAsia" w:hAnsi="Arial" w:cs="Arial"/>
          <w:bCs/>
        </w:rPr>
      </w:pPr>
    </w:p>
    <w:p w14:paraId="10EDBF2F" w14:textId="05D8F1B0" w:rsidR="00070CEB" w:rsidRDefault="00070CEB" w:rsidP="00070CEB">
      <w:pPr>
        <w:jc w:val="both"/>
        <w:rPr>
          <w:rFonts w:ascii="Arial" w:eastAsiaTheme="minorEastAsia" w:hAnsi="Arial" w:cs="Arial"/>
          <w:bCs/>
        </w:rPr>
      </w:pPr>
      <w:r w:rsidRPr="00463BDD">
        <w:rPr>
          <w:rFonts w:ascii="Arial" w:eastAsiaTheme="minorEastAsia" w:hAnsi="Arial" w:cs="Arial"/>
          <w:bCs/>
        </w:rPr>
        <w:t xml:space="preserve">Wird </w:t>
      </w:r>
      <w:r w:rsidRPr="00463BDD">
        <w:rPr>
          <w:rFonts w:ascii="Arial" w:eastAsiaTheme="minorEastAsia" w:hAnsi="Arial" w:cs="Arial"/>
          <w:b/>
        </w:rPr>
        <w:t xml:space="preserve">der Wert der Bruttozählrate Rg bzw. der Bruttogröße xg </w:t>
      </w:r>
      <w:r w:rsidRPr="00463BDD">
        <w:rPr>
          <w:rFonts w:ascii="Arial" w:eastAsiaTheme="minorEastAsia" w:hAnsi="Arial" w:cs="Arial"/>
          <w:bCs/>
        </w:rPr>
        <w:t>mit Hilfe eines</w:t>
      </w:r>
      <w:r w:rsidRPr="00463BDD">
        <w:rPr>
          <w:rFonts w:ascii="Arial" w:eastAsiaTheme="minorEastAsia" w:hAnsi="Arial" w:cs="Arial"/>
          <w:b/>
        </w:rPr>
        <w:t xml:space="preserve"> Mittelwerts einer Messreihe ermittelt</w:t>
      </w:r>
      <w:r>
        <w:rPr>
          <w:rFonts w:ascii="Arial" w:eastAsiaTheme="minorEastAsia" w:hAnsi="Arial" w:cs="Arial"/>
          <w:bCs/>
        </w:rPr>
        <w:t>, kann die dazugehörige Unsicherheit nicht mehr mit z.B. u(Rg)=</w:t>
      </w:r>
      <w:proofErr w:type="gramStart"/>
      <w:r>
        <w:rPr>
          <w:rFonts w:ascii="Arial" w:eastAsiaTheme="minorEastAsia" w:hAnsi="Arial" w:cs="Arial"/>
          <w:bCs/>
        </w:rPr>
        <w:t>sqrt(</w:t>
      </w:r>
      <w:proofErr w:type="gramEnd"/>
      <w:r>
        <w:rPr>
          <w:rFonts w:ascii="Arial" w:eastAsiaTheme="minorEastAsia" w:hAnsi="Arial" w:cs="Arial"/>
          <w:bCs/>
        </w:rPr>
        <w:t xml:space="preserve">Rg/t) berechnet werden. Stattdessen ist eine </w:t>
      </w:r>
      <w:r w:rsidRPr="00463BDD">
        <w:rPr>
          <w:rFonts w:ascii="Arial" w:eastAsiaTheme="minorEastAsia" w:hAnsi="Arial" w:cs="Arial"/>
          <w:b/>
        </w:rPr>
        <w:t>Interpolation zwischen zwei bekannten Werten der Varianz</w:t>
      </w:r>
      <w:r>
        <w:rPr>
          <w:rFonts w:ascii="Arial" w:eastAsiaTheme="minorEastAsia" w:hAnsi="Arial" w:cs="Arial"/>
          <w:bCs/>
        </w:rPr>
        <w:t xml:space="preserve"> erforderlich. Nach ISO 11929 erfolgt dies für einen angenommenen Wert </w:t>
      </w:r>
      <m:oMath>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y</m:t>
            </m:r>
          </m:e>
        </m:acc>
      </m:oMath>
      <w:r>
        <w:rPr>
          <w:rFonts w:ascii="Arial" w:eastAsiaTheme="minorEastAsia" w:hAnsi="Arial" w:cs="Arial"/>
          <w:bCs/>
        </w:rPr>
        <w:t xml:space="preserve"> der Ergebnisgröße so, dass zwischen den Varianzen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r>
          <w:rPr>
            <w:rFonts w:ascii="Cambria Math" w:eastAsiaTheme="minorEastAsia" w:hAnsi="Cambria Math" w:cs="Arial"/>
          </w:rPr>
          <m:t>(y)</m:t>
        </m:r>
      </m:oMath>
      <w:r>
        <w:rPr>
          <w:rFonts w:ascii="Arial" w:eastAsiaTheme="minorEastAsia" w:hAnsi="Arial" w:cs="Arial"/>
          <w:bCs/>
        </w:rPr>
        <w:t xml:space="preserve"> des primären Messergebnisses und der Varianz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r>
          <w:rPr>
            <w:rFonts w:ascii="Cambria Math" w:eastAsiaTheme="minorEastAsia" w:hAnsi="Cambria Math" w:cs="Arial"/>
          </w:rPr>
          <m:t>(</m:t>
        </m:r>
        <m:acc>
          <m:accPr>
            <m:chr m:val="̃"/>
            <m:ctrlPr>
              <w:rPr>
                <w:rFonts w:ascii="Cambria Math" w:eastAsiaTheme="minorEastAsia" w:hAnsi="Cambria Math" w:cs="Arial"/>
                <w:bCs/>
                <w:i/>
              </w:rPr>
            </m:ctrlPr>
          </m:accPr>
          <m:e>
            <m:r>
              <w:rPr>
                <w:rFonts w:ascii="Cambria Math" w:eastAsiaTheme="minorEastAsia" w:hAnsi="Cambria Math" w:cs="Arial"/>
              </w:rPr>
              <m:t>y</m:t>
            </m:r>
          </m:e>
        </m:acc>
        <m:r>
          <w:rPr>
            <w:rFonts w:ascii="Cambria Math" w:eastAsiaTheme="minorEastAsia" w:hAnsi="Cambria Math" w:cs="Arial"/>
          </w:rPr>
          <m:t>=0)</m:t>
        </m:r>
      </m:oMath>
      <w:r>
        <w:rPr>
          <w:rFonts w:ascii="Arial" w:eastAsiaTheme="minorEastAsia" w:hAnsi="Arial" w:cs="Arial"/>
          <w:bCs/>
        </w:rPr>
        <w:t xml:space="preserve"> interpoliert wird (</w:t>
      </w:r>
      <w:r w:rsidRPr="001E3087">
        <w:rPr>
          <w:rFonts w:ascii="Arial" w:eastAsiaTheme="minorEastAsia" w:hAnsi="Arial" w:cs="Arial"/>
          <w:b/>
          <w:i/>
          <w:iCs/>
          <w:sz w:val="20"/>
          <w:szCs w:val="20"/>
        </w:rPr>
        <w:t>in diesem Kapitel stehen die Indices g und b für „brutto“ und „Untergrund“</w:t>
      </w:r>
      <w:r>
        <w:rPr>
          <w:rFonts w:ascii="Arial" w:eastAsiaTheme="minorEastAsia" w:hAnsi="Arial" w:cs="Arial"/>
          <w:bCs/>
        </w:rPr>
        <w:t>):</w:t>
      </w:r>
    </w:p>
    <w:p w14:paraId="0BCC1737" w14:textId="77777777" w:rsidR="00070CEB" w:rsidRDefault="00070CEB" w:rsidP="00070CEB">
      <w:pPr>
        <w:jc w:val="both"/>
        <w:rPr>
          <w:rFonts w:ascii="Arial" w:eastAsiaTheme="minorEastAsia" w:hAnsi="Arial" w:cs="Arial"/>
          <w:bCs/>
        </w:rPr>
      </w:pPr>
    </w:p>
    <w:p w14:paraId="2FA341BE" w14:textId="4800D307" w:rsidR="00070CEB" w:rsidRPr="002B0C25" w:rsidRDefault="00070CEB" w:rsidP="00070CEB">
      <w:pPr>
        <w:tabs>
          <w:tab w:val="left" w:pos="567"/>
          <w:tab w:val="left" w:pos="8505"/>
        </w:tabs>
        <w:jc w:val="both"/>
        <w:rPr>
          <w:rFonts w:ascii="Arial" w:eastAsiaTheme="minorEastAsia" w:hAnsi="Arial" w:cs="Arial"/>
          <w:bCs/>
        </w:rPr>
      </w:pPr>
      <w:r>
        <w:rPr>
          <w:rFonts w:ascii="Arial" w:eastAsiaTheme="minorEastAsia" w:hAnsi="Arial" w:cs="Arial"/>
          <w:bCs/>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oMath>
      <w:r>
        <w:rPr>
          <w:rFonts w:ascii="Arial" w:eastAsiaTheme="minorEastAsia" w:hAnsi="Arial" w:cs="Arial"/>
          <w:sz w:val="26"/>
          <w:szCs w:val="26"/>
        </w:rPr>
        <w:t xml:space="preserve"> </w:t>
      </w:r>
      <w:r w:rsidRPr="002B0C25">
        <w:rPr>
          <w:rFonts w:ascii="Arial" w:eastAsiaTheme="minorEastAsia" w:hAnsi="Arial" w:cs="Arial"/>
        </w:rPr>
        <w:tab/>
        <w:t>(</w:t>
      </w:r>
      <w:r w:rsidR="002F088D">
        <w:rPr>
          <w:rFonts w:ascii="Arial" w:eastAsiaTheme="minorEastAsia" w:hAnsi="Arial" w:cs="Arial"/>
        </w:rPr>
        <w:t>5</w:t>
      </w:r>
      <w:r w:rsidRPr="002B0C25">
        <w:rPr>
          <w:rFonts w:ascii="Arial" w:eastAsiaTheme="minorEastAsia" w:hAnsi="Arial" w:cs="Arial"/>
        </w:rPr>
        <w:t>)</w:t>
      </w:r>
    </w:p>
    <w:p w14:paraId="251DE8AC" w14:textId="77777777" w:rsidR="00070CEB" w:rsidRPr="004E47C5" w:rsidRDefault="00070CEB" w:rsidP="00070CEB">
      <w:pPr>
        <w:pStyle w:val="MALTextVoreinstellung"/>
        <w:spacing w:before="0" w:line="240" w:lineRule="auto"/>
        <w:rPr>
          <w:rFonts w:ascii="Arial" w:eastAsiaTheme="minorEastAsia" w:hAnsi="Arial" w:cs="Arial"/>
          <w:bCs/>
        </w:rPr>
      </w:pPr>
    </w:p>
    <w:p w14:paraId="0773CF60" w14:textId="736183C8" w:rsidR="00070CEB" w:rsidRDefault="00070CEB" w:rsidP="002D2A17">
      <w:pPr>
        <w:pStyle w:val="MALTextVoreinstellung"/>
        <w:spacing w:before="0" w:after="120" w:line="240" w:lineRule="auto"/>
        <w:rPr>
          <w:rFonts w:ascii="Arial" w:eastAsiaTheme="minorEastAsia" w:hAnsi="Arial" w:cs="Arial"/>
        </w:rPr>
      </w:pPr>
      <w:r w:rsidRPr="002B0C25">
        <w:rPr>
          <w:rFonts w:ascii="Arial" w:eastAsiaTheme="minorEastAsia" w:hAnsi="Arial" w:cs="Arial"/>
          <w:bCs/>
        </w:rPr>
        <w:t xml:space="preserve">In UncertRadio wird jedoch eine solche Interpolation zwischen entsprechenden zwei Varianzen der Bruttogröße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2B0C25">
        <w:rPr>
          <w:rFonts w:ascii="Arial" w:eastAsiaTheme="minorEastAsia" w:hAnsi="Arial" w:cs="Arial"/>
          <w:bCs/>
        </w:rPr>
        <w:t xml:space="preserve"> benötigt. Dieser Fall wird wie folgt auf </w:t>
      </w:r>
      <w:r w:rsidR="002D2A17">
        <w:rPr>
          <w:rFonts w:ascii="Arial" w:eastAsiaTheme="minorEastAsia" w:hAnsi="Arial" w:cs="Arial"/>
          <w:bCs/>
        </w:rPr>
        <w:t>Gl. (5)</w:t>
      </w:r>
      <w:r w:rsidRPr="002B0C25">
        <w:rPr>
          <w:rFonts w:ascii="Arial" w:eastAsiaTheme="minorEastAsia" w:hAnsi="Arial" w:cs="Arial"/>
          <w:bCs/>
        </w:rPr>
        <w:t xml:space="preserve"> zurückgeführt. </w:t>
      </w:r>
      <w:r>
        <w:rPr>
          <w:rFonts w:ascii="Arial" w:eastAsiaTheme="minorEastAsia" w:hAnsi="Arial" w:cs="Arial"/>
          <w:bCs/>
        </w:rPr>
        <w:t xml:space="preserve">Es wird </w:t>
      </w:r>
      <w:r w:rsidRPr="002B0C25">
        <w:rPr>
          <w:rFonts w:ascii="Arial" w:eastAsiaTheme="minorEastAsia" w:hAnsi="Arial" w:cs="Arial"/>
          <w:bCs/>
        </w:rPr>
        <w:t xml:space="preserve">ein </w:t>
      </w:r>
      <w:r w:rsidRPr="004E47C5">
        <w:rPr>
          <w:rFonts w:ascii="Arial" w:eastAsiaTheme="minorEastAsia" w:hAnsi="Arial" w:cs="Arial"/>
          <w:b/>
        </w:rPr>
        <w:t xml:space="preserve">Modell der Messung mit Größen </w:t>
      </w:r>
      <m:oMath>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sz w:val="24"/>
                    <w:szCs w:val="24"/>
                  </w:rPr>
                  <m:t>x</m:t>
                </m:r>
              </m:e>
            </m:acc>
          </m:e>
          <m:sub>
            <m:r>
              <m:rPr>
                <m:sty m:val="bi"/>
              </m:rPr>
              <w:rPr>
                <w:rFonts w:ascii="Cambria Math"/>
                <w:sz w:val="24"/>
                <w:szCs w:val="24"/>
              </w:rPr>
              <m:t>g</m:t>
            </m:r>
          </m:sub>
        </m:sSub>
        <m:r>
          <m:rPr>
            <m:sty m:val="bi"/>
          </m:rPr>
          <w:rPr>
            <w:rFonts w:ascii="Cambria Math"/>
            <w:sz w:val="24"/>
            <w:szCs w:val="24"/>
          </w:rPr>
          <m:t>,</m:t>
        </m:r>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x</m:t>
            </m:r>
          </m:e>
          <m:sub>
            <m:r>
              <m:rPr>
                <m:sty m:val="bi"/>
              </m:rPr>
              <w:rPr>
                <w:rFonts w:ascii="Cambria Math"/>
                <w:sz w:val="24"/>
                <w:szCs w:val="24"/>
              </w:rPr>
              <m:t>b</m:t>
            </m:r>
          </m:sub>
        </m:sSub>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x</m:t>
            </m:r>
          </m:e>
          <m:sub>
            <m:r>
              <m:rPr>
                <m:sty m:val="bi"/>
              </m:rPr>
              <w:rPr>
                <w:rFonts w:ascii="Cambria Math"/>
                <w:sz w:val="24"/>
                <w:szCs w:val="24"/>
              </w:rPr>
              <m:t>int</m:t>
            </m:r>
          </m:sub>
        </m:sSub>
      </m:oMath>
      <w:r w:rsidRPr="004E47C5">
        <w:rPr>
          <w:rFonts w:ascii="Arial" w:eastAsiaTheme="minorEastAsia" w:hAnsi="Arial" w:cs="Arial"/>
          <w:b/>
        </w:rPr>
        <w:t xml:space="preserve"> (Brutto, Untergrund, Interferenz)</w:t>
      </w:r>
      <w:r w:rsidRPr="002B0C25">
        <w:rPr>
          <w:rFonts w:ascii="Arial" w:eastAsiaTheme="minorEastAsia" w:hAnsi="Arial" w:cs="Arial"/>
        </w:rPr>
        <w:t xml:space="preserve"> </w:t>
      </w:r>
      <w:r>
        <w:rPr>
          <w:rFonts w:ascii="Arial" w:eastAsiaTheme="minorEastAsia" w:hAnsi="Arial" w:cs="Arial"/>
        </w:rPr>
        <w:t xml:space="preserve">angenommen, in dem sowohl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Pr>
          <w:rFonts w:ascii="Arial" w:eastAsiaTheme="minorEastAsia" w:hAnsi="Arial" w:cs="Arial"/>
        </w:rPr>
        <w:t xml:space="preserve"> als auch </w:t>
      </w:r>
      <m:oMath>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b</m:t>
            </m:r>
          </m:sub>
        </m:sSub>
      </m:oMath>
      <w:r>
        <w:rPr>
          <w:rFonts w:ascii="Arial" w:eastAsiaTheme="minorEastAsia" w:hAnsi="Arial" w:cs="Arial"/>
        </w:rPr>
        <w:t xml:space="preserve"> als Mittelwerte behandelt werden:</w:t>
      </w:r>
    </w:p>
    <w:p w14:paraId="45B07F73" w14:textId="0EDB8FBF" w:rsidR="00070CEB" w:rsidRPr="00D64FAD" w:rsidRDefault="00070CEB" w:rsidP="00070CEB">
      <w:pPr>
        <w:tabs>
          <w:tab w:val="left" w:pos="567"/>
          <w:tab w:val="left" w:pos="8505"/>
        </w:tabs>
        <w:rPr>
          <w:rFonts w:ascii="Arial" w:eastAsiaTheme="minorEastAsia" w:hAnsi="Arial" w:cs="Arial"/>
        </w:rPr>
      </w:pPr>
      <w:r>
        <w:rPr>
          <w:rFonts w:ascii="Arial" w:eastAsiaTheme="minorEastAsia" w:hAnsi="Arial" w:cs="Arial"/>
          <w:sz w:val="26"/>
          <w:szCs w:val="26"/>
        </w:rPr>
        <w:t xml:space="preserve"> </w:t>
      </w:r>
      <w:r>
        <w:rPr>
          <w:rFonts w:ascii="Arial" w:eastAsiaTheme="minorEastAsia" w:hAnsi="Arial" w:cs="Arial"/>
          <w:sz w:val="26"/>
          <w:szCs w:val="26"/>
        </w:rPr>
        <w:tab/>
      </w:r>
      <m:oMath>
        <m:acc>
          <m:accPr>
            <m:chr m:val="̃"/>
            <m:ctrlPr>
              <w:rPr>
                <w:rFonts w:ascii="Cambria Math" w:hAnsi="Cambria Math"/>
                <w:i/>
                <w:sz w:val="26"/>
                <w:szCs w:val="26"/>
              </w:rPr>
            </m:ctrlPr>
          </m:accPr>
          <m:e>
            <m:r>
              <w:rPr>
                <w:rFonts w:ascii="Cambria Math"/>
                <w:sz w:val="26"/>
                <w:szCs w:val="26"/>
              </w:rPr>
              <m:t>y</m:t>
            </m:r>
          </m:e>
        </m:acc>
        <m:r>
          <w:rPr>
            <w:rFonts w:ascii="Cambria Math"/>
            <w:sz w:val="26"/>
            <w:szCs w:val="26"/>
          </w:rPr>
          <m:t>=w</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hAnsi="Cambria Math"/>
            <w:sz w:val="26"/>
            <w:szCs w:val="26"/>
          </w:rPr>
          <m:t>=w</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Sub>
      </m:oMath>
      <w:r w:rsidRPr="00B52368">
        <w:rPr>
          <w:rFonts w:eastAsiaTheme="minorEastAsia"/>
          <w:sz w:val="26"/>
          <w:szCs w:val="26"/>
        </w:rPr>
        <w:t xml:space="preserve"> </w:t>
      </w:r>
      <w:r>
        <w:rPr>
          <w:rFonts w:eastAsiaTheme="minorEastAsia"/>
          <w:sz w:val="26"/>
          <w:szCs w:val="26"/>
        </w:rPr>
        <w:t xml:space="preserve"> </w:t>
      </w:r>
      <w:r w:rsidRPr="00D64FAD">
        <w:rPr>
          <w:rFonts w:ascii="Arial" w:eastAsiaTheme="minorEastAsia" w:hAnsi="Arial" w:cs="Arial"/>
        </w:rPr>
        <w:tab/>
        <w:t>(</w:t>
      </w:r>
      <w:r w:rsidR="002F088D">
        <w:rPr>
          <w:rFonts w:ascii="Arial" w:eastAsiaTheme="minorEastAsia" w:hAnsi="Arial" w:cs="Arial"/>
        </w:rPr>
        <w:t>6</w:t>
      </w:r>
      <w:r w:rsidRPr="00D64FAD">
        <w:rPr>
          <w:rFonts w:ascii="Arial" w:eastAsiaTheme="minorEastAsia" w:hAnsi="Arial" w:cs="Arial"/>
        </w:rPr>
        <w:t>)</w:t>
      </w:r>
    </w:p>
    <w:p w14:paraId="1F1649B4" w14:textId="77777777" w:rsidR="00070CEB" w:rsidRPr="00D64FAD" w:rsidRDefault="00070CEB" w:rsidP="00070CEB">
      <w:pPr>
        <w:pStyle w:val="Kopfzeile"/>
        <w:tabs>
          <w:tab w:val="clear" w:pos="4536"/>
          <w:tab w:val="clear" w:pos="9072"/>
          <w:tab w:val="left" w:pos="567"/>
          <w:tab w:val="left" w:pos="7938"/>
        </w:tabs>
        <w:rPr>
          <w:rFonts w:ascii="Arial" w:hAnsi="Arial" w:cs="Arial"/>
        </w:rPr>
      </w:pPr>
    </w:p>
    <w:p w14:paraId="3516450D" w14:textId="77777777" w:rsidR="00070CEB" w:rsidRPr="00D64FAD" w:rsidRDefault="00070CEB" w:rsidP="00070CEB">
      <w:pPr>
        <w:tabs>
          <w:tab w:val="left" w:pos="567"/>
          <w:tab w:val="left" w:pos="7938"/>
        </w:tabs>
        <w:rPr>
          <w:rFonts w:ascii="Arial" w:hAnsi="Arial" w:cs="Arial"/>
        </w:rPr>
      </w:pPr>
      <w:r>
        <w:rPr>
          <w:rFonts w:ascii="Arial" w:hAnsi="Arial" w:cs="Arial"/>
        </w:rPr>
        <w:t xml:space="preserve">Dafür </w:t>
      </w:r>
      <w:r w:rsidRPr="00D64FAD">
        <w:rPr>
          <w:rFonts w:ascii="Arial" w:hAnsi="Arial" w:cs="Arial"/>
        </w:rPr>
        <w:t>gilt</w:t>
      </w:r>
    </w:p>
    <w:p w14:paraId="381E7E30" w14:textId="0E4A8CDC" w:rsidR="00070CEB" w:rsidRPr="00B52368" w:rsidRDefault="00070CEB" w:rsidP="00070CEB">
      <w:pPr>
        <w:tabs>
          <w:tab w:val="left" w:pos="567"/>
          <w:tab w:val="left" w:pos="8505"/>
        </w:tabs>
        <w:jc w:val="both"/>
        <w:rPr>
          <w:sz w:val="26"/>
          <w:szCs w:val="26"/>
        </w:rPr>
      </w:pPr>
      <w:r>
        <w:rPr>
          <w:rFonts w:ascii="Arial" w:eastAsiaTheme="minorEastAsia" w:hAnsi="Arial" w:cs="Arial"/>
          <w:sz w:val="26"/>
          <w:szCs w:val="26"/>
        </w:rPr>
        <w:t xml:space="preserve"> </w:t>
      </w:r>
      <w:r>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Pr="00D64FAD">
        <w:rPr>
          <w:rFonts w:ascii="Arial" w:eastAsiaTheme="minorEastAsia" w:hAnsi="Arial" w:cs="Arial"/>
        </w:rPr>
        <w:t xml:space="preserve">   </w:t>
      </w:r>
      <w:r>
        <w:rPr>
          <w:rFonts w:ascii="Arial" w:eastAsiaTheme="minorEastAsia" w:hAnsi="Arial" w:cs="Arial"/>
        </w:rPr>
        <w:tab/>
      </w:r>
      <w:r w:rsidRPr="00D64FAD">
        <w:rPr>
          <w:rFonts w:ascii="Arial" w:eastAsiaTheme="minorEastAsia" w:hAnsi="Arial" w:cs="Arial"/>
        </w:rPr>
        <w:t>(</w:t>
      </w:r>
      <w:r w:rsidR="002F088D">
        <w:rPr>
          <w:rFonts w:ascii="Arial" w:eastAsiaTheme="minorEastAsia" w:hAnsi="Arial" w:cs="Arial"/>
        </w:rPr>
        <w:t>7</w:t>
      </w:r>
      <w:r w:rsidRPr="00D64FAD">
        <w:rPr>
          <w:rFonts w:ascii="Arial" w:eastAsiaTheme="minorEastAsia" w:hAnsi="Arial" w:cs="Arial"/>
        </w:rPr>
        <w:t>)</w:t>
      </w:r>
    </w:p>
    <w:p w14:paraId="04DBD8D9" w14:textId="77777777" w:rsidR="00070CEB" w:rsidRPr="00B52368" w:rsidRDefault="00070CEB" w:rsidP="00070CEB">
      <w:pPr>
        <w:tabs>
          <w:tab w:val="left" w:pos="567"/>
          <w:tab w:val="left" w:pos="7938"/>
        </w:tabs>
        <w:jc w:val="both"/>
        <w:rPr>
          <w:rFonts w:ascii="Arial" w:eastAsiaTheme="minorEastAsia" w:hAnsi="Arial" w:cs="Arial"/>
          <w:bCs/>
          <w:sz w:val="26"/>
          <w:szCs w:val="26"/>
        </w:rPr>
      </w:pPr>
      <w:r w:rsidRPr="00B52368">
        <w:rPr>
          <w:rFonts w:ascii="Arial" w:eastAsiaTheme="minorEastAsia" w:hAnsi="Arial" w:cs="Arial"/>
          <w:sz w:val="26"/>
          <w:szCs w:val="26"/>
        </w:rPr>
        <w:t xml:space="preserve"> </w:t>
      </w:r>
    </w:p>
    <w:p w14:paraId="011AB568" w14:textId="4F993890" w:rsidR="00070CEB" w:rsidRDefault="00070CEB" w:rsidP="00070CEB">
      <w:pPr>
        <w:jc w:val="both"/>
        <w:rPr>
          <w:rFonts w:ascii="Arial" w:eastAsiaTheme="minorEastAsia" w:hAnsi="Arial" w:cs="Arial"/>
          <w:bCs/>
        </w:rPr>
      </w:pPr>
      <w:r>
        <w:rPr>
          <w:rFonts w:ascii="Arial" w:eastAsiaTheme="minorEastAsia" w:hAnsi="Arial" w:cs="Arial"/>
          <w:bCs/>
        </w:rPr>
        <w:t>Setzt man die rechten Seiten von (1) und (3) gleich, folgt:</w:t>
      </w:r>
    </w:p>
    <w:p w14:paraId="48986E78" w14:textId="77777777" w:rsidR="00070CEB" w:rsidRPr="00D64FAD" w:rsidRDefault="00070CEB" w:rsidP="00070CEB">
      <w:pPr>
        <w:ind w:firstLine="708"/>
        <w:jc w:val="both"/>
        <w:rPr>
          <w:rFonts w:ascii="Arial" w:eastAsiaTheme="minorEastAsia" w:hAnsi="Arial" w:cs="Arial"/>
          <w:sz w:val="26"/>
          <w:szCs w:val="26"/>
        </w:rPr>
      </w:pPr>
      <w:r>
        <w:rPr>
          <w:rFonts w:ascii="Arial" w:eastAsiaTheme="minorEastAsia" w:hAnsi="Arial" w:cs="Arial"/>
          <w:bCs/>
        </w:rPr>
        <w:t xml:space="preserve"> </w:t>
      </w: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p>
    <w:p w14:paraId="1AD2BE8C" w14:textId="773B6E42" w:rsidR="00070CEB" w:rsidRDefault="00070CEB" w:rsidP="00070CEB">
      <w:pPr>
        <w:tabs>
          <w:tab w:val="left" w:pos="8505"/>
        </w:tabs>
        <w:jc w:val="both"/>
        <w:rPr>
          <w:rFonts w:ascii="Arial" w:eastAsiaTheme="minorEastAsia" w:hAnsi="Arial" w:cs="Arial"/>
          <w:bCs/>
        </w:rPr>
      </w:pPr>
      <m:oMath>
        <m:r>
          <w:rPr>
            <w:rFonts w:ascii="Cambria Math" w:hAnsi="Cambria Math"/>
            <w:sz w:val="26"/>
            <w:szCs w:val="26"/>
          </w:rPr>
          <m:t xml:space="preserve">                                         </m:t>
        </m:r>
        <m:r>
          <w:rPr>
            <w:rFonts w:asci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Pr="00D64FAD">
        <w:rPr>
          <w:rFonts w:ascii="Arial" w:eastAsiaTheme="minorEastAsia" w:hAnsi="Arial" w:cs="Arial"/>
        </w:rPr>
        <w:t xml:space="preserve">  </w:t>
      </w:r>
      <w:r>
        <w:rPr>
          <w:rFonts w:ascii="Arial" w:eastAsiaTheme="minorEastAsia" w:hAnsi="Arial" w:cs="Arial"/>
        </w:rPr>
        <w:tab/>
      </w:r>
      <w:r w:rsidRPr="00D64FAD">
        <w:rPr>
          <w:rFonts w:ascii="Arial" w:eastAsiaTheme="minorEastAsia" w:hAnsi="Arial" w:cs="Arial"/>
        </w:rPr>
        <w:t>(</w:t>
      </w:r>
      <w:r w:rsidR="002F088D">
        <w:rPr>
          <w:rFonts w:ascii="Arial" w:eastAsiaTheme="minorEastAsia" w:hAnsi="Arial" w:cs="Arial"/>
        </w:rPr>
        <w:t>8</w:t>
      </w:r>
      <w:r w:rsidRPr="00D64FAD">
        <w:rPr>
          <w:rFonts w:ascii="Arial" w:eastAsiaTheme="minorEastAsia" w:hAnsi="Arial" w:cs="Arial"/>
        </w:rPr>
        <w:t>)</w:t>
      </w:r>
    </w:p>
    <w:p w14:paraId="21E4C93E" w14:textId="77777777" w:rsidR="00070CEB" w:rsidRDefault="00070CEB" w:rsidP="00070CEB">
      <w:pPr>
        <w:jc w:val="both"/>
        <w:rPr>
          <w:rFonts w:ascii="Arial" w:eastAsiaTheme="minorEastAsia" w:hAnsi="Arial" w:cs="Arial"/>
          <w:bCs/>
        </w:rPr>
      </w:pPr>
    </w:p>
    <w:p w14:paraId="610914D5" w14:textId="77777777" w:rsidR="00070CEB" w:rsidRDefault="00070CEB" w:rsidP="00070CEB">
      <w:pPr>
        <w:jc w:val="both"/>
        <w:rPr>
          <w:rFonts w:ascii="Arial" w:eastAsiaTheme="minorEastAsia" w:hAnsi="Arial" w:cs="Arial"/>
          <w:bCs/>
        </w:rPr>
      </w:pPr>
      <w:r w:rsidRPr="00203303">
        <w:rPr>
          <w:rFonts w:ascii="Arial" w:eastAsiaTheme="minorEastAsia" w:hAnsi="Arial" w:cs="Arial"/>
          <w:bCs/>
        </w:rPr>
        <w:t>Mit der Ersetzung</w:t>
      </w:r>
    </w:p>
    <w:p w14:paraId="6F9559D9" w14:textId="688EE348" w:rsidR="00070CEB" w:rsidRPr="00203303"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sz w:val="26"/>
          <w:szCs w:val="26"/>
        </w:rPr>
        <w:tab/>
      </w:r>
      <m:oMath>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sz w:val="28"/>
                    <w:szCs w:val="28"/>
                  </w:rPr>
                  <m:t>y</m:t>
                </m:r>
              </m:e>
            </m:acc>
          </m:num>
          <m:den>
            <m:r>
              <w:rPr>
                <w:rFonts w:ascii="Cambria Math"/>
                <w:sz w:val="28"/>
                <w:szCs w:val="28"/>
              </w:rPr>
              <m:t>y</m:t>
            </m:r>
          </m:den>
        </m:f>
        <m:r>
          <w:rPr>
            <w:rFonts w:ascii="Cambria Math" w:hAnsi="Cambria Math"/>
            <w:sz w:val="28"/>
            <w:szCs w:val="28"/>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n</m:t>
                </m:r>
              </m:sub>
            </m:sSub>
            <m:r>
              <m:rPr>
                <m:sty m:val="p"/>
              </m:rPr>
              <w:rPr>
                <w:rFonts w:ascii="Cambria Math" w:eastAsiaTheme="minorEastAsia"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m:rPr>
                <m:sty m:val="p"/>
              </m:rPr>
              <w:rPr>
                <w:rFonts w:ascii="Cambria Math" w:eastAsiaTheme="minorEastAsia" w:hAnsi="Cambria Math"/>
                <w:sz w:val="28"/>
                <w:szCs w:val="28"/>
              </w:rPr>
              <m:t xml:space="preserve">  </m:t>
            </m:r>
          </m:den>
        </m:f>
      </m:oMath>
      <w:r>
        <w:rPr>
          <w:rFonts w:ascii="Arial" w:eastAsiaTheme="minorEastAsia" w:hAnsi="Arial" w:cs="Arial"/>
          <w:sz w:val="26"/>
          <w:szCs w:val="26"/>
        </w:rPr>
        <w:t xml:space="preserve"> </w:t>
      </w:r>
      <w:proofErr w:type="gramStart"/>
      <w:r w:rsidR="004618AB">
        <w:rPr>
          <w:rFonts w:ascii="Arial" w:eastAsiaTheme="minorEastAsia" w:hAnsi="Arial" w:cs="Arial"/>
          <w:sz w:val="26"/>
          <w:szCs w:val="26"/>
        </w:rPr>
        <w:t xml:space="preserve">,   </w:t>
      </w:r>
      <w:proofErr w:type="gramEnd"/>
      <w:r w:rsidR="004618AB">
        <w:rPr>
          <w:rFonts w:ascii="Arial" w:eastAsiaTheme="minorEastAsia" w:hAnsi="Arial" w:cs="Arial"/>
          <w:sz w:val="26"/>
          <w:szCs w:val="26"/>
        </w:rPr>
        <w:t xml:space="preserve">       </w:t>
      </w:r>
      <m:oMath>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6"/>
            <w:szCs w:val="26"/>
          </w:rPr>
          <m:t>≥0</m:t>
        </m:r>
      </m:oMath>
      <w:r w:rsidRPr="00203303">
        <w:rPr>
          <w:rFonts w:ascii="Arial" w:eastAsiaTheme="minorEastAsia" w:hAnsi="Arial" w:cs="Arial"/>
        </w:rPr>
        <w:tab/>
        <w:t>(</w:t>
      </w:r>
      <w:r w:rsidR="002F088D">
        <w:rPr>
          <w:rFonts w:ascii="Arial" w:eastAsiaTheme="minorEastAsia" w:hAnsi="Arial" w:cs="Arial"/>
        </w:rPr>
        <w:t>9</w:t>
      </w:r>
      <w:r w:rsidRPr="00203303">
        <w:rPr>
          <w:rFonts w:ascii="Arial" w:eastAsiaTheme="minorEastAsia" w:hAnsi="Arial" w:cs="Arial"/>
        </w:rPr>
        <w:t>)</w:t>
      </w:r>
    </w:p>
    <w:p w14:paraId="1BBD857A" w14:textId="77777777" w:rsidR="006A7363" w:rsidRDefault="006A7363" w:rsidP="00070CEB">
      <w:pPr>
        <w:jc w:val="both"/>
        <w:rPr>
          <w:rFonts w:ascii="Arial" w:eastAsiaTheme="minorEastAsia" w:hAnsi="Arial" w:cs="Arial"/>
          <w:bCs/>
        </w:rPr>
      </w:pPr>
    </w:p>
    <w:p w14:paraId="4FA4DADC" w14:textId="3AA309D8" w:rsidR="00070CEB" w:rsidRPr="00203303" w:rsidRDefault="00070CEB" w:rsidP="00070CEB">
      <w:pPr>
        <w:jc w:val="both"/>
        <w:rPr>
          <w:rFonts w:ascii="Arial" w:eastAsiaTheme="minorEastAsia" w:hAnsi="Arial" w:cs="Arial"/>
          <w:bCs/>
        </w:rPr>
      </w:pPr>
      <w:r w:rsidRPr="00203303">
        <w:rPr>
          <w:rFonts w:ascii="Arial" w:eastAsiaTheme="minorEastAsia" w:hAnsi="Arial" w:cs="Arial"/>
          <w:bCs/>
        </w:rPr>
        <w:t>folgt weiter:</w:t>
      </w:r>
    </w:p>
    <w:p w14:paraId="026CFBAC" w14:textId="77777777" w:rsidR="00070CEB" w:rsidRPr="00203303" w:rsidRDefault="00070CEB" w:rsidP="00070CEB">
      <w:pPr>
        <w:jc w:val="both"/>
        <w:rPr>
          <w:rFonts w:ascii="Arial" w:eastAsiaTheme="minorEastAsia" w:hAnsi="Arial" w:cs="Arial"/>
          <w:bCs/>
        </w:rPr>
      </w:pPr>
    </w:p>
    <w:p w14:paraId="29FFAF7B" w14:textId="37CDE737" w:rsidR="00070CEB" w:rsidRPr="00203303" w:rsidRDefault="00000000" w:rsidP="00070CEB">
      <w:pPr>
        <w:jc w:val="both"/>
        <w:rPr>
          <w:rFonts w:ascii="Arial" w:eastAsiaTheme="minorEastAsia" w:hAnsi="Arial" w:cs="Arial"/>
          <w:bCs/>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rPr>
        <w:t xml:space="preserve">     </w:t>
      </w:r>
      <w:r w:rsidR="00070CEB" w:rsidRPr="00203303">
        <w:rPr>
          <w:rFonts w:ascii="Arial" w:eastAsiaTheme="minorEastAsia" w:hAnsi="Arial" w:cs="Arial"/>
        </w:rPr>
        <w:tab/>
        <w:t>(</w:t>
      </w:r>
      <w:r w:rsidR="002F088D">
        <w:rPr>
          <w:rFonts w:ascii="Arial" w:eastAsiaTheme="minorEastAsia" w:hAnsi="Arial" w:cs="Arial"/>
        </w:rPr>
        <w:t>10</w:t>
      </w:r>
      <w:r w:rsidR="00070CEB" w:rsidRPr="00203303">
        <w:rPr>
          <w:rFonts w:ascii="Arial" w:eastAsiaTheme="minorEastAsia" w:hAnsi="Arial" w:cs="Arial"/>
        </w:rPr>
        <w:t>)</w:t>
      </w:r>
    </w:p>
    <w:p w14:paraId="50FBCBCA" w14:textId="77777777" w:rsidR="00070CEB" w:rsidRPr="00203303" w:rsidRDefault="00070CEB" w:rsidP="00070CEB">
      <w:pPr>
        <w:jc w:val="both"/>
        <w:rPr>
          <w:rFonts w:ascii="Arial" w:eastAsiaTheme="minorEastAsia" w:hAnsi="Arial" w:cs="Arial"/>
          <w:bCs/>
        </w:rPr>
      </w:pPr>
    </w:p>
    <w:p w14:paraId="66C5E783" w14:textId="77777777" w:rsidR="00070CEB" w:rsidRPr="00203303" w:rsidRDefault="00070CEB" w:rsidP="00070CEB">
      <w:pPr>
        <w:jc w:val="both"/>
        <w:rPr>
          <w:rFonts w:ascii="Arial" w:eastAsiaTheme="minorEastAsia" w:hAnsi="Arial" w:cs="Arial"/>
          <w:sz w:val="26"/>
          <w:szCs w:val="26"/>
        </w:rPr>
      </w:pPr>
      <w:r w:rsidRPr="00203303">
        <w:rPr>
          <w:rFonts w:ascii="Arial" w:eastAsiaTheme="minorEastAsia" w:hAnsi="Arial" w:cs="Arial"/>
          <w:bCs/>
        </w:rPr>
        <w:t xml:space="preserve">Mit einem Ausdruck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oMath>
      <w:r w:rsidRPr="00203303">
        <w:rPr>
          <w:rFonts w:ascii="Arial" w:eastAsiaTheme="minorEastAsia" w:hAnsi="Arial" w:cs="Arial"/>
        </w:rPr>
        <w:t>:</w:t>
      </w:r>
      <w:r w:rsidRPr="00203303">
        <w:rPr>
          <w:rFonts w:ascii="Arial" w:eastAsiaTheme="minorEastAsia" w:hAnsi="Arial" w:cs="Arial"/>
          <w:sz w:val="26"/>
          <w:szCs w:val="26"/>
        </w:rPr>
        <w:t xml:space="preserve"> </w:t>
      </w:r>
    </w:p>
    <w:p w14:paraId="514F7257" w14:textId="77777777" w:rsidR="00070CEB" w:rsidRPr="00203303" w:rsidRDefault="00070CEB" w:rsidP="00070CEB">
      <w:pPr>
        <w:tabs>
          <w:tab w:val="left" w:pos="567"/>
        </w:tabs>
        <w:jc w:val="both"/>
        <w:rPr>
          <w:rFonts w:ascii="Arial" w:eastAsiaTheme="minorEastAsia" w:hAnsi="Arial" w:cs="Arial"/>
          <w:sz w:val="24"/>
          <w:szCs w:val="24"/>
        </w:rPr>
      </w:pPr>
    </w:p>
    <w:p w14:paraId="6FE26711" w14:textId="77777777" w:rsidR="00070CEB" w:rsidRPr="00203303" w:rsidRDefault="00070CEB" w:rsidP="00070CEB">
      <w:pPr>
        <w:tabs>
          <w:tab w:val="left" w:pos="567"/>
          <w:tab w:val="left" w:pos="8505"/>
        </w:tabs>
        <w:jc w:val="both"/>
        <w:rPr>
          <w:rFonts w:ascii="Arial" w:eastAsiaTheme="minorEastAsia" w:hAnsi="Arial" w:cs="Arial"/>
          <w:bCs/>
          <w:sz w:val="26"/>
          <w:szCs w:val="26"/>
        </w:rPr>
      </w:pPr>
      <w:r w:rsidRPr="00203303">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oMath>
    </w:p>
    <w:p w14:paraId="5B98F3DB" w14:textId="2CF30A69" w:rsidR="00070CEB" w:rsidRPr="00203303" w:rsidRDefault="00070CEB" w:rsidP="00070CEB">
      <w:pPr>
        <w:tabs>
          <w:tab w:val="left" w:pos="567"/>
          <w:tab w:val="left" w:pos="8505"/>
        </w:tabs>
        <w:jc w:val="both"/>
        <w:rPr>
          <w:rFonts w:ascii="Arial" w:eastAsiaTheme="minorEastAsia" w:hAnsi="Arial" w:cs="Arial"/>
          <w:bCs/>
          <w:sz w:val="26"/>
          <w:szCs w:val="26"/>
        </w:rPr>
      </w:pPr>
      <w:r w:rsidRPr="00203303">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r>
          <w:rPr>
            <w:rFonts w:ascii="Cambria Math" w:hAns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oMath>
      <w:r w:rsidRPr="00203303">
        <w:rPr>
          <w:rFonts w:ascii="Arial" w:eastAsiaTheme="minorEastAsia" w:hAnsi="Arial" w:cs="Arial"/>
          <w:sz w:val="26"/>
          <w:szCs w:val="26"/>
        </w:rPr>
        <w:t xml:space="preserve">  </w:t>
      </w:r>
      <w:r w:rsidRPr="00203303">
        <w:rPr>
          <w:rFonts w:ascii="Arial" w:eastAsiaTheme="minorEastAsia" w:hAnsi="Arial" w:cs="Arial"/>
          <w:sz w:val="26"/>
          <w:szCs w:val="26"/>
        </w:rPr>
        <w:tab/>
      </w:r>
      <w:r w:rsidRPr="00203303">
        <w:rPr>
          <w:rFonts w:ascii="Arial" w:eastAsiaTheme="minorEastAsia" w:hAnsi="Arial" w:cs="Arial"/>
        </w:rPr>
        <w:t>(</w:t>
      </w:r>
      <w:r w:rsidR="002F088D">
        <w:rPr>
          <w:rFonts w:ascii="Arial" w:eastAsiaTheme="minorEastAsia" w:hAnsi="Arial" w:cs="Arial"/>
        </w:rPr>
        <w:t>11</w:t>
      </w:r>
      <w:r w:rsidRPr="00203303">
        <w:rPr>
          <w:rFonts w:ascii="Arial" w:eastAsiaTheme="minorEastAsia" w:hAnsi="Arial" w:cs="Arial"/>
        </w:rPr>
        <w:t>)</w:t>
      </w:r>
    </w:p>
    <w:p w14:paraId="15CFFBFE" w14:textId="77777777" w:rsidR="00070CEB" w:rsidRPr="00203303" w:rsidRDefault="00070CEB" w:rsidP="00070CEB">
      <w:pPr>
        <w:jc w:val="both"/>
        <w:rPr>
          <w:rFonts w:ascii="Arial" w:eastAsiaTheme="minorEastAsia" w:hAnsi="Arial" w:cs="Arial"/>
          <w:sz w:val="26"/>
          <w:szCs w:val="26"/>
        </w:rPr>
      </w:pPr>
    </w:p>
    <w:p w14:paraId="6702F42C" w14:textId="77777777" w:rsidR="00070CEB" w:rsidRPr="00203303" w:rsidRDefault="00070CEB" w:rsidP="00070CEB">
      <w:pPr>
        <w:jc w:val="both"/>
        <w:rPr>
          <w:rFonts w:ascii="Arial" w:eastAsiaTheme="minorEastAsia" w:hAnsi="Arial" w:cs="Arial"/>
        </w:rPr>
      </w:pPr>
      <w:r w:rsidRPr="00203303">
        <w:rPr>
          <w:rFonts w:ascii="Arial" w:eastAsiaTheme="minorEastAsia" w:hAnsi="Arial" w:cs="Arial"/>
          <w:bCs/>
        </w:rPr>
        <w:t xml:space="preserve">kann nun </w:t>
      </w:r>
      <w:r>
        <w:rPr>
          <w:rFonts w:ascii="Arial" w:eastAsiaTheme="minorEastAsia" w:hAnsi="Arial" w:cs="Arial"/>
          <w:bCs/>
        </w:rPr>
        <w:t>der</w:t>
      </w:r>
      <w:r w:rsidRPr="00203303">
        <w:rPr>
          <w:rFonts w:ascii="Arial" w:eastAsiaTheme="minorEastAsia" w:hAnsi="Arial" w:cs="Arial"/>
          <w:bCs/>
        </w:rPr>
        <w:t xml:space="preserve"> Ausdruck für die Varianz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x</m:t>
                </m:r>
              </m:e>
            </m:acc>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Pr="00203303">
        <w:rPr>
          <w:rFonts w:ascii="Arial" w:eastAsiaTheme="minorEastAsia" w:hAnsi="Arial" w:cs="Arial"/>
          <w:bCs/>
        </w:rPr>
        <w:t xml:space="preserve"> hergeleitet werden. </w:t>
      </w:r>
    </w:p>
    <w:p w14:paraId="775E1EF6" w14:textId="77777777" w:rsidR="00070CEB" w:rsidRPr="00203303" w:rsidRDefault="00070CEB" w:rsidP="00070CEB">
      <w:pPr>
        <w:jc w:val="both"/>
        <w:rPr>
          <w:rFonts w:ascii="Arial" w:eastAsiaTheme="minorEastAsia" w:hAnsi="Arial" w:cs="Arial"/>
        </w:rPr>
      </w:pPr>
    </w:p>
    <w:p w14:paraId="79CBED33" w14:textId="50B66346" w:rsidR="00070CEB" w:rsidRDefault="00000000" w:rsidP="00542B3F">
      <w:pPr>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r>
          <w:rPr>
            <w:rFonts w:ascii="Cambria Math" w:hAns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00070CEB" w:rsidRPr="009D55E0">
        <w:rPr>
          <w:rFonts w:ascii="Arial" w:eastAsiaTheme="minorEastAsia" w:hAnsi="Arial" w:cs="Arial"/>
          <w:sz w:val="26"/>
          <w:szCs w:val="26"/>
        </w:rPr>
        <w:t xml:space="preserve">  </w:t>
      </w:r>
    </w:p>
    <w:p w14:paraId="1F57B989" w14:textId="77777777" w:rsidR="00070CEB" w:rsidRDefault="00070CEB" w:rsidP="00070CEB">
      <w:pPr>
        <w:tabs>
          <w:tab w:val="left" w:pos="8505"/>
        </w:tabs>
        <w:rPr>
          <w:rFonts w:ascii="Arial" w:eastAsiaTheme="minorEastAsia" w:hAnsi="Arial" w:cs="Arial"/>
          <w:sz w:val="26"/>
          <w:szCs w:val="26"/>
        </w:rPr>
      </w:pPr>
    </w:p>
    <w:p w14:paraId="037587ED" w14:textId="77777777" w:rsidR="00070CEB" w:rsidRPr="00203303" w:rsidRDefault="00000000" w:rsidP="00070CEB">
      <w:pPr>
        <w:tabs>
          <w:tab w:val="left" w:pos="8505"/>
        </w:tabs>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4EEC49B1" w14:textId="77777777" w:rsidR="00070CEB" w:rsidRPr="00203303" w:rsidRDefault="00070CEB" w:rsidP="00070CEB">
      <w:pPr>
        <w:tabs>
          <w:tab w:val="left" w:pos="8505"/>
        </w:tabs>
        <w:jc w:val="both"/>
        <w:rPr>
          <w:rFonts w:ascii="Arial" w:eastAsiaTheme="minorEastAsia" w:hAnsi="Arial" w:cs="Arial"/>
        </w:rPr>
      </w:pPr>
    </w:p>
    <w:p w14:paraId="59D3E6C9"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r>
          <w:rPr>
            <w:rFonts w:ascii="Cambria Math" w:hAnsi="Cambria Math"/>
            <w:sz w:val="26"/>
            <w:szCs w:val="26"/>
          </w:rPr>
          <m:t>-</m:t>
        </m:r>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r w:rsidR="00070CEB" w:rsidRPr="00203303">
        <w:rPr>
          <w:rFonts w:ascii="Arial" w:eastAsiaTheme="minorEastAsia" w:hAnsi="Arial" w:cs="Arial"/>
          <w:sz w:val="26"/>
          <w:szCs w:val="26"/>
        </w:rPr>
        <w:t xml:space="preserve"> </w:t>
      </w:r>
      <m:oMath>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3149A4E8" w14:textId="77777777" w:rsidR="00070CEB" w:rsidRPr="00203303" w:rsidRDefault="00070CEB" w:rsidP="00070CEB">
      <w:pPr>
        <w:tabs>
          <w:tab w:val="left" w:pos="8505"/>
        </w:tabs>
        <w:jc w:val="both"/>
        <w:rPr>
          <w:rFonts w:ascii="Arial" w:eastAsiaTheme="minorEastAsia" w:hAnsi="Arial" w:cs="Arial"/>
          <w:sz w:val="26"/>
          <w:szCs w:val="26"/>
        </w:rPr>
      </w:pPr>
    </w:p>
    <w:p w14:paraId="714823BB"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hAnsi="Cambria Math"/>
            <w:sz w:val="26"/>
            <w:szCs w:val="26"/>
          </w:rPr>
          <m:t>-</m:t>
        </m:r>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778FB9C3" w14:textId="77777777" w:rsidR="00070CEB" w:rsidRPr="00203303" w:rsidRDefault="00070CEB" w:rsidP="00070CEB">
      <w:pPr>
        <w:tabs>
          <w:tab w:val="left" w:pos="8505"/>
        </w:tabs>
        <w:jc w:val="both"/>
        <w:rPr>
          <w:rFonts w:ascii="Arial" w:eastAsiaTheme="minorEastAsia" w:hAnsi="Arial" w:cs="Arial"/>
          <w:sz w:val="26"/>
          <w:szCs w:val="26"/>
        </w:rPr>
      </w:pPr>
    </w:p>
    <w:p w14:paraId="5FD65F5B" w14:textId="1B3717FA" w:rsidR="00070CEB" w:rsidRDefault="00070CEB" w:rsidP="00070CEB">
      <w:pPr>
        <w:tabs>
          <w:tab w:val="left" w:pos="8505"/>
        </w:tabs>
        <w:jc w:val="both"/>
        <w:rPr>
          <w:rFonts w:ascii="Arial" w:eastAsiaTheme="minorEastAsia" w:hAnsi="Arial" w:cs="Arial"/>
          <w:sz w:val="26"/>
          <w:szCs w:val="26"/>
        </w:rPr>
      </w:pPr>
      <w:r w:rsidRPr="00E0677D">
        <w:rPr>
          <w:rFonts w:ascii="Arial" w:eastAsiaTheme="minorEastAsia" w:hAnsi="Arial" w:cs="Arial"/>
        </w:rPr>
        <w:t>Setze jetzt noch</w:t>
      </w:r>
      <w:r w:rsidRPr="00203303">
        <w:rPr>
          <w:rFonts w:ascii="Arial" w:eastAsiaTheme="minorEastAsia" w:hAnsi="Arial" w:cs="Arial"/>
          <w:sz w:val="26"/>
          <w:szCs w:val="26"/>
        </w:rPr>
        <w:t xml:space="preserve"> </w:t>
      </w:r>
      <m:oMath>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oMath>
      <w:r w:rsidRPr="00203303">
        <w:rPr>
          <w:rFonts w:ascii="Arial" w:eastAsiaTheme="minorEastAsia" w:hAnsi="Arial" w:cs="Arial"/>
          <w:sz w:val="26"/>
          <w:szCs w:val="26"/>
        </w:rPr>
        <w:t xml:space="preserve">: </w:t>
      </w:r>
    </w:p>
    <w:p w14:paraId="2B9F993B" w14:textId="77777777" w:rsidR="006A7363" w:rsidRPr="00203303" w:rsidRDefault="006A7363" w:rsidP="00070CEB">
      <w:pPr>
        <w:tabs>
          <w:tab w:val="left" w:pos="8505"/>
        </w:tabs>
        <w:jc w:val="both"/>
        <w:rPr>
          <w:rFonts w:ascii="Arial" w:eastAsiaTheme="minorEastAsia" w:hAnsi="Arial" w:cs="Arial"/>
          <w:sz w:val="26"/>
          <w:szCs w:val="26"/>
        </w:rPr>
      </w:pPr>
    </w:p>
    <w:p w14:paraId="3E150717"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r>
          <w:rPr>
            <w:rFonts w:ascii="Cambria Math"/>
            <w:sz w:val="26"/>
            <w:szCs w:val="26"/>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47BDDFD0" w14:textId="77777777" w:rsidR="00070CEB" w:rsidRPr="00203303" w:rsidRDefault="00070CEB" w:rsidP="00070CEB">
      <w:pPr>
        <w:ind w:firstLine="708"/>
        <w:jc w:val="both"/>
        <w:rPr>
          <w:rFonts w:ascii="Arial" w:eastAsiaTheme="minorEastAsia" w:hAnsi="Arial" w:cs="Arial"/>
        </w:rPr>
      </w:pPr>
    </w:p>
    <w:p w14:paraId="5A3FFBF6" w14:textId="4549C6D5" w:rsidR="00070CEB" w:rsidRPr="006A7363" w:rsidRDefault="00000000" w:rsidP="006A7363">
      <w:pPr>
        <w:tabs>
          <w:tab w:val="left" w:pos="8505"/>
        </w:tabs>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e>
        </m:d>
        <m:r>
          <w:rPr>
            <w:rFonts w:ascii="Cambria Math"/>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oMath>
      <w:r w:rsidR="00070CEB" w:rsidRPr="006A7363">
        <w:rPr>
          <w:rFonts w:ascii="Arial" w:eastAsiaTheme="minorEastAsia" w:hAnsi="Arial" w:cs="Arial"/>
          <w:sz w:val="26"/>
          <w:szCs w:val="26"/>
        </w:rPr>
        <w:t xml:space="preserve">    </w:t>
      </w:r>
      <w:r w:rsidR="00070CEB" w:rsidRPr="006A7363">
        <w:rPr>
          <w:rFonts w:ascii="Arial" w:eastAsiaTheme="minorEastAsia" w:hAnsi="Arial" w:cs="Arial"/>
          <w:sz w:val="26"/>
          <w:szCs w:val="26"/>
        </w:rPr>
        <w:tab/>
      </w:r>
      <w:r w:rsidR="00070CEB" w:rsidRPr="006A7363">
        <w:rPr>
          <w:rFonts w:ascii="Arial" w:eastAsiaTheme="minorEastAsia" w:hAnsi="Arial" w:cs="Arial"/>
        </w:rPr>
        <w:t>(</w:t>
      </w:r>
      <w:r w:rsidR="002F088D">
        <w:rPr>
          <w:rFonts w:ascii="Arial" w:eastAsiaTheme="minorEastAsia" w:hAnsi="Arial" w:cs="Arial"/>
        </w:rPr>
        <w:t>12</w:t>
      </w:r>
      <w:r w:rsidR="00070CEB" w:rsidRPr="006A7363">
        <w:rPr>
          <w:rFonts w:ascii="Arial" w:eastAsiaTheme="minorEastAsia" w:hAnsi="Arial" w:cs="Arial"/>
        </w:rPr>
        <w:t>)</w:t>
      </w:r>
    </w:p>
    <w:p w14:paraId="63B1FE8E" w14:textId="77777777" w:rsidR="00070CEB" w:rsidRPr="00DF7B16" w:rsidRDefault="00070CEB" w:rsidP="00070CEB">
      <w:pPr>
        <w:ind w:firstLine="708"/>
        <w:jc w:val="both"/>
        <w:rPr>
          <w:rFonts w:ascii="Arial" w:eastAsiaTheme="minorEastAsia" w:hAnsi="Arial" w:cs="Arial"/>
        </w:rPr>
      </w:pPr>
    </w:p>
    <w:p w14:paraId="3E7F86E5" w14:textId="56175127" w:rsidR="00070CEB" w:rsidRPr="00A949EF" w:rsidRDefault="00070CEB" w:rsidP="00070CEB">
      <w:pPr>
        <w:jc w:val="both"/>
        <w:rPr>
          <w:rFonts w:ascii="Arial" w:eastAsiaTheme="minorEastAsia" w:hAnsi="Arial" w:cs="Arial"/>
        </w:rPr>
      </w:pPr>
      <w:r>
        <w:rPr>
          <w:rFonts w:ascii="Arial" w:eastAsiaTheme="minorEastAsia" w:hAnsi="Arial" w:cs="Arial"/>
        </w:rPr>
        <w:t xml:space="preserve">Für den programm-internen Zweck werden </w:t>
      </w:r>
      <w:r w:rsidR="006A7363">
        <w:rPr>
          <w:rFonts w:ascii="Arial" w:eastAsiaTheme="minorEastAsia" w:hAnsi="Arial" w:cs="Arial"/>
        </w:rPr>
        <w:t xml:space="preserve">in dieser Gleichung </w:t>
      </w:r>
      <w:r>
        <w:rPr>
          <w:rFonts w:ascii="Arial" w:eastAsiaTheme="minorEastAsia" w:hAnsi="Arial" w:cs="Arial"/>
        </w:rPr>
        <w:t xml:space="preserve">hierin noch </w:t>
      </w:r>
      <m:oMath>
        <m:r>
          <w:rPr>
            <w:rFonts w:ascii="Cambria Math" w:eastAsiaTheme="minorEastAsia" w:hAnsi="Cambria Math" w:cs="Arial"/>
            <w:sz w:val="26"/>
            <w:szCs w:val="26"/>
          </w:rPr>
          <m:t>y</m:t>
        </m:r>
      </m:oMath>
      <w:r>
        <w:rPr>
          <w:rFonts w:ascii="Arial" w:eastAsiaTheme="minorEastAsia" w:hAnsi="Arial" w:cs="Arial"/>
          <w:sz w:val="26"/>
          <w:szCs w:val="26"/>
        </w:rPr>
        <w:t xml:space="preserve"> und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oMath>
      <w:r w:rsidRPr="00A949EF">
        <w:rPr>
          <w:rFonts w:ascii="Arial" w:eastAsiaTheme="minorEastAsia" w:hAnsi="Arial" w:cs="Arial"/>
        </w:rPr>
        <w:t xml:space="preserve"> ersetzt.</w:t>
      </w:r>
    </w:p>
    <w:p w14:paraId="3D66DBF4" w14:textId="77777777" w:rsidR="00070CEB" w:rsidRDefault="00070CEB" w:rsidP="00070CEB">
      <w:pPr>
        <w:tabs>
          <w:tab w:val="left" w:pos="8505"/>
        </w:tabs>
        <w:jc w:val="both"/>
        <w:rPr>
          <w:rFonts w:ascii="Arial" w:eastAsiaTheme="minorEastAsia" w:hAnsi="Arial" w:cs="Arial"/>
        </w:rPr>
      </w:pPr>
    </w:p>
    <w:p w14:paraId="2E10F489" w14:textId="77777777" w:rsidR="00070CEB"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sz w:val="26"/>
          <w:szCs w:val="26"/>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sSup>
          <m:sSupPr>
            <m:ctrlPr>
              <w:rPr>
                <w:rFonts w:ascii="Cambria Math" w:hAnsi="Cambria Math"/>
                <w:i/>
                <w:sz w:val="26"/>
                <w:szCs w:val="26"/>
              </w:rPr>
            </m:ctrlPr>
          </m:sSupPr>
          <m:e>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5B81FDE4" w14:textId="77777777" w:rsidR="00070CEB" w:rsidRDefault="00070CEB" w:rsidP="00070CEB">
      <w:pPr>
        <w:tabs>
          <w:tab w:val="left" w:pos="567"/>
          <w:tab w:val="left" w:pos="8505"/>
        </w:tabs>
        <w:jc w:val="both"/>
        <w:rPr>
          <w:rFonts w:ascii="Arial" w:eastAsiaTheme="minorEastAsia" w:hAnsi="Arial" w:cs="Arial"/>
          <w:bCs/>
        </w:rPr>
      </w:pPr>
      <w:r>
        <w:rPr>
          <w:rFonts w:ascii="Arial" w:eastAsiaTheme="minorEastAsia" w:hAnsi="Arial" w:cs="Arial"/>
        </w:rPr>
        <w:tab/>
      </w:r>
    </w:p>
    <w:p w14:paraId="24F5F0AB" w14:textId="77777777" w:rsidR="00070CEB" w:rsidRDefault="00070CEB" w:rsidP="00070CEB">
      <w:pPr>
        <w:jc w:val="both"/>
        <w:rPr>
          <w:rFonts w:ascii="Arial" w:eastAsiaTheme="minorEastAsia" w:hAnsi="Arial" w:cs="Arial"/>
        </w:rPr>
      </w:pPr>
      <w:r>
        <w:rPr>
          <w:rFonts w:ascii="Arial" w:eastAsiaTheme="minorEastAsia" w:hAnsi="Arial" w:cs="Arial"/>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0A1E85A0" w14:textId="77777777" w:rsidR="00070CEB" w:rsidRDefault="00070CEB" w:rsidP="00070CEB">
      <w:pPr>
        <w:jc w:val="both"/>
        <w:rPr>
          <w:rFonts w:ascii="Arial" w:eastAsiaTheme="minorEastAsia" w:hAnsi="Arial" w:cs="Arial"/>
        </w:rPr>
      </w:pPr>
    </w:p>
    <w:p w14:paraId="4FF8F2C3" w14:textId="0081CDF4" w:rsidR="00070CEB" w:rsidRDefault="00070CEB" w:rsidP="00070CEB">
      <w:pPr>
        <w:jc w:val="both"/>
        <w:rPr>
          <w:rFonts w:ascii="Arial" w:eastAsiaTheme="minorEastAsia" w:hAnsi="Arial" w:cs="Arial"/>
        </w:rPr>
      </w:pPr>
      <w:r>
        <w:rPr>
          <w:rFonts w:ascii="Arial" w:eastAsiaTheme="minorEastAsia" w:hAnsi="Arial" w:cs="Arial"/>
        </w:rPr>
        <w:t>Für die letzte runde Klammer in (</w:t>
      </w:r>
      <w:r w:rsidR="002D6819">
        <w:rPr>
          <w:rFonts w:ascii="Arial" w:eastAsiaTheme="minorEastAsia" w:hAnsi="Arial" w:cs="Arial"/>
        </w:rPr>
        <w:t>12</w:t>
      </w:r>
      <w:r>
        <w:rPr>
          <w:rFonts w:ascii="Arial" w:eastAsiaTheme="minorEastAsia" w:hAnsi="Arial" w:cs="Arial"/>
        </w:rPr>
        <w:t>) folgt damit</w:t>
      </w:r>
      <w:r w:rsidRPr="00E66FD6">
        <w:rPr>
          <w:rFonts w:ascii="Arial" w:eastAsiaTheme="minorEastAsia" w:hAnsi="Arial" w:cs="Arial"/>
        </w:rPr>
        <w:t>:</w:t>
      </w:r>
    </w:p>
    <w:p w14:paraId="5BBCCB10" w14:textId="77777777" w:rsidR="00070CEB" w:rsidRDefault="00070CEB" w:rsidP="00070CEB">
      <w:pPr>
        <w:tabs>
          <w:tab w:val="left" w:pos="567"/>
        </w:tabs>
        <w:jc w:val="both"/>
        <w:rPr>
          <w:rFonts w:ascii="Arial" w:eastAsiaTheme="minorEastAsia" w:hAnsi="Arial" w:cs="Arial"/>
          <w:sz w:val="26"/>
          <w:szCs w:val="26"/>
        </w:rPr>
      </w:pPr>
      <w:r>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74C70491" w14:textId="6652F0C4" w:rsidR="00070CEB"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Pr>
          <w:rFonts w:ascii="Arial" w:eastAsiaTheme="minorEastAsia" w:hAnsi="Arial" w:cs="Arial"/>
          <w:sz w:val="26"/>
          <w:szCs w:val="26"/>
        </w:rPr>
        <w:t xml:space="preserve"> </w:t>
      </w:r>
      <w:r>
        <w:rPr>
          <w:rFonts w:ascii="Arial" w:eastAsiaTheme="minorEastAsia" w:hAnsi="Arial" w:cs="Arial"/>
          <w:sz w:val="26"/>
          <w:szCs w:val="26"/>
        </w:rPr>
        <w:tab/>
      </w:r>
      <w:r w:rsidRPr="00B93E32">
        <w:rPr>
          <w:rFonts w:ascii="Arial" w:eastAsiaTheme="minorEastAsia" w:hAnsi="Arial" w:cs="Arial"/>
        </w:rPr>
        <w:t>(</w:t>
      </w:r>
      <w:r w:rsidR="002F088D">
        <w:rPr>
          <w:rFonts w:ascii="Arial" w:eastAsiaTheme="minorEastAsia" w:hAnsi="Arial" w:cs="Arial"/>
        </w:rPr>
        <w:t>13</w:t>
      </w:r>
      <w:r w:rsidRPr="00B93E32">
        <w:rPr>
          <w:rFonts w:ascii="Arial" w:eastAsiaTheme="minorEastAsia" w:hAnsi="Arial" w:cs="Arial"/>
        </w:rPr>
        <w:t>)</w:t>
      </w:r>
    </w:p>
    <w:p w14:paraId="78BADABA" w14:textId="77777777" w:rsidR="006A7363" w:rsidRDefault="006A7363" w:rsidP="00070CEB">
      <w:pPr>
        <w:jc w:val="both"/>
        <w:rPr>
          <w:rFonts w:ascii="Arial" w:eastAsiaTheme="minorEastAsia" w:hAnsi="Arial" w:cs="Arial"/>
        </w:rPr>
      </w:pPr>
    </w:p>
    <w:p w14:paraId="12073420" w14:textId="4AA392F6" w:rsidR="00070CEB" w:rsidRPr="00203303" w:rsidRDefault="00070CEB" w:rsidP="00070CEB">
      <w:pPr>
        <w:jc w:val="both"/>
        <w:rPr>
          <w:rFonts w:ascii="Arial" w:eastAsiaTheme="minorEastAsia" w:hAnsi="Arial" w:cs="Arial"/>
        </w:rPr>
      </w:pPr>
      <w:r w:rsidRPr="00203303">
        <w:rPr>
          <w:rFonts w:ascii="Arial" w:eastAsiaTheme="minorEastAsia" w:hAnsi="Arial" w:cs="Arial"/>
        </w:rPr>
        <w:t>Einsetzen in (</w:t>
      </w:r>
      <w:r w:rsidR="00AD1154">
        <w:rPr>
          <w:rFonts w:ascii="Arial" w:eastAsiaTheme="minorEastAsia" w:hAnsi="Arial" w:cs="Arial"/>
        </w:rPr>
        <w:t>12</w:t>
      </w:r>
      <w:r w:rsidRPr="00203303">
        <w:rPr>
          <w:rFonts w:ascii="Arial" w:eastAsiaTheme="minorEastAsia" w:hAnsi="Arial" w:cs="Arial"/>
        </w:rPr>
        <w:t>) ergibt:</w:t>
      </w:r>
    </w:p>
    <w:p w14:paraId="3967766F" w14:textId="77777777" w:rsidR="00070CEB" w:rsidRDefault="00070CEB" w:rsidP="00070CEB">
      <w:pPr>
        <w:jc w:val="both"/>
        <w:rPr>
          <w:rFonts w:ascii="Arial" w:eastAsiaTheme="minorEastAsia" w:hAnsi="Arial" w:cs="Arial"/>
          <w:sz w:val="26"/>
          <w:szCs w:val="26"/>
        </w:rPr>
      </w:pPr>
    </w:p>
    <w:p w14:paraId="51374CC0" w14:textId="6314FB0B" w:rsidR="00070CEB"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oMath>
      <w:r w:rsidR="00070CEB">
        <w:rPr>
          <w:rFonts w:ascii="Arial" w:eastAsiaTheme="minorEastAsia" w:hAnsi="Arial" w:cs="Arial"/>
          <w:sz w:val="26"/>
          <w:szCs w:val="26"/>
        </w:rPr>
        <w:t xml:space="preserve"> </w:t>
      </w:r>
      <w:r w:rsidR="00070CEB">
        <w:rPr>
          <w:rFonts w:ascii="Arial" w:eastAsiaTheme="minorEastAsia" w:hAnsi="Arial" w:cs="Arial"/>
          <w:sz w:val="26"/>
          <w:szCs w:val="26"/>
        </w:rPr>
        <w:tab/>
      </w:r>
      <w:r w:rsidR="00070CEB" w:rsidRPr="00B93E32">
        <w:rPr>
          <w:rFonts w:ascii="Arial" w:eastAsiaTheme="minorEastAsia" w:hAnsi="Arial" w:cs="Arial"/>
        </w:rPr>
        <w:t>(1</w:t>
      </w:r>
      <w:r w:rsidR="002F088D">
        <w:rPr>
          <w:rFonts w:ascii="Arial" w:eastAsiaTheme="minorEastAsia" w:hAnsi="Arial" w:cs="Arial"/>
        </w:rPr>
        <w:t>4</w:t>
      </w:r>
      <w:r w:rsidR="00070CEB" w:rsidRPr="00B93E32">
        <w:rPr>
          <w:rFonts w:ascii="Arial" w:eastAsiaTheme="minorEastAsia" w:hAnsi="Arial" w:cs="Arial"/>
        </w:rPr>
        <w:t>)</w:t>
      </w:r>
    </w:p>
    <w:p w14:paraId="51884614" w14:textId="77777777" w:rsidR="00070CEB" w:rsidRDefault="00070CEB" w:rsidP="00070CEB">
      <w:pPr>
        <w:tabs>
          <w:tab w:val="left" w:pos="7938"/>
        </w:tabs>
        <w:jc w:val="both"/>
        <w:rPr>
          <w:rFonts w:ascii="Arial" w:eastAsiaTheme="minorEastAsia" w:hAnsi="Arial" w:cs="Arial"/>
          <w:bCs/>
        </w:rPr>
      </w:pPr>
    </w:p>
    <w:p w14:paraId="73F54F6B" w14:textId="05F362A2"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Die </w:t>
      </w:r>
      <w:r w:rsidRPr="00255F68">
        <w:rPr>
          <w:rFonts w:ascii="Arial" w:eastAsiaTheme="minorEastAsia" w:hAnsi="Arial" w:cs="Arial"/>
          <w:bCs/>
        </w:rPr>
        <w:t>Gleichung (</w:t>
      </w:r>
      <w:r w:rsidR="002F088D">
        <w:rPr>
          <w:rFonts w:ascii="Arial" w:eastAsiaTheme="minorEastAsia" w:hAnsi="Arial" w:cs="Arial"/>
          <w:bCs/>
        </w:rPr>
        <w:t>12</w:t>
      </w:r>
      <w:r w:rsidRPr="00255F68">
        <w:rPr>
          <w:rFonts w:ascii="Arial" w:eastAsiaTheme="minorEastAsia" w:hAnsi="Arial" w:cs="Arial"/>
          <w:bCs/>
        </w:rPr>
        <w:t xml:space="preserve">) </w:t>
      </w:r>
      <w:r>
        <w:rPr>
          <w:rFonts w:ascii="Arial" w:eastAsiaTheme="minorEastAsia" w:hAnsi="Arial" w:cs="Arial"/>
          <w:bCs/>
        </w:rPr>
        <w:t>bzw. (1</w:t>
      </w:r>
      <w:r w:rsidR="002F088D">
        <w:rPr>
          <w:rFonts w:ascii="Arial" w:eastAsiaTheme="minorEastAsia" w:hAnsi="Arial" w:cs="Arial"/>
          <w:bCs/>
        </w:rPr>
        <w:t>4</w:t>
      </w:r>
      <w:r>
        <w:rPr>
          <w:rFonts w:ascii="Arial" w:eastAsiaTheme="minorEastAsia" w:hAnsi="Arial" w:cs="Arial"/>
          <w:bCs/>
        </w:rPr>
        <w:t xml:space="preserve">) </w:t>
      </w:r>
      <w:r w:rsidRPr="00255F68">
        <w:rPr>
          <w:rFonts w:ascii="Arial" w:eastAsiaTheme="minorEastAsia" w:hAnsi="Arial" w:cs="Arial"/>
          <w:bCs/>
        </w:rPr>
        <w:t>stell</w:t>
      </w:r>
      <w:r>
        <w:rPr>
          <w:rFonts w:ascii="Arial" w:eastAsiaTheme="minorEastAsia" w:hAnsi="Arial" w:cs="Arial"/>
          <w:bCs/>
        </w:rPr>
        <w:t>t</w:t>
      </w:r>
      <w:r w:rsidRPr="00255F68">
        <w:rPr>
          <w:rFonts w:ascii="Arial" w:eastAsiaTheme="minorEastAsia" w:hAnsi="Arial" w:cs="Arial"/>
          <w:bCs/>
        </w:rPr>
        <w:t xml:space="preserve"> im Prinzip die Gleichung dar, die vom Anwender in UncertRadio in abgewandelter Form in der Tabelle „Werte, Unsicherheiten“ in die „grüne Zelle“ einzutragen wäre. Das würde die zusätzliche Definition von diversen Hilfsgrößen in UncertRadio erfordern. Das </w:t>
      </w:r>
      <w:r>
        <w:rPr>
          <w:rFonts w:ascii="Arial" w:eastAsiaTheme="minorEastAsia" w:hAnsi="Arial" w:cs="Arial"/>
          <w:bCs/>
        </w:rPr>
        <w:t xml:space="preserve">schon vorhandene </w:t>
      </w:r>
      <w:r w:rsidRPr="00255F68">
        <w:rPr>
          <w:rFonts w:ascii="Arial" w:eastAsiaTheme="minorEastAsia" w:hAnsi="Arial" w:cs="Arial"/>
          <w:bCs/>
        </w:rPr>
        <w:t xml:space="preserve">Tool für Mittelwerte nach Kapitel 6.9 </w:t>
      </w:r>
      <w:r>
        <w:rPr>
          <w:rFonts w:ascii="Arial" w:eastAsiaTheme="minorEastAsia" w:hAnsi="Arial" w:cs="Arial"/>
          <w:bCs/>
        </w:rPr>
        <w:t xml:space="preserve">(siehe auch 6.12.1) </w:t>
      </w:r>
      <w:r w:rsidRPr="00255F68">
        <w:rPr>
          <w:rFonts w:ascii="Arial" w:eastAsiaTheme="minorEastAsia" w:hAnsi="Arial" w:cs="Arial"/>
          <w:bCs/>
        </w:rPr>
        <w:t xml:space="preserve">eröffnet jedoch </w:t>
      </w:r>
      <w:r w:rsidR="004F595E">
        <w:rPr>
          <w:rFonts w:ascii="Arial" w:eastAsiaTheme="minorEastAsia" w:hAnsi="Arial" w:cs="Arial"/>
          <w:bCs/>
        </w:rPr>
        <w:t>die</w:t>
      </w:r>
      <w:r w:rsidRPr="00255F68">
        <w:rPr>
          <w:rFonts w:ascii="Arial" w:eastAsiaTheme="minorEastAsia" w:hAnsi="Arial" w:cs="Arial"/>
          <w:bCs/>
        </w:rPr>
        <w:t xml:space="preserve"> Möglichkeit, </w:t>
      </w:r>
      <w:r w:rsidR="004F595E">
        <w:rPr>
          <w:rFonts w:ascii="Arial" w:eastAsiaTheme="minorEastAsia" w:hAnsi="Arial" w:cs="Arial"/>
          <w:bCs/>
        </w:rPr>
        <w:t>diese</w:t>
      </w:r>
      <w:r w:rsidRPr="00255F68">
        <w:rPr>
          <w:rFonts w:ascii="Arial" w:eastAsiaTheme="minorEastAsia" w:hAnsi="Arial" w:cs="Arial"/>
          <w:bCs/>
        </w:rPr>
        <w:t xml:space="preserve"> Werte für diese Hilfsgrößen programmintern zu </w:t>
      </w:r>
      <w:r w:rsidR="004F595E">
        <w:rPr>
          <w:rFonts w:ascii="Arial" w:eastAsiaTheme="minorEastAsia" w:hAnsi="Arial" w:cs="Arial"/>
          <w:bCs/>
        </w:rPr>
        <w:t>ermitteln</w:t>
      </w:r>
      <w:r w:rsidRPr="00255F68">
        <w:rPr>
          <w:rFonts w:ascii="Arial" w:eastAsiaTheme="minorEastAsia" w:hAnsi="Arial" w:cs="Arial"/>
          <w:bCs/>
        </w:rPr>
        <w:t>.</w:t>
      </w:r>
      <w:r>
        <w:rPr>
          <w:rFonts w:ascii="Arial" w:eastAsiaTheme="minorEastAsia" w:hAnsi="Arial" w:cs="Arial"/>
          <w:bCs/>
        </w:rPr>
        <w:t xml:space="preserve"> </w:t>
      </w:r>
    </w:p>
    <w:p w14:paraId="24F4BA21" w14:textId="77777777" w:rsidR="00070CEB" w:rsidRDefault="00070CEB" w:rsidP="00070CEB">
      <w:pPr>
        <w:pStyle w:val="MALTextVoreinstellung"/>
        <w:tabs>
          <w:tab w:val="left" w:pos="7938"/>
        </w:tabs>
        <w:spacing w:before="0" w:line="240" w:lineRule="auto"/>
        <w:rPr>
          <w:rFonts w:ascii="Arial" w:eastAsiaTheme="minorEastAsia" w:hAnsi="Arial" w:cs="Arial"/>
          <w:bCs/>
        </w:rPr>
      </w:pPr>
    </w:p>
    <w:p w14:paraId="5B953A03" w14:textId="6D72538E"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In Gleichung (1</w:t>
      </w:r>
      <w:r w:rsidR="002F088D">
        <w:rPr>
          <w:rFonts w:ascii="Arial" w:eastAsiaTheme="minorEastAsia" w:hAnsi="Arial" w:cs="Arial"/>
          <w:bCs/>
        </w:rPr>
        <w:t>4</w:t>
      </w:r>
      <w:r>
        <w:rPr>
          <w:rFonts w:ascii="Arial" w:eastAsiaTheme="minorEastAsia" w:hAnsi="Arial" w:cs="Arial"/>
          <w:bCs/>
        </w:rPr>
        <w:t xml:space="preserve">) werden allein der Variablen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oMath>
      <w:r>
        <w:rPr>
          <w:rFonts w:ascii="Arial" w:eastAsiaTheme="minorEastAsia" w:hAnsi="Arial" w:cs="Arial"/>
          <w:bCs/>
        </w:rPr>
        <w:t xml:space="preserve"> vom Programm im Rahmen der Iterationen zur Erkennungs- und Nachweisgrenzen-Berechnung Werte direkt zugeordnet. Die fixierten Werte </w:t>
      </w:r>
      <m:oMath>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n</m:t>
            </m:r>
          </m:e>
          <m:sub>
            <m:r>
              <w:rPr>
                <w:rFonts w:ascii="Cambria Math" w:eastAsiaTheme="minorEastAsia" w:hAnsi="Cambria Math" w:cs="Arial"/>
                <w:sz w:val="26"/>
                <w:szCs w:val="26"/>
              </w:rPr>
              <m:t>g</m:t>
            </m:r>
          </m:sub>
        </m:sSub>
        <m:r>
          <w:rPr>
            <w:rFonts w:ascii="Cambria Math" w:eastAsiaTheme="minorEastAsia" w:hAnsi="Cambria Math" w:cs="Arial"/>
            <w:sz w:val="26"/>
            <w:szCs w:val="26"/>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n</m:t>
            </m:r>
          </m:e>
          <m:sub>
            <m:r>
              <w:rPr>
                <w:rFonts w:ascii="Cambria Math" w:eastAsiaTheme="minorEastAsia" w:hAnsi="Cambria Math" w:cs="Arial"/>
                <w:sz w:val="26"/>
                <w:szCs w:val="26"/>
              </w:rPr>
              <m:t>b</m:t>
            </m:r>
          </m:sub>
        </m:sSub>
        <m:r>
          <w:rPr>
            <w:rFonts w:ascii="Cambria Math" w:eastAsiaTheme="minorEastAsia" w:hAnsi="Cambria Math" w:cs="Arial"/>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b</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b</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b</m:t>
            </m:r>
          </m:sub>
        </m:sSub>
      </m:oMath>
      <w:r>
        <w:rPr>
          <w:rFonts w:ascii="Arial" w:eastAsiaTheme="minorEastAsia" w:hAnsi="Arial" w:cs="Arial"/>
          <w:bCs/>
        </w:rPr>
        <w:t xml:space="preserve"> werden aus den beiden Tabellen in 6.12.1 bzw. den intern für die Mittelwertbehandlung angelegten Datenfeldern entnommen. Die ebenfalls fixen Werte für </w:t>
      </w:r>
      <m:oMath>
        <m:sSup>
          <m:sSupPr>
            <m:ctrlPr>
              <w:rPr>
                <w:rFonts w:ascii="Cambria Math" w:hAnsi="Cambria Math"/>
                <w:i/>
                <w:sz w:val="26"/>
                <w:szCs w:val="26"/>
              </w:rPr>
            </m:ctrlPr>
          </m:sSupPr>
          <m:e>
            <m:r>
              <w:rPr>
                <w:rFonts w:ascii="Cambria Math"/>
                <w:sz w:val="26"/>
                <w:szCs w:val="26"/>
              </w:rPr>
              <m:t>w,</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oMath>
      <w:r>
        <w:rPr>
          <w:rFonts w:ascii="Arial" w:eastAsiaTheme="minorEastAsia" w:hAnsi="Arial" w:cs="Arial"/>
          <w:bCs/>
        </w:rPr>
        <w:t xml:space="preserve"> werden </w:t>
      </w:r>
      <w:r w:rsidRPr="001F6427">
        <w:rPr>
          <w:rFonts w:ascii="Arial" w:eastAsiaTheme="minorEastAsia" w:hAnsi="Arial" w:cs="Arial"/>
          <w:bCs/>
        </w:rPr>
        <w:t>intern</w:t>
      </w:r>
      <w:r>
        <w:rPr>
          <w:rFonts w:ascii="Arial" w:eastAsiaTheme="minorEastAsia" w:hAnsi="Arial" w:cs="Arial"/>
          <w:bCs/>
        </w:rPr>
        <w:t xml:space="preserve"> aus der UncertRadio-Tabelle „Werte, Unsicherheiten“ gelesen.   </w:t>
      </w:r>
    </w:p>
    <w:p w14:paraId="06DF5D82" w14:textId="77777777" w:rsidR="00070CEB" w:rsidRDefault="00070CEB" w:rsidP="00070CEB">
      <w:pPr>
        <w:pStyle w:val="MALTextVoreinstellung"/>
        <w:tabs>
          <w:tab w:val="left" w:pos="7938"/>
        </w:tabs>
        <w:spacing w:before="0" w:line="240" w:lineRule="auto"/>
        <w:rPr>
          <w:rFonts w:ascii="Arial" w:eastAsiaTheme="minorEastAsia" w:hAnsi="Arial" w:cs="Arial"/>
          <w:bCs/>
        </w:rPr>
      </w:pPr>
    </w:p>
    <w:p w14:paraId="42130497" w14:textId="428D7E3A"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Somit entfällt das Eintragen einer Formel in die „grüne Zelle“ für die Standardabweichung der Bruttogröße, wenn der Größenwert als Mittelwert bestimmt wird. </w:t>
      </w:r>
      <w:r w:rsidR="004618AB">
        <w:rPr>
          <w:rFonts w:ascii="Arial" w:eastAsiaTheme="minorEastAsia" w:hAnsi="Arial" w:cs="Arial"/>
          <w:bCs/>
        </w:rPr>
        <w:t>Dazu muss für die Größensymbole</w:t>
      </w:r>
      <w:r>
        <w:rPr>
          <w:rFonts w:ascii="Arial" w:eastAsiaTheme="minorEastAsia" w:hAnsi="Arial" w:cs="Arial"/>
          <w:bCs/>
        </w:rPr>
        <w:t xml:space="preserve"> </w:t>
      </w:r>
      <m:oMath>
        <m:sSub>
          <m:sSubPr>
            <m:ctrlPr>
              <w:rPr>
                <w:rFonts w:ascii="Cambria Math" w:eastAsiaTheme="minorEastAsia" w:hAnsi="Cambria Math" w:cs="Arial"/>
                <w:bCs/>
                <w:i/>
              </w:rPr>
            </m:ctrlPr>
          </m:sSubPr>
          <m:e>
            <m:r>
              <w:rPr>
                <w:rFonts w:ascii="Cambria Math" w:eastAsiaTheme="minorEastAsia" w:hAnsi="Cambria Math" w:cs="Arial"/>
              </w:rPr>
              <m:t>n</m:t>
            </m:r>
          </m:e>
          <m:sub>
            <m:r>
              <w:rPr>
                <w:rFonts w:ascii="Cambria Math" w:eastAsiaTheme="minorEastAsia" w:hAnsi="Cambria Math" w:cs="Arial"/>
              </w:rPr>
              <m:t>g</m:t>
            </m:r>
          </m:sub>
        </m:sSub>
      </m:oMath>
      <w:r w:rsidR="004618AB">
        <w:rPr>
          <w:rFonts w:ascii="Arial" w:eastAsiaTheme="minorEastAsia" w:hAnsi="Arial" w:cs="Arial"/>
          <w:bCs/>
        </w:rPr>
        <w:t xml:space="preserve"> und </w:t>
      </w:r>
      <m:oMath>
        <m:sSub>
          <m:sSubPr>
            <m:ctrlPr>
              <w:rPr>
                <w:rFonts w:ascii="Cambria Math" w:eastAsiaTheme="minorEastAsia" w:hAnsi="Cambria Math" w:cs="Arial"/>
                <w:bCs/>
                <w:i/>
              </w:rPr>
            </m:ctrlPr>
          </m:sSubPr>
          <m:e>
            <m:r>
              <w:rPr>
                <w:rFonts w:ascii="Cambria Math" w:eastAsiaTheme="minorEastAsia" w:hAnsi="Cambria Math" w:cs="Arial"/>
              </w:rPr>
              <m:t>n</m:t>
            </m:r>
          </m:e>
          <m:sub>
            <m:r>
              <w:rPr>
                <w:rFonts w:ascii="Cambria Math" w:eastAsiaTheme="minorEastAsia" w:hAnsi="Cambria Math" w:cs="Arial"/>
              </w:rPr>
              <m:t>b</m:t>
            </m:r>
          </m:sub>
        </m:sSub>
      </m:oMath>
      <w:r w:rsidR="004618AB">
        <w:rPr>
          <w:rFonts w:ascii="Arial" w:eastAsiaTheme="minorEastAsia" w:hAnsi="Arial" w:cs="Arial"/>
          <w:bCs/>
        </w:rPr>
        <w:t xml:space="preserve"> die </w:t>
      </w:r>
      <w:r w:rsidR="004618AB" w:rsidRPr="004618AB">
        <w:rPr>
          <w:rFonts w:ascii="Arial" w:eastAsiaTheme="minorEastAsia" w:hAnsi="Arial" w:cs="Arial"/>
          <w:bCs/>
          <w:i/>
          <w:iCs/>
        </w:rPr>
        <w:t>t</w:t>
      </w:r>
      <w:r w:rsidR="004618AB">
        <w:rPr>
          <w:rFonts w:ascii="Arial" w:eastAsiaTheme="minorEastAsia" w:hAnsi="Arial" w:cs="Arial"/>
          <w:bCs/>
        </w:rPr>
        <w:t xml:space="preserve">-Verteilung als Verteilungstyp selektiert werden. </w:t>
      </w:r>
    </w:p>
    <w:p w14:paraId="6EA3EFD1" w14:textId="2DE4FF60" w:rsidR="00070CEB" w:rsidRDefault="00070CEB" w:rsidP="00070CEB">
      <w:pPr>
        <w:pStyle w:val="MALTextVoreinstellung"/>
        <w:tabs>
          <w:tab w:val="left" w:pos="7938"/>
        </w:tabs>
        <w:spacing w:before="0" w:line="240" w:lineRule="auto"/>
        <w:rPr>
          <w:rFonts w:ascii="Arial" w:eastAsiaTheme="minorEastAsia" w:hAnsi="Arial" w:cs="Arial"/>
          <w:bCs/>
        </w:rPr>
      </w:pPr>
    </w:p>
    <w:p w14:paraId="1929E8CB" w14:textId="77777777" w:rsidR="006A7363" w:rsidRPr="00255F68" w:rsidRDefault="006A7363" w:rsidP="006A7363">
      <w:pPr>
        <w:pStyle w:val="MALTextVoreinstellung"/>
        <w:tabs>
          <w:tab w:val="left" w:pos="7938"/>
        </w:tabs>
        <w:spacing w:before="0" w:line="240" w:lineRule="auto"/>
        <w:rPr>
          <w:rFonts w:ascii="Arial" w:eastAsiaTheme="minorEastAsia" w:hAnsi="Arial" w:cs="Arial"/>
          <w:bCs/>
        </w:rPr>
      </w:pPr>
    </w:p>
    <w:p w14:paraId="77D47EAC" w14:textId="77777777" w:rsidR="006A7363" w:rsidRDefault="006A7363" w:rsidP="006A7363">
      <w:pPr>
        <w:widowControl w:val="0"/>
        <w:tabs>
          <w:tab w:val="left" w:pos="284"/>
          <w:tab w:val="left" w:pos="1134"/>
          <w:tab w:val="left" w:pos="3119"/>
        </w:tabs>
        <w:autoSpaceDE w:val="0"/>
        <w:autoSpaceDN w:val="0"/>
        <w:adjustRightInd w:val="0"/>
        <w:spacing w:after="80"/>
        <w:ind w:left="425"/>
        <w:jc w:val="both"/>
        <w:rPr>
          <w:rFonts w:ascii="Arial" w:hAnsi="Arial" w:cs="Arial"/>
          <w:color w:val="000000"/>
        </w:rPr>
      </w:pPr>
      <w:r w:rsidRPr="00C34E88">
        <w:rPr>
          <w:rFonts w:ascii="Arial" w:hAnsi="Arial" w:cs="Arial"/>
          <w:b/>
          <w:color w:val="000000"/>
        </w:rPr>
        <w:t>Beispiel-Projekte</w:t>
      </w:r>
      <w:r>
        <w:rPr>
          <w:rFonts w:ascii="Arial" w:hAnsi="Arial" w:cs="Arial"/>
          <w:b/>
          <w:color w:val="000000"/>
        </w:rPr>
        <w:t xml:space="preserve"> dazu</w:t>
      </w:r>
      <w:r w:rsidRPr="00C34E88">
        <w:rPr>
          <w:rFonts w:ascii="Arial" w:hAnsi="Arial" w:cs="Arial"/>
          <w:b/>
          <w:color w:val="000000"/>
        </w:rPr>
        <w:t>:</w:t>
      </w:r>
      <w:r>
        <w:rPr>
          <w:rFonts w:ascii="Arial" w:hAnsi="Arial" w:cs="Arial"/>
          <w:b/>
          <w:color w:val="000000"/>
        </w:rPr>
        <w:t xml:space="preserve">   </w:t>
      </w:r>
      <w:r>
        <w:rPr>
          <w:rFonts w:ascii="Arial" w:hAnsi="Arial" w:cs="Arial"/>
          <w:b/>
          <w:color w:val="000000"/>
        </w:rPr>
        <w:tab/>
      </w:r>
      <w:proofErr w:type="gramStart"/>
      <w:r w:rsidRPr="00C34E88">
        <w:rPr>
          <w:rFonts w:ascii="Arial" w:hAnsi="Arial" w:cs="Arial"/>
          <w:color w:val="000000"/>
        </w:rPr>
        <w:t>ISO-Beispiel-2a_DE.txp</w:t>
      </w:r>
      <w:r>
        <w:rPr>
          <w:rFonts w:ascii="Arial" w:hAnsi="Arial" w:cs="Arial"/>
          <w:color w:val="000000"/>
        </w:rPr>
        <w:t xml:space="preserve">  (</w:t>
      </w:r>
      <w:proofErr w:type="gramEnd"/>
      <w:r>
        <w:rPr>
          <w:rFonts w:ascii="Arial" w:hAnsi="Arial" w:cs="Arial"/>
          <w:color w:val="000000"/>
        </w:rPr>
        <w:t>nach altem UR-Verfahren)</w:t>
      </w:r>
    </w:p>
    <w:p w14:paraId="2E0C7EE7" w14:textId="77777777" w:rsidR="006A7363" w:rsidRDefault="006A7363" w:rsidP="006A7363">
      <w:pPr>
        <w:widowControl w:val="0"/>
        <w:tabs>
          <w:tab w:val="left" w:pos="284"/>
          <w:tab w:val="left" w:pos="3119"/>
        </w:tabs>
        <w:autoSpaceDE w:val="0"/>
        <w:autoSpaceDN w:val="0"/>
        <w:adjustRightInd w:val="0"/>
        <w:ind w:left="426"/>
        <w:jc w:val="both"/>
        <w:rPr>
          <w:rFonts w:ascii="Arial" w:hAnsi="Arial" w:cs="Arial"/>
          <w:color w:val="000000"/>
        </w:rPr>
      </w:pPr>
      <w:r>
        <w:rPr>
          <w:rFonts w:ascii="Arial" w:hAnsi="Arial" w:cs="Arial"/>
          <w:b/>
          <w:color w:val="000000"/>
        </w:rPr>
        <w:tab/>
      </w:r>
      <w:proofErr w:type="gramStart"/>
      <w:r w:rsidRPr="00C34E88">
        <w:rPr>
          <w:rFonts w:ascii="Arial" w:hAnsi="Arial" w:cs="Arial"/>
          <w:color w:val="000000"/>
        </w:rPr>
        <w:t>ISO-Beispiel-2a_</w:t>
      </w:r>
      <w:r>
        <w:rPr>
          <w:rFonts w:ascii="Arial" w:hAnsi="Arial" w:cs="Arial"/>
          <w:color w:val="000000"/>
        </w:rPr>
        <w:t>V2_</w:t>
      </w:r>
      <w:r w:rsidRPr="00C34E88">
        <w:rPr>
          <w:rFonts w:ascii="Arial" w:hAnsi="Arial" w:cs="Arial"/>
          <w:color w:val="000000"/>
        </w:rPr>
        <w:t>DE.txp</w:t>
      </w:r>
      <w:r>
        <w:rPr>
          <w:rFonts w:ascii="Arial" w:hAnsi="Arial" w:cs="Arial"/>
          <w:color w:val="000000"/>
        </w:rPr>
        <w:t xml:space="preserve">  (</w:t>
      </w:r>
      <w:proofErr w:type="gramEnd"/>
      <w:r>
        <w:rPr>
          <w:rFonts w:ascii="Arial" w:hAnsi="Arial" w:cs="Arial"/>
          <w:color w:val="000000"/>
        </w:rPr>
        <w:t>nach neuem UR-Verfahren)</w:t>
      </w:r>
    </w:p>
    <w:p w14:paraId="306D257B" w14:textId="446F5FA9" w:rsidR="006A7363" w:rsidRDefault="006A7363" w:rsidP="006A7363">
      <w:pPr>
        <w:widowControl w:val="0"/>
        <w:tabs>
          <w:tab w:val="left" w:pos="284"/>
          <w:tab w:val="left" w:pos="3119"/>
        </w:tabs>
        <w:autoSpaceDE w:val="0"/>
        <w:autoSpaceDN w:val="0"/>
        <w:adjustRightInd w:val="0"/>
        <w:ind w:left="426"/>
        <w:jc w:val="both"/>
        <w:rPr>
          <w:rFonts w:ascii="Arial" w:hAnsi="Arial" w:cs="Arial"/>
          <w:color w:val="000000"/>
        </w:rPr>
      </w:pPr>
    </w:p>
    <w:p w14:paraId="0FA271D2" w14:textId="77777777" w:rsidR="00367E1F" w:rsidRDefault="00367E1F" w:rsidP="002F088D">
      <w:pPr>
        <w:pStyle w:val="MALTextVoreinstellung"/>
        <w:tabs>
          <w:tab w:val="left" w:pos="7938"/>
        </w:tabs>
        <w:spacing w:before="0" w:line="240" w:lineRule="auto"/>
        <w:rPr>
          <w:rFonts w:ascii="Arial" w:eastAsiaTheme="minorEastAsia" w:hAnsi="Arial" w:cs="Arial"/>
          <w:b/>
        </w:rPr>
      </w:pPr>
    </w:p>
    <w:p w14:paraId="6487F733" w14:textId="4F97DA67" w:rsidR="002F088D" w:rsidRDefault="002F088D" w:rsidP="002F088D">
      <w:pPr>
        <w:pStyle w:val="MALTextVoreinstellung"/>
        <w:tabs>
          <w:tab w:val="left" w:pos="7938"/>
        </w:tabs>
        <w:spacing w:before="0" w:line="240" w:lineRule="auto"/>
        <w:rPr>
          <w:rFonts w:ascii="Arial" w:eastAsiaTheme="minorEastAsia" w:hAnsi="Arial" w:cs="Arial"/>
          <w:b/>
        </w:rPr>
      </w:pPr>
      <w:r>
        <w:rPr>
          <w:rFonts w:ascii="Arial" w:eastAsiaTheme="minorEastAsia" w:hAnsi="Arial" w:cs="Arial"/>
          <w:b/>
        </w:rPr>
        <w:t>Äquivalenz der l</w:t>
      </w:r>
      <w:r w:rsidRPr="00F9028E">
        <w:rPr>
          <w:rFonts w:ascii="Arial" w:eastAsiaTheme="minorEastAsia" w:hAnsi="Arial" w:cs="Arial"/>
          <w:b/>
        </w:rPr>
        <w:t>ineare</w:t>
      </w:r>
      <w:r>
        <w:rPr>
          <w:rFonts w:ascii="Arial" w:eastAsiaTheme="minorEastAsia" w:hAnsi="Arial" w:cs="Arial"/>
          <w:b/>
        </w:rPr>
        <w:t>n</w:t>
      </w:r>
      <w:r w:rsidRPr="00F9028E">
        <w:rPr>
          <w:rFonts w:ascii="Arial" w:eastAsiaTheme="minorEastAsia" w:hAnsi="Arial" w:cs="Arial"/>
          <w:b/>
        </w:rPr>
        <w:t xml:space="preserve"> Interpolation</w:t>
      </w:r>
      <w:r>
        <w:rPr>
          <w:rFonts w:ascii="Arial" w:eastAsiaTheme="minorEastAsia" w:hAnsi="Arial" w:cs="Arial"/>
          <w:b/>
        </w:rPr>
        <w:t>salternativen</w:t>
      </w:r>
    </w:p>
    <w:p w14:paraId="4F233997" w14:textId="77777777" w:rsidR="002F088D" w:rsidRPr="00F9028E" w:rsidRDefault="002F088D" w:rsidP="002F088D">
      <w:pPr>
        <w:pStyle w:val="MALTextVoreinstellung"/>
        <w:tabs>
          <w:tab w:val="left" w:pos="7938"/>
        </w:tabs>
        <w:spacing w:before="0" w:line="240" w:lineRule="auto"/>
        <w:rPr>
          <w:rFonts w:ascii="Arial" w:eastAsiaTheme="minorEastAsia" w:hAnsi="Arial" w:cs="Arial"/>
          <w:bCs/>
        </w:rPr>
      </w:pPr>
    </w:p>
    <w:p w14:paraId="15653C6F" w14:textId="4BA88106" w:rsidR="002F088D" w:rsidRDefault="002F088D" w:rsidP="002F088D">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Die nach ISO 11929 auszuführende Interpolation von Varianzen der Ergebnisgröße soll linear sein, wie in Gleichung (1) ausgeführt. Da in diesem Kapitel die Interpolation jedoch zwischen den Varianzen der Bruttozählrate erfolgt, bleibt zu testen, ob letztere Interpolation mit derjenigen nach Gl. (1) übereinstimmt. Dies wird in den beiden folgenden Abschnitten mit zwei kleinen Programmen in R getestet</w:t>
      </w:r>
      <w:r w:rsidR="008F221C">
        <w:rPr>
          <w:rFonts w:ascii="Arial" w:eastAsiaTheme="minorEastAsia" w:hAnsi="Arial" w:cs="Arial"/>
          <w:bCs/>
        </w:rPr>
        <w:t>, getrennt nach Verfahren A und B</w:t>
      </w:r>
      <w:r>
        <w:rPr>
          <w:rFonts w:ascii="Arial" w:eastAsiaTheme="minorEastAsia" w:hAnsi="Arial" w:cs="Arial"/>
          <w:bCs/>
        </w:rPr>
        <w:t>.</w:t>
      </w:r>
    </w:p>
    <w:p w14:paraId="7FB5A8BD" w14:textId="77777777" w:rsidR="002F088D" w:rsidRDefault="002F088D" w:rsidP="002F088D">
      <w:pPr>
        <w:widowControl w:val="0"/>
        <w:tabs>
          <w:tab w:val="left" w:pos="284"/>
          <w:tab w:val="left" w:pos="3119"/>
        </w:tabs>
        <w:autoSpaceDE w:val="0"/>
        <w:autoSpaceDN w:val="0"/>
        <w:adjustRightInd w:val="0"/>
        <w:jc w:val="both"/>
        <w:rPr>
          <w:rFonts w:ascii="Arial" w:hAnsi="Arial" w:cs="Arial"/>
          <w:color w:val="000000"/>
        </w:rPr>
      </w:pPr>
    </w:p>
    <w:p w14:paraId="50D6E5AF" w14:textId="77777777" w:rsidR="002F088D" w:rsidRDefault="002F088D" w:rsidP="006A7363">
      <w:pPr>
        <w:widowControl w:val="0"/>
        <w:tabs>
          <w:tab w:val="left" w:pos="284"/>
          <w:tab w:val="left" w:pos="3119"/>
        </w:tabs>
        <w:autoSpaceDE w:val="0"/>
        <w:autoSpaceDN w:val="0"/>
        <w:adjustRightInd w:val="0"/>
        <w:ind w:left="426"/>
        <w:jc w:val="both"/>
        <w:rPr>
          <w:rFonts w:ascii="Arial" w:hAnsi="Arial" w:cs="Arial"/>
          <w:color w:val="000000"/>
        </w:rPr>
      </w:pPr>
    </w:p>
    <w:p w14:paraId="22341266" w14:textId="4F6B7783" w:rsidR="00070CEB" w:rsidRPr="00AB7748" w:rsidRDefault="00AB7748">
      <w:pPr>
        <w:pStyle w:val="berschrift4"/>
        <w:numPr>
          <w:ilvl w:val="3"/>
          <w:numId w:val="50"/>
        </w:numPr>
        <w:tabs>
          <w:tab w:val="clear" w:pos="2268"/>
          <w:tab w:val="left" w:pos="7938"/>
        </w:tabs>
        <w:ind w:hanging="1140"/>
        <w:rPr>
          <w:rFonts w:eastAsiaTheme="minorEastAsia"/>
          <w:bCs/>
        </w:rPr>
      </w:pPr>
      <w:r>
        <w:t>Anwendung auf Verfahren A („nicht Impulsanzahl“)</w:t>
      </w:r>
    </w:p>
    <w:p w14:paraId="49540260" w14:textId="77777777" w:rsidR="00E209E4" w:rsidRDefault="00E209E4" w:rsidP="00070CEB">
      <w:pPr>
        <w:pStyle w:val="MALTextVoreinstellung"/>
        <w:tabs>
          <w:tab w:val="left" w:pos="7938"/>
        </w:tabs>
        <w:spacing w:before="0" w:line="240" w:lineRule="auto"/>
        <w:rPr>
          <w:rFonts w:ascii="Arial" w:eastAsiaTheme="minorEastAsia" w:hAnsi="Arial" w:cs="Arial"/>
          <w:bCs/>
        </w:rPr>
      </w:pPr>
    </w:p>
    <w:p w14:paraId="3BA333F4" w14:textId="079E5692" w:rsidR="0071637C" w:rsidRPr="00A67CB9" w:rsidRDefault="0071637C" w:rsidP="00070CEB">
      <w:pPr>
        <w:pStyle w:val="MALTextVoreinstellung"/>
        <w:tabs>
          <w:tab w:val="left" w:pos="7938"/>
        </w:tabs>
        <w:spacing w:before="0" w:line="240" w:lineRule="auto"/>
        <w:rPr>
          <w:rFonts w:ascii="Arial" w:eastAsiaTheme="minorEastAsia" w:hAnsi="Arial" w:cs="Arial"/>
          <w:bCs/>
        </w:rPr>
      </w:pPr>
      <w:r w:rsidRPr="00A67CB9">
        <w:rPr>
          <w:rFonts w:ascii="Arial" w:eastAsiaTheme="minorEastAsia" w:hAnsi="Arial" w:cs="Arial"/>
          <w:bCs/>
        </w:rPr>
        <w:t xml:space="preserve">Wenn man die Varianzen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Pr="00A67CB9">
        <w:rPr>
          <w:rFonts w:ascii="Arial" w:eastAsiaTheme="minorEastAsia" w:hAnsi="Arial" w:cs="Arial"/>
          <w:bCs/>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rPr>
          <m:t>)</m:t>
        </m:r>
      </m:oMath>
      <w:r w:rsidRPr="00A67CB9">
        <w:rPr>
          <w:rFonts w:ascii="Arial" w:eastAsiaTheme="minorEastAsia" w:hAnsi="Arial" w:cs="Arial"/>
          <w:bCs/>
        </w:rPr>
        <w:t xml:space="preserve"> nach 6.12.1 als Produkte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g</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g</m:t>
            </m:r>
          </m:sub>
          <m:sup>
            <m:r>
              <w:rPr>
                <w:rFonts w:ascii="Cambria Math" w:eastAsiaTheme="minorEastAsia" w:hAnsi="Cambria Math" w:cs="Arial"/>
                <w:sz w:val="24"/>
                <w:szCs w:val="24"/>
              </w:rPr>
              <m:t>2</m:t>
            </m:r>
          </m:sup>
        </m:sSubSup>
      </m:oMath>
      <w:r w:rsidRPr="00A67CB9">
        <w:rPr>
          <w:rFonts w:ascii="Arial" w:eastAsiaTheme="minorEastAsia" w:hAnsi="Arial" w:cs="Arial"/>
          <w:bCs/>
        </w:rPr>
        <w:t xml:space="preserve"> und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b</m:t>
            </m:r>
          </m:sub>
          <m:sup>
            <m:r>
              <w:rPr>
                <w:rFonts w:ascii="Cambria Math" w:eastAsiaTheme="minorEastAsia" w:hAnsi="Cambria Math" w:cs="Arial"/>
                <w:sz w:val="24"/>
                <w:szCs w:val="24"/>
              </w:rPr>
              <m:t>2</m:t>
            </m:r>
          </m:sup>
        </m:sSubSup>
      </m:oMath>
      <w:r w:rsidRPr="00A67CB9">
        <w:rPr>
          <w:rFonts w:ascii="Arial" w:eastAsiaTheme="minorEastAsia" w:hAnsi="Arial" w:cs="Arial"/>
          <w:bCs/>
        </w:rPr>
        <w:t xml:space="preserve"> führt, kommt man </w:t>
      </w:r>
      <w:r w:rsidR="00E209E4" w:rsidRPr="00A67CB9">
        <w:rPr>
          <w:rFonts w:ascii="Arial" w:eastAsiaTheme="minorEastAsia" w:hAnsi="Arial" w:cs="Arial"/>
          <w:bCs/>
        </w:rPr>
        <w:t xml:space="preserve">für </w:t>
      </w:r>
      <m:oMath>
        <m:r>
          <w:rPr>
            <w:rFonts w:ascii="Cambria Math" w:eastAsiaTheme="minorEastAsia" w:hAnsi="Cambria Math" w:cs="Arial"/>
          </w:rPr>
          <m:t>y=w(</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rPr>
          <m:t>)</m:t>
        </m:r>
      </m:oMath>
      <w:r w:rsidR="00E209E4" w:rsidRPr="00A67CB9">
        <w:rPr>
          <w:rFonts w:ascii="Arial" w:eastAsiaTheme="minorEastAsia" w:hAnsi="Arial" w:cs="Arial"/>
          <w:bCs/>
        </w:rPr>
        <w:t xml:space="preserve"> </w:t>
      </w:r>
      <w:r w:rsidRPr="00A67CB9">
        <w:rPr>
          <w:rFonts w:ascii="Arial" w:eastAsiaTheme="minorEastAsia" w:hAnsi="Arial" w:cs="Arial"/>
          <w:bCs/>
        </w:rPr>
        <w:t>im Ergebnis zu folgender Gleichung für die interpolierte Varianz der Bruttogröße</w:t>
      </w:r>
      <w:r w:rsidR="0090347B" w:rsidRPr="00A67CB9">
        <w:rPr>
          <w:rFonts w:ascii="Arial" w:eastAsiaTheme="minorEastAsia" w:hAnsi="Arial" w:cs="Arial"/>
          <w:bCs/>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A67CB9">
        <w:rPr>
          <w:rFonts w:ascii="Arial" w:eastAsiaTheme="minorEastAsia" w:hAnsi="Arial" w:cs="Arial"/>
          <w:bCs/>
        </w:rPr>
        <w:t xml:space="preserve">: </w:t>
      </w:r>
    </w:p>
    <w:p w14:paraId="2F1187ED" w14:textId="16D352EC" w:rsidR="0071637C" w:rsidRPr="00A67CB9" w:rsidRDefault="0071637C" w:rsidP="00070CEB">
      <w:pPr>
        <w:pStyle w:val="MALTextVoreinstellung"/>
        <w:tabs>
          <w:tab w:val="left" w:pos="7938"/>
        </w:tabs>
        <w:spacing w:before="0" w:line="240" w:lineRule="auto"/>
        <w:rPr>
          <w:rFonts w:ascii="Arial" w:eastAsiaTheme="minorEastAsia" w:hAnsi="Arial" w:cs="Arial"/>
          <w:bCs/>
        </w:rPr>
      </w:pPr>
    </w:p>
    <w:p w14:paraId="44FC3385" w14:textId="2ABCEBF0" w:rsidR="0071637C" w:rsidRDefault="00921EC5" w:rsidP="00597913">
      <w:pPr>
        <w:pStyle w:val="MALTextVoreinstellung"/>
        <w:tabs>
          <w:tab w:val="left" w:pos="284"/>
          <w:tab w:val="left" w:pos="7938"/>
        </w:tabs>
        <w:spacing w:before="0" w:line="240" w:lineRule="auto"/>
        <w:rPr>
          <w:rFonts w:ascii="Arial" w:eastAsiaTheme="minorEastAsia" w:hAnsi="Arial" w:cs="Arial"/>
          <w:bCs/>
        </w:rPr>
      </w:pPr>
      <w:r w:rsidRPr="00A67CB9">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hAnsi="Cambria Math"/>
            <w:sz w:val="26"/>
            <w:szCs w:val="26"/>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r>
          <w:rPr>
            <w:rFonts w:ascii="Cambria Math" w:eastAsiaTheme="minorEastAsia" w:hAnsi="Cambria Math" w:cs="Arial"/>
            <w:sz w:val="24"/>
            <w:szCs w:val="24"/>
          </w:rPr>
          <m:t>)</m:t>
        </m:r>
        <m:r>
          <w:rPr>
            <w:rFonts w:ascii="Cambria Math" w:eastAsiaTheme="minorEastAsia" w:hAnsi="Cambria Math" w:cs="Arial"/>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begChr m:val="["/>
            <m:endChr m:val="]"/>
            <m:ctrlPr>
              <w:rPr>
                <w:rFonts w:ascii="Cambria Math" w:eastAsiaTheme="minorEastAsia" w:hAnsi="Cambria Math" w:cs="Arial"/>
                <w:bCs/>
                <w:i/>
                <w:sz w:val="26"/>
                <w:szCs w:val="26"/>
              </w:rPr>
            </m:ctrlPr>
          </m:dPr>
          <m:e>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d>
              <m:dPr>
                <m:ctrlPr>
                  <w:rPr>
                    <w:rFonts w:ascii="Cambria Math" w:eastAsiaTheme="minorEastAsia" w:hAnsi="Cambria Math" w:cs="Arial"/>
                    <w:bCs/>
                    <w:i/>
                    <w:sz w:val="26"/>
                    <w:szCs w:val="26"/>
                  </w:rPr>
                </m:ctrlPr>
              </m:dPr>
              <m:e>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r>
              <w:rPr>
                <w:rFonts w:ascii="Cambria Math" w:eastAsiaTheme="minorEastAsia" w:hAnsi="Cambria Math" w:cs="Arial"/>
                <w:sz w:val="24"/>
                <w:szCs w:val="24"/>
              </w:rPr>
              <m:t>)</m:t>
            </m:r>
            <m:r>
              <w:rPr>
                <w:rFonts w:ascii="Cambria Math" w:eastAsiaTheme="minorEastAsia" w:hAnsi="Cambria Math" w:cs="Arial"/>
                <w:sz w:val="26"/>
                <w:szCs w:val="26"/>
              </w:rPr>
              <m:t>+</m:t>
            </m:r>
            <m:d>
              <m:dPr>
                <m:ctrlPr>
                  <w:rPr>
                    <w:rFonts w:ascii="Cambria Math" w:eastAsiaTheme="minorEastAsia" w:hAnsi="Cambria Math" w:cs="Arial"/>
                    <w:bCs/>
                    <w:i/>
                    <w:sz w:val="26"/>
                    <w:szCs w:val="26"/>
                  </w:rPr>
                </m:ctrlPr>
              </m:dPr>
              <m:e>
                <m:r>
                  <w:rPr>
                    <w:rFonts w:ascii="Cambria Math" w:eastAsiaTheme="minorEastAsia" w:hAnsi="Cambria Math" w:cs="Arial"/>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x</m:t>
                </m:r>
              </m:e>
              <m:sub>
                <m:r>
                  <w:rPr>
                    <w:rFonts w:ascii="Cambria Math" w:eastAsiaTheme="minorEastAsia" w:hAnsi="Cambria Math" w:cs="Arial"/>
                    <w:sz w:val="26"/>
                    <w:szCs w:val="26"/>
                  </w:rPr>
                  <m:t>net</m:t>
                </m:r>
              </m:sub>
              <m:sup>
                <m:r>
                  <w:rPr>
                    <w:rFonts w:ascii="Cambria Math" w:eastAsiaTheme="minorEastAsia" w:hAnsi="Cambria Math" w:cs="Arial"/>
                    <w:sz w:val="26"/>
                    <w:szCs w:val="26"/>
                  </w:rPr>
                  <m:t>2</m:t>
                </m:r>
              </m:sup>
            </m:sSubSup>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u</m:t>
                </m:r>
              </m:e>
              <m:sub>
                <m:r>
                  <w:rPr>
                    <w:rFonts w:ascii="Cambria Math" w:eastAsiaTheme="minorEastAsia" w:hAnsi="Cambria Math" w:cs="Arial"/>
                    <w:sz w:val="26"/>
                    <w:szCs w:val="26"/>
                  </w:rPr>
                  <m:t>rel</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(w)</m:t>
            </m:r>
          </m:e>
        </m:d>
      </m:oMath>
      <w:r w:rsidR="001733AA" w:rsidRPr="00A67CB9">
        <w:rPr>
          <w:rFonts w:ascii="Arial" w:eastAsiaTheme="minorEastAsia" w:hAnsi="Arial" w:cs="Arial"/>
          <w:bCs/>
          <w:sz w:val="26"/>
          <w:szCs w:val="26"/>
        </w:rPr>
        <w:t xml:space="preserve"> </w:t>
      </w:r>
      <w:r w:rsidR="00597913">
        <w:rPr>
          <w:rFonts w:ascii="Arial" w:eastAsiaTheme="minorEastAsia" w:hAnsi="Arial" w:cs="Arial"/>
          <w:bCs/>
          <w:sz w:val="26"/>
          <w:szCs w:val="26"/>
        </w:rPr>
        <w:t xml:space="preserve"> </w:t>
      </w:r>
      <w:r w:rsidR="001733AA" w:rsidRPr="00A67CB9">
        <w:rPr>
          <w:rFonts w:ascii="Arial" w:eastAsiaTheme="minorEastAsia" w:hAnsi="Arial" w:cs="Arial"/>
          <w:bCs/>
        </w:rPr>
        <w:tab/>
        <w:t>(1</w:t>
      </w:r>
      <w:r w:rsidR="002F088D" w:rsidRPr="00A67CB9">
        <w:rPr>
          <w:rFonts w:ascii="Arial" w:eastAsiaTheme="minorEastAsia" w:hAnsi="Arial" w:cs="Arial"/>
          <w:bCs/>
        </w:rPr>
        <w:t>5</w:t>
      </w:r>
      <w:r w:rsidR="001733AA" w:rsidRPr="00A67CB9">
        <w:rPr>
          <w:rFonts w:ascii="Arial" w:eastAsiaTheme="minorEastAsia" w:hAnsi="Arial" w:cs="Arial"/>
          <w:bCs/>
        </w:rPr>
        <w:t>)</w:t>
      </w:r>
    </w:p>
    <w:p w14:paraId="0DDB70AE" w14:textId="43BD8DA3" w:rsidR="002F088D" w:rsidRDefault="002F088D" w:rsidP="00921EC5">
      <w:pPr>
        <w:pStyle w:val="MALTextVoreinstellung"/>
        <w:tabs>
          <w:tab w:val="left" w:pos="567"/>
          <w:tab w:val="left" w:pos="7938"/>
        </w:tabs>
        <w:spacing w:before="0" w:line="240" w:lineRule="auto"/>
        <w:rPr>
          <w:rFonts w:ascii="Arial" w:eastAsiaTheme="minorEastAsia" w:hAnsi="Arial" w:cs="Arial"/>
          <w:bCs/>
        </w:rPr>
      </w:pPr>
    </w:p>
    <w:p w14:paraId="4088354A" w14:textId="77777777" w:rsidR="008035C4" w:rsidRDefault="008035C4" w:rsidP="006A4B23">
      <w:pPr>
        <w:pStyle w:val="MALTextVoreinstellung"/>
        <w:tabs>
          <w:tab w:val="left" w:pos="3969"/>
          <w:tab w:val="left" w:pos="7938"/>
        </w:tabs>
        <w:spacing w:before="0" w:line="240" w:lineRule="auto"/>
        <w:rPr>
          <w:rFonts w:ascii="Arial" w:eastAsiaTheme="minorEastAsia" w:hAnsi="Arial" w:cs="Arial"/>
          <w:b/>
        </w:rPr>
      </w:pPr>
    </w:p>
    <w:p w14:paraId="43DB71E0" w14:textId="5A3BBB2B" w:rsidR="006A4B23" w:rsidRPr="002F088D" w:rsidRDefault="006A4B23" w:rsidP="006A4B23">
      <w:pPr>
        <w:pStyle w:val="MALTextVoreinstellung"/>
        <w:tabs>
          <w:tab w:val="left" w:pos="3969"/>
          <w:tab w:val="left" w:pos="7938"/>
        </w:tabs>
        <w:spacing w:before="0" w:line="240" w:lineRule="auto"/>
        <w:rPr>
          <w:rFonts w:ascii="Arial" w:eastAsiaTheme="minorEastAsia" w:hAnsi="Arial" w:cs="Arial"/>
          <w:b/>
        </w:rPr>
      </w:pPr>
      <w:r w:rsidRPr="002F088D">
        <w:rPr>
          <w:rFonts w:ascii="Arial" w:eastAsiaTheme="minorEastAsia" w:hAnsi="Arial" w:cs="Arial"/>
          <w:b/>
        </w:rPr>
        <w:t>Testen der Varianzinterpolation:</w:t>
      </w:r>
    </w:p>
    <w:p w14:paraId="54AC88B3" w14:textId="77777777" w:rsidR="006A4B23" w:rsidRPr="001733AA" w:rsidRDefault="006A4B23" w:rsidP="006A4B23">
      <w:pPr>
        <w:pStyle w:val="MALTextVoreinstellung"/>
        <w:tabs>
          <w:tab w:val="left" w:pos="7938"/>
        </w:tabs>
        <w:spacing w:before="0" w:line="240" w:lineRule="auto"/>
        <w:rPr>
          <w:rFonts w:ascii="Arial" w:eastAsiaTheme="minorEastAsia" w:hAnsi="Arial" w:cs="Arial"/>
          <w:bCs/>
        </w:rPr>
      </w:pPr>
    </w:p>
    <w:p w14:paraId="7A050B33" w14:textId="29296BDB" w:rsidR="006A4B23" w:rsidRPr="00F42E61" w:rsidRDefault="006A4B23" w:rsidP="006A4B23">
      <w:pPr>
        <w:pStyle w:val="MALTextVoreinstellung"/>
        <w:tabs>
          <w:tab w:val="left" w:pos="7938"/>
        </w:tabs>
        <w:spacing w:before="0" w:line="240" w:lineRule="auto"/>
        <w:rPr>
          <w:rFonts w:ascii="Arial" w:eastAsiaTheme="minorEastAsia" w:hAnsi="Arial" w:cs="Arial"/>
          <w:bCs/>
          <w:sz w:val="20"/>
          <w:szCs w:val="20"/>
        </w:rPr>
      </w:pPr>
      <w:r w:rsidRPr="00F42E61">
        <w:rPr>
          <w:rFonts w:ascii="Arial" w:eastAsiaTheme="minorEastAsia" w:hAnsi="Arial" w:cs="Arial"/>
          <w:bCs/>
          <w:sz w:val="20"/>
          <w:szCs w:val="20"/>
        </w:rPr>
        <w:t xml:space="preserve">          (Programm Var_intpol_Ex1</w:t>
      </w:r>
      <w:r>
        <w:rPr>
          <w:rFonts w:ascii="Arial" w:eastAsiaTheme="minorEastAsia" w:hAnsi="Arial" w:cs="Arial"/>
          <w:bCs/>
          <w:sz w:val="20"/>
          <w:szCs w:val="20"/>
        </w:rPr>
        <w:t>3</w:t>
      </w:r>
      <w:r w:rsidRPr="00F42E61">
        <w:rPr>
          <w:rFonts w:ascii="Arial" w:eastAsiaTheme="minorEastAsia" w:hAnsi="Arial" w:cs="Arial"/>
          <w:bCs/>
          <w:sz w:val="20"/>
          <w:szCs w:val="20"/>
        </w:rPr>
        <w:t>.R</w:t>
      </w:r>
      <w:r w:rsidR="00A14104">
        <w:rPr>
          <w:rFonts w:ascii="Arial" w:eastAsiaTheme="minorEastAsia" w:hAnsi="Arial" w:cs="Arial"/>
          <w:bCs/>
          <w:sz w:val="20"/>
          <w:szCs w:val="20"/>
        </w:rPr>
        <w:t>, zu Beispiel 13 aus ISO 11929-4</w:t>
      </w:r>
      <w:r w:rsidRPr="00F42E61">
        <w:rPr>
          <w:rFonts w:ascii="Arial" w:eastAsiaTheme="minorEastAsia" w:hAnsi="Arial" w:cs="Arial"/>
          <w:bCs/>
          <w:sz w:val="20"/>
          <w:szCs w:val="20"/>
        </w:rPr>
        <w:t>)</w:t>
      </w:r>
    </w:p>
    <w:p w14:paraId="2E8B8B01" w14:textId="77777777" w:rsidR="006A4B23" w:rsidRDefault="006A4B23" w:rsidP="006A4B23">
      <w:pPr>
        <w:pStyle w:val="MALTextVoreinstellung"/>
        <w:tabs>
          <w:tab w:val="left" w:pos="7938"/>
        </w:tabs>
        <w:spacing w:before="0" w:line="240" w:lineRule="auto"/>
        <w:rPr>
          <w:rFonts w:ascii="Arial" w:eastAsiaTheme="minorEastAsia" w:hAnsi="Arial" w:cs="Arial"/>
          <w:bCs/>
        </w:rPr>
      </w:pPr>
    </w:p>
    <w:p w14:paraId="3A60795C" w14:textId="08FF7424" w:rsidR="006A4B23" w:rsidRDefault="006A4B23" w:rsidP="006A4B23">
      <w:pPr>
        <w:pStyle w:val="MALTextVoreinstellung"/>
        <w:tabs>
          <w:tab w:val="left" w:pos="7938"/>
        </w:tabs>
        <w:spacing w:before="0" w:line="240" w:lineRule="auto"/>
        <w:rPr>
          <w:rFonts w:ascii="Arial" w:eastAsiaTheme="minorEastAsia" w:hAnsi="Arial" w:cs="Arial"/>
        </w:rPr>
      </w:pPr>
      <w:r>
        <w:rPr>
          <w:rFonts w:ascii="Arial" w:eastAsiaTheme="minorEastAsia" w:hAnsi="Arial" w:cs="Arial"/>
          <w:bCs/>
        </w:rPr>
        <w:t xml:space="preserve">Dazu wurden folgende Formeln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27E41">
        <w:rPr>
          <w:rFonts w:ascii="Arial" w:eastAsiaTheme="minorEastAsia" w:hAnsi="Arial" w:cs="Arial"/>
        </w:rPr>
        <w:t xml:space="preserve"> herangezogen, um nach Einsetzen in </w:t>
      </w:r>
      <w:r w:rsidR="00DC4C8C">
        <w:rPr>
          <w:rFonts w:ascii="Arial" w:eastAsiaTheme="minorEastAsia" w:hAnsi="Arial" w:cs="Arial"/>
        </w:rPr>
        <w:t xml:space="preserve">die </w:t>
      </w:r>
      <w:r w:rsidRPr="00D27E41">
        <w:rPr>
          <w:rFonts w:ascii="Arial" w:eastAsiaTheme="minorEastAsia" w:hAnsi="Arial" w:cs="Arial"/>
        </w:rPr>
        <w:t>Gl. (</w:t>
      </w:r>
      <w:r>
        <w:rPr>
          <w:rFonts w:ascii="Arial" w:eastAsiaTheme="minorEastAsia" w:hAnsi="Arial" w:cs="Arial"/>
        </w:rPr>
        <w:t>7</w:t>
      </w:r>
      <w:r w:rsidRPr="00D27E41">
        <w:rPr>
          <w:rFonts w:ascii="Arial" w:eastAsiaTheme="minorEastAsia" w:hAnsi="Arial" w:cs="Arial"/>
        </w:rPr>
        <w:t xml:space="preserve">) </w:t>
      </w:r>
      <w:r>
        <w:rPr>
          <w:rFonts w:ascii="Arial" w:eastAsiaTheme="minorEastAsia" w:hAnsi="Arial" w:cs="Arial"/>
        </w:rPr>
        <w:t>mit den Werten aus Gl. (5) verglichen zu werden</w:t>
      </w:r>
      <w:r w:rsidR="0030298A">
        <w:rPr>
          <w:rFonts w:ascii="Arial" w:eastAsiaTheme="minorEastAsia" w:hAnsi="Arial" w:cs="Arial"/>
        </w:rPr>
        <w:t xml:space="preserv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0298A">
        <w:rPr>
          <w:rFonts w:ascii="Arial" w:eastAsiaTheme="minorEastAsia" w:hAnsi="Arial" w:cs="Arial"/>
          <w:bCs/>
          <w:sz w:val="24"/>
          <w:szCs w:val="24"/>
        </w:rPr>
        <w:t xml:space="preserve"> </w:t>
      </w:r>
      <w:r w:rsidR="0030298A" w:rsidRPr="0030298A">
        <w:rPr>
          <w:rFonts w:ascii="Arial" w:eastAsiaTheme="minorEastAsia" w:hAnsi="Arial" w:cs="Arial"/>
          <w:bCs/>
        </w:rPr>
        <w:t xml:space="preserve">wurde </w:t>
      </w:r>
      <w:r w:rsidR="001D2F42">
        <w:rPr>
          <w:rFonts w:ascii="Arial" w:eastAsiaTheme="minorEastAsia" w:hAnsi="Arial" w:cs="Arial"/>
          <w:bCs/>
        </w:rPr>
        <w:t>null gesetzt</w:t>
      </w:r>
      <w:r w:rsidR="0030298A" w:rsidRPr="0030298A">
        <w:rPr>
          <w:rFonts w:ascii="Arial" w:eastAsiaTheme="minorEastAsia" w:hAnsi="Arial" w:cs="Arial"/>
          <w:bCs/>
        </w:rPr>
        <w:t>)</w:t>
      </w:r>
      <w:r w:rsidRPr="0030298A">
        <w:rPr>
          <w:rFonts w:ascii="Arial" w:eastAsiaTheme="minorEastAsia" w:hAnsi="Arial" w:cs="Arial"/>
        </w:rPr>
        <w:t>:</w:t>
      </w:r>
      <w:r>
        <w:rPr>
          <w:rFonts w:ascii="Arial" w:eastAsiaTheme="minorEastAsia" w:hAnsi="Arial" w:cs="Arial"/>
        </w:rPr>
        <w:t xml:space="preserve"> </w:t>
      </w:r>
    </w:p>
    <w:p w14:paraId="59EF7BC8" w14:textId="536C9221" w:rsidR="006A4B23" w:rsidRDefault="006A4B23" w:rsidP="00921EC5">
      <w:pPr>
        <w:pStyle w:val="MALTextVoreinstellung"/>
        <w:tabs>
          <w:tab w:val="left" w:pos="567"/>
          <w:tab w:val="left" w:pos="7938"/>
        </w:tabs>
        <w:spacing w:before="0" w:line="240" w:lineRule="auto"/>
        <w:rPr>
          <w:rFonts w:ascii="Arial" w:eastAsiaTheme="minorEastAsia" w:hAnsi="Arial" w:cs="Arial"/>
          <w:bCs/>
        </w:rPr>
      </w:pPr>
    </w:p>
    <w:p w14:paraId="7A54F8AB" w14:textId="6B3813AF" w:rsidR="006A4B23" w:rsidRPr="00597913"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97913">
        <w:rPr>
          <w:rFonts w:ascii="Courier New" w:eastAsiaTheme="minorEastAsia" w:hAnsi="Courier New" w:cs="Courier New"/>
          <w:sz w:val="20"/>
          <w:szCs w:val="20"/>
          <w:lang w:val="en-GB"/>
        </w:rPr>
        <w:t>var_Rg_tilde_a = fg*(sb^2)</w:t>
      </w:r>
      <w:r w:rsidR="00004323" w:rsidRPr="00597913">
        <w:rPr>
          <w:rFonts w:ascii="Courier New" w:eastAsiaTheme="minorEastAsia" w:hAnsi="Courier New" w:cs="Courier New"/>
          <w:sz w:val="20"/>
          <w:szCs w:val="20"/>
          <w:lang w:val="en-GB"/>
        </w:rPr>
        <w:t xml:space="preserve"> + uxint^2</w:t>
      </w:r>
      <w:r w:rsidRPr="00597913">
        <w:rPr>
          <w:rFonts w:ascii="Courier New" w:eastAsiaTheme="minorEastAsia" w:hAnsi="Courier New" w:cs="Courier New"/>
          <w:sz w:val="20"/>
          <w:szCs w:val="20"/>
          <w:lang w:val="en-GB"/>
        </w:rPr>
        <w:t xml:space="preserve"> + </w:t>
      </w:r>
    </w:p>
    <w:p w14:paraId="28D49FE6" w14:textId="23F6C16C"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97913">
        <w:rPr>
          <w:rFonts w:ascii="Courier New" w:eastAsiaTheme="minorEastAsia" w:hAnsi="Courier New" w:cs="Courier New"/>
          <w:sz w:val="20"/>
          <w:szCs w:val="20"/>
          <w:lang w:val="en-GB"/>
        </w:rPr>
        <w:t xml:space="preserve">                 </w:t>
      </w:r>
      <w:r w:rsidRPr="00D06A6F">
        <w:rPr>
          <w:rFonts w:ascii="Courier New" w:eastAsiaTheme="minorEastAsia" w:hAnsi="Courier New" w:cs="Courier New"/>
          <w:sz w:val="20"/>
          <w:szCs w:val="20"/>
          <w:lang w:val="en-GB"/>
        </w:rPr>
        <w:t>q_tilde * (fg*(sg^2-sb^2)</w:t>
      </w:r>
      <w:r w:rsidR="00004323" w:rsidRPr="00D06A6F">
        <w:rPr>
          <w:rFonts w:ascii="Courier New" w:eastAsiaTheme="minorEastAsia" w:hAnsi="Courier New" w:cs="Courier New"/>
          <w:sz w:val="20"/>
          <w:szCs w:val="20"/>
          <w:lang w:val="en-GB"/>
        </w:rPr>
        <w:t xml:space="preserve"> – uxint^2</w:t>
      </w:r>
      <w:r w:rsidRPr="00D06A6F">
        <w:rPr>
          <w:rFonts w:ascii="Courier New" w:eastAsiaTheme="minorEastAsia" w:hAnsi="Courier New" w:cs="Courier New"/>
          <w:sz w:val="20"/>
          <w:szCs w:val="20"/>
          <w:lang w:val="en-GB"/>
        </w:rPr>
        <w:t xml:space="preserve"> + xn^2*(uw/w)^2*(1- q_tilde) )</w:t>
      </w:r>
    </w:p>
    <w:p w14:paraId="5DD6F503" w14:textId="1A824B02"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768B0FC" w14:textId="1D875689"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var_Rg_tilde_b = ((fg+fb)*sb^2)*(1. - q_tilde) + </w:t>
      </w:r>
    </w:p>
    <w:p w14:paraId="13845A2E" w14:textId="1FBFF924"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                 q_tilde*( (uym/w)^2) - fb*sb^2 </w:t>
      </w:r>
      <w:r w:rsidR="000E69C2" w:rsidRPr="00D06A6F">
        <w:rPr>
          <w:rFonts w:ascii="Courier New" w:eastAsiaTheme="minorEastAsia" w:hAnsi="Courier New" w:cs="Courier New"/>
          <w:sz w:val="20"/>
          <w:szCs w:val="20"/>
          <w:lang w:val="en-GB"/>
        </w:rPr>
        <w:t xml:space="preserve">- uxint^2 </w:t>
      </w:r>
      <w:r w:rsidRPr="00D06A6F">
        <w:rPr>
          <w:rFonts w:ascii="Courier New" w:eastAsiaTheme="minorEastAsia" w:hAnsi="Courier New" w:cs="Courier New"/>
          <w:sz w:val="20"/>
          <w:szCs w:val="20"/>
          <w:lang w:val="en-GB"/>
        </w:rPr>
        <w:t>- q_tilde^2*(ym/w)^2*(uw/w)^2</w:t>
      </w:r>
    </w:p>
    <w:p w14:paraId="77B04FE1" w14:textId="77777777" w:rsidR="00557AAF" w:rsidRPr="00D06A6F" w:rsidRDefault="00557AAF" w:rsidP="00921EC5">
      <w:pPr>
        <w:pStyle w:val="MALTextVoreinstellung"/>
        <w:tabs>
          <w:tab w:val="left" w:pos="567"/>
          <w:tab w:val="left" w:pos="7938"/>
        </w:tabs>
        <w:spacing w:before="0" w:line="240" w:lineRule="auto"/>
        <w:rPr>
          <w:rFonts w:ascii="Arial" w:eastAsiaTheme="minorEastAsia" w:hAnsi="Arial" w:cs="Arial"/>
          <w:bCs/>
          <w:lang w:val="en-GB"/>
        </w:rPr>
      </w:pPr>
    </w:p>
    <w:p w14:paraId="48518818" w14:textId="079408BB" w:rsidR="006A4B23" w:rsidRPr="00D06A6F" w:rsidRDefault="00557AAF" w:rsidP="00921EC5">
      <w:pPr>
        <w:pStyle w:val="MALTextVoreinstellung"/>
        <w:tabs>
          <w:tab w:val="left" w:pos="567"/>
          <w:tab w:val="left" w:pos="7938"/>
        </w:tabs>
        <w:spacing w:before="0" w:line="240" w:lineRule="auto"/>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q_tilde = (xg_tilde </w:t>
      </w:r>
      <w:r w:rsidR="000E69C2" w:rsidRPr="00D06A6F">
        <w:rPr>
          <w:rFonts w:ascii="Courier New" w:eastAsiaTheme="minorEastAsia" w:hAnsi="Courier New" w:cs="Courier New"/>
          <w:sz w:val="20"/>
          <w:szCs w:val="20"/>
          <w:lang w:val="en-GB"/>
        </w:rPr>
        <w:t>–</w:t>
      </w:r>
      <w:r w:rsidRPr="00D06A6F">
        <w:rPr>
          <w:rFonts w:ascii="Courier New" w:eastAsiaTheme="minorEastAsia" w:hAnsi="Courier New" w:cs="Courier New"/>
          <w:sz w:val="20"/>
          <w:szCs w:val="20"/>
          <w:lang w:val="en-GB"/>
        </w:rPr>
        <w:t xml:space="preserve"> xb</w:t>
      </w:r>
      <w:r w:rsidR="000E69C2" w:rsidRPr="00D06A6F">
        <w:rPr>
          <w:rFonts w:ascii="Courier New" w:eastAsiaTheme="minorEastAsia" w:hAnsi="Courier New" w:cs="Courier New"/>
          <w:sz w:val="20"/>
          <w:szCs w:val="20"/>
          <w:lang w:val="en-GB"/>
        </w:rPr>
        <w:t xml:space="preserve"> - xint</w:t>
      </w:r>
      <w:r w:rsidRPr="00D06A6F">
        <w:rPr>
          <w:rFonts w:ascii="Courier New" w:eastAsiaTheme="minorEastAsia" w:hAnsi="Courier New" w:cs="Courier New"/>
          <w:sz w:val="20"/>
          <w:szCs w:val="20"/>
          <w:lang w:val="en-GB"/>
        </w:rPr>
        <w:t xml:space="preserve">) / (xg </w:t>
      </w:r>
      <w:r w:rsidR="000E69C2" w:rsidRPr="00D06A6F">
        <w:rPr>
          <w:rFonts w:ascii="Courier New" w:eastAsiaTheme="minorEastAsia" w:hAnsi="Courier New" w:cs="Courier New"/>
          <w:sz w:val="20"/>
          <w:szCs w:val="20"/>
          <w:lang w:val="en-GB"/>
        </w:rPr>
        <w:t>–</w:t>
      </w:r>
      <w:r w:rsidRPr="00D06A6F">
        <w:rPr>
          <w:rFonts w:ascii="Courier New" w:eastAsiaTheme="minorEastAsia" w:hAnsi="Courier New" w:cs="Courier New"/>
          <w:sz w:val="20"/>
          <w:szCs w:val="20"/>
          <w:lang w:val="en-GB"/>
        </w:rPr>
        <w:t xml:space="preserve"> xb</w:t>
      </w:r>
      <w:r w:rsidR="000E69C2" w:rsidRPr="00D06A6F">
        <w:rPr>
          <w:rFonts w:ascii="Courier New" w:eastAsiaTheme="minorEastAsia" w:hAnsi="Courier New" w:cs="Courier New"/>
          <w:sz w:val="20"/>
          <w:szCs w:val="20"/>
          <w:lang w:val="en-GB"/>
        </w:rPr>
        <w:t xml:space="preserve"> - xint</w:t>
      </w:r>
      <w:r w:rsidRPr="00D06A6F">
        <w:rPr>
          <w:rFonts w:ascii="Courier New" w:eastAsiaTheme="minorEastAsia" w:hAnsi="Courier New" w:cs="Courier New"/>
          <w:sz w:val="20"/>
          <w:szCs w:val="20"/>
          <w:lang w:val="en-GB"/>
        </w:rPr>
        <w:t>)</w:t>
      </w:r>
    </w:p>
    <w:p w14:paraId="53E920CF" w14:textId="7DD74C46" w:rsidR="006A4B23" w:rsidRPr="00D06A6F" w:rsidRDefault="006A4B23" w:rsidP="00921EC5">
      <w:pPr>
        <w:pStyle w:val="MALTextVoreinstellung"/>
        <w:tabs>
          <w:tab w:val="left" w:pos="567"/>
          <w:tab w:val="left" w:pos="7938"/>
        </w:tabs>
        <w:spacing w:before="0" w:line="240" w:lineRule="auto"/>
        <w:rPr>
          <w:rFonts w:ascii="Arial" w:eastAsiaTheme="minorEastAsia" w:hAnsi="Arial" w:cs="Arial"/>
          <w:bCs/>
          <w:lang w:val="en-GB"/>
        </w:rPr>
      </w:pPr>
    </w:p>
    <w:p w14:paraId="5DE3B6C3" w14:textId="03E736AD" w:rsidR="00557AAF" w:rsidRPr="00D06A6F" w:rsidRDefault="00557AAF" w:rsidP="00921EC5">
      <w:pPr>
        <w:pStyle w:val="MALTextVoreinstellung"/>
        <w:tabs>
          <w:tab w:val="left" w:pos="567"/>
          <w:tab w:val="left" w:pos="7938"/>
        </w:tabs>
        <w:spacing w:before="0" w:line="240" w:lineRule="auto"/>
        <w:rPr>
          <w:rFonts w:ascii="Arial" w:eastAsiaTheme="minorEastAsia" w:hAnsi="Arial" w:cs="Arial"/>
          <w:bCs/>
          <w:lang w:val="en-GB"/>
        </w:rPr>
      </w:pPr>
    </w:p>
    <w:p w14:paraId="431D52BF" w14:textId="63211F1E" w:rsidR="00557AAF" w:rsidRDefault="00557AAF" w:rsidP="00557AAF">
      <w:pPr>
        <w:pStyle w:val="MALTextVoreinstellung"/>
        <w:tabs>
          <w:tab w:val="left" w:pos="7938"/>
        </w:tabs>
        <w:spacing w:before="0" w:line="240" w:lineRule="auto"/>
        <w:ind w:right="-567"/>
        <w:jc w:val="left"/>
        <w:rPr>
          <w:rFonts w:ascii="Arial" w:eastAsiaTheme="minorEastAsia" w:hAnsi="Arial" w:cs="Arial"/>
        </w:rPr>
      </w:pPr>
      <w:r w:rsidRPr="002725BC">
        <w:rPr>
          <w:rFonts w:ascii="Arial" w:eastAsiaTheme="minorEastAsia" w:hAnsi="Arial" w:cs="Arial"/>
        </w:rPr>
        <w:t>Mit den hierin verwendeten Werten:</w:t>
      </w:r>
    </w:p>
    <w:p w14:paraId="08B3B79D" w14:textId="27FDB508" w:rsidR="003E7568" w:rsidRDefault="003E7568" w:rsidP="00557AAF">
      <w:pPr>
        <w:pStyle w:val="MALTextVoreinstellung"/>
        <w:tabs>
          <w:tab w:val="left" w:pos="7938"/>
        </w:tabs>
        <w:spacing w:before="0" w:line="240" w:lineRule="auto"/>
        <w:ind w:right="-567"/>
        <w:jc w:val="left"/>
        <w:rPr>
          <w:rFonts w:ascii="Arial" w:eastAsiaTheme="minorEastAsia" w:hAnsi="Arial" w:cs="Arial"/>
        </w:rPr>
      </w:pPr>
    </w:p>
    <w:p w14:paraId="4B16C8BA" w14:textId="32BA4F2C" w:rsidR="003E7568" w:rsidRPr="004D145E" w:rsidRDefault="003E7568" w:rsidP="00C574BA">
      <w:pPr>
        <w:pStyle w:val="MALTextVoreinstellung"/>
        <w:tabs>
          <w:tab w:val="left" w:pos="7938"/>
        </w:tabs>
        <w:spacing w:before="0"/>
        <w:ind w:right="-567"/>
        <w:jc w:val="left"/>
        <w:rPr>
          <w:rFonts w:ascii="Arial" w:eastAsiaTheme="minorEastAsia" w:hAnsi="Arial" w:cs="Arial"/>
          <w:sz w:val="20"/>
          <w:szCs w:val="20"/>
        </w:rPr>
      </w:pPr>
      <w:r w:rsidRPr="004D145E">
        <w:rPr>
          <w:rFonts w:ascii="Courier New" w:eastAsiaTheme="minorEastAsia" w:hAnsi="Courier New" w:cs="Courier New"/>
          <w:sz w:val="20"/>
          <w:szCs w:val="20"/>
        </w:rPr>
        <w:t xml:space="preserve">sg= 71.71839   sb= 5.895336   fg= </w:t>
      </w:r>
      <w:proofErr w:type="gramStart"/>
      <w:r w:rsidRPr="004D145E">
        <w:rPr>
          <w:rFonts w:ascii="Courier New" w:eastAsiaTheme="minorEastAsia" w:hAnsi="Courier New" w:cs="Courier New"/>
          <w:sz w:val="20"/>
          <w:szCs w:val="20"/>
        </w:rPr>
        <w:t>0.03857143  fb</w:t>
      </w:r>
      <w:proofErr w:type="gramEnd"/>
      <w:r w:rsidRPr="004D145E">
        <w:rPr>
          <w:rFonts w:ascii="Courier New" w:eastAsiaTheme="minorEastAsia" w:hAnsi="Courier New" w:cs="Courier New"/>
          <w:sz w:val="20"/>
          <w:szCs w:val="20"/>
        </w:rPr>
        <w:t>= 0.04012346</w:t>
      </w:r>
    </w:p>
    <w:p w14:paraId="29CC5E09" w14:textId="52106FD5"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xgtilde= 75.704 q_tilde= 2.542306e-06 </w:t>
      </w:r>
      <w:r w:rsidR="0030298A">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rPr>
        <w:t xml:space="preserve"> </w:t>
      </w:r>
    </w:p>
    <w:p w14:paraId="348AA575" w14:textId="3E88C049"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xg= </w:t>
      </w:r>
      <w:proofErr w:type="gramStart"/>
      <w:r w:rsidRPr="004D145E">
        <w:rPr>
          <w:rFonts w:ascii="Courier New" w:eastAsiaTheme="minorEastAsia" w:hAnsi="Courier New" w:cs="Courier New"/>
          <w:sz w:val="20"/>
          <w:szCs w:val="20"/>
        </w:rPr>
        <w:t>192.25  uxg</w:t>
      </w:r>
      <w:proofErr w:type="gramEnd"/>
      <w:r w:rsidRPr="004D145E">
        <w:rPr>
          <w:rFonts w:ascii="Courier New" w:eastAsiaTheme="minorEastAsia" w:hAnsi="Courier New" w:cs="Courier New"/>
          <w:sz w:val="20"/>
          <w:szCs w:val="20"/>
        </w:rPr>
        <w:t>= 14.08521    xb= 75.7037 uxb= 1.180885</w:t>
      </w:r>
    </w:p>
    <w:p w14:paraId="45FA4E8C" w14:textId="77777777"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ym= 116.5463 uym= 37.71288 uy0= 1.653796 </w:t>
      </w:r>
    </w:p>
    <w:p w14:paraId="2DD2E787" w14:textId="154FD74A" w:rsidR="00557AAF" w:rsidRDefault="001651BD" w:rsidP="00557AAF">
      <w:pPr>
        <w:pStyle w:val="MALTextVoreinstellung"/>
        <w:tabs>
          <w:tab w:val="left" w:pos="7938"/>
        </w:tabs>
        <w:ind w:right="-567"/>
        <w:rPr>
          <w:rFonts w:ascii="Arial" w:eastAsiaTheme="minorEastAsia" w:hAnsi="Arial" w:cs="Arial"/>
        </w:rPr>
      </w:pPr>
      <w:r>
        <w:rPr>
          <w:rFonts w:ascii="Arial" w:eastAsiaTheme="minorEastAsia" w:hAnsi="Arial" w:cs="Arial"/>
        </w:rPr>
        <w:t xml:space="preserve">und der Gl. (6) zur Berechnung von </w:t>
      </w:r>
      <w:r w:rsidRPr="001651BD">
        <w:rPr>
          <w:rFonts w:ascii="Courier New" w:eastAsiaTheme="minorEastAsia" w:hAnsi="Courier New" w:cs="Courier New"/>
          <w:sz w:val="20"/>
          <w:szCs w:val="20"/>
        </w:rPr>
        <w:t>xg_</w:t>
      </w:r>
      <w:proofErr w:type="gramStart"/>
      <w:r w:rsidRPr="001651BD">
        <w:rPr>
          <w:rFonts w:ascii="Courier New" w:eastAsiaTheme="minorEastAsia" w:hAnsi="Courier New" w:cs="Courier New"/>
          <w:sz w:val="20"/>
          <w:szCs w:val="20"/>
        </w:rPr>
        <w:t>tilde</w:t>
      </w:r>
      <w:r w:rsidRPr="002725BC">
        <w:rPr>
          <w:rFonts w:ascii="Arial" w:eastAsiaTheme="minorEastAsia" w:hAnsi="Arial" w:cs="Arial"/>
        </w:rPr>
        <w:t xml:space="preserve"> </w:t>
      </w:r>
      <w:r>
        <w:rPr>
          <w:rFonts w:ascii="Arial" w:eastAsiaTheme="minorEastAsia" w:hAnsi="Arial" w:cs="Arial"/>
        </w:rPr>
        <w:t xml:space="preserve"> aus</w:t>
      </w:r>
      <w:proofErr w:type="gramEnd"/>
      <w:r>
        <w:rPr>
          <w:rFonts w:ascii="Arial" w:eastAsiaTheme="minorEastAsia" w:hAnsi="Arial" w:cs="Arial"/>
        </w:rPr>
        <w:t xml:space="preserve"> </w:t>
      </w:r>
      <w:r w:rsidRPr="001651BD">
        <w:rPr>
          <w:rFonts w:ascii="Courier New" w:eastAsiaTheme="minorEastAsia" w:hAnsi="Courier New" w:cs="Courier New"/>
          <w:sz w:val="20"/>
          <w:szCs w:val="20"/>
        </w:rPr>
        <w:t>y_tilde</w:t>
      </w:r>
      <w:r>
        <w:rPr>
          <w:rFonts w:ascii="Arial" w:eastAsiaTheme="minorEastAsia" w:hAnsi="Arial" w:cs="Arial"/>
        </w:rPr>
        <w:t xml:space="preserve"> </w:t>
      </w:r>
      <w:r w:rsidR="00557AAF" w:rsidRPr="002725BC">
        <w:rPr>
          <w:rFonts w:ascii="Arial" w:eastAsiaTheme="minorEastAsia" w:hAnsi="Arial" w:cs="Arial"/>
        </w:rPr>
        <w:t xml:space="preserve">wurden </w:t>
      </w:r>
      <w:r w:rsidR="00557AAF">
        <w:rPr>
          <w:rFonts w:ascii="Arial" w:eastAsiaTheme="minorEastAsia" w:hAnsi="Arial" w:cs="Arial"/>
        </w:rPr>
        <w:t xml:space="preserve">für 11 Werte von </w:t>
      </w:r>
      <w:r w:rsidR="00557AAF" w:rsidRPr="001651BD">
        <w:rPr>
          <w:rFonts w:ascii="Courier New" w:eastAsiaTheme="minorEastAsia" w:hAnsi="Courier New" w:cs="Courier New"/>
          <w:sz w:val="20"/>
          <w:szCs w:val="20"/>
        </w:rPr>
        <w:t>ytilde</w:t>
      </w:r>
      <w:r w:rsidR="00557AAF">
        <w:rPr>
          <w:rFonts w:ascii="Arial" w:eastAsiaTheme="minorEastAsia" w:hAnsi="Arial" w:cs="Arial"/>
        </w:rPr>
        <w:t xml:space="preserve">, von 0 bis </w:t>
      </w:r>
      <w:r w:rsidR="003E7568">
        <w:rPr>
          <w:rFonts w:ascii="Arial" w:eastAsiaTheme="minorEastAsia" w:hAnsi="Arial" w:cs="Arial"/>
        </w:rPr>
        <w:t>116,54</w:t>
      </w:r>
      <w:r w:rsidR="00557AAF">
        <w:rPr>
          <w:rFonts w:ascii="Arial" w:eastAsiaTheme="minorEastAsia" w:hAnsi="Arial" w:cs="Arial"/>
        </w:rPr>
        <w:t xml:space="preserve">, </w:t>
      </w:r>
      <w:r w:rsidR="00557AAF" w:rsidRPr="002725BC">
        <w:rPr>
          <w:rFonts w:ascii="Arial" w:eastAsiaTheme="minorEastAsia" w:hAnsi="Arial" w:cs="Arial"/>
        </w:rPr>
        <w:t>folgende Werte berechnet:</w:t>
      </w:r>
    </w:p>
    <w:p w14:paraId="591712A5" w14:textId="77777777" w:rsidR="00291EF6" w:rsidRPr="004D145E" w:rsidRDefault="00291EF6" w:rsidP="00557AAF">
      <w:pPr>
        <w:pStyle w:val="MALTextVoreinstellung"/>
        <w:tabs>
          <w:tab w:val="left" w:pos="7938"/>
        </w:tabs>
        <w:ind w:right="-567"/>
        <w:rPr>
          <w:rFonts w:ascii="Arial" w:eastAsiaTheme="minorEastAsia" w:hAnsi="Arial" w:cs="Arial"/>
          <w:sz w:val="20"/>
          <w:szCs w:val="20"/>
        </w:rPr>
      </w:pPr>
    </w:p>
    <w:p w14:paraId="78D08289" w14:textId="44F97DAC"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lang w:val="en-GB"/>
        </w:rPr>
      </w:pPr>
      <w:r w:rsidRPr="001651BD">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lang w:val="en-GB"/>
        </w:rPr>
        <w:t xml:space="preserve">y_tilde   </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 var_</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g_tilde_a var_</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 xml:space="preserve">g_tilde_b  </w:t>
      </w:r>
      <w:proofErr w:type="gramStart"/>
      <w:r w:rsidRPr="004D145E">
        <w:rPr>
          <w:rFonts w:ascii="Courier New" w:eastAsiaTheme="minorEastAsia" w:hAnsi="Courier New" w:cs="Courier New"/>
          <w:sz w:val="20"/>
          <w:szCs w:val="20"/>
          <w:lang w:val="en-GB"/>
        </w:rPr>
        <w:t>vary</w:t>
      </w:r>
      <w:proofErr w:type="gramEnd"/>
      <w:r w:rsidRPr="004D145E">
        <w:rPr>
          <w:rFonts w:ascii="Courier New" w:eastAsiaTheme="minorEastAsia" w:hAnsi="Courier New" w:cs="Courier New"/>
          <w:sz w:val="20"/>
          <w:szCs w:val="20"/>
          <w:lang w:val="en-GB"/>
        </w:rPr>
        <w:t>_tilde_lin  varytilde2</w:t>
      </w:r>
    </w:p>
    <w:p w14:paraId="722CAEB6"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lang w:val="en-GB"/>
        </w:rPr>
        <w:t xml:space="preserve"> </w:t>
      </w:r>
      <w:r w:rsidRPr="004D145E">
        <w:rPr>
          <w:rFonts w:ascii="Courier New" w:eastAsiaTheme="minorEastAsia" w:hAnsi="Courier New" w:cs="Courier New"/>
          <w:sz w:val="20"/>
          <w:szCs w:val="20"/>
        </w:rPr>
        <w:t>[1</w:t>
      </w:r>
      <w:proofErr w:type="gramStart"/>
      <w:r w:rsidRPr="004D145E">
        <w:rPr>
          <w:rFonts w:ascii="Courier New" w:eastAsiaTheme="minorEastAsia" w:hAnsi="Courier New" w:cs="Courier New"/>
          <w:sz w:val="20"/>
          <w:szCs w:val="20"/>
        </w:rPr>
        <w:t xml:space="preserve">,]   </w:t>
      </w:r>
      <w:proofErr w:type="gramEnd"/>
      <w:r w:rsidRPr="004D145E">
        <w:rPr>
          <w:rFonts w:ascii="Courier New" w:eastAsiaTheme="minorEastAsia" w:hAnsi="Courier New" w:cs="Courier New"/>
          <w:sz w:val="20"/>
          <w:szCs w:val="20"/>
        </w:rPr>
        <w:t>0.00000   75.70370       1.340549       1.340549         2.73504     2.73504</w:t>
      </w:r>
    </w:p>
    <w:p w14:paraId="37378084"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w:t>
      </w:r>
      <w:proofErr w:type="gramStart"/>
      <w:r w:rsidRPr="004D145E">
        <w:rPr>
          <w:rFonts w:ascii="Courier New" w:eastAsiaTheme="minorEastAsia" w:hAnsi="Courier New" w:cs="Courier New"/>
          <w:sz w:val="20"/>
          <w:szCs w:val="20"/>
        </w:rPr>
        <w:t>,]  11.65463</w:t>
      </w:r>
      <w:proofErr w:type="gramEnd"/>
      <w:r w:rsidRPr="004D145E">
        <w:rPr>
          <w:rFonts w:ascii="Courier New" w:eastAsiaTheme="minorEastAsia" w:hAnsi="Courier New" w:cs="Courier New"/>
          <w:sz w:val="20"/>
          <w:szCs w:val="20"/>
        </w:rPr>
        <w:t xml:space="preserve">   87.35833     131.068433     131.068433       144.68766   144.68766</w:t>
      </w:r>
    </w:p>
    <w:p w14:paraId="674A204B"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[3</w:t>
      </w:r>
      <w:proofErr w:type="gramStart"/>
      <w:r w:rsidRPr="004D145E">
        <w:rPr>
          <w:rFonts w:ascii="Courier New" w:eastAsiaTheme="minorEastAsia" w:hAnsi="Courier New" w:cs="Courier New"/>
          <w:sz w:val="20"/>
          <w:szCs w:val="20"/>
        </w:rPr>
        <w:t>,]  23.30926</w:t>
      </w:r>
      <w:proofErr w:type="gramEnd"/>
      <w:r w:rsidRPr="004D145E">
        <w:rPr>
          <w:rFonts w:ascii="Courier New" w:eastAsiaTheme="minorEastAsia" w:hAnsi="Courier New" w:cs="Courier New"/>
          <w:sz w:val="20"/>
          <w:szCs w:val="20"/>
        </w:rPr>
        <w:t xml:space="preserve">   99.01296     236.346847     236.346847       286.64028   286.64028</w:t>
      </w:r>
    </w:p>
    <w:p w14:paraId="21C5BD02"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w:t>
      </w:r>
      <w:proofErr w:type="gramStart"/>
      <w:r w:rsidRPr="004D145E">
        <w:rPr>
          <w:rFonts w:ascii="Courier New" w:eastAsiaTheme="minorEastAsia" w:hAnsi="Courier New" w:cs="Courier New"/>
          <w:sz w:val="20"/>
          <w:szCs w:val="20"/>
        </w:rPr>
        <w:t>,]  34.96389</w:t>
      </w:r>
      <w:proofErr w:type="gramEnd"/>
      <w:r w:rsidRPr="004D145E">
        <w:rPr>
          <w:rFonts w:ascii="Courier New" w:eastAsiaTheme="minorEastAsia" w:hAnsi="Courier New" w:cs="Courier New"/>
          <w:sz w:val="20"/>
          <w:szCs w:val="20"/>
        </w:rPr>
        <w:t xml:space="preserve">  110.66759     317.175789     317.175789       428.59290   428.59290</w:t>
      </w:r>
    </w:p>
    <w:p w14:paraId="39F0AE73"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w:t>
      </w:r>
      <w:proofErr w:type="gramStart"/>
      <w:r w:rsidRPr="004D145E">
        <w:rPr>
          <w:rFonts w:ascii="Courier New" w:eastAsiaTheme="minorEastAsia" w:hAnsi="Courier New" w:cs="Courier New"/>
          <w:sz w:val="20"/>
          <w:szCs w:val="20"/>
        </w:rPr>
        <w:t>,]  46.61852</w:t>
      </w:r>
      <w:proofErr w:type="gramEnd"/>
      <w:r w:rsidRPr="004D145E">
        <w:rPr>
          <w:rFonts w:ascii="Courier New" w:eastAsiaTheme="minorEastAsia" w:hAnsi="Courier New" w:cs="Courier New"/>
          <w:sz w:val="20"/>
          <w:szCs w:val="20"/>
        </w:rPr>
        <w:t xml:space="preserve">  122.32222     373.555262     373.555262       570.54552   570.54552</w:t>
      </w:r>
    </w:p>
    <w:p w14:paraId="61613882"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w:t>
      </w:r>
      <w:proofErr w:type="gramStart"/>
      <w:r w:rsidRPr="004D145E">
        <w:rPr>
          <w:rFonts w:ascii="Courier New" w:eastAsiaTheme="minorEastAsia" w:hAnsi="Courier New" w:cs="Courier New"/>
          <w:sz w:val="20"/>
          <w:szCs w:val="20"/>
        </w:rPr>
        <w:t>,]  58.27315</w:t>
      </w:r>
      <w:proofErr w:type="gramEnd"/>
      <w:r w:rsidRPr="004D145E">
        <w:rPr>
          <w:rFonts w:ascii="Courier New" w:eastAsiaTheme="minorEastAsia" w:hAnsi="Courier New" w:cs="Courier New"/>
          <w:sz w:val="20"/>
          <w:szCs w:val="20"/>
        </w:rPr>
        <w:t xml:space="preserve">  133.97685     405.485263     405.485263       712.49814   712.49814</w:t>
      </w:r>
    </w:p>
    <w:p w14:paraId="69C1BF0C"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w:t>
      </w:r>
      <w:proofErr w:type="gramStart"/>
      <w:r w:rsidRPr="004D145E">
        <w:rPr>
          <w:rFonts w:ascii="Courier New" w:eastAsiaTheme="minorEastAsia" w:hAnsi="Courier New" w:cs="Courier New"/>
          <w:sz w:val="20"/>
          <w:szCs w:val="20"/>
        </w:rPr>
        <w:t>,]  69.92778</w:t>
      </w:r>
      <w:proofErr w:type="gramEnd"/>
      <w:r w:rsidRPr="004D145E">
        <w:rPr>
          <w:rFonts w:ascii="Courier New" w:eastAsiaTheme="minorEastAsia" w:hAnsi="Courier New" w:cs="Courier New"/>
          <w:sz w:val="20"/>
          <w:szCs w:val="20"/>
        </w:rPr>
        <w:t xml:space="preserve">  145.63148     412.965795     412.965795       854.45075   854.45075</w:t>
      </w:r>
    </w:p>
    <w:p w14:paraId="48CB17CF"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w:t>
      </w:r>
      <w:proofErr w:type="gramStart"/>
      <w:r w:rsidRPr="004D145E">
        <w:rPr>
          <w:rFonts w:ascii="Courier New" w:eastAsiaTheme="minorEastAsia" w:hAnsi="Courier New" w:cs="Courier New"/>
          <w:sz w:val="20"/>
          <w:szCs w:val="20"/>
        </w:rPr>
        <w:t>,]  81.58241</w:t>
      </w:r>
      <w:proofErr w:type="gramEnd"/>
      <w:r w:rsidRPr="004D145E">
        <w:rPr>
          <w:rFonts w:ascii="Courier New" w:eastAsiaTheme="minorEastAsia" w:hAnsi="Courier New" w:cs="Courier New"/>
          <w:sz w:val="20"/>
          <w:szCs w:val="20"/>
        </w:rPr>
        <w:t xml:space="preserve">  157.28611     395.996855     395.996855       996.40337   996.40337</w:t>
      </w:r>
    </w:p>
    <w:p w14:paraId="325D41FB"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w:t>
      </w:r>
      <w:proofErr w:type="gramStart"/>
      <w:r w:rsidRPr="004D145E">
        <w:rPr>
          <w:rFonts w:ascii="Courier New" w:eastAsiaTheme="minorEastAsia" w:hAnsi="Courier New" w:cs="Courier New"/>
          <w:sz w:val="20"/>
          <w:szCs w:val="20"/>
        </w:rPr>
        <w:t>,]  93.23704</w:t>
      </w:r>
      <w:proofErr w:type="gramEnd"/>
      <w:r w:rsidRPr="004D145E">
        <w:rPr>
          <w:rFonts w:ascii="Courier New" w:eastAsiaTheme="minorEastAsia" w:hAnsi="Courier New" w:cs="Courier New"/>
          <w:sz w:val="20"/>
          <w:szCs w:val="20"/>
        </w:rPr>
        <w:t xml:space="preserve">  168.94074     354.578446     354.578446      1138.35599  1138.35599</w:t>
      </w:r>
    </w:p>
    <w:p w14:paraId="3EB91599"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[10,] </w:t>
      </w:r>
      <w:proofErr w:type="gramStart"/>
      <w:r w:rsidRPr="004D145E">
        <w:rPr>
          <w:rFonts w:ascii="Courier New" w:eastAsiaTheme="minorEastAsia" w:hAnsi="Courier New" w:cs="Courier New"/>
          <w:sz w:val="20"/>
          <w:szCs w:val="20"/>
        </w:rPr>
        <w:t>104.89167  180.59537</w:t>
      </w:r>
      <w:proofErr w:type="gramEnd"/>
      <w:r w:rsidRPr="004D145E">
        <w:rPr>
          <w:rFonts w:ascii="Courier New" w:eastAsiaTheme="minorEastAsia" w:hAnsi="Courier New" w:cs="Courier New"/>
          <w:sz w:val="20"/>
          <w:szCs w:val="20"/>
        </w:rPr>
        <w:t xml:space="preserve">     288.710565     288.710565      1280.30861  1280.30861</w:t>
      </w:r>
    </w:p>
    <w:p w14:paraId="66C0F72D" w14:textId="57848FEF" w:rsidR="003E7568"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[11,] </w:t>
      </w:r>
      <w:proofErr w:type="gramStart"/>
      <w:r w:rsidRPr="004D145E">
        <w:rPr>
          <w:rFonts w:ascii="Courier New" w:eastAsiaTheme="minorEastAsia" w:hAnsi="Courier New" w:cs="Courier New"/>
          <w:sz w:val="20"/>
          <w:szCs w:val="20"/>
        </w:rPr>
        <w:t>116.54630  192.25000</w:t>
      </w:r>
      <w:proofErr w:type="gramEnd"/>
      <w:r w:rsidRPr="004D145E">
        <w:rPr>
          <w:rFonts w:ascii="Courier New" w:eastAsiaTheme="minorEastAsia" w:hAnsi="Courier New" w:cs="Courier New"/>
          <w:sz w:val="20"/>
          <w:szCs w:val="20"/>
        </w:rPr>
        <w:t xml:space="preserve">     198.393214     198.393214      1422.26123  1422.26123</w:t>
      </w:r>
    </w:p>
    <w:p w14:paraId="1392A742" w14:textId="7C2743DF" w:rsidR="00291EF6" w:rsidRDefault="00291EF6" w:rsidP="00291EF6">
      <w:pPr>
        <w:pStyle w:val="MALTextVoreinstellung"/>
        <w:tabs>
          <w:tab w:val="left" w:pos="7938"/>
        </w:tabs>
        <w:ind w:right="-567"/>
        <w:rPr>
          <w:rFonts w:ascii="Courier New" w:eastAsiaTheme="minorEastAsia" w:hAnsi="Courier New" w:cs="Courier New"/>
          <w:sz w:val="20"/>
          <w:szCs w:val="20"/>
        </w:rPr>
      </w:pPr>
    </w:p>
    <w:p w14:paraId="547D39F3" w14:textId="204D7681" w:rsidR="00291EF6" w:rsidRDefault="00291EF6" w:rsidP="00291EF6">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t>Es sind keine Unterschiede zwischen den zwei Varianz-Werten der Bruttozählrate (Spalten 3,</w:t>
      </w:r>
      <w:r w:rsidR="00111272">
        <w:rPr>
          <w:rFonts w:ascii="Arial" w:eastAsiaTheme="minorEastAsia" w:hAnsi="Arial" w:cs="Arial"/>
        </w:rPr>
        <w:t xml:space="preserve"> </w:t>
      </w:r>
      <w:r>
        <w:rPr>
          <w:rFonts w:ascii="Arial" w:eastAsiaTheme="minorEastAsia" w:hAnsi="Arial" w:cs="Arial"/>
        </w:rPr>
        <w:t>4) festzustellen. Gleiches gilt auch für die nach den Gleichungen (5) und (7) berechneten Varianzen der Ergebnisgröße (Spalten 5,</w:t>
      </w:r>
      <w:r w:rsidR="00111272">
        <w:rPr>
          <w:rFonts w:ascii="Arial" w:eastAsiaTheme="minorEastAsia" w:hAnsi="Arial" w:cs="Arial"/>
        </w:rPr>
        <w:t xml:space="preserve"> </w:t>
      </w:r>
      <w:r>
        <w:rPr>
          <w:rFonts w:ascii="Arial" w:eastAsiaTheme="minorEastAsia" w:hAnsi="Arial" w:cs="Arial"/>
        </w:rPr>
        <w:t xml:space="preserve">6). </w:t>
      </w:r>
      <w:r w:rsidR="004D145E">
        <w:rPr>
          <w:rFonts w:ascii="Arial" w:eastAsiaTheme="minorEastAsia" w:hAnsi="Arial" w:cs="Arial"/>
        </w:rPr>
        <w:t xml:space="preserve"> </w:t>
      </w:r>
    </w:p>
    <w:p w14:paraId="0963CB5C" w14:textId="1E4EAB1E" w:rsidR="00291EF6" w:rsidRPr="00291EF6" w:rsidRDefault="00291EF6" w:rsidP="00291EF6">
      <w:pPr>
        <w:pStyle w:val="MALTextVoreinstellung"/>
        <w:tabs>
          <w:tab w:val="left" w:pos="7938"/>
        </w:tabs>
        <w:ind w:right="-567"/>
        <w:rPr>
          <w:rFonts w:ascii="Courier New" w:eastAsiaTheme="minorEastAsia" w:hAnsi="Courier New" w:cs="Courier New"/>
          <w:sz w:val="20"/>
          <w:szCs w:val="20"/>
        </w:rPr>
      </w:pPr>
      <w:r w:rsidRPr="002C2FAC">
        <w:rPr>
          <w:rFonts w:ascii="Arial" w:eastAsiaTheme="minorEastAsia" w:hAnsi="Arial" w:cs="Arial"/>
        </w:rPr>
        <w:t>Damit ist die Äquivalenz der beiden verglichenen Interpolationsverfahren verifiziert.</w:t>
      </w:r>
    </w:p>
    <w:p w14:paraId="58294A89" w14:textId="77777777" w:rsidR="00557AAF" w:rsidRPr="006A4B23" w:rsidRDefault="00557AAF" w:rsidP="00921EC5">
      <w:pPr>
        <w:pStyle w:val="MALTextVoreinstellung"/>
        <w:tabs>
          <w:tab w:val="left" w:pos="567"/>
          <w:tab w:val="left" w:pos="7938"/>
        </w:tabs>
        <w:spacing w:before="0" w:line="240" w:lineRule="auto"/>
        <w:rPr>
          <w:rFonts w:ascii="Arial" w:eastAsiaTheme="minorEastAsia" w:hAnsi="Arial" w:cs="Arial"/>
          <w:bCs/>
        </w:rPr>
      </w:pPr>
    </w:p>
    <w:p w14:paraId="2CE10C82" w14:textId="77777777" w:rsidR="002F088D" w:rsidRPr="006A4B23" w:rsidRDefault="002F088D" w:rsidP="00921EC5">
      <w:pPr>
        <w:pStyle w:val="MALTextVoreinstellung"/>
        <w:tabs>
          <w:tab w:val="left" w:pos="567"/>
          <w:tab w:val="left" w:pos="7938"/>
        </w:tabs>
        <w:spacing w:before="0" w:line="240" w:lineRule="auto"/>
        <w:rPr>
          <w:rFonts w:ascii="Arial" w:eastAsiaTheme="minorEastAsia" w:hAnsi="Arial" w:cs="Arial"/>
          <w:bCs/>
        </w:rPr>
      </w:pPr>
    </w:p>
    <w:p w14:paraId="0F7BC3AF" w14:textId="667C007B" w:rsidR="002F088D" w:rsidRPr="00CE04F1" w:rsidRDefault="002F088D">
      <w:pPr>
        <w:pStyle w:val="berschrift4"/>
        <w:numPr>
          <w:ilvl w:val="3"/>
          <w:numId w:val="50"/>
        </w:numPr>
        <w:tabs>
          <w:tab w:val="clear" w:pos="2268"/>
          <w:tab w:val="left" w:pos="7938"/>
        </w:tabs>
        <w:ind w:hanging="1140"/>
        <w:rPr>
          <w:rFonts w:eastAsiaTheme="minorEastAsia"/>
          <w:bCs/>
          <w:i w:val="0"/>
          <w:iCs w:val="0"/>
        </w:rPr>
      </w:pPr>
      <w:r w:rsidRPr="00CE04F1">
        <w:rPr>
          <w:i w:val="0"/>
          <w:iCs w:val="0"/>
        </w:rPr>
        <w:t>Anwendung auf Verfahren B („Impulsanzahl</w:t>
      </w:r>
      <w:r w:rsidR="00A67CB9" w:rsidRPr="00CE04F1">
        <w:rPr>
          <w:i w:val="0"/>
          <w:iCs w:val="0"/>
        </w:rPr>
        <w:t xml:space="preserve">, mit </w:t>
      </w:r>
      <w:r w:rsidR="00CE04F1" w:rsidRPr="00CE04F1">
        <w:rPr>
          <w:i w:val="0"/>
          <w:iCs w:val="0"/>
        </w:rPr>
        <w:t>Einfluss</w:t>
      </w:r>
      <w:r w:rsidRPr="00CE04F1">
        <w:rPr>
          <w:i w:val="0"/>
          <w:iCs w:val="0"/>
        </w:rPr>
        <w:t>“)</w:t>
      </w:r>
    </w:p>
    <w:p w14:paraId="0AD4D656" w14:textId="222F55B2" w:rsidR="0090347B" w:rsidRPr="001733AA" w:rsidRDefault="0090347B" w:rsidP="00070CEB">
      <w:pPr>
        <w:pStyle w:val="MALTextVoreinstellung"/>
        <w:tabs>
          <w:tab w:val="left" w:pos="7938"/>
        </w:tabs>
        <w:spacing w:before="0" w:line="240" w:lineRule="auto"/>
        <w:rPr>
          <w:rFonts w:ascii="Arial" w:eastAsiaTheme="minorEastAsia" w:hAnsi="Arial" w:cs="Arial"/>
          <w:bCs/>
        </w:rPr>
      </w:pPr>
    </w:p>
    <w:p w14:paraId="17E1E2CD" w14:textId="3F68D13A" w:rsidR="0098288C" w:rsidRPr="00A67CB9" w:rsidRDefault="00F42E61" w:rsidP="00070CEB">
      <w:pPr>
        <w:pStyle w:val="MALTextVoreinstellung"/>
        <w:tabs>
          <w:tab w:val="left" w:pos="7938"/>
        </w:tabs>
        <w:spacing w:before="0" w:line="240" w:lineRule="auto"/>
        <w:rPr>
          <w:rFonts w:ascii="Arial" w:eastAsiaTheme="minorEastAsia" w:hAnsi="Arial" w:cs="Arial"/>
          <w:bCs/>
        </w:rPr>
      </w:pPr>
      <w:bookmarkStart w:id="84" w:name="_Hlk127269109"/>
      <w:r w:rsidRPr="00A67CB9">
        <w:rPr>
          <w:rFonts w:ascii="Arial" w:eastAsiaTheme="minorEastAsia" w:hAnsi="Arial" w:cs="Arial"/>
        </w:rPr>
        <w:t>Für d</w:t>
      </w:r>
      <w:r w:rsidR="006610BF" w:rsidRPr="00A67CB9">
        <w:rPr>
          <w:rFonts w:ascii="Arial" w:eastAsiaTheme="minorEastAsia" w:hAnsi="Arial" w:cs="Arial"/>
        </w:rPr>
        <w:t>as Modell</w:t>
      </w:r>
      <w:r w:rsidRPr="00A67CB9">
        <w:rPr>
          <w:rFonts w:ascii="Arial" w:eastAsiaTheme="minorEastAsia" w:hAnsi="Arial" w:cs="Arial"/>
        </w:rPr>
        <w:t xml:space="preserve"> </w:t>
      </w:r>
      <m:oMath>
        <m:r>
          <w:rPr>
            <w:rFonts w:ascii="Cambria Math" w:eastAsiaTheme="minorEastAsia" w:hAnsi="Cambria Math" w:cs="Arial"/>
          </w:rPr>
          <m:t>y=w(</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rPr>
          <m:t>)</m:t>
        </m:r>
      </m:oMath>
      <w:r w:rsidRPr="00A67CB9">
        <w:rPr>
          <w:rFonts w:ascii="Arial" w:eastAsiaTheme="minorEastAsia" w:hAnsi="Arial" w:cs="Arial"/>
        </w:rPr>
        <w:t xml:space="preserve"> werden n</w:t>
      </w:r>
      <w:r w:rsidR="003C6A75" w:rsidRPr="00A67CB9">
        <w:rPr>
          <w:rFonts w:ascii="Arial" w:eastAsiaTheme="minorEastAsia" w:hAnsi="Arial" w:cs="Arial"/>
          <w:bCs/>
        </w:rPr>
        <w:t xml:space="preserve">ach Gl. (1) die Varianzen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003C6A75" w:rsidRPr="00A67CB9">
        <w:rPr>
          <w:rFonts w:ascii="Arial" w:eastAsiaTheme="minorEastAsia" w:hAnsi="Arial" w:cs="Arial"/>
          <w:bCs/>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rPr>
          <m:t>)</m:t>
        </m:r>
      </m:oMath>
      <w:r w:rsidR="003C6A75" w:rsidRPr="00A67CB9">
        <w:rPr>
          <w:rFonts w:ascii="Arial" w:eastAsiaTheme="minorEastAsia" w:hAnsi="Arial" w:cs="Arial"/>
          <w:bCs/>
        </w:rPr>
        <w:t xml:space="preserve"> durch folgende Formeln ersetzt:</w:t>
      </w:r>
    </w:p>
    <w:p w14:paraId="1F0623E3" w14:textId="27D3A4AF" w:rsidR="003C6A75" w:rsidRPr="00A67CB9" w:rsidRDefault="003C6A75" w:rsidP="003C6A75">
      <w:pPr>
        <w:pStyle w:val="MALTextVoreinstellung"/>
        <w:tabs>
          <w:tab w:val="left" w:pos="3969"/>
          <w:tab w:val="left" w:pos="7938"/>
        </w:tabs>
        <w:spacing w:before="0" w:line="240" w:lineRule="auto"/>
        <w:rPr>
          <w:rFonts w:ascii="Arial" w:eastAsiaTheme="minorEastAsia" w:hAnsi="Arial" w:cs="Arial"/>
          <w:sz w:val="26"/>
          <w:szCs w:val="26"/>
        </w:rPr>
      </w:pPr>
    </w:p>
    <w:p w14:paraId="2352825C" w14:textId="4483C9BD" w:rsidR="00BE4F05" w:rsidRDefault="00000000" w:rsidP="00BE4F05">
      <w:pPr>
        <w:pStyle w:val="MALTextVoreinstellung"/>
        <w:tabs>
          <w:tab w:val="left" w:pos="567"/>
          <w:tab w:val="left" w:pos="7938"/>
        </w:tabs>
        <w:spacing w:before="0" w:line="240" w:lineRule="auto"/>
        <w:rPr>
          <w:rFonts w:ascii="Arial" w:eastAsiaTheme="minorEastAsia" w:hAnsi="Arial" w:cs="Arial"/>
          <w:bCs/>
        </w:rPr>
      </w:pPr>
      <m:oMath>
        <m:sSup>
          <m:sSupPr>
            <m:ctrlPr>
              <w:rPr>
                <w:rFonts w:ascii="Cambria Math" w:hAnsi="Cambria Math"/>
                <w:i/>
                <w:sz w:val="28"/>
                <w:szCs w:val="28"/>
              </w:rPr>
            </m:ctrlPr>
          </m:sSupPr>
          <m:e>
            <m:r>
              <w:rPr>
                <w:rFonts w:ascii="Cambria Math"/>
                <w:sz w:val="28"/>
                <w:szCs w:val="28"/>
              </w:rPr>
              <m:t>u</m:t>
            </m:r>
          </m:e>
          <m:sup>
            <m:r>
              <w:rPr>
                <w:rFonts w:ascii="Cambria Math"/>
                <w:sz w:val="28"/>
                <w:szCs w:val="28"/>
              </w:rPr>
              <m:t>2</m:t>
            </m:r>
          </m:sup>
        </m:sSup>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x</m:t>
                    </m:r>
                  </m:e>
                </m:acc>
              </m:e>
              <m:sub>
                <m:r>
                  <w:rPr>
                    <w:rFonts w:ascii="Cambria Math"/>
                    <w:sz w:val="28"/>
                    <w:szCs w:val="28"/>
                  </w:rPr>
                  <m:t>g</m:t>
                </m:r>
              </m:sub>
            </m:sSub>
          </m:e>
        </m:d>
        <m:r>
          <w:rPr>
            <w:rFonts w:ascii="Cambria Math" w:hAnsi="Cambria Math"/>
            <w:sz w:val="28"/>
            <w:szCs w:val="28"/>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d>
          <m:dPr>
            <m:begChr m:val="["/>
            <m:endChr m:val="]"/>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rPr>
              <m:t>)+</m:t>
            </m:r>
            <m:d>
              <m:dPr>
                <m:ctrlPr>
                  <w:rPr>
                    <w:rFonts w:ascii="Cambria Math" w:eastAsiaTheme="minorEastAsia" w:hAnsi="Cambria Math" w:cs="Arial"/>
                    <w:bCs/>
                    <w:i/>
                    <w:sz w:val="28"/>
                    <w:szCs w:val="28"/>
                  </w:rPr>
                </m:ctrlPr>
              </m:dPr>
              <m:e>
                <m:r>
                  <w:rPr>
                    <w:rFonts w:ascii="Cambria Math" w:eastAsiaTheme="minorEastAsia" w:hAnsi="Cambria Math" w:cs="Arial"/>
                    <w:sz w:val="28"/>
                    <w:szCs w:val="28"/>
                  </w:rPr>
                  <m:t>1-</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e>
            </m:d>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net</m:t>
                </m:r>
              </m:sub>
              <m:sup>
                <m:r>
                  <w:rPr>
                    <w:rFonts w:ascii="Cambria Math" w:eastAsiaTheme="minorEastAsia" w:hAnsi="Cambria Math" w:cs="Arial"/>
                    <w:sz w:val="28"/>
                    <w:szCs w:val="28"/>
                  </w:rPr>
                  <m:t>2</m:t>
                </m:r>
              </m:sup>
            </m:sSubSup>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u</m:t>
                </m:r>
              </m:e>
              <m:sub>
                <m:r>
                  <w:rPr>
                    <w:rFonts w:ascii="Cambria Math" w:eastAsiaTheme="minorEastAsia" w:hAnsi="Cambria Math" w:cs="Arial"/>
                    <w:sz w:val="28"/>
                    <w:szCs w:val="28"/>
                  </w:rPr>
                  <m:t>rel</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(w)</m:t>
            </m:r>
          </m:e>
        </m:d>
      </m:oMath>
      <w:r w:rsidR="00BE4F05" w:rsidRPr="00A67CB9">
        <w:rPr>
          <w:rFonts w:ascii="Arial" w:eastAsiaTheme="minorEastAsia" w:hAnsi="Arial" w:cs="Arial"/>
          <w:bCs/>
          <w:sz w:val="26"/>
          <w:szCs w:val="26"/>
        </w:rPr>
        <w:t xml:space="preserve"> </w:t>
      </w:r>
      <w:r w:rsidR="00BE4F05" w:rsidRPr="00A67CB9">
        <w:rPr>
          <w:rFonts w:ascii="Arial" w:eastAsiaTheme="minorEastAsia" w:hAnsi="Arial" w:cs="Arial"/>
          <w:bCs/>
        </w:rPr>
        <w:tab/>
        <w:t>(1</w:t>
      </w:r>
      <w:r w:rsidR="002F088D" w:rsidRPr="00A67CB9">
        <w:rPr>
          <w:rFonts w:ascii="Arial" w:eastAsiaTheme="minorEastAsia" w:hAnsi="Arial" w:cs="Arial"/>
          <w:bCs/>
        </w:rPr>
        <w:t>6</w:t>
      </w:r>
      <w:r w:rsidR="00BE4F05" w:rsidRPr="00A67CB9">
        <w:rPr>
          <w:rFonts w:ascii="Arial" w:eastAsiaTheme="minorEastAsia" w:hAnsi="Arial" w:cs="Arial"/>
          <w:bCs/>
        </w:rPr>
        <w:t>)</w:t>
      </w:r>
    </w:p>
    <w:p w14:paraId="0EDF304E" w14:textId="6EDFB71D" w:rsid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r w:rsidRPr="009C0B29">
        <w:rPr>
          <w:rFonts w:ascii="Arial" w:eastAsiaTheme="minorEastAsia" w:hAnsi="Arial" w:cs="Arial"/>
          <w:bCs/>
          <w:lang w:val="en-GB"/>
        </w:rPr>
        <w:t>With</w:t>
      </w:r>
    </w:p>
    <w:p w14:paraId="1780CA86" w14:textId="77777777" w:rsidR="009C0B29" w:rsidRP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p>
    <w:p w14:paraId="08EE2BFC" w14:textId="6760F214" w:rsidR="009C0B29" w:rsidRPr="009C0B29" w:rsidRDefault="007C52F6" w:rsidP="007C52F6">
      <w:pPr>
        <w:pStyle w:val="MALTextVoreinstellung"/>
        <w:tabs>
          <w:tab w:val="left" w:pos="567"/>
          <w:tab w:val="left" w:pos="4536"/>
          <w:tab w:val="left" w:pos="7938"/>
        </w:tabs>
        <w:spacing w:before="0" w:line="240" w:lineRule="auto"/>
        <w:rPr>
          <w:rFonts w:ascii="Arial" w:eastAsiaTheme="minorEastAsia" w:hAnsi="Arial" w:cs="Arial"/>
          <w:sz w:val="26"/>
          <w:szCs w:val="26"/>
          <w:lang w:val="en-GB"/>
        </w:rPr>
      </w:pPr>
      <w:r w:rsidRPr="00D06A6F">
        <w:rPr>
          <w:rFonts w:ascii="Arial" w:eastAsiaTheme="minorEastAsia" w:hAnsi="Arial" w:cs="Arial"/>
          <w:bCs/>
          <w:sz w:val="28"/>
          <w:szCs w:val="28"/>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g</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g</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r w:rsidR="009C0B29" w:rsidRPr="009C0B29">
        <w:rPr>
          <w:rFonts w:ascii="Arial" w:eastAsiaTheme="minorEastAsia" w:hAnsi="Arial" w:cs="Arial"/>
          <w:sz w:val="26"/>
          <w:szCs w:val="26"/>
          <w:lang w:val="en-GB"/>
        </w:rPr>
        <w:t xml:space="preserve"> ; </w:t>
      </w:r>
      <w:r w:rsidR="009C0B29" w:rsidRPr="009C0B29">
        <w:rPr>
          <w:rFonts w:ascii="Arial" w:eastAsiaTheme="minorEastAsia" w:hAnsi="Arial" w:cs="Arial"/>
          <w:sz w:val="26"/>
          <w:szCs w:val="26"/>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b</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b</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p>
    <w:p w14:paraId="00945AEB" w14:textId="77777777" w:rsidR="009C0B29" w:rsidRP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p>
    <w:bookmarkEnd w:id="84"/>
    <w:p w14:paraId="7D619308" w14:textId="77777777" w:rsidR="00BE4F05" w:rsidRPr="009C0B29" w:rsidRDefault="00BE4F05" w:rsidP="003C6A75">
      <w:pPr>
        <w:pStyle w:val="MALTextVoreinstellung"/>
        <w:tabs>
          <w:tab w:val="left" w:pos="3969"/>
          <w:tab w:val="left" w:pos="7938"/>
        </w:tabs>
        <w:spacing w:before="0" w:line="240" w:lineRule="auto"/>
        <w:rPr>
          <w:rFonts w:ascii="Arial" w:eastAsiaTheme="minorEastAsia" w:hAnsi="Arial" w:cs="Arial"/>
          <w:sz w:val="26"/>
          <w:szCs w:val="26"/>
          <w:lang w:val="en-GB"/>
        </w:rPr>
      </w:pPr>
    </w:p>
    <w:p w14:paraId="6E5A3E6C" w14:textId="5994AE52" w:rsidR="003C6A75" w:rsidRPr="002F088D" w:rsidRDefault="002F088D" w:rsidP="003C6A75">
      <w:pPr>
        <w:pStyle w:val="MALTextVoreinstellung"/>
        <w:tabs>
          <w:tab w:val="left" w:pos="3969"/>
          <w:tab w:val="left" w:pos="7938"/>
        </w:tabs>
        <w:spacing w:before="0" w:line="240" w:lineRule="auto"/>
        <w:rPr>
          <w:rFonts w:ascii="Arial" w:eastAsiaTheme="minorEastAsia" w:hAnsi="Arial" w:cs="Arial"/>
          <w:b/>
        </w:rPr>
      </w:pPr>
      <w:r w:rsidRPr="002F088D">
        <w:rPr>
          <w:rFonts w:ascii="Arial" w:eastAsiaTheme="minorEastAsia" w:hAnsi="Arial" w:cs="Arial"/>
          <w:b/>
        </w:rPr>
        <w:t>Testen der Varianzinterpolation:</w:t>
      </w:r>
    </w:p>
    <w:p w14:paraId="7BB83011" w14:textId="77777777" w:rsidR="003C6A75" w:rsidRPr="001733AA" w:rsidRDefault="003C6A75" w:rsidP="00070CEB">
      <w:pPr>
        <w:pStyle w:val="MALTextVoreinstellung"/>
        <w:tabs>
          <w:tab w:val="left" w:pos="7938"/>
        </w:tabs>
        <w:spacing w:before="0" w:line="240" w:lineRule="auto"/>
        <w:rPr>
          <w:rFonts w:ascii="Arial" w:eastAsiaTheme="minorEastAsia" w:hAnsi="Arial" w:cs="Arial"/>
          <w:bCs/>
        </w:rPr>
      </w:pPr>
    </w:p>
    <w:p w14:paraId="7E456D22" w14:textId="001126A5" w:rsidR="00F42E61" w:rsidRPr="00F42E61" w:rsidRDefault="00F42E61" w:rsidP="00070CEB">
      <w:pPr>
        <w:pStyle w:val="MALTextVoreinstellung"/>
        <w:tabs>
          <w:tab w:val="left" w:pos="7938"/>
        </w:tabs>
        <w:spacing w:before="0" w:line="240" w:lineRule="auto"/>
        <w:rPr>
          <w:rFonts w:ascii="Arial" w:eastAsiaTheme="minorEastAsia" w:hAnsi="Arial" w:cs="Arial"/>
          <w:bCs/>
          <w:sz w:val="20"/>
          <w:szCs w:val="20"/>
        </w:rPr>
      </w:pPr>
      <w:r w:rsidRPr="00F42E61">
        <w:rPr>
          <w:rFonts w:ascii="Arial" w:eastAsiaTheme="minorEastAsia" w:hAnsi="Arial" w:cs="Arial"/>
          <w:bCs/>
          <w:sz w:val="20"/>
          <w:szCs w:val="20"/>
        </w:rPr>
        <w:t xml:space="preserve">          (Programm Var_intpol_Ex14.R</w:t>
      </w:r>
      <w:r w:rsidR="00A14104">
        <w:rPr>
          <w:rFonts w:ascii="Arial" w:eastAsiaTheme="minorEastAsia" w:hAnsi="Arial" w:cs="Arial"/>
          <w:bCs/>
          <w:sz w:val="20"/>
          <w:szCs w:val="20"/>
        </w:rPr>
        <w:t>,</w:t>
      </w:r>
      <w:r w:rsidR="00A14104" w:rsidRPr="00A14104">
        <w:rPr>
          <w:rFonts w:ascii="Arial" w:eastAsiaTheme="minorEastAsia" w:hAnsi="Arial" w:cs="Arial"/>
          <w:bCs/>
          <w:sz w:val="20"/>
          <w:szCs w:val="20"/>
        </w:rPr>
        <w:t xml:space="preserve"> </w:t>
      </w:r>
      <w:r w:rsidR="00A14104">
        <w:rPr>
          <w:rFonts w:ascii="Arial" w:eastAsiaTheme="minorEastAsia" w:hAnsi="Arial" w:cs="Arial"/>
          <w:bCs/>
          <w:sz w:val="20"/>
          <w:szCs w:val="20"/>
        </w:rPr>
        <w:t>zu Beispiel 14 aus ISO 11929-4</w:t>
      </w:r>
      <w:r w:rsidR="00A14104" w:rsidRPr="00F42E61">
        <w:rPr>
          <w:rFonts w:ascii="Arial" w:eastAsiaTheme="minorEastAsia" w:hAnsi="Arial" w:cs="Arial"/>
          <w:bCs/>
          <w:sz w:val="20"/>
          <w:szCs w:val="20"/>
        </w:rPr>
        <w:t>)</w:t>
      </w:r>
    </w:p>
    <w:p w14:paraId="690CD7C4" w14:textId="77777777" w:rsidR="00F42E61" w:rsidRDefault="00F42E61" w:rsidP="00070CEB">
      <w:pPr>
        <w:pStyle w:val="MALTextVoreinstellung"/>
        <w:tabs>
          <w:tab w:val="left" w:pos="7938"/>
        </w:tabs>
        <w:spacing w:before="0" w:line="240" w:lineRule="auto"/>
        <w:rPr>
          <w:rFonts w:ascii="Arial" w:eastAsiaTheme="minorEastAsia" w:hAnsi="Arial" w:cs="Arial"/>
          <w:bCs/>
        </w:rPr>
      </w:pPr>
    </w:p>
    <w:p w14:paraId="43181150" w14:textId="3F343F3B" w:rsidR="00070CEB" w:rsidRDefault="00070CEB" w:rsidP="00070CEB">
      <w:pPr>
        <w:pStyle w:val="MALTextVoreinstellung"/>
        <w:tabs>
          <w:tab w:val="left" w:pos="7938"/>
        </w:tabs>
        <w:spacing w:before="0" w:line="240" w:lineRule="auto"/>
        <w:rPr>
          <w:rFonts w:ascii="Arial" w:eastAsiaTheme="minorEastAsia" w:hAnsi="Arial" w:cs="Arial"/>
        </w:rPr>
      </w:pPr>
      <w:r>
        <w:rPr>
          <w:rFonts w:ascii="Arial" w:eastAsiaTheme="minorEastAsia" w:hAnsi="Arial" w:cs="Arial"/>
          <w:bCs/>
        </w:rPr>
        <w:t xml:space="preserve">Dazu wurden folgende Formeln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27E41">
        <w:rPr>
          <w:rFonts w:ascii="Arial" w:eastAsiaTheme="minorEastAsia" w:hAnsi="Arial" w:cs="Arial"/>
        </w:rPr>
        <w:t xml:space="preserve"> herangezogen, um nach Einsetzen in Gl. (</w:t>
      </w:r>
      <w:r w:rsidR="002F088D">
        <w:rPr>
          <w:rFonts w:ascii="Arial" w:eastAsiaTheme="minorEastAsia" w:hAnsi="Arial" w:cs="Arial"/>
        </w:rPr>
        <w:t>7</w:t>
      </w:r>
      <w:r w:rsidRPr="00D27E41">
        <w:rPr>
          <w:rFonts w:ascii="Arial" w:eastAsiaTheme="minorEastAsia" w:hAnsi="Arial" w:cs="Arial"/>
        </w:rPr>
        <w:t xml:space="preserve">) </w:t>
      </w:r>
      <w:r>
        <w:rPr>
          <w:rFonts w:ascii="Arial" w:eastAsiaTheme="minorEastAsia" w:hAnsi="Arial" w:cs="Arial"/>
        </w:rPr>
        <w:t>mit den Werten aus Gl. (</w:t>
      </w:r>
      <w:r w:rsidR="002F088D">
        <w:rPr>
          <w:rFonts w:ascii="Arial" w:eastAsiaTheme="minorEastAsia" w:hAnsi="Arial" w:cs="Arial"/>
        </w:rPr>
        <w:t>5</w:t>
      </w:r>
      <w:r>
        <w:rPr>
          <w:rFonts w:ascii="Arial" w:eastAsiaTheme="minorEastAsia" w:hAnsi="Arial" w:cs="Arial"/>
        </w:rPr>
        <w:t>) verglichen zu werden</w:t>
      </w:r>
      <w:r w:rsidR="0030298A">
        <w:rPr>
          <w:rFonts w:ascii="Arial" w:eastAsiaTheme="minorEastAsia" w:hAnsi="Arial" w:cs="Arial"/>
        </w:rPr>
        <w:t xml:space="preserv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0298A">
        <w:rPr>
          <w:rFonts w:ascii="Arial" w:eastAsiaTheme="minorEastAsia" w:hAnsi="Arial" w:cs="Arial"/>
          <w:bCs/>
          <w:sz w:val="24"/>
          <w:szCs w:val="24"/>
        </w:rPr>
        <w:t xml:space="preserve"> </w:t>
      </w:r>
      <w:r w:rsidR="0030298A" w:rsidRPr="0030298A">
        <w:rPr>
          <w:rFonts w:ascii="Arial" w:eastAsiaTheme="minorEastAsia" w:hAnsi="Arial" w:cs="Arial"/>
          <w:bCs/>
        </w:rPr>
        <w:t xml:space="preserve">wurde </w:t>
      </w:r>
      <w:r w:rsidR="001D2F42">
        <w:rPr>
          <w:rFonts w:ascii="Arial" w:eastAsiaTheme="minorEastAsia" w:hAnsi="Arial" w:cs="Arial"/>
          <w:bCs/>
        </w:rPr>
        <w:t>null gesetzt</w:t>
      </w:r>
      <w:r w:rsidR="0030298A" w:rsidRPr="0030298A">
        <w:rPr>
          <w:rFonts w:ascii="Arial" w:eastAsiaTheme="minorEastAsia" w:hAnsi="Arial" w:cs="Arial"/>
          <w:bCs/>
        </w:rPr>
        <w:t>)</w:t>
      </w:r>
      <w:r>
        <w:rPr>
          <w:rFonts w:ascii="Arial" w:eastAsiaTheme="minorEastAsia" w:hAnsi="Arial" w:cs="Arial"/>
        </w:rPr>
        <w:t xml:space="preserve">: </w:t>
      </w:r>
    </w:p>
    <w:p w14:paraId="0D5D14C4" w14:textId="77777777" w:rsidR="00070CEB" w:rsidRDefault="00070CEB" w:rsidP="00070CEB">
      <w:pPr>
        <w:pStyle w:val="MALTextVoreinstellung"/>
        <w:tabs>
          <w:tab w:val="left" w:pos="7938"/>
        </w:tabs>
        <w:spacing w:before="0" w:line="240" w:lineRule="auto"/>
        <w:rPr>
          <w:rFonts w:ascii="Arial" w:eastAsiaTheme="minorEastAsia" w:hAnsi="Arial" w:cs="Arial"/>
        </w:rPr>
      </w:pPr>
    </w:p>
    <w:p w14:paraId="46F2497E"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var_Rg_tilde_a = (un0_mean/t0)^2 + uxint^2 + </w:t>
      </w:r>
    </w:p>
    <w:p w14:paraId="57FA39A5" w14:textId="61C41EBC"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q_tilde * (</w:t>
      </w:r>
      <w:r w:rsidR="002F088D" w:rsidRPr="002D2A17">
        <w:rPr>
          <w:rFonts w:ascii="Courier New" w:eastAsiaTheme="minorEastAsia" w:hAnsi="Courier New" w:cs="Courier New"/>
          <w:sz w:val="20"/>
          <w:szCs w:val="20"/>
          <w:lang w:val="en-GB"/>
        </w:rPr>
        <w:t>(ung_mean/tg)^2</w:t>
      </w:r>
      <w:r w:rsidRPr="002D2A17">
        <w:rPr>
          <w:rFonts w:ascii="Courier New" w:eastAsiaTheme="minorEastAsia" w:hAnsi="Courier New" w:cs="Courier New"/>
          <w:sz w:val="20"/>
          <w:szCs w:val="20"/>
          <w:lang w:val="en-GB"/>
        </w:rPr>
        <w:t xml:space="preserve">-(un0_mean/t0)^2 - uxint^2 + Rn^2*(uw/w)^2*(1- q_tilde) )    </w:t>
      </w:r>
    </w:p>
    <w:p w14:paraId="358244BC"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
    <w:p w14:paraId="6193B94F"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var_Rg_tilde_b = ((un0_mean/t0)^2 + uxint^2) * (1. - 2.*q_tilde) +          </w:t>
      </w:r>
    </w:p>
    <w:p w14:paraId="7B3903CE" w14:textId="77777777" w:rsidR="00070CEB" w:rsidRPr="004618AB"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r w:rsidRPr="004618AB">
        <w:rPr>
          <w:rFonts w:ascii="Courier New" w:eastAsiaTheme="minorEastAsia" w:hAnsi="Courier New" w:cs="Courier New"/>
          <w:sz w:val="20"/>
          <w:szCs w:val="20"/>
          <w:lang w:val="en-GB"/>
        </w:rPr>
        <w:t xml:space="preserve">q_tilde*( (uym/w)^2 - q_tilde*(ym/w)^2*(uw/w)^2 ) </w:t>
      </w:r>
    </w:p>
    <w:p w14:paraId="5553FC8E" w14:textId="77777777" w:rsidR="00070CEB" w:rsidRPr="004618AB"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0ECFD8F5" w14:textId="495C363D"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var_Rg_green = u</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 + (uRg^2 - u</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^2)*(Rg_tilde-</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)/(Rg-</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 xml:space="preserve">) + </w:t>
      </w:r>
    </w:p>
    <w:p w14:paraId="56C2EF37" w14:textId="32C9A2AD"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(uw/w)^2*(Rg_tilde-</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 xml:space="preserve">)*(Rg-Rg_tilde)  </w:t>
      </w:r>
    </w:p>
    <w:p w14:paraId="0F600460" w14:textId="77777777"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1947FDC" w14:textId="77777777" w:rsidR="00070CEB" w:rsidRPr="0086517A" w:rsidRDefault="00070CEB" w:rsidP="00A5293E">
      <w:pPr>
        <w:pStyle w:val="MALTextVoreinstellung"/>
        <w:tabs>
          <w:tab w:val="left" w:pos="7938"/>
        </w:tabs>
        <w:spacing w:before="0" w:line="240" w:lineRule="auto"/>
        <w:ind w:right="-567"/>
        <w:jc w:val="left"/>
        <w:rPr>
          <w:rFonts w:ascii="Arial" w:eastAsiaTheme="minorEastAsia" w:hAnsi="Arial" w:cs="Arial"/>
          <w:bCs/>
          <w:lang w:val="en-GB"/>
        </w:rPr>
      </w:pPr>
      <w:r w:rsidRPr="0086517A">
        <w:rPr>
          <w:rFonts w:ascii="Arial" w:eastAsiaTheme="minorEastAsia" w:hAnsi="Arial" w:cs="Arial"/>
          <w:bCs/>
          <w:lang w:val="en-GB"/>
        </w:rPr>
        <w:t>mit</w:t>
      </w:r>
    </w:p>
    <w:p w14:paraId="68FA0278" w14:textId="2689BE31" w:rsidR="00070CEB" w:rsidRDefault="00070CEB"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q_tilde = (Rg_tilde - R0 - xint) / (Rg - R0 - xint)  </w:t>
      </w:r>
    </w:p>
    <w:p w14:paraId="16E79B31" w14:textId="6A185F37" w:rsidR="00557AAF" w:rsidRPr="00620897" w:rsidRDefault="00557AAF"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Pr>
          <w:rFonts w:ascii="Courier New" w:eastAsiaTheme="minorEastAsia" w:hAnsi="Courier New" w:cs="Courier New"/>
          <w:sz w:val="20"/>
          <w:szCs w:val="20"/>
          <w:lang w:val="en-GB"/>
        </w:rPr>
        <w:t xml:space="preserve">    </w:t>
      </w:r>
      <w:r w:rsidRPr="00557AAF">
        <w:rPr>
          <w:rFonts w:ascii="Courier New" w:eastAsiaTheme="minorEastAsia" w:hAnsi="Courier New" w:cs="Courier New"/>
          <w:sz w:val="20"/>
          <w:szCs w:val="20"/>
          <w:lang w:val="en-GB"/>
        </w:rPr>
        <w:t xml:space="preserve">   </w:t>
      </w:r>
      <w:r w:rsidRPr="00620897">
        <w:rPr>
          <w:rFonts w:ascii="Courier New" w:eastAsiaTheme="minorEastAsia" w:hAnsi="Courier New" w:cs="Courier New"/>
          <w:sz w:val="20"/>
          <w:szCs w:val="20"/>
          <w:lang w:val="en-GB"/>
        </w:rPr>
        <w:t>Rg_tilde = ytilde/w + un0_mean/t0 + xint</w:t>
      </w:r>
    </w:p>
    <w:p w14:paraId="4409A65C" w14:textId="2AD85C25" w:rsidR="00620897" w:rsidRPr="0093657E" w:rsidRDefault="00620897"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620897">
        <w:rPr>
          <w:rFonts w:ascii="Courier New" w:eastAsiaTheme="minorEastAsia" w:hAnsi="Courier New" w:cs="Courier New"/>
          <w:sz w:val="20"/>
          <w:szCs w:val="20"/>
          <w:lang w:val="en-GB"/>
        </w:rPr>
        <w:t xml:space="preserve">       </w:t>
      </w:r>
      <w:r w:rsidRPr="0093657E">
        <w:rPr>
          <w:rFonts w:ascii="Courier New" w:eastAsiaTheme="minorEastAsia" w:hAnsi="Courier New" w:cs="Courier New"/>
          <w:sz w:val="20"/>
          <w:szCs w:val="20"/>
          <w:lang w:val="en-GB"/>
        </w:rPr>
        <w:t>rbt = R0 + xint;      urbt = sqrt(uR0^2 + xint^2)</w:t>
      </w:r>
    </w:p>
    <w:p w14:paraId="5A3DB6FE" w14:textId="77777777" w:rsidR="00070CEB" w:rsidRPr="0093657E" w:rsidRDefault="00070CEB" w:rsidP="00A5293E">
      <w:pPr>
        <w:pStyle w:val="MALTextVoreinstellung"/>
        <w:tabs>
          <w:tab w:val="left" w:pos="7938"/>
        </w:tabs>
        <w:spacing w:before="0" w:line="240" w:lineRule="auto"/>
        <w:ind w:right="-567"/>
        <w:jc w:val="left"/>
        <w:rPr>
          <w:rFonts w:ascii="Arial" w:eastAsiaTheme="minorEastAsia" w:hAnsi="Arial" w:cs="Arial"/>
          <w:lang w:val="en-GB"/>
        </w:rPr>
      </w:pPr>
    </w:p>
    <w:p w14:paraId="0CA222B7"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t xml:space="preserve">Mit var_Rg_green ist eine früher in der „grünen“ Zelle in UncertRadio verwendete Formel bezeichnet. </w:t>
      </w:r>
    </w:p>
    <w:p w14:paraId="431A844C"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6B522BD4"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sidRPr="002725BC">
        <w:rPr>
          <w:rFonts w:ascii="Arial" w:eastAsiaTheme="minorEastAsia" w:hAnsi="Arial" w:cs="Arial"/>
        </w:rPr>
        <w:t>Mit den hierin verwendeten Werten:</w:t>
      </w:r>
    </w:p>
    <w:p w14:paraId="4A684426"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77F25EB2" w14:textId="77777777" w:rsidR="00830210" w:rsidRPr="004D145E"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R0= 0.02723333 u(R</w:t>
      </w:r>
      <w:proofErr w:type="gramStart"/>
      <w:r w:rsidRPr="004D145E">
        <w:rPr>
          <w:rFonts w:ascii="Courier New" w:eastAsiaTheme="minorEastAsia" w:hAnsi="Courier New" w:cs="Courier New"/>
          <w:sz w:val="20"/>
          <w:szCs w:val="20"/>
        </w:rPr>
        <w:t>0)=</w:t>
      </w:r>
      <w:proofErr w:type="gramEnd"/>
      <w:r w:rsidRPr="004D145E">
        <w:rPr>
          <w:rFonts w:ascii="Courier New" w:eastAsiaTheme="minorEastAsia" w:hAnsi="Courier New" w:cs="Courier New"/>
          <w:sz w:val="20"/>
          <w:szCs w:val="20"/>
        </w:rPr>
        <w:t xml:space="preserve"> 0.002929202 Rg= 0.06798667 u(Rg)= 0.006185528 </w:t>
      </w:r>
    </w:p>
    <w:p w14:paraId="63AB3484" w14:textId="77777777" w:rsidR="00830210" w:rsidRPr="004D145E"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Rn= 0.04075333 w= 34.39972 uw= 2.786688 ym= 1.401903 uym= 0.261393 </w:t>
      </w:r>
    </w:p>
    <w:p w14:paraId="53DA6B82" w14:textId="0017A54C" w:rsidR="00070CEB"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uy0= 0.1425014 </w:t>
      </w:r>
    </w:p>
    <w:p w14:paraId="3144E6B1" w14:textId="77777777" w:rsidR="00070CEB" w:rsidRPr="002725BC" w:rsidRDefault="00070CEB" w:rsidP="00070CEB">
      <w:pPr>
        <w:pStyle w:val="MALTextVoreinstellung"/>
        <w:tabs>
          <w:tab w:val="left" w:pos="7938"/>
        </w:tabs>
        <w:ind w:right="-567"/>
        <w:rPr>
          <w:rFonts w:ascii="Arial" w:eastAsiaTheme="minorEastAsia" w:hAnsi="Arial" w:cs="Arial"/>
        </w:rPr>
      </w:pPr>
      <w:r w:rsidRPr="002725BC">
        <w:rPr>
          <w:rFonts w:ascii="Arial" w:eastAsiaTheme="minorEastAsia" w:hAnsi="Arial" w:cs="Arial"/>
        </w:rPr>
        <w:t xml:space="preserve">wurden </w:t>
      </w:r>
      <w:r>
        <w:rPr>
          <w:rFonts w:ascii="Arial" w:eastAsiaTheme="minorEastAsia" w:hAnsi="Arial" w:cs="Arial"/>
        </w:rPr>
        <w:t xml:space="preserve">für 11 Werte von ytilde, von 0 bis 1,402, </w:t>
      </w:r>
      <w:r w:rsidRPr="002725BC">
        <w:rPr>
          <w:rFonts w:ascii="Arial" w:eastAsiaTheme="minorEastAsia" w:hAnsi="Arial" w:cs="Arial"/>
        </w:rPr>
        <w:t>folgende Werte berechnet:</w:t>
      </w:r>
    </w:p>
    <w:p w14:paraId="3B52D843" w14:textId="77777777" w:rsidR="00070CEB" w:rsidRDefault="00070CEB" w:rsidP="00070CEB">
      <w:pPr>
        <w:pStyle w:val="MALTextVoreinstellung"/>
        <w:tabs>
          <w:tab w:val="left" w:pos="7938"/>
        </w:tabs>
        <w:spacing w:before="0"/>
        <w:ind w:right="-567"/>
        <w:rPr>
          <w:rFonts w:ascii="Courier New" w:eastAsiaTheme="minorEastAsia" w:hAnsi="Courier New" w:cs="Courier New"/>
        </w:rPr>
      </w:pPr>
    </w:p>
    <w:p w14:paraId="743F5283"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lang w:val="en-GB"/>
        </w:rPr>
      </w:pPr>
      <w:r w:rsidRPr="004D145E">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lang w:val="en-GB"/>
        </w:rPr>
        <w:t>y_tilde var_Rg_tilde_a var_Rg_tilde_b var_Rg_tilde_green</w:t>
      </w:r>
    </w:p>
    <w:p w14:paraId="3C4D5311"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lang w:val="en-GB"/>
        </w:rPr>
        <w:t xml:space="preserve"> </w:t>
      </w:r>
      <w:r w:rsidRPr="004D145E">
        <w:rPr>
          <w:rFonts w:ascii="Courier New" w:eastAsiaTheme="minorEastAsia" w:hAnsi="Courier New" w:cs="Courier New"/>
          <w:sz w:val="20"/>
          <w:szCs w:val="20"/>
        </w:rPr>
        <w:t>[1,] 0.0000000   8.580222e-06   8.580222e-06       8.580222e-06</w:t>
      </w:r>
    </w:p>
    <w:p w14:paraId="7D78872B"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0.1401903   1.252920e-05   1.252920e-05       1.252920e-05</w:t>
      </w:r>
    </w:p>
    <w:p w14:paraId="13E66E37"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[3,] 0.2803807   1.626019e-05   1.626019e-05       1.626019e-05</w:t>
      </w:r>
    </w:p>
    <w:p w14:paraId="0A1EF58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0.4205710   1.977321e-05   1.977321e-05       1.977321e-05</w:t>
      </w:r>
    </w:p>
    <w:p w14:paraId="60BEACD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0.5607614   2.306823e-05   2.306823e-05       2.306823e-05</w:t>
      </w:r>
    </w:p>
    <w:p w14:paraId="0DFA6C2F"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0.7009517   2.614528e-05   2.614528e-05       2.614528e-05</w:t>
      </w:r>
    </w:p>
    <w:p w14:paraId="5B150F01"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0.8411421   2.900434e-05   2.900434e-05       2.900434e-05</w:t>
      </w:r>
    </w:p>
    <w:p w14:paraId="51ED819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0.9813324   3.164542e-05   3.164542e-05       3.164542e-05</w:t>
      </w:r>
    </w:p>
    <w:p w14:paraId="1F914AB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1.1215228   3.406851e-05   3.406851e-05       3.406851e-05</w:t>
      </w:r>
    </w:p>
    <w:p w14:paraId="23ECCFB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[10,] 1.2617131   3.627363e-05   3.627363e-05       3.627363e-05</w:t>
      </w:r>
    </w:p>
    <w:p w14:paraId="4EE9428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[11,] 1.4019035   3.826076e-05   3.826076e-05       3.826076e-05</w:t>
      </w:r>
    </w:p>
    <w:p w14:paraId="65AACEFF" w14:textId="77777777" w:rsidR="00070CEB" w:rsidRPr="00D549E0"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64D3FA2E"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t xml:space="preserve">Es sind keine Unterschiede zwischen den jeweils drei Varianz-Werte festzustellen. </w:t>
      </w:r>
    </w:p>
    <w:p w14:paraId="3331A5FB"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12B95DE9" w14:textId="77777777" w:rsidR="00070CEB" w:rsidRPr="006D5C53" w:rsidRDefault="00070CEB" w:rsidP="00070CEB">
      <w:pPr>
        <w:pStyle w:val="MALTextVoreinstellung"/>
        <w:tabs>
          <w:tab w:val="left" w:pos="7938"/>
        </w:tabs>
        <w:spacing w:before="0" w:line="240" w:lineRule="auto"/>
        <w:ind w:right="-567"/>
        <w:jc w:val="left"/>
        <w:rPr>
          <w:rFonts w:ascii="Arial" w:eastAsiaTheme="minorEastAsia" w:hAnsi="Arial" w:cs="Arial"/>
          <w:bCs/>
        </w:rPr>
      </w:pPr>
      <w:r w:rsidRPr="006D5C53">
        <w:rPr>
          <w:rFonts w:ascii="Arial" w:eastAsiaTheme="minorEastAsia" w:hAnsi="Arial" w:cs="Arial"/>
          <w:bCs/>
        </w:rPr>
        <w:t xml:space="preserve">In der folgenden Tabelle werden die für jeden Wert ytilde berechneten Werte </w:t>
      </w:r>
    </w:p>
    <w:p w14:paraId="6C54714F" w14:textId="6DB52200"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var_y_tilde_lin   aus Gl. (</w:t>
      </w:r>
      <w:r w:rsidR="004D145E">
        <w:rPr>
          <w:rFonts w:ascii="Arial" w:eastAsiaTheme="minorEastAsia" w:hAnsi="Arial" w:cs="Arial"/>
          <w:bCs/>
        </w:rPr>
        <w:t>5</w:t>
      </w:r>
      <w:r w:rsidRPr="006D5C53">
        <w:rPr>
          <w:rFonts w:ascii="Arial" w:eastAsiaTheme="minorEastAsia" w:hAnsi="Arial" w:cs="Arial"/>
          <w:bCs/>
        </w:rPr>
        <w:t>);</w:t>
      </w:r>
    </w:p>
    <w:p w14:paraId="7E8BD057" w14:textId="206CB3F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Rg_tilde (aus der Umkehrung von G</w:t>
      </w:r>
      <w:r w:rsidR="00EA068C">
        <w:rPr>
          <w:rFonts w:ascii="Arial" w:eastAsiaTheme="minorEastAsia" w:hAnsi="Arial" w:cs="Arial"/>
          <w:bCs/>
        </w:rPr>
        <w:t>l</w:t>
      </w:r>
      <w:r w:rsidRPr="006D5C53">
        <w:rPr>
          <w:rFonts w:ascii="Arial" w:eastAsiaTheme="minorEastAsia" w:hAnsi="Arial" w:cs="Arial"/>
          <w:bCs/>
        </w:rPr>
        <w:t>.</w:t>
      </w:r>
      <w:r w:rsidR="004D145E">
        <w:rPr>
          <w:rFonts w:ascii="Arial" w:eastAsiaTheme="minorEastAsia" w:hAnsi="Arial" w:cs="Arial"/>
          <w:bCs/>
        </w:rPr>
        <w:t xml:space="preserve"> </w:t>
      </w:r>
      <w:r w:rsidRPr="006D5C53">
        <w:rPr>
          <w:rFonts w:ascii="Arial" w:eastAsiaTheme="minorEastAsia" w:hAnsi="Arial" w:cs="Arial"/>
          <w:bCs/>
        </w:rPr>
        <w:t>(</w:t>
      </w:r>
      <w:r w:rsidR="004D145E">
        <w:rPr>
          <w:rFonts w:ascii="Arial" w:eastAsiaTheme="minorEastAsia" w:hAnsi="Arial" w:cs="Arial"/>
          <w:bCs/>
        </w:rPr>
        <w:t>6</w:t>
      </w:r>
      <w:r w:rsidRPr="006D5C53">
        <w:rPr>
          <w:rFonts w:ascii="Arial" w:eastAsiaTheme="minorEastAsia" w:hAnsi="Arial" w:cs="Arial"/>
          <w:bCs/>
        </w:rPr>
        <w:t>),</w:t>
      </w:r>
    </w:p>
    <w:p w14:paraId="54C4A87E" w14:textId="7777777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 xml:space="preserve">var_Rg_tilde </w:t>
      </w:r>
      <w:proofErr w:type="gramStart"/>
      <w:r w:rsidRPr="006D5C53">
        <w:rPr>
          <w:rFonts w:ascii="Arial" w:eastAsiaTheme="minorEastAsia" w:hAnsi="Arial" w:cs="Arial"/>
          <w:bCs/>
        </w:rPr>
        <w:t xml:space="preserve">   (</w:t>
      </w:r>
      <w:proofErr w:type="gramEnd"/>
      <w:r w:rsidRPr="006D5C53">
        <w:rPr>
          <w:rFonts w:ascii="Arial" w:eastAsiaTheme="minorEastAsia" w:hAnsi="Arial" w:cs="Arial"/>
          <w:bCs/>
        </w:rPr>
        <w:t>das obige var_rg_tilde_b) ,</w:t>
      </w:r>
    </w:p>
    <w:p w14:paraId="1780D29A" w14:textId="23659F8B"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var</w:t>
      </w:r>
      <w:r w:rsidR="00D8686D">
        <w:rPr>
          <w:rFonts w:ascii="Arial" w:eastAsiaTheme="minorEastAsia" w:hAnsi="Arial" w:cs="Arial"/>
          <w:bCs/>
        </w:rPr>
        <w:t>y</w:t>
      </w:r>
      <w:r w:rsidRPr="006D5C53">
        <w:rPr>
          <w:rFonts w:ascii="Arial" w:eastAsiaTheme="minorEastAsia" w:hAnsi="Arial" w:cs="Arial"/>
          <w:bCs/>
        </w:rPr>
        <w:t>tilde2 (aus Einsetzen von var_Rg_tilde in Gl. (</w:t>
      </w:r>
      <w:r w:rsidR="004D145E">
        <w:rPr>
          <w:rFonts w:ascii="Arial" w:eastAsiaTheme="minorEastAsia" w:hAnsi="Arial" w:cs="Arial"/>
          <w:bCs/>
        </w:rPr>
        <w:t>7</w:t>
      </w:r>
      <w:r w:rsidRPr="006D5C53">
        <w:rPr>
          <w:rFonts w:ascii="Arial" w:eastAsiaTheme="minorEastAsia" w:hAnsi="Arial" w:cs="Arial"/>
          <w:bCs/>
        </w:rPr>
        <w:t>),</w:t>
      </w:r>
    </w:p>
    <w:p w14:paraId="441C15D8" w14:textId="7777777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ratio (das Verhältnis varytilde2 / vary_tilde_lin)</w:t>
      </w:r>
    </w:p>
    <w:p w14:paraId="047EC648" w14:textId="77777777" w:rsidR="00070CEB" w:rsidRPr="006D5C53" w:rsidRDefault="00070CEB" w:rsidP="00070CEB">
      <w:pPr>
        <w:pStyle w:val="MALTextVoreinstellung"/>
        <w:tabs>
          <w:tab w:val="left" w:pos="7938"/>
        </w:tabs>
        <w:spacing w:before="0" w:line="240" w:lineRule="auto"/>
        <w:ind w:right="-567"/>
        <w:jc w:val="left"/>
        <w:rPr>
          <w:rFonts w:ascii="Arial" w:eastAsiaTheme="minorEastAsia" w:hAnsi="Arial" w:cs="Arial"/>
          <w:bCs/>
        </w:rPr>
      </w:pPr>
      <w:r w:rsidRPr="006D5C53">
        <w:rPr>
          <w:rFonts w:ascii="Arial" w:eastAsiaTheme="minorEastAsia" w:hAnsi="Arial" w:cs="Arial"/>
          <w:bCs/>
        </w:rPr>
        <w:t xml:space="preserve">präsentiert. </w:t>
      </w:r>
    </w:p>
    <w:p w14:paraId="0E895E39" w14:textId="77777777" w:rsidR="00070CEB" w:rsidRPr="006D5C53" w:rsidRDefault="00070CEB" w:rsidP="00070CEB">
      <w:pPr>
        <w:pStyle w:val="MALTextVoreinstellung"/>
        <w:tabs>
          <w:tab w:val="left" w:pos="7938"/>
        </w:tabs>
        <w:ind w:right="-567"/>
        <w:rPr>
          <w:rFonts w:ascii="Arial" w:eastAsiaTheme="minorEastAsia" w:hAnsi="Arial" w:cs="Arial"/>
          <w:bCs/>
        </w:rPr>
      </w:pPr>
    </w:p>
    <w:p w14:paraId="46F06EA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y_tilde vary_tilde_lin   Rg_tilde var_Rg_tilde varytilde2 ratio</w:t>
      </w:r>
    </w:p>
    <w:p w14:paraId="10D29EA5"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[1,] 0.0000000     0.02030666 0.02723333 8.580222e-06 0.02030666     1</w:t>
      </w:r>
    </w:p>
    <w:p w14:paraId="7B1CD177"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0.1401903     0.02510862 0.03130867 1.252920e-05 0.02510862     1</w:t>
      </w:r>
    </w:p>
    <w:p w14:paraId="1B9CC4E8"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[3,] 0.2803807     0.02991058 0.03538400 1.626019e-05 0.02991058     1</w:t>
      </w:r>
    </w:p>
    <w:p w14:paraId="683AC9BA"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0.4205710     0.03471254 0.03945933 1.977321e-05 0.03471254     1</w:t>
      </w:r>
    </w:p>
    <w:p w14:paraId="3259CF6B"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0.5607614     0.03951451 0.04353467 2.306823e-05 0.03951451     1</w:t>
      </w:r>
    </w:p>
    <w:p w14:paraId="3A77167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0.7009517     0.04431647 0.04761000 2.614528e-05 0.04431647     1</w:t>
      </w:r>
    </w:p>
    <w:p w14:paraId="05A57780"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0.8411421     0.04911843 0.05168533 2.900434e-05 0.04911843     1</w:t>
      </w:r>
    </w:p>
    <w:p w14:paraId="37E619AE"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0.9813324     0.05392039 0.05576067 3.164542e-05 0.05392039     1</w:t>
      </w:r>
    </w:p>
    <w:p w14:paraId="1173FA30"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1.1215228     0.05872235 0.05983600 3.406851e-05 0.05872235     1</w:t>
      </w:r>
    </w:p>
    <w:p w14:paraId="2951ABFA"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[10,] 1.2617131     0.06352432 0.06391133 3.627363e-05 0.06352432     1</w:t>
      </w:r>
    </w:p>
    <w:p w14:paraId="3D3F5390" w14:textId="77777777" w:rsidR="00070CEB" w:rsidRPr="004D145E" w:rsidRDefault="00070CEB" w:rsidP="00070CEB">
      <w:pPr>
        <w:pStyle w:val="MALTextVoreinstellung"/>
        <w:tabs>
          <w:tab w:val="left" w:pos="7938"/>
        </w:tabs>
        <w:spacing w:before="0" w:line="240" w:lineRule="auto"/>
        <w:ind w:right="-567"/>
        <w:jc w:val="left"/>
        <w:rPr>
          <w:rFonts w:ascii="Courier New" w:eastAsiaTheme="minorEastAsia" w:hAnsi="Courier New" w:cs="Courier New"/>
          <w:sz w:val="20"/>
          <w:szCs w:val="20"/>
        </w:rPr>
      </w:pPr>
      <w:r w:rsidRPr="004D145E">
        <w:rPr>
          <w:rFonts w:ascii="Courier New" w:eastAsiaTheme="minorEastAsia" w:hAnsi="Courier New" w:cs="Courier New"/>
          <w:sz w:val="20"/>
          <w:szCs w:val="20"/>
        </w:rPr>
        <w:t>[11,] 1.4019035     0.06832628 0.06798667 3.826076e-05 0.06832628     1</w:t>
      </w:r>
    </w:p>
    <w:p w14:paraId="41758890" w14:textId="77777777" w:rsidR="00070CEB" w:rsidRDefault="00070CEB" w:rsidP="00070CEB">
      <w:pPr>
        <w:pStyle w:val="MALTextVoreinstellung"/>
        <w:tabs>
          <w:tab w:val="left" w:pos="7938"/>
        </w:tabs>
        <w:spacing w:before="0" w:line="240" w:lineRule="auto"/>
        <w:ind w:right="-567"/>
        <w:jc w:val="left"/>
        <w:rPr>
          <w:rFonts w:ascii="Courier New" w:eastAsiaTheme="minorEastAsia" w:hAnsi="Courier New" w:cs="Courier New"/>
        </w:rPr>
      </w:pPr>
    </w:p>
    <w:p w14:paraId="5504E091" w14:textId="77777777" w:rsidR="00070CEB" w:rsidRPr="002C2FAC" w:rsidRDefault="00070CEB" w:rsidP="00070CEB">
      <w:pPr>
        <w:pStyle w:val="MALTextVoreinstellung"/>
        <w:tabs>
          <w:tab w:val="left" w:pos="7938"/>
        </w:tabs>
        <w:spacing w:before="0" w:line="240" w:lineRule="auto"/>
        <w:ind w:right="-567"/>
        <w:jc w:val="left"/>
        <w:rPr>
          <w:rFonts w:ascii="Arial" w:eastAsiaTheme="minorEastAsia" w:hAnsi="Arial" w:cs="Arial"/>
        </w:rPr>
      </w:pPr>
      <w:r w:rsidRPr="002C2FAC">
        <w:rPr>
          <w:rFonts w:ascii="Arial" w:eastAsiaTheme="minorEastAsia" w:hAnsi="Arial" w:cs="Arial"/>
        </w:rPr>
        <w:t xml:space="preserve">Damit ist die Äquivalenz der beiden verglichenen Interpolationsverfahren verifiziert. </w:t>
      </w:r>
    </w:p>
    <w:p w14:paraId="7CBA10FA" w14:textId="77777777" w:rsidR="007E7910" w:rsidRPr="00F73A3F"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092A4C45" w14:textId="77777777" w:rsidR="007E7910"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36BCB9E0" w14:textId="4029D378" w:rsidR="007E7910" w:rsidRDefault="007E7910" w:rsidP="007E7910">
      <w:pPr>
        <w:pStyle w:val="berschrift3"/>
        <w:rPr>
          <w:rFonts w:eastAsiaTheme="minorEastAsia"/>
        </w:rPr>
      </w:pPr>
      <w:bookmarkStart w:id="85" w:name="_Hlk29372244"/>
      <w:r>
        <w:rPr>
          <w:rFonts w:eastAsiaTheme="minorEastAsia"/>
        </w:rPr>
        <w:t>6.12.</w:t>
      </w:r>
      <w:r w:rsidR="003E72FC">
        <w:rPr>
          <w:rFonts w:eastAsiaTheme="minorEastAsia"/>
        </w:rPr>
        <w:t>4</w:t>
      </w:r>
      <w:r>
        <w:rPr>
          <w:rFonts w:eastAsiaTheme="minorEastAsia"/>
        </w:rPr>
        <w:t xml:space="preserve"> Verfahren mit bekannten</w:t>
      </w:r>
      <w:r w:rsidR="005C76FC">
        <w:rPr>
          <w:rFonts w:eastAsiaTheme="minorEastAsia"/>
        </w:rPr>
        <w:t xml:space="preserve"> zufälligen</w:t>
      </w:r>
      <w:r>
        <w:rPr>
          <w:rFonts w:eastAsiaTheme="minorEastAsia"/>
        </w:rPr>
        <w:t xml:space="preserve"> Einflüssen</w:t>
      </w:r>
    </w:p>
    <w:p w14:paraId="013392CE" w14:textId="77777777" w:rsidR="007E7910"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3293A6CE" w14:textId="77777777" w:rsidR="005C76FC" w:rsidRDefault="005C76FC" w:rsidP="005C76FC">
      <w:pPr>
        <w:jc w:val="both"/>
        <w:rPr>
          <w:rFonts w:ascii="Arial" w:eastAsiaTheme="minorEastAsia" w:hAnsi="Arial" w:cs="Arial"/>
          <w:bCs/>
        </w:rPr>
      </w:pPr>
      <w:r>
        <w:rPr>
          <w:rFonts w:ascii="Arial" w:eastAsiaTheme="minorEastAsia" w:hAnsi="Arial" w:cs="Arial"/>
          <w:bCs/>
        </w:rPr>
        <w:t>Hier wird unterstellt, dass die bei Wiederholungen von Messungen von Impulsanzahlen auftretenden unbekannten zufällige Einflüsse klein sind</w:t>
      </w:r>
      <w:r w:rsidR="00C64E97">
        <w:rPr>
          <w:rFonts w:ascii="Arial" w:eastAsiaTheme="minorEastAsia" w:hAnsi="Arial" w:cs="Arial"/>
          <w:bCs/>
        </w:rPr>
        <w:t>. Es</w:t>
      </w:r>
      <w:r>
        <w:rPr>
          <w:rFonts w:ascii="Arial" w:eastAsiaTheme="minorEastAsia" w:hAnsi="Arial" w:cs="Arial"/>
          <w:bCs/>
        </w:rPr>
        <w:t xml:space="preserve"> </w:t>
      </w:r>
      <w:r w:rsidR="00C64E97">
        <w:rPr>
          <w:rFonts w:ascii="Arial" w:eastAsiaTheme="minorEastAsia" w:hAnsi="Arial" w:cs="Arial"/>
          <w:bCs/>
        </w:rPr>
        <w:t xml:space="preserve">wird angenommen, dass die Einflüsse </w:t>
      </w:r>
      <w:r>
        <w:rPr>
          <w:rFonts w:ascii="Arial" w:eastAsiaTheme="minorEastAsia" w:hAnsi="Arial" w:cs="Arial"/>
          <w:bCs/>
        </w:rPr>
        <w:t>zu ähnlichen Streuungen der Brutto- und Nulleffektimpulsanzahlen</w:t>
      </w:r>
      <w:r w:rsidR="00C64E97">
        <w:rPr>
          <w:rFonts w:ascii="Arial" w:eastAsiaTheme="minorEastAsia" w:hAnsi="Arial" w:cs="Arial"/>
          <w:bCs/>
        </w:rPr>
        <w:t xml:space="preserve"> führen, auch bei verschiedenen unter gleichen Bedingungen durchgeführten Messungen</w:t>
      </w:r>
      <w:r>
        <w:rPr>
          <w:rFonts w:ascii="Arial" w:eastAsiaTheme="minorEastAsia" w:hAnsi="Arial" w:cs="Arial"/>
          <w:bCs/>
        </w:rPr>
        <w:t xml:space="preserve">. </w:t>
      </w:r>
      <w:r w:rsidR="00C64E97">
        <w:rPr>
          <w:rFonts w:ascii="Arial" w:eastAsiaTheme="minorEastAsia" w:hAnsi="Arial" w:cs="Arial"/>
          <w:bCs/>
        </w:rPr>
        <w:t xml:space="preserve">Mit Hilfe einer Referenz-Analyse, d.h. einer größeren Anzahl </w:t>
      </w:r>
      <m:oMath>
        <m:r>
          <w:rPr>
            <w:rFonts w:ascii="Cambria Math" w:eastAsiaTheme="minorEastAsia" w:hAnsi="Cambria Math" w:cs="Arial"/>
            <w:sz w:val="24"/>
            <w:szCs w:val="24"/>
          </w:rPr>
          <m:t>m</m:t>
        </m:r>
      </m:oMath>
      <w:r w:rsidR="000E5726">
        <w:rPr>
          <w:rFonts w:ascii="Arial" w:eastAsiaTheme="minorEastAsia" w:hAnsi="Arial" w:cs="Arial"/>
          <w:bCs/>
        </w:rPr>
        <w:t xml:space="preserve"> </w:t>
      </w:r>
      <w:r w:rsidR="00C64E97">
        <w:rPr>
          <w:rFonts w:ascii="Arial" w:eastAsiaTheme="minorEastAsia" w:hAnsi="Arial" w:cs="Arial"/>
          <w:bCs/>
        </w:rPr>
        <w:t>von Messungen einer Probe</w:t>
      </w:r>
      <w:r w:rsidR="001463C8">
        <w:rPr>
          <w:rFonts w:ascii="Arial" w:eastAsiaTheme="minorEastAsia" w:hAnsi="Arial" w:cs="Arial"/>
          <w:bCs/>
        </w:rPr>
        <w:t xml:space="preserve"> (bekommt Index r)</w:t>
      </w:r>
      <w:r w:rsidR="00C64E97">
        <w:rPr>
          <w:rFonts w:ascii="Arial" w:eastAsiaTheme="minorEastAsia" w:hAnsi="Arial" w:cs="Arial"/>
          <w:bCs/>
        </w:rPr>
        <w:t xml:space="preserve">, kann der unbekannte Einfluss in Form eines Parameters </w:t>
      </w:r>
      <m:oMath>
        <m:r>
          <w:rPr>
            <w:rFonts w:ascii="Cambria Math" w:eastAsiaTheme="minorEastAsia" w:hAnsi="Cambria Math" w:cs="Arial"/>
            <w:sz w:val="24"/>
            <w:szCs w:val="24"/>
          </w:rPr>
          <m:t>ϑ</m:t>
        </m:r>
      </m:oMath>
      <w:r w:rsidR="00C64E97">
        <w:rPr>
          <w:rFonts w:ascii="Arial" w:eastAsiaTheme="minorEastAsia" w:hAnsi="Arial" w:cs="Arial"/>
          <w:bCs/>
        </w:rPr>
        <w:t xml:space="preserve"> quantifiziert werden und auf Nulleffekt- und Bruttoimpulsanzahlen übertragen werden.</w:t>
      </w:r>
      <w:r>
        <w:rPr>
          <w:rFonts w:ascii="Arial" w:eastAsiaTheme="minorEastAsia" w:hAnsi="Arial" w:cs="Arial"/>
          <w:bCs/>
        </w:rPr>
        <w:t xml:space="preserve"> </w:t>
      </w:r>
      <w:bookmarkEnd w:id="85"/>
    </w:p>
    <w:p w14:paraId="6572E8A1" w14:textId="77777777" w:rsidR="001463C8" w:rsidRDefault="001463C8" w:rsidP="005C76FC">
      <w:pPr>
        <w:jc w:val="both"/>
        <w:rPr>
          <w:rFonts w:ascii="Arial" w:eastAsiaTheme="minorEastAsia" w:hAnsi="Arial" w:cs="Arial"/>
          <w:bCs/>
        </w:rPr>
      </w:pPr>
    </w:p>
    <w:p w14:paraId="04534BE2" w14:textId="77777777" w:rsidR="0004799A" w:rsidRDefault="001463C8" w:rsidP="005D3F6E">
      <w:pPr>
        <w:pStyle w:val="MALTextVoreinstellung"/>
        <w:spacing w:before="0" w:line="240" w:lineRule="auto"/>
        <w:rPr>
          <w:rFonts w:ascii="Arial" w:eastAsiaTheme="minorEastAsia" w:hAnsi="Arial" w:cs="Arial"/>
          <w:color w:val="000000"/>
        </w:rPr>
      </w:pPr>
      <w:bookmarkStart w:id="86" w:name="_Hlk29373106"/>
      <w:r w:rsidRPr="001463C8">
        <w:rPr>
          <w:rFonts w:ascii="Arial" w:eastAsiaTheme="minorEastAsia" w:hAnsi="Arial" w:cs="Arial"/>
          <w:bCs/>
        </w:rPr>
        <w:t xml:space="preserve">Der Paramater </w:t>
      </w:r>
      <m:oMath>
        <m:r>
          <w:rPr>
            <w:rFonts w:ascii="Cambria Math" w:eastAsiaTheme="minorEastAsia" w:hAnsi="Cambria Math" w:cs="Arial"/>
            <w:sz w:val="24"/>
            <w:szCs w:val="24"/>
          </w:rPr>
          <m:t>ϑ</m:t>
        </m:r>
      </m:oMath>
      <w:r w:rsidRPr="001463C8">
        <w:rPr>
          <w:rFonts w:ascii="Arial" w:eastAsiaTheme="minorEastAsia" w:hAnsi="Arial" w:cs="Arial"/>
          <w:bCs/>
        </w:rPr>
        <w:t xml:space="preserve"> w</w:t>
      </w:r>
      <w:r w:rsidR="005D3F6E">
        <w:rPr>
          <w:rFonts w:ascii="Arial" w:eastAsiaTheme="minorEastAsia" w:hAnsi="Arial" w:cs="Arial"/>
          <w:bCs/>
        </w:rPr>
        <w:t xml:space="preserve">urde schon in Kapitel 6.9.1 eingeführt. Er </w:t>
      </w:r>
      <w:r w:rsidR="005D3F6E">
        <w:rPr>
          <w:rFonts w:ascii="Arial" w:eastAsiaTheme="minorEastAsia" w:hAnsi="Arial" w:cs="Arial"/>
          <w:color w:val="000000"/>
        </w:rPr>
        <w:t>wird aus den Referenz-Messungen ermittelt und verwendet</w:t>
      </w:r>
      <w:r w:rsidR="0004799A">
        <w:rPr>
          <w:rFonts w:ascii="Arial" w:eastAsiaTheme="minorEastAsia" w:hAnsi="Arial" w:cs="Arial"/>
          <w:color w:val="000000"/>
        </w:rPr>
        <w:t xml:space="preserve">, um die Unsicherheiten </w:t>
      </w:r>
      <w:r w:rsidR="00445E6A">
        <w:rPr>
          <w:rFonts w:ascii="Arial" w:eastAsiaTheme="minorEastAsia" w:hAnsi="Arial" w:cs="Arial"/>
          <w:color w:val="000000"/>
        </w:rPr>
        <w:t>der</w:t>
      </w:r>
      <w:r w:rsidR="0004799A">
        <w:rPr>
          <w:rFonts w:ascii="Arial" w:eastAsiaTheme="minorEastAsia" w:hAnsi="Arial" w:cs="Arial"/>
          <w:color w:val="000000"/>
        </w:rPr>
        <w:t xml:space="preserve"> anderen </w:t>
      </w:r>
      <w:r w:rsidR="00445E6A">
        <w:rPr>
          <w:rFonts w:ascii="Arial" w:eastAsiaTheme="minorEastAsia" w:hAnsi="Arial" w:cs="Arial"/>
          <w:color w:val="000000"/>
        </w:rPr>
        <w:t>Impulsanzahlen</w:t>
      </w:r>
      <w:r w:rsidR="0004799A">
        <w:rPr>
          <w:rFonts w:ascii="Arial" w:eastAsiaTheme="minorEastAsia" w:hAnsi="Arial" w:cs="Arial"/>
          <w:color w:val="000000"/>
        </w:rPr>
        <w:t xml:space="preserve"> (Index x) zu schätzen. </w:t>
      </w:r>
    </w:p>
    <w:p w14:paraId="0A92E1BD" w14:textId="77777777" w:rsidR="00445E6A" w:rsidRDefault="00445E6A" w:rsidP="00445E6A">
      <w:pPr>
        <w:widowControl w:val="0"/>
        <w:tabs>
          <w:tab w:val="left" w:pos="567"/>
          <w:tab w:val="left" w:pos="2268"/>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x</m:t>
            </m:r>
          </m:sub>
        </m:sSub>
      </m:oMath>
      <w:r w:rsidRPr="001463C8">
        <w:rPr>
          <w:rFonts w:ascii="Arial" w:eastAsiaTheme="minorEastAsia" w:hAnsi="Arial" w:cs="Arial"/>
          <w:sz w:val="26"/>
          <w:szCs w:val="26"/>
        </w:rPr>
        <w:t xml:space="preserve"> </w:t>
      </w:r>
    </w:p>
    <w:p w14:paraId="3FEAD1D2" w14:textId="77777777" w:rsidR="00765E10" w:rsidRDefault="00765E10" w:rsidP="00445E6A">
      <w:pPr>
        <w:widowControl w:val="0"/>
        <w:tabs>
          <w:tab w:val="left" w:pos="567"/>
          <w:tab w:val="left" w:pos="2268"/>
        </w:tabs>
        <w:autoSpaceDE w:val="0"/>
        <w:autoSpaceDN w:val="0"/>
        <w:adjustRightInd w:val="0"/>
        <w:jc w:val="both"/>
        <w:rPr>
          <w:rFonts w:ascii="Arial" w:eastAsiaTheme="minorEastAsia" w:hAnsi="Arial" w:cs="Arial"/>
          <w:sz w:val="26"/>
          <w:szCs w:val="26"/>
        </w:rPr>
      </w:pPr>
    </w:p>
    <w:p w14:paraId="2E804E0A" w14:textId="77777777" w:rsidR="00765E10" w:rsidRPr="00765E10" w:rsidRDefault="00765E10" w:rsidP="00765E10">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rPr>
      </w:pPr>
      <w:r w:rsidRPr="00765E10">
        <w:rPr>
          <w:rFonts w:ascii="Arial" w:eastAsiaTheme="minorEastAsia" w:hAnsi="Arial" w:cs="Arial"/>
        </w:rPr>
        <w:t>bzw. für die Brutto- und Nulleffektimpulsanzahlen</w:t>
      </w:r>
      <w:r w:rsidR="00E12E40">
        <w:rPr>
          <w:rFonts w:ascii="Arial" w:eastAsiaTheme="minorEastAsia" w:hAnsi="Arial" w:cs="Arial"/>
        </w:rPr>
        <w:t xml:space="preserve"> bzw. eine im Rahmen der Nachweisgrenzen-Iteration angenommene Impulsanzahl </w:t>
      </w:r>
      <m:oMath>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oMath>
      <w:r w:rsidRPr="00765E10">
        <w:rPr>
          <w:rFonts w:ascii="Arial" w:eastAsiaTheme="minorEastAsia" w:hAnsi="Arial" w:cs="Arial"/>
        </w:rPr>
        <w:t>:</w:t>
      </w:r>
    </w:p>
    <w:p w14:paraId="0B3EACEE" w14:textId="77777777" w:rsidR="00765E10" w:rsidRDefault="00765E10" w:rsidP="00765E1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1</w:t>
      </w:r>
      <w:r w:rsidRPr="00765E10">
        <w:rPr>
          <w:rFonts w:ascii="Arial" w:eastAsiaTheme="minorEastAsia" w:hAnsi="Arial" w:cs="Arial"/>
        </w:rPr>
        <w:t>)</w:t>
      </w:r>
    </w:p>
    <w:p w14:paraId="7E7CCB06" w14:textId="77777777" w:rsidR="00765E10" w:rsidRDefault="00765E10" w:rsidP="00765E10">
      <w:pPr>
        <w:widowControl w:val="0"/>
        <w:tabs>
          <w:tab w:val="left" w:pos="567"/>
          <w:tab w:val="left" w:pos="2268"/>
        </w:tabs>
        <w:autoSpaceDE w:val="0"/>
        <w:autoSpaceDN w:val="0"/>
        <w:adjustRightInd w:val="0"/>
        <w:jc w:val="both"/>
        <w:rPr>
          <w:rFonts w:ascii="Arial" w:eastAsiaTheme="minorEastAsia" w:hAnsi="Arial" w:cs="Arial"/>
          <w:sz w:val="24"/>
          <w:szCs w:val="24"/>
        </w:rPr>
      </w:pPr>
    </w:p>
    <w:p w14:paraId="14859799" w14:textId="77777777" w:rsidR="00765E10" w:rsidRDefault="00765E10" w:rsidP="00765E10">
      <w:pPr>
        <w:widowControl w:val="0"/>
        <w:tabs>
          <w:tab w:val="left" w:pos="567"/>
          <w:tab w:val="left" w:pos="2268"/>
          <w:tab w:val="left" w:pos="8505"/>
        </w:tabs>
        <w:autoSpaceDE w:val="0"/>
        <w:autoSpaceDN w:val="0"/>
        <w:adjustRightInd w:val="0"/>
        <w:jc w:val="both"/>
        <w:rPr>
          <w:rFonts w:ascii="Arial" w:eastAsiaTheme="minorEastAsia" w:hAnsi="Arial" w:cs="Arial"/>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b</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2</w:t>
      </w:r>
      <w:r w:rsidRPr="00765E10">
        <w:rPr>
          <w:rFonts w:ascii="Arial" w:eastAsiaTheme="minorEastAsia" w:hAnsi="Arial" w:cs="Arial"/>
        </w:rPr>
        <w:t>)</w:t>
      </w:r>
    </w:p>
    <w:p w14:paraId="64158A24" w14:textId="77777777" w:rsidR="00E12E40" w:rsidRDefault="00E12E40" w:rsidP="00765E10">
      <w:pPr>
        <w:widowControl w:val="0"/>
        <w:tabs>
          <w:tab w:val="left" w:pos="567"/>
          <w:tab w:val="left" w:pos="2268"/>
          <w:tab w:val="left" w:pos="8505"/>
        </w:tabs>
        <w:autoSpaceDE w:val="0"/>
        <w:autoSpaceDN w:val="0"/>
        <w:adjustRightInd w:val="0"/>
        <w:jc w:val="both"/>
        <w:rPr>
          <w:rFonts w:ascii="Arial" w:eastAsiaTheme="minorEastAsia" w:hAnsi="Arial" w:cs="Arial"/>
        </w:rPr>
      </w:pPr>
    </w:p>
    <w:p w14:paraId="296184CF" w14:textId="77777777" w:rsidR="00E12E40" w:rsidRDefault="00E12E40" w:rsidP="00E12E4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3</w:t>
      </w:r>
      <w:r w:rsidRPr="00765E10">
        <w:rPr>
          <w:rFonts w:ascii="Arial" w:eastAsiaTheme="minorEastAsia" w:hAnsi="Arial" w:cs="Arial"/>
        </w:rPr>
        <w:t>)</w:t>
      </w:r>
    </w:p>
    <w:p w14:paraId="1D30CB19" w14:textId="77777777" w:rsidR="00E12E40" w:rsidRDefault="00E12E40" w:rsidP="00765E1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p>
    <w:p w14:paraId="73EC4603" w14:textId="77777777" w:rsidR="00445E6A" w:rsidRDefault="00835BE9" w:rsidP="005F0E90">
      <w:pPr>
        <w:pStyle w:val="MALTextVoreinstellung"/>
        <w:widowControl w:val="0"/>
        <w:tabs>
          <w:tab w:val="left" w:pos="567"/>
          <w:tab w:val="left" w:pos="1985"/>
        </w:tabs>
        <w:autoSpaceDE w:val="0"/>
        <w:autoSpaceDN w:val="0"/>
        <w:adjustRightInd w:val="0"/>
        <w:spacing w:before="0" w:line="240" w:lineRule="auto"/>
        <w:rPr>
          <w:rFonts w:ascii="Arial" w:eastAsiaTheme="minorEastAsia" w:hAnsi="Arial" w:cs="Arial"/>
        </w:rPr>
      </w:pPr>
      <w:bookmarkStart w:id="87" w:name="_Hlk29373781"/>
      <w:r>
        <w:rPr>
          <w:rFonts w:ascii="Arial" w:eastAsiaTheme="minorEastAsia" w:hAnsi="Arial" w:cs="Arial"/>
        </w:rPr>
        <w:t xml:space="preserve">Die zur Berechnung von </w:t>
      </w:r>
      <m:oMath>
        <m:r>
          <w:rPr>
            <w:rFonts w:ascii="Cambria Math" w:eastAsiaTheme="minorEastAsia" w:hAnsi="Cambria Math" w:cs="Arial"/>
            <w:sz w:val="24"/>
            <w:szCs w:val="24"/>
          </w:rPr>
          <m:t>ϑ</m:t>
        </m:r>
      </m:oMath>
      <w:r>
        <w:rPr>
          <w:rFonts w:ascii="Arial" w:eastAsiaTheme="minorEastAsia" w:hAnsi="Arial" w:cs="Arial"/>
        </w:rPr>
        <w:t xml:space="preserve"> nötigen sowie alle auf die Mittelwert-Datensätze bezogenen Werte sind im Programm verfügbar.</w:t>
      </w:r>
      <w:r w:rsidR="00E12E40" w:rsidRPr="00E12E40">
        <w:rPr>
          <w:rFonts w:ascii="Arial" w:eastAsiaTheme="minorEastAsia" w:hAnsi="Arial" w:cs="Arial"/>
        </w:rPr>
        <w:t xml:space="preserve"> Damit sind die zur </w:t>
      </w:r>
      <w:r w:rsidR="00E12E40">
        <w:rPr>
          <w:rFonts w:ascii="Arial" w:eastAsiaTheme="minorEastAsia" w:hAnsi="Arial" w:cs="Arial"/>
        </w:rPr>
        <w:t>Aus</w:t>
      </w:r>
      <w:r w:rsidR="00E12E40" w:rsidRPr="00E12E40">
        <w:rPr>
          <w:rFonts w:ascii="Arial" w:eastAsiaTheme="minorEastAsia" w:hAnsi="Arial" w:cs="Arial"/>
        </w:rPr>
        <w:t xml:space="preserve">wertung erforderlichen </w:t>
      </w:r>
      <w:r w:rsidR="00E12E40">
        <w:rPr>
          <w:rFonts w:ascii="Arial" w:eastAsiaTheme="minorEastAsia" w:hAnsi="Arial" w:cs="Arial"/>
        </w:rPr>
        <w:t>Gleichungen (</w:t>
      </w:r>
      <w:r>
        <w:rPr>
          <w:rFonts w:ascii="Arial" w:eastAsiaTheme="minorEastAsia" w:hAnsi="Arial" w:cs="Arial"/>
        </w:rPr>
        <w:t>1</w:t>
      </w:r>
      <w:r w:rsidR="00E12E40">
        <w:rPr>
          <w:rFonts w:ascii="Arial" w:eastAsiaTheme="minorEastAsia" w:hAnsi="Arial" w:cs="Arial"/>
        </w:rPr>
        <w:t>), (</w:t>
      </w:r>
      <w:r>
        <w:rPr>
          <w:rFonts w:ascii="Arial" w:eastAsiaTheme="minorEastAsia" w:hAnsi="Arial" w:cs="Arial"/>
        </w:rPr>
        <w:t>2</w:t>
      </w:r>
      <w:r w:rsidR="00E12E40">
        <w:rPr>
          <w:rFonts w:ascii="Arial" w:eastAsiaTheme="minorEastAsia" w:hAnsi="Arial" w:cs="Arial"/>
        </w:rPr>
        <w:t>) und (</w:t>
      </w:r>
      <w:r>
        <w:rPr>
          <w:rFonts w:ascii="Arial" w:eastAsiaTheme="minorEastAsia" w:hAnsi="Arial" w:cs="Arial"/>
        </w:rPr>
        <w:t>3</w:t>
      </w:r>
      <w:r w:rsidR="00E12E40">
        <w:rPr>
          <w:rFonts w:ascii="Arial" w:eastAsiaTheme="minorEastAsia" w:hAnsi="Arial" w:cs="Arial"/>
        </w:rPr>
        <w:t xml:space="preserve">) zur Berechnung der einzelnen Unsicherheiten programmintern leicht berechenbar. Es ist daher, im Gegensatz zu früheren UncertRadio-Versionen, </w:t>
      </w:r>
      <w:r w:rsidR="007F4B44">
        <w:rPr>
          <w:rFonts w:ascii="Arial" w:eastAsiaTheme="minorEastAsia" w:hAnsi="Arial" w:cs="Arial"/>
        </w:rPr>
        <w:t>nicht erforderlich, diese selbst als Unsicherheitsformeln im TAB „Werte, Unsicherheiten“ einzutragen; auch die früher erforderliche Definition von Hilfsgrößen entfällt.</w:t>
      </w:r>
    </w:p>
    <w:bookmarkEnd w:id="87"/>
    <w:p w14:paraId="4A46C951" w14:textId="77777777" w:rsidR="007F4B44" w:rsidRDefault="007F4B44" w:rsidP="007F4B44">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rPr>
      </w:pPr>
    </w:p>
    <w:p w14:paraId="18A5F561" w14:textId="77777777" w:rsidR="007F4B44" w:rsidRDefault="007F4B44" w:rsidP="007F4B44">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color w:val="000000"/>
        </w:rPr>
      </w:pPr>
      <w:r>
        <w:rPr>
          <w:rFonts w:ascii="Arial" w:eastAsiaTheme="minorEastAsia" w:hAnsi="Arial" w:cs="Arial"/>
        </w:rPr>
        <w:t xml:space="preserve">Von den in UR aufgenommenen Datensätzen muss zusätzlich der Datensatz der Referenzmessungen gekennzeichnet werden. Das erfolgt </w:t>
      </w:r>
      <w:r w:rsidR="00A07AE5">
        <w:rPr>
          <w:rFonts w:ascii="Arial" w:eastAsiaTheme="minorEastAsia" w:hAnsi="Arial" w:cs="Arial"/>
        </w:rPr>
        <w:t xml:space="preserve">mit einem Combobox-Feld </w:t>
      </w:r>
      <w:r>
        <w:rPr>
          <w:rFonts w:ascii="Arial" w:eastAsiaTheme="minorEastAsia" w:hAnsi="Arial" w:cs="Arial"/>
        </w:rPr>
        <w:t>in dem in 6.9.</w:t>
      </w:r>
      <w:r w:rsidR="0005779B">
        <w:rPr>
          <w:rFonts w:ascii="Arial" w:eastAsiaTheme="minorEastAsia" w:hAnsi="Arial" w:cs="Arial"/>
        </w:rPr>
        <w:t>2</w:t>
      </w:r>
      <w:r>
        <w:rPr>
          <w:rFonts w:ascii="Arial" w:eastAsiaTheme="minorEastAsia" w:hAnsi="Arial" w:cs="Arial"/>
        </w:rPr>
        <w:t xml:space="preserve"> gezeigten Dialog. </w:t>
      </w:r>
    </w:p>
    <w:p w14:paraId="31C3529F" w14:textId="77777777" w:rsidR="0004799A" w:rsidRDefault="0004799A" w:rsidP="007E7910">
      <w:pPr>
        <w:widowControl w:val="0"/>
        <w:tabs>
          <w:tab w:val="left" w:pos="284"/>
          <w:tab w:val="left" w:pos="2268"/>
        </w:tabs>
        <w:autoSpaceDE w:val="0"/>
        <w:autoSpaceDN w:val="0"/>
        <w:adjustRightInd w:val="0"/>
        <w:jc w:val="both"/>
        <w:rPr>
          <w:rFonts w:ascii="Arial" w:hAnsi="Arial" w:cs="Arial"/>
          <w:color w:val="000000"/>
        </w:rPr>
      </w:pPr>
    </w:p>
    <w:p w14:paraId="2D456312" w14:textId="77777777" w:rsidR="007E7910" w:rsidRDefault="007E7910" w:rsidP="007E7910">
      <w:pPr>
        <w:widowControl w:val="0"/>
        <w:tabs>
          <w:tab w:val="left" w:pos="284"/>
          <w:tab w:val="left" w:pos="2268"/>
        </w:tabs>
        <w:autoSpaceDE w:val="0"/>
        <w:autoSpaceDN w:val="0"/>
        <w:adjustRightInd w:val="0"/>
        <w:jc w:val="both"/>
        <w:rPr>
          <w:rFonts w:ascii="Arial" w:eastAsiaTheme="minorEastAsia" w:hAnsi="Arial" w:cs="Arial"/>
          <w:color w:val="000000"/>
        </w:rPr>
      </w:pPr>
    </w:p>
    <w:p w14:paraId="59F6840D" w14:textId="77777777" w:rsidR="006D6869" w:rsidRDefault="007E7910" w:rsidP="006D6869">
      <w:pPr>
        <w:widowControl w:val="0"/>
        <w:tabs>
          <w:tab w:val="left" w:pos="284"/>
          <w:tab w:val="left" w:pos="1134"/>
          <w:tab w:val="left" w:pos="1985"/>
        </w:tabs>
        <w:autoSpaceDE w:val="0"/>
        <w:autoSpaceDN w:val="0"/>
        <w:adjustRightInd w:val="0"/>
        <w:spacing w:after="80"/>
        <w:jc w:val="both"/>
        <w:rPr>
          <w:rFonts w:ascii="Arial" w:hAnsi="Arial" w:cs="Arial"/>
          <w:color w:val="000000"/>
        </w:rPr>
      </w:pPr>
      <w:r w:rsidRPr="00C34E88">
        <w:rPr>
          <w:rFonts w:ascii="Arial" w:hAnsi="Arial" w:cs="Arial"/>
          <w:b/>
          <w:color w:val="000000"/>
        </w:rPr>
        <w:t xml:space="preserve">Beispiel-Projekte: </w:t>
      </w:r>
      <w:r>
        <w:rPr>
          <w:rFonts w:ascii="Arial" w:hAnsi="Arial" w:cs="Arial"/>
          <w:b/>
          <w:color w:val="000000"/>
        </w:rPr>
        <w:t xml:space="preserve"> </w:t>
      </w:r>
      <w:r w:rsidR="007F4B44">
        <w:rPr>
          <w:rFonts w:ascii="Arial" w:hAnsi="Arial" w:cs="Arial"/>
          <w:b/>
          <w:color w:val="000000"/>
        </w:rPr>
        <w:tab/>
      </w:r>
      <w:proofErr w:type="gramStart"/>
      <w:r w:rsidRPr="00C34E88">
        <w:rPr>
          <w:rFonts w:ascii="Arial" w:hAnsi="Arial" w:cs="Arial"/>
          <w:color w:val="000000"/>
        </w:rPr>
        <w:t>ISO-Beispiel-2b_DE.txp</w:t>
      </w:r>
      <w:r>
        <w:rPr>
          <w:rFonts w:ascii="Arial" w:hAnsi="Arial" w:cs="Arial"/>
          <w:color w:val="000000"/>
        </w:rPr>
        <w:t xml:space="preserve">,   </w:t>
      </w:r>
      <w:proofErr w:type="gramEnd"/>
      <w:r>
        <w:rPr>
          <w:rFonts w:ascii="Arial" w:hAnsi="Arial" w:cs="Arial"/>
          <w:color w:val="000000"/>
        </w:rPr>
        <w:t xml:space="preserve"> M</w:t>
      </w:r>
      <w:r w:rsidRPr="00C34E88">
        <w:rPr>
          <w:rFonts w:ascii="Arial" w:hAnsi="Arial" w:cs="Arial"/>
          <w:color w:val="000000"/>
        </w:rPr>
        <w:t>ittelwert-theta_DE.txp</w:t>
      </w:r>
      <w:r w:rsidR="006D6869">
        <w:rPr>
          <w:rFonts w:ascii="Arial" w:hAnsi="Arial" w:cs="Arial"/>
          <w:color w:val="000000"/>
        </w:rPr>
        <w:t xml:space="preserve"> (nach altem UR-Verfahren)</w:t>
      </w:r>
    </w:p>
    <w:p w14:paraId="6134D0BF" w14:textId="77777777" w:rsidR="007F4B44" w:rsidRDefault="007F4B44" w:rsidP="005F0E90">
      <w:pPr>
        <w:widowControl w:val="0"/>
        <w:tabs>
          <w:tab w:val="left" w:pos="284"/>
          <w:tab w:val="left" w:pos="1985"/>
        </w:tabs>
        <w:autoSpaceDE w:val="0"/>
        <w:autoSpaceDN w:val="0"/>
        <w:adjustRightInd w:val="0"/>
        <w:jc w:val="both"/>
        <w:rPr>
          <w:rFonts w:ascii="Arial" w:hAnsi="Arial" w:cs="Arial"/>
          <w:color w:val="000000"/>
        </w:rPr>
      </w:pPr>
      <w:r>
        <w:rPr>
          <w:rFonts w:ascii="Arial" w:hAnsi="Arial" w:cs="Arial"/>
          <w:b/>
          <w:color w:val="000000"/>
        </w:rPr>
        <w:tab/>
      </w:r>
      <w:r w:rsidR="005F0E90">
        <w:rPr>
          <w:rFonts w:ascii="Arial" w:hAnsi="Arial" w:cs="Arial"/>
          <w:b/>
          <w:color w:val="000000"/>
        </w:rPr>
        <w:tab/>
      </w:r>
      <w:r w:rsidRPr="00C34E88">
        <w:rPr>
          <w:rFonts w:ascii="Arial" w:hAnsi="Arial" w:cs="Arial"/>
          <w:color w:val="000000"/>
        </w:rPr>
        <w:t>ISO-Beispiel-2b_</w:t>
      </w:r>
      <w:r>
        <w:rPr>
          <w:rFonts w:ascii="Arial" w:hAnsi="Arial" w:cs="Arial"/>
          <w:color w:val="000000"/>
        </w:rPr>
        <w:t>V2_</w:t>
      </w:r>
      <w:r w:rsidRPr="00C34E88">
        <w:rPr>
          <w:rFonts w:ascii="Arial" w:hAnsi="Arial" w:cs="Arial"/>
          <w:color w:val="000000"/>
        </w:rPr>
        <w:t>DE.txp</w:t>
      </w:r>
      <w:r w:rsidR="006D6869">
        <w:rPr>
          <w:rFonts w:ascii="Arial" w:hAnsi="Arial" w:cs="Arial"/>
          <w:color w:val="000000"/>
        </w:rPr>
        <w:t xml:space="preserve"> (</w:t>
      </w:r>
      <w:r w:rsidR="005F0E90">
        <w:rPr>
          <w:rFonts w:ascii="Arial" w:hAnsi="Arial" w:cs="Arial"/>
          <w:color w:val="000000"/>
        </w:rPr>
        <w:t>nach</w:t>
      </w:r>
      <w:r w:rsidR="006D6869">
        <w:rPr>
          <w:rFonts w:ascii="Arial" w:hAnsi="Arial" w:cs="Arial"/>
          <w:color w:val="000000"/>
        </w:rPr>
        <w:t xml:space="preserve"> neue</w:t>
      </w:r>
      <w:r w:rsidR="005F0E90">
        <w:rPr>
          <w:rFonts w:ascii="Arial" w:hAnsi="Arial" w:cs="Arial"/>
          <w:color w:val="000000"/>
        </w:rPr>
        <w:t>m</w:t>
      </w:r>
      <w:r w:rsidR="006D6869">
        <w:rPr>
          <w:rFonts w:ascii="Arial" w:hAnsi="Arial" w:cs="Arial"/>
          <w:color w:val="000000"/>
        </w:rPr>
        <w:t xml:space="preserve"> UR-Ver</w:t>
      </w:r>
      <w:r w:rsidR="005F0E90">
        <w:rPr>
          <w:rFonts w:ascii="Arial" w:hAnsi="Arial" w:cs="Arial"/>
          <w:color w:val="000000"/>
        </w:rPr>
        <w:t>fahren</w:t>
      </w:r>
      <w:r w:rsidR="006D6869">
        <w:rPr>
          <w:rFonts w:ascii="Arial" w:hAnsi="Arial" w:cs="Arial"/>
          <w:color w:val="000000"/>
        </w:rPr>
        <w:t>)</w:t>
      </w:r>
    </w:p>
    <w:p w14:paraId="42390A0D" w14:textId="77777777" w:rsidR="007F4B44" w:rsidRDefault="007F4B44" w:rsidP="007F4B44">
      <w:pPr>
        <w:widowControl w:val="0"/>
        <w:tabs>
          <w:tab w:val="left" w:pos="284"/>
          <w:tab w:val="left" w:pos="1134"/>
          <w:tab w:val="left" w:pos="2835"/>
        </w:tabs>
        <w:autoSpaceDE w:val="0"/>
        <w:autoSpaceDN w:val="0"/>
        <w:adjustRightInd w:val="0"/>
        <w:ind w:left="426"/>
        <w:jc w:val="both"/>
        <w:rPr>
          <w:rFonts w:ascii="Arial" w:hAnsi="Arial" w:cs="Arial"/>
          <w:color w:val="000000"/>
        </w:rPr>
      </w:pPr>
    </w:p>
    <w:bookmarkEnd w:id="86"/>
    <w:p w14:paraId="21436652" w14:textId="7F73171B" w:rsidR="00974B70" w:rsidRDefault="00974B70" w:rsidP="00B1525C">
      <w:pPr>
        <w:jc w:val="both"/>
        <w:rPr>
          <w:rFonts w:ascii="Arial" w:eastAsiaTheme="minorEastAsia" w:hAnsi="Arial" w:cs="Arial"/>
          <w:bCs/>
        </w:rPr>
      </w:pPr>
    </w:p>
    <w:p w14:paraId="717E9EC9" w14:textId="07F14658" w:rsidR="00226336" w:rsidRDefault="00226336" w:rsidP="00226336">
      <w:pPr>
        <w:pStyle w:val="berschrift2"/>
        <w:tabs>
          <w:tab w:val="left" w:pos="567"/>
        </w:tabs>
      </w:pPr>
      <w:r>
        <w:t>6.13</w:t>
      </w:r>
      <w:r>
        <w:tab/>
        <w:t xml:space="preserve">Zusammenfassung der </w:t>
      </w:r>
      <w:r w:rsidR="009A0BC6">
        <w:t xml:space="preserve">Aktivitäten </w:t>
      </w:r>
      <w:r>
        <w:t>mehrerer Aliquots</w:t>
      </w:r>
    </w:p>
    <w:p w14:paraId="7D4A5BEB" w14:textId="28B542FB" w:rsidR="00226336" w:rsidRDefault="00226336" w:rsidP="00B1525C">
      <w:pPr>
        <w:jc w:val="both"/>
        <w:rPr>
          <w:rFonts w:ascii="Arial" w:eastAsiaTheme="minorEastAsia" w:hAnsi="Arial" w:cs="Arial"/>
          <w:bCs/>
        </w:rPr>
      </w:pPr>
    </w:p>
    <w:p w14:paraId="617DC943" w14:textId="34048515" w:rsidR="005348A5" w:rsidRDefault="005348A5"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 xml:space="preserve">In bestimmten Fällen muss die Messung einer Aktivität so erfolgen, dass </w:t>
      </w:r>
      <w:r w:rsidR="001A10E8">
        <w:rPr>
          <w:rFonts w:ascii="Arial" w:hAnsi="Arial" w:cs="Arial"/>
        </w:rPr>
        <w:t xml:space="preserve">die Ergebnisgröße </w:t>
      </w:r>
      <w:r>
        <w:rPr>
          <w:rFonts w:ascii="Arial" w:hAnsi="Arial" w:cs="Arial"/>
        </w:rPr>
        <w:t>z.B. aus Messungen verschiedener Kompartimente eine</w:t>
      </w:r>
      <w:r w:rsidR="00A7788B">
        <w:rPr>
          <w:rFonts w:ascii="Arial" w:hAnsi="Arial" w:cs="Arial"/>
        </w:rPr>
        <w:t>r</w:t>
      </w:r>
      <w:r>
        <w:rPr>
          <w:rFonts w:ascii="Arial" w:hAnsi="Arial" w:cs="Arial"/>
        </w:rPr>
        <w:t xml:space="preserve"> Probe zu </w:t>
      </w:r>
      <w:r w:rsidR="001A10E8">
        <w:rPr>
          <w:rFonts w:ascii="Arial" w:hAnsi="Arial" w:cs="Arial"/>
        </w:rPr>
        <w:t xml:space="preserve">bestimmen ist, oder dass für die Bestimmung </w:t>
      </w:r>
      <w:r w:rsidR="00A7788B">
        <w:rPr>
          <w:rFonts w:ascii="Arial" w:hAnsi="Arial" w:cs="Arial"/>
        </w:rPr>
        <w:t>der</w:t>
      </w:r>
      <w:r w:rsidR="001A10E8">
        <w:rPr>
          <w:rFonts w:ascii="Arial" w:hAnsi="Arial" w:cs="Arial"/>
        </w:rPr>
        <w:t xml:space="preserve"> Oberflächenkontamination einer größeren Fläche mehrere Einzelmessungen erforderlich sind, um die gesamte Fläche </w:t>
      </w:r>
      <w:r w:rsidR="00A7788B">
        <w:rPr>
          <w:rFonts w:ascii="Arial" w:hAnsi="Arial" w:cs="Arial"/>
        </w:rPr>
        <w:t>zu erfassen</w:t>
      </w:r>
      <w:r w:rsidR="001A10E8">
        <w:rPr>
          <w:rFonts w:ascii="Arial" w:hAnsi="Arial" w:cs="Arial"/>
        </w:rPr>
        <w:t xml:space="preserve">. </w:t>
      </w:r>
    </w:p>
    <w:p w14:paraId="15A24621" w14:textId="4E244681" w:rsidR="001A10E8" w:rsidRDefault="001A10E8"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Dieses Kapitel beschreibt eine Möglichkeit, wie man vorgehen kann, um mehrere, auch verschiedenartige Messungen von Aktivitäten zu einem Ergebniswert zusammenzufassen. Der Ergebniswert kann entweder als Summe oder als Mittelwert der Einzelwerte berechnet werden. D</w:t>
      </w:r>
      <w:r w:rsidR="005A20ED">
        <w:rPr>
          <w:rFonts w:ascii="Arial" w:hAnsi="Arial" w:cs="Arial"/>
        </w:rPr>
        <w:t xml:space="preserve">as nachfolgend vorgestellte Verfahren der Zusammenfassung von Einzelmessungen </w:t>
      </w:r>
      <w:r w:rsidR="00F802EE">
        <w:rPr>
          <w:rFonts w:ascii="Arial" w:hAnsi="Arial" w:cs="Arial"/>
        </w:rPr>
        <w:t xml:space="preserve">berechnet </w:t>
      </w:r>
      <w:r w:rsidR="005A20ED">
        <w:rPr>
          <w:rFonts w:ascii="Arial" w:hAnsi="Arial" w:cs="Arial"/>
        </w:rPr>
        <w:t xml:space="preserve">auch </w:t>
      </w:r>
      <w:r w:rsidR="00F802EE">
        <w:rPr>
          <w:rFonts w:ascii="Arial" w:hAnsi="Arial" w:cs="Arial"/>
        </w:rPr>
        <w:t xml:space="preserve">die Werte der </w:t>
      </w:r>
      <w:r w:rsidR="005A20ED">
        <w:rPr>
          <w:rFonts w:ascii="Arial" w:hAnsi="Arial" w:cs="Arial"/>
        </w:rPr>
        <w:t>Erkennungs- und Nachweisgrenze</w:t>
      </w:r>
      <w:r w:rsidR="00F802EE">
        <w:rPr>
          <w:rFonts w:ascii="Arial" w:hAnsi="Arial" w:cs="Arial"/>
        </w:rPr>
        <w:t>, die dem Ergebniswert zugeordnet sind</w:t>
      </w:r>
      <w:r w:rsidR="005A20ED">
        <w:rPr>
          <w:rFonts w:ascii="Arial" w:hAnsi="Arial" w:cs="Arial"/>
        </w:rPr>
        <w:t xml:space="preserve">. </w:t>
      </w:r>
    </w:p>
    <w:p w14:paraId="6628D6EB" w14:textId="154D1127" w:rsidR="00F802EE" w:rsidRPr="00034EE0" w:rsidRDefault="00F802EE"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Wenn es sich bei diesen Messungen jedoch um reine Wiederholungsmessungen handelt</w:t>
      </w:r>
      <w:r w:rsidR="00A7788B">
        <w:rPr>
          <w:rFonts w:ascii="Arial" w:hAnsi="Arial" w:cs="Arial"/>
        </w:rPr>
        <w:t>, also um eine Messwertereihe für eine Eingangsgröße</w:t>
      </w:r>
      <w:r>
        <w:rPr>
          <w:rFonts w:ascii="Arial" w:hAnsi="Arial" w:cs="Arial"/>
        </w:rPr>
        <w:t xml:space="preserve">, wird auf die Kapitel </w:t>
      </w:r>
      <w:hyperlink w:anchor="_Anwendung_von_Mittelwerten" w:history="1">
        <w:r w:rsidRPr="00CF539C">
          <w:rPr>
            <w:rStyle w:val="Hyperlink"/>
            <w:rFonts w:ascii="Arial" w:hAnsi="Arial" w:cs="Arial"/>
          </w:rPr>
          <w:t>6.9</w:t>
        </w:r>
      </w:hyperlink>
      <w:r>
        <w:rPr>
          <w:rFonts w:ascii="Arial" w:hAnsi="Arial" w:cs="Arial"/>
        </w:rPr>
        <w:t xml:space="preserve"> und </w:t>
      </w:r>
      <w:hyperlink w:anchor="_6.12.1_Definitionen" w:history="1">
        <w:r w:rsidRPr="00CF539C">
          <w:rPr>
            <w:rStyle w:val="Hyperlink"/>
            <w:rFonts w:ascii="Arial" w:hAnsi="Arial" w:cs="Arial"/>
          </w:rPr>
          <w:t>6.12</w:t>
        </w:r>
      </w:hyperlink>
      <w:r>
        <w:rPr>
          <w:rFonts w:ascii="Arial" w:hAnsi="Arial" w:cs="Arial"/>
        </w:rPr>
        <w:t xml:space="preserve"> verwiesen.</w:t>
      </w:r>
    </w:p>
    <w:p w14:paraId="1007D128" w14:textId="77777777" w:rsidR="00034EE0" w:rsidRDefault="00034EE0" w:rsidP="00E42BDF">
      <w:pPr>
        <w:widowControl w:val="0"/>
        <w:tabs>
          <w:tab w:val="left" w:pos="567"/>
        </w:tabs>
        <w:autoSpaceDE w:val="0"/>
        <w:autoSpaceDN w:val="0"/>
        <w:adjustRightInd w:val="0"/>
        <w:jc w:val="both"/>
        <w:rPr>
          <w:rFonts w:ascii="Arial" w:hAnsi="Arial" w:cs="Arial"/>
          <w:b/>
          <w:bCs/>
        </w:rPr>
      </w:pPr>
    </w:p>
    <w:p w14:paraId="172257B1" w14:textId="417DBEA7" w:rsidR="00E42BDF" w:rsidRPr="00E44D88" w:rsidRDefault="00E42BDF" w:rsidP="00E42BDF">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Auswertung m</w:t>
      </w:r>
      <w:r>
        <w:rPr>
          <w:rFonts w:ascii="Arial" w:hAnsi="Arial" w:cs="Arial"/>
          <w:b/>
          <w:bCs/>
        </w:rPr>
        <w:t>ehrerer Aliquotmessungen</w:t>
      </w:r>
    </w:p>
    <w:p w14:paraId="1B8AEFFA" w14:textId="77777777" w:rsidR="00E42BDF" w:rsidRPr="00E44D88" w:rsidRDefault="00E42BDF" w:rsidP="00E42BDF">
      <w:pPr>
        <w:widowControl w:val="0"/>
        <w:tabs>
          <w:tab w:val="left" w:pos="567"/>
        </w:tabs>
        <w:autoSpaceDE w:val="0"/>
        <w:autoSpaceDN w:val="0"/>
        <w:adjustRightInd w:val="0"/>
        <w:jc w:val="both"/>
        <w:rPr>
          <w:rFonts w:ascii="Arial" w:hAnsi="Arial" w:cs="Arial"/>
        </w:rPr>
      </w:pPr>
    </w:p>
    <w:p w14:paraId="3C251905" w14:textId="72FD1EB7" w:rsidR="00E42BDF" w:rsidRPr="00E44D88" w:rsidRDefault="00E42BDF" w:rsidP="00873F17">
      <w:pPr>
        <w:widowControl w:val="0"/>
        <w:tabs>
          <w:tab w:val="left" w:pos="567"/>
        </w:tabs>
        <w:autoSpaceDE w:val="0"/>
        <w:autoSpaceDN w:val="0"/>
        <w:adjustRightInd w:val="0"/>
        <w:spacing w:after="200" w:line="276" w:lineRule="auto"/>
        <w:jc w:val="both"/>
        <w:rPr>
          <w:rFonts w:ascii="Arial" w:hAnsi="Arial" w:cs="Arial"/>
        </w:rPr>
      </w:pPr>
      <w:r w:rsidRPr="00E44D88">
        <w:rPr>
          <w:rFonts w:ascii="Arial" w:hAnsi="Arial" w:cs="Arial"/>
        </w:rPr>
        <w:t xml:space="preserve">In dem Textfenster für Gleichungen wird an der Stelle der Gleichungen, an der man sonst die Aktivität </w:t>
      </w:r>
      <w:r w:rsidRPr="00E44D88">
        <w:rPr>
          <w:rFonts w:ascii="Arial" w:hAnsi="Arial" w:cs="Arial"/>
          <w:i/>
          <w:iCs/>
        </w:rPr>
        <w:t>A</w:t>
      </w:r>
      <w:r w:rsidRPr="00E44D88">
        <w:rPr>
          <w:rFonts w:ascii="Arial" w:hAnsi="Arial" w:cs="Arial"/>
        </w:rPr>
        <w:t xml:space="preserve"> </w:t>
      </w:r>
      <w:r>
        <w:rPr>
          <w:rFonts w:ascii="Arial" w:hAnsi="Arial" w:cs="Arial"/>
        </w:rPr>
        <w:t>eines</w:t>
      </w:r>
      <w:r w:rsidRPr="00E44D88">
        <w:rPr>
          <w:rFonts w:ascii="Arial" w:hAnsi="Arial" w:cs="Arial"/>
        </w:rPr>
        <w:t xml:space="preserve"> Messpräparats definiert, folgender Aufruf eingesetzt:</w:t>
      </w:r>
    </w:p>
    <w:p w14:paraId="37599518" w14:textId="351E36CF" w:rsidR="00E42BDF" w:rsidRPr="00E44D88" w:rsidRDefault="00E42BDF" w:rsidP="00873F17">
      <w:pPr>
        <w:widowControl w:val="0"/>
        <w:tabs>
          <w:tab w:val="left" w:pos="284"/>
        </w:tabs>
        <w:autoSpaceDE w:val="0"/>
        <w:autoSpaceDN w:val="0"/>
        <w:adjustRightInd w:val="0"/>
        <w:spacing w:after="200" w:line="276" w:lineRule="auto"/>
        <w:jc w:val="both"/>
        <w:rPr>
          <w:rFonts w:ascii="Arial" w:hAnsi="Arial" w:cs="Arial"/>
          <w:i/>
          <w:iCs/>
          <w:lang w:val="it-IT"/>
        </w:rPr>
      </w:pPr>
      <w:r w:rsidRPr="00E44D88">
        <w:rPr>
          <w:rFonts w:ascii="Arial" w:hAnsi="Arial" w:cs="Arial"/>
          <w:i/>
          <w:iCs/>
        </w:rPr>
        <w:tab/>
      </w:r>
      <w:r w:rsidRPr="00E44D88">
        <w:rPr>
          <w:rFonts w:ascii="Arial" w:hAnsi="Arial" w:cs="Arial"/>
          <w:i/>
          <w:iCs/>
          <w:lang w:val="it-IT"/>
        </w:rPr>
        <w:t>A</w:t>
      </w:r>
      <w:r>
        <w:rPr>
          <w:rFonts w:ascii="Arial" w:hAnsi="Arial" w:cs="Arial"/>
          <w:i/>
          <w:iCs/>
          <w:lang w:val="it-IT"/>
        </w:rPr>
        <w:t>sum</w:t>
      </w:r>
      <w:r w:rsidRPr="00E44D88">
        <w:rPr>
          <w:rFonts w:ascii="Arial" w:hAnsi="Arial" w:cs="Arial"/>
          <w:i/>
          <w:iCs/>
          <w:lang w:val="it-IT"/>
        </w:rPr>
        <w:t xml:space="preserve"> = </w:t>
      </w:r>
      <w:proofErr w:type="gramStart"/>
      <w:r>
        <w:rPr>
          <w:rFonts w:ascii="Arial" w:hAnsi="Arial" w:cs="Arial"/>
          <w:i/>
          <w:iCs/>
          <w:lang w:val="it-IT"/>
        </w:rPr>
        <w:t>SumEval</w:t>
      </w:r>
      <w:r w:rsidRPr="00E44D88">
        <w:rPr>
          <w:rFonts w:ascii="Arial" w:hAnsi="Arial" w:cs="Arial"/>
          <w:i/>
          <w:iCs/>
          <w:lang w:val="it-IT"/>
        </w:rPr>
        <w:t>(</w:t>
      </w:r>
      <w:proofErr w:type="gramEnd"/>
      <w:r>
        <w:rPr>
          <w:rFonts w:ascii="Arial" w:hAnsi="Arial" w:cs="Arial"/>
          <w:i/>
          <w:iCs/>
          <w:lang w:val="it-IT"/>
        </w:rPr>
        <w:t>mode, np, A1, A2, …</w:t>
      </w:r>
      <w:r w:rsidRPr="00E44D88">
        <w:rPr>
          <w:rFonts w:ascii="Arial" w:hAnsi="Arial" w:cs="Arial"/>
          <w:i/>
          <w:iCs/>
          <w:lang w:val="it-IT"/>
        </w:rPr>
        <w:t>)</w:t>
      </w:r>
    </w:p>
    <w:p w14:paraId="2171F4B3" w14:textId="19A91283" w:rsidR="00E42BDF" w:rsidRPr="00E42BDF" w:rsidRDefault="00E42BDF" w:rsidP="00873F17">
      <w:pPr>
        <w:widowControl w:val="0"/>
        <w:tabs>
          <w:tab w:val="left" w:pos="567"/>
        </w:tabs>
        <w:autoSpaceDE w:val="0"/>
        <w:autoSpaceDN w:val="0"/>
        <w:adjustRightInd w:val="0"/>
        <w:spacing w:after="200" w:line="276" w:lineRule="auto"/>
        <w:jc w:val="both"/>
        <w:rPr>
          <w:rFonts w:ascii="Arial" w:hAnsi="Arial" w:cs="Arial"/>
        </w:rPr>
      </w:pPr>
      <w:r w:rsidRPr="00E42BDF">
        <w:rPr>
          <w:rFonts w:ascii="Arial" w:hAnsi="Arial" w:cs="Arial"/>
        </w:rPr>
        <w:t>Der Name des links vom Gleich</w:t>
      </w:r>
      <w:r>
        <w:rPr>
          <w:rFonts w:ascii="Arial" w:hAnsi="Arial" w:cs="Arial"/>
        </w:rPr>
        <w:t>h</w:t>
      </w:r>
      <w:r w:rsidRPr="00E42BDF">
        <w:rPr>
          <w:rFonts w:ascii="Arial" w:hAnsi="Arial" w:cs="Arial"/>
        </w:rPr>
        <w:t>eitszeichen stehenden Symbols kann frei gewählt werden.</w:t>
      </w:r>
      <w:r>
        <w:rPr>
          <w:rFonts w:ascii="Arial" w:hAnsi="Arial" w:cs="Arial"/>
        </w:rPr>
        <w:t xml:space="preserve"> Der Name </w:t>
      </w:r>
      <w:r w:rsidRPr="00E42BDF">
        <w:rPr>
          <w:rFonts w:ascii="Arial" w:hAnsi="Arial" w:cs="Arial"/>
          <w:b/>
          <w:bCs/>
        </w:rPr>
        <w:t>Sum</w:t>
      </w:r>
      <w:r w:rsidR="00D3507F">
        <w:rPr>
          <w:rFonts w:ascii="Arial" w:hAnsi="Arial" w:cs="Arial"/>
          <w:b/>
          <w:bCs/>
        </w:rPr>
        <w:t>Ev</w:t>
      </w:r>
      <w:r w:rsidRPr="00E42BDF">
        <w:rPr>
          <w:rFonts w:ascii="Arial" w:hAnsi="Arial" w:cs="Arial"/>
          <w:b/>
          <w:bCs/>
        </w:rPr>
        <w:t>al</w:t>
      </w:r>
      <w:r>
        <w:rPr>
          <w:rFonts w:ascii="Arial" w:hAnsi="Arial" w:cs="Arial"/>
        </w:rPr>
        <w:t xml:space="preserve"> steht für eine </w:t>
      </w:r>
      <w:r w:rsidR="007036D2">
        <w:rPr>
          <w:rFonts w:ascii="Arial" w:hAnsi="Arial" w:cs="Arial"/>
        </w:rPr>
        <w:t xml:space="preserve">interne </w:t>
      </w:r>
      <w:r>
        <w:rPr>
          <w:rFonts w:ascii="Arial" w:hAnsi="Arial" w:cs="Arial"/>
        </w:rPr>
        <w:t xml:space="preserve">Prozedur, mit der die gewünschte </w:t>
      </w:r>
      <w:r w:rsidR="00894623">
        <w:rPr>
          <w:rFonts w:ascii="Arial" w:hAnsi="Arial" w:cs="Arial"/>
        </w:rPr>
        <w:t>Art der Zusammenfassung der Messwerte einzelner Aliquots berechnet wird. Ihre Parameter sind:</w:t>
      </w:r>
    </w:p>
    <w:p w14:paraId="774E6BD1" w14:textId="77777777" w:rsid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t>mode</w:t>
      </w:r>
      <w:r w:rsidR="00E42BDF" w:rsidRPr="00E44D88">
        <w:rPr>
          <w:rFonts w:ascii="Arial" w:hAnsi="Arial" w:cs="Arial"/>
        </w:rPr>
        <w:tab/>
      </w:r>
      <w:r>
        <w:rPr>
          <w:rFonts w:ascii="Arial" w:hAnsi="Arial" w:cs="Arial"/>
        </w:rPr>
        <w:t>ganze Zahl, mögliche Werte:</w:t>
      </w:r>
    </w:p>
    <w:p w14:paraId="3D691731" w14:textId="0EDDA712" w:rsidR="00894623" w:rsidRP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tab/>
      </w:r>
      <w:r w:rsidRPr="00894623">
        <w:rPr>
          <w:rFonts w:ascii="Arial" w:hAnsi="Arial" w:cs="Arial"/>
        </w:rPr>
        <w:t>1: Berechnung des Mittelwerts der Einzelergebnisse,</w:t>
      </w:r>
    </w:p>
    <w:p w14:paraId="7F9D71B3" w14:textId="22AC51A9" w:rsidR="00894623" w:rsidRP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sidRPr="00894623">
        <w:rPr>
          <w:rFonts w:ascii="Arial" w:hAnsi="Arial" w:cs="Arial"/>
        </w:rPr>
        <w:tab/>
      </w:r>
      <w:r>
        <w:rPr>
          <w:rFonts w:ascii="Arial" w:hAnsi="Arial" w:cs="Arial"/>
        </w:rPr>
        <w:t>2</w:t>
      </w:r>
      <w:r w:rsidRPr="00894623">
        <w:rPr>
          <w:rFonts w:ascii="Arial" w:hAnsi="Arial" w:cs="Arial"/>
        </w:rPr>
        <w:t>: Berechnung der Summe der Einzelergebnisse,</w:t>
      </w:r>
    </w:p>
    <w:p w14:paraId="0BDEA5DC" w14:textId="26D2BA2C" w:rsidR="00E42BDF"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sidRPr="00894623">
        <w:rPr>
          <w:rFonts w:ascii="Arial" w:hAnsi="Arial" w:cs="Arial"/>
          <w:i/>
          <w:iCs/>
        </w:rPr>
        <w:t>np</w:t>
      </w:r>
      <w:r w:rsidR="00E42BDF" w:rsidRPr="00894623">
        <w:rPr>
          <w:rFonts w:ascii="Arial" w:hAnsi="Arial" w:cs="Arial"/>
        </w:rPr>
        <w:tab/>
      </w:r>
      <w:r w:rsidRPr="00894623">
        <w:rPr>
          <w:rFonts w:ascii="Arial" w:hAnsi="Arial" w:cs="Arial"/>
        </w:rPr>
        <w:t>ganze Zahl, Anzahl der Aliquotmess</w:t>
      </w:r>
      <w:r>
        <w:rPr>
          <w:rFonts w:ascii="Arial" w:hAnsi="Arial" w:cs="Arial"/>
        </w:rPr>
        <w:t>ungen</w:t>
      </w:r>
      <w:r w:rsidR="00E42BDF" w:rsidRPr="00894623">
        <w:rPr>
          <w:rFonts w:ascii="Arial" w:hAnsi="Arial" w:cs="Arial"/>
        </w:rPr>
        <w:t xml:space="preserve"> </w:t>
      </w:r>
    </w:p>
    <w:p w14:paraId="441366C4" w14:textId="076316D9" w:rsidR="007C17A1" w:rsidRPr="007C17A1" w:rsidRDefault="007C17A1"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t xml:space="preserve">A1, A2, … </w:t>
      </w:r>
      <w:r>
        <w:rPr>
          <w:rFonts w:ascii="Arial" w:hAnsi="Arial" w:cs="Arial"/>
          <w:i/>
          <w:iCs/>
        </w:rPr>
        <w:tab/>
      </w:r>
      <w:r w:rsidRPr="007C17A1">
        <w:rPr>
          <w:rFonts w:ascii="Arial" w:hAnsi="Arial" w:cs="Arial"/>
        </w:rPr>
        <w:t xml:space="preserve">Die frei wählbaren Symbolnamen der </w:t>
      </w:r>
      <w:r>
        <w:rPr>
          <w:rFonts w:ascii="Arial" w:hAnsi="Arial" w:cs="Arial"/>
        </w:rPr>
        <w:t>Aktivitäten oder Aktivitätskonzentration de</w:t>
      </w:r>
      <w:r w:rsidR="005A20ED">
        <w:rPr>
          <w:rFonts w:ascii="Arial" w:hAnsi="Arial" w:cs="Arial"/>
        </w:rPr>
        <w:t xml:space="preserve">r </w:t>
      </w:r>
      <w:r w:rsidRPr="007C17A1">
        <w:rPr>
          <w:rFonts w:ascii="Arial" w:hAnsi="Arial" w:cs="Arial"/>
        </w:rPr>
        <w:t xml:space="preserve">ersten bis </w:t>
      </w:r>
      <w:r w:rsidRPr="007C17A1">
        <w:rPr>
          <w:rFonts w:ascii="Arial" w:hAnsi="Arial" w:cs="Arial"/>
          <w:i/>
          <w:iCs/>
        </w:rPr>
        <w:t>np</w:t>
      </w:r>
      <w:r w:rsidRPr="007C17A1">
        <w:rPr>
          <w:rFonts w:ascii="Arial" w:hAnsi="Arial" w:cs="Arial"/>
        </w:rPr>
        <w:t xml:space="preserve">-ten Messung  </w:t>
      </w:r>
    </w:p>
    <w:p w14:paraId="46D0CCDC" w14:textId="754634A0" w:rsidR="007C17A1"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 xml:space="preserve">Direkt im Anschluss an den SumEval-Aufruf werden zunächst die zur Berechnung der Aktivitäten Ai erforderlichen durch Formeln aufgeführt, </w:t>
      </w:r>
      <w:r>
        <w:rPr>
          <w:rFonts w:ascii="Arial" w:hAnsi="Arial" w:cs="Arial"/>
        </w:rPr>
        <w:tab/>
      </w:r>
    </w:p>
    <w:p w14:paraId="09CA176F" w14:textId="07E9679F" w:rsidR="007C17A1"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ab/>
        <w:t>Ai = wi * Rnet</w:t>
      </w:r>
      <w:r w:rsidR="005A20ED">
        <w:rPr>
          <w:rFonts w:ascii="Arial" w:hAnsi="Arial" w:cs="Arial"/>
        </w:rPr>
        <w:t>i</w:t>
      </w:r>
      <w:r>
        <w:rPr>
          <w:rFonts w:ascii="Arial" w:hAnsi="Arial" w:cs="Arial"/>
        </w:rPr>
        <w:t xml:space="preserve">  </w:t>
      </w:r>
      <w:proofErr w:type="gramStart"/>
      <w:r>
        <w:rPr>
          <w:rFonts w:ascii="Arial" w:hAnsi="Arial" w:cs="Arial"/>
        </w:rPr>
        <w:t xml:space="preserve">  ,</w:t>
      </w:r>
      <w:proofErr w:type="gramEnd"/>
      <w:r>
        <w:rPr>
          <w:rFonts w:ascii="Arial" w:hAnsi="Arial" w:cs="Arial"/>
        </w:rPr>
        <w:t xml:space="preserve">    nacheinander  für i=1 bis np</w:t>
      </w:r>
    </w:p>
    <w:p w14:paraId="778D91C1" w14:textId="30400A32" w:rsidR="00E42BDF" w:rsidRDefault="00894623"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Darauf folgt eine Liste</w:t>
      </w:r>
      <w:r w:rsidR="007C17A1">
        <w:rPr>
          <w:rFonts w:ascii="Arial" w:hAnsi="Arial" w:cs="Arial"/>
        </w:rPr>
        <w:t xml:space="preserve"> von Formeln zum Aufbau der Kalibrierfaktoren wi und der Nettozählraten</w:t>
      </w:r>
      <w:r w:rsidR="007036D2">
        <w:rPr>
          <w:rFonts w:ascii="Arial" w:hAnsi="Arial" w:cs="Arial"/>
        </w:rPr>
        <w:t xml:space="preserve"> Rneti</w:t>
      </w:r>
      <w:r w:rsidR="007C17A1">
        <w:rPr>
          <w:rFonts w:ascii="Arial" w:hAnsi="Arial" w:cs="Arial"/>
        </w:rPr>
        <w:t>:</w:t>
      </w:r>
    </w:p>
    <w:p w14:paraId="2B1D5D8E" w14:textId="0A4641F4" w:rsidR="007C17A1" w:rsidRPr="00A7788B"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ab/>
      </w:r>
      <w:r w:rsidRPr="00A7788B">
        <w:rPr>
          <w:rFonts w:ascii="Arial" w:hAnsi="Arial" w:cs="Arial"/>
        </w:rPr>
        <w:t xml:space="preserve">Rneti = Rbi – R0i </w:t>
      </w:r>
    </w:p>
    <w:p w14:paraId="0D1D9918" w14:textId="2E4B8BB1" w:rsidR="006C0E42" w:rsidRDefault="007C17A1"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Es empfiehlt sich, durch weitere Gleichungen auch die Zählraten durch Gleichungen auf Impulsanzahlen zurückzuführen. </w:t>
      </w:r>
    </w:p>
    <w:p w14:paraId="3A027CF4" w14:textId="5ADC0E5E" w:rsidR="006C0E42" w:rsidRDefault="004A29A4"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E</w:t>
      </w:r>
      <w:r w:rsidR="006C0E42">
        <w:rPr>
          <w:rFonts w:ascii="Arial" w:hAnsi="Arial" w:cs="Arial"/>
        </w:rPr>
        <w:t xml:space="preserve">in </w:t>
      </w:r>
      <w:r>
        <w:rPr>
          <w:rFonts w:ascii="Arial" w:hAnsi="Arial" w:cs="Arial"/>
        </w:rPr>
        <w:t xml:space="preserve">komplettes </w:t>
      </w:r>
      <w:r w:rsidR="006C0E42">
        <w:rPr>
          <w:rFonts w:ascii="Arial" w:hAnsi="Arial" w:cs="Arial"/>
        </w:rPr>
        <w:t>Beispiel kann für zwei Aliquotmessungen z.B. wie folgt aussehen:</w:t>
      </w:r>
    </w:p>
    <w:p w14:paraId="68CCD6A7" w14:textId="3F2FBD24" w:rsidR="006C0E42"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Pr>
          <w:rFonts w:ascii="Arial" w:hAnsi="Arial" w:cs="Arial"/>
          <w:i/>
          <w:iCs/>
          <w:lang w:val="en-GB"/>
        </w:rPr>
        <w:t>a</w:t>
      </w:r>
      <w:r w:rsidRPr="006C0E42">
        <w:rPr>
          <w:rFonts w:ascii="Arial" w:hAnsi="Arial" w:cs="Arial"/>
          <w:i/>
          <w:iCs/>
          <w:lang w:val="en-GB"/>
        </w:rPr>
        <w:t xml:space="preserve"> = 1/F * Asum</w:t>
      </w:r>
    </w:p>
    <w:p w14:paraId="3D635F52" w14:textId="6F63D003" w:rsidR="006C0E42" w:rsidRPr="006C0E42" w:rsidRDefault="006C0E42" w:rsidP="00034EE0">
      <w:pPr>
        <w:widowControl w:val="0"/>
        <w:tabs>
          <w:tab w:val="left" w:pos="284"/>
        </w:tabs>
        <w:autoSpaceDE w:val="0"/>
        <w:autoSpaceDN w:val="0"/>
        <w:adjustRightInd w:val="0"/>
        <w:spacing w:after="40" w:line="276" w:lineRule="auto"/>
        <w:ind w:left="284"/>
        <w:jc w:val="both"/>
        <w:rPr>
          <w:rFonts w:ascii="Arial" w:hAnsi="Arial" w:cs="Arial"/>
          <w:i/>
          <w:iCs/>
          <w:lang w:val="it-IT"/>
        </w:rPr>
      </w:pPr>
      <w:r w:rsidRPr="006C0E42">
        <w:rPr>
          <w:rFonts w:ascii="Arial" w:hAnsi="Arial" w:cs="Arial"/>
          <w:i/>
          <w:iCs/>
          <w:lang w:val="it-IT"/>
        </w:rPr>
        <w:t xml:space="preserve">Asum = </w:t>
      </w:r>
      <w:proofErr w:type="gramStart"/>
      <w:r w:rsidRPr="006C0E42">
        <w:rPr>
          <w:rFonts w:ascii="Arial" w:hAnsi="Arial" w:cs="Arial"/>
          <w:i/>
          <w:iCs/>
          <w:lang w:val="it-IT"/>
        </w:rPr>
        <w:t>SumEval(</w:t>
      </w:r>
      <w:proofErr w:type="gramEnd"/>
      <w:r w:rsidRPr="006C0E42">
        <w:rPr>
          <w:rFonts w:ascii="Arial" w:hAnsi="Arial" w:cs="Arial"/>
          <w:i/>
          <w:iCs/>
          <w:lang w:val="it-IT"/>
        </w:rPr>
        <w:t>1, 2, A1, A2)</w:t>
      </w:r>
    </w:p>
    <w:p w14:paraId="4386EA7C" w14:textId="5D4765B3" w:rsidR="00E42BDF"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6C0E42">
        <w:rPr>
          <w:rFonts w:ascii="Arial" w:hAnsi="Arial" w:cs="Arial"/>
          <w:i/>
          <w:iCs/>
          <w:lang w:val="en-GB"/>
        </w:rPr>
        <w:t>A1 = w1 * Rnet1</w:t>
      </w:r>
    </w:p>
    <w:p w14:paraId="293AA545" w14:textId="27EFD7D4"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A2 = w2 * Rnet2</w:t>
      </w:r>
    </w:p>
    <w:p w14:paraId="373796DD" w14:textId="50E5F60A"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W1 = 1/eps1</w:t>
      </w:r>
    </w:p>
    <w:p w14:paraId="211CBAEC" w14:textId="7061AF01"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W2 = 1/eps2</w:t>
      </w:r>
    </w:p>
    <w:p w14:paraId="6E839FB6" w14:textId="0A0DCDC1"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Rnet1 = Rb1 – R0</w:t>
      </w:r>
    </w:p>
    <w:p w14:paraId="1D117E13" w14:textId="4E9B1358" w:rsidR="006C0E42" w:rsidRPr="00A35475"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A35475">
        <w:rPr>
          <w:rFonts w:ascii="Arial" w:hAnsi="Arial" w:cs="Arial"/>
          <w:i/>
          <w:iCs/>
        </w:rPr>
        <w:t>Rnet2 = Rb2 – R0</w:t>
      </w:r>
    </w:p>
    <w:p w14:paraId="6FEF1973" w14:textId="226D13CC" w:rsidR="006C0E42" w:rsidRPr="00A35475"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A35475">
        <w:rPr>
          <w:rFonts w:ascii="Arial" w:hAnsi="Arial" w:cs="Arial"/>
          <w:i/>
          <w:iCs/>
        </w:rPr>
        <w:t>Rb1 = Nb1 / tb</w:t>
      </w:r>
    </w:p>
    <w:p w14:paraId="7F6FB9F0" w14:textId="4A2348C9" w:rsidR="006C0E42" w:rsidRPr="00A35475"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A35475">
        <w:rPr>
          <w:rFonts w:ascii="Arial" w:hAnsi="Arial" w:cs="Arial"/>
          <w:i/>
          <w:iCs/>
        </w:rPr>
        <w:t>Rb2 = Nb2 / tb</w:t>
      </w:r>
    </w:p>
    <w:p w14:paraId="54A64765" w14:textId="69B91DBE" w:rsidR="006C0E42"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6C0E42">
        <w:rPr>
          <w:rFonts w:ascii="Arial" w:hAnsi="Arial" w:cs="Arial"/>
          <w:i/>
          <w:iCs/>
        </w:rPr>
        <w:t>R0 = N0 / t0</w:t>
      </w:r>
    </w:p>
    <w:p w14:paraId="0AC504AD" w14:textId="77777777" w:rsidR="00034EE0" w:rsidRPr="00034EE0" w:rsidRDefault="00034EE0" w:rsidP="00873F17">
      <w:pPr>
        <w:widowControl w:val="0"/>
        <w:tabs>
          <w:tab w:val="left" w:pos="1418"/>
        </w:tabs>
        <w:autoSpaceDE w:val="0"/>
        <w:autoSpaceDN w:val="0"/>
        <w:adjustRightInd w:val="0"/>
        <w:spacing w:after="200" w:line="276" w:lineRule="auto"/>
        <w:jc w:val="both"/>
        <w:rPr>
          <w:rFonts w:ascii="Arial" w:hAnsi="Arial" w:cs="Arial"/>
          <w:sz w:val="16"/>
          <w:szCs w:val="16"/>
        </w:rPr>
      </w:pPr>
    </w:p>
    <w:p w14:paraId="0FF0D0DE" w14:textId="539B645B" w:rsidR="003A0DCE" w:rsidRDefault="006C0E42"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Faktoren, die in </w:t>
      </w:r>
      <w:r w:rsidR="00743B10">
        <w:rPr>
          <w:rFonts w:ascii="Arial" w:hAnsi="Arial" w:cs="Arial"/>
        </w:rPr>
        <w:t>allen</w:t>
      </w:r>
      <w:r>
        <w:rPr>
          <w:rFonts w:ascii="Arial" w:hAnsi="Arial" w:cs="Arial"/>
        </w:rPr>
        <w:t xml:space="preserve"> Ausdrücken wi vorkommen, können aus </w:t>
      </w:r>
      <w:r w:rsidR="004A29A4" w:rsidRPr="00DF0F4D">
        <w:rPr>
          <w:rFonts w:ascii="Arial" w:hAnsi="Arial" w:cs="Arial"/>
          <w:i/>
          <w:iCs/>
        </w:rPr>
        <w:t>Sum</w:t>
      </w:r>
      <w:r w:rsidRPr="00DF0F4D">
        <w:rPr>
          <w:rFonts w:ascii="Arial" w:hAnsi="Arial" w:cs="Arial"/>
          <w:i/>
          <w:iCs/>
        </w:rPr>
        <w:t>Eva</w:t>
      </w:r>
      <w:r>
        <w:rPr>
          <w:rFonts w:ascii="Arial" w:hAnsi="Arial" w:cs="Arial"/>
        </w:rPr>
        <w:t>l herausgezogen werden, wie z.B. das 1/F (1/Fläche) in der Gleichung oberhalb der Gleichung für Asum.</w:t>
      </w:r>
      <w:r w:rsidR="00E901F5">
        <w:rPr>
          <w:rFonts w:ascii="Arial" w:hAnsi="Arial" w:cs="Arial"/>
        </w:rPr>
        <w:t xml:space="preserve"> Damit werden Kovarianzen vermieden. </w:t>
      </w:r>
      <w:r w:rsidR="003A0DCE">
        <w:rPr>
          <w:rFonts w:ascii="Arial" w:hAnsi="Arial" w:cs="Arial"/>
        </w:rPr>
        <w:t>E</w:t>
      </w:r>
      <w:r w:rsidR="00E901F5">
        <w:rPr>
          <w:rFonts w:ascii="Arial" w:hAnsi="Arial" w:cs="Arial"/>
        </w:rPr>
        <w:t xml:space="preserve">ine Eingangsgröße mit </w:t>
      </w:r>
      <w:r w:rsidR="003A0DCE">
        <w:rPr>
          <w:rFonts w:ascii="Arial" w:hAnsi="Arial" w:cs="Arial"/>
        </w:rPr>
        <w:t xml:space="preserve">einer </w:t>
      </w:r>
      <w:r w:rsidR="00E901F5">
        <w:rPr>
          <w:rFonts w:ascii="Arial" w:hAnsi="Arial" w:cs="Arial"/>
        </w:rPr>
        <w:t>Uns</w:t>
      </w:r>
      <w:r w:rsidR="003A0DCE">
        <w:rPr>
          <w:rFonts w:ascii="Arial" w:hAnsi="Arial" w:cs="Arial"/>
        </w:rPr>
        <w:t>i</w:t>
      </w:r>
      <w:r w:rsidR="00E901F5">
        <w:rPr>
          <w:rFonts w:ascii="Arial" w:hAnsi="Arial" w:cs="Arial"/>
        </w:rPr>
        <w:t>cherheit</w:t>
      </w:r>
      <w:r w:rsidR="003A0DCE">
        <w:rPr>
          <w:rFonts w:ascii="Arial" w:hAnsi="Arial" w:cs="Arial"/>
        </w:rPr>
        <w:t>,</w:t>
      </w:r>
      <w:r w:rsidR="00E901F5">
        <w:rPr>
          <w:rFonts w:ascii="Arial" w:hAnsi="Arial" w:cs="Arial"/>
        </w:rPr>
        <w:t xml:space="preserve"> </w:t>
      </w:r>
      <w:r w:rsidR="003A0DCE">
        <w:rPr>
          <w:rFonts w:ascii="Arial" w:hAnsi="Arial" w:cs="Arial"/>
        </w:rPr>
        <w:t xml:space="preserve">die in mehreren Gleichungen vorkommt, verursacht Kovarianzen zwischen den Gleichungsgrößen. Dies ist im obigen Beispiel für die Zählrate R0 gegeben, wodurch eine Kovarianz zwischen Rnet1 und Rnet2 verursacht wird. </w:t>
      </w:r>
    </w:p>
    <w:p w14:paraId="772B4E21" w14:textId="0280A640" w:rsidR="009376F5" w:rsidRDefault="003A0DCE"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Solche Kovarianzen müssen </w:t>
      </w:r>
      <w:r w:rsidR="005A20ED">
        <w:rPr>
          <w:rFonts w:ascii="Arial" w:hAnsi="Arial" w:cs="Arial"/>
        </w:rPr>
        <w:t xml:space="preserve">vom Anwender </w:t>
      </w:r>
      <w:r>
        <w:rPr>
          <w:rFonts w:ascii="Arial" w:hAnsi="Arial" w:cs="Arial"/>
        </w:rPr>
        <w:t>nicht extra benannt werden</w:t>
      </w:r>
      <w:r w:rsidR="00873F17">
        <w:rPr>
          <w:rFonts w:ascii="Arial" w:hAnsi="Arial" w:cs="Arial"/>
        </w:rPr>
        <w:t>.</w:t>
      </w:r>
      <w:r>
        <w:rPr>
          <w:rFonts w:ascii="Arial" w:hAnsi="Arial" w:cs="Arial"/>
        </w:rPr>
        <w:t xml:space="preserve"> </w:t>
      </w:r>
      <w:r w:rsidR="00873F17">
        <w:rPr>
          <w:rFonts w:ascii="Arial" w:hAnsi="Arial" w:cs="Arial"/>
        </w:rPr>
        <w:t>S</w:t>
      </w:r>
      <w:r>
        <w:rPr>
          <w:rFonts w:ascii="Arial" w:hAnsi="Arial" w:cs="Arial"/>
        </w:rPr>
        <w:t xml:space="preserve">ie werden im Rahmen der Unsicherheitsfortpflanzung innerhalb der </w:t>
      </w:r>
      <w:r w:rsidRPr="00DF0F4D">
        <w:rPr>
          <w:rFonts w:ascii="Arial" w:hAnsi="Arial" w:cs="Arial"/>
          <w:i/>
          <w:iCs/>
        </w:rPr>
        <w:t>SumEval</w:t>
      </w:r>
      <w:r>
        <w:rPr>
          <w:rFonts w:ascii="Arial" w:hAnsi="Arial" w:cs="Arial"/>
        </w:rPr>
        <w:t>-Prozedur dadurch erfasst, dass</w:t>
      </w:r>
      <w:r w:rsidR="00CA5BB9">
        <w:rPr>
          <w:rFonts w:ascii="Arial" w:hAnsi="Arial" w:cs="Arial"/>
        </w:rPr>
        <w:t xml:space="preserve"> </w:t>
      </w:r>
      <w:r w:rsidR="009376F5">
        <w:rPr>
          <w:rFonts w:ascii="Arial" w:hAnsi="Arial" w:cs="Arial"/>
        </w:rPr>
        <w:t xml:space="preserve">intern </w:t>
      </w:r>
      <w:r w:rsidR="009376F5" w:rsidRPr="005A20ED">
        <w:rPr>
          <w:rFonts w:ascii="Arial" w:hAnsi="Arial" w:cs="Arial"/>
        </w:rPr>
        <w:t>K</w:t>
      </w:r>
      <w:r w:rsidR="009376F5">
        <w:rPr>
          <w:rFonts w:ascii="Arial" w:hAnsi="Arial" w:cs="Arial"/>
        </w:rPr>
        <w:t>ovarianzterme der Form</w:t>
      </w:r>
    </w:p>
    <w:p w14:paraId="0EEE39D1" w14:textId="77777777" w:rsidR="009376F5" w:rsidRDefault="009376F5" w:rsidP="009376F5">
      <w:pPr>
        <w:widowControl w:val="0"/>
        <w:tabs>
          <w:tab w:val="left" w:pos="1418"/>
        </w:tabs>
        <w:autoSpaceDE w:val="0"/>
        <w:autoSpaceDN w:val="0"/>
        <w:adjustRightInd w:val="0"/>
        <w:spacing w:after="200" w:line="276" w:lineRule="auto"/>
        <w:jc w:val="both"/>
        <w:rPr>
          <w:rFonts w:ascii="Arial" w:hAnsi="Arial" w:cs="Arial"/>
        </w:rPr>
      </w:pPr>
      <m:oMathPara>
        <m:oMath>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k</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e>
              </m:d>
            </m:e>
          </m:nary>
        </m:oMath>
      </m:oMathPara>
    </w:p>
    <w:p w14:paraId="269C0351" w14:textId="4F5F9325" w:rsidR="00E901F5" w:rsidRDefault="009376F5" w:rsidP="009376F5">
      <w:pPr>
        <w:widowControl w:val="0"/>
        <w:tabs>
          <w:tab w:val="left" w:pos="1418"/>
        </w:tabs>
        <w:autoSpaceDE w:val="0"/>
        <w:autoSpaceDN w:val="0"/>
        <w:adjustRightInd w:val="0"/>
        <w:spacing w:after="200" w:line="276" w:lineRule="auto"/>
        <w:rPr>
          <w:rFonts w:ascii="Arial" w:eastAsiaTheme="minorEastAsia" w:hAnsi="Arial" w:cs="Arial"/>
        </w:rPr>
      </w:pPr>
      <w:r w:rsidRPr="00873F17">
        <w:rPr>
          <w:rFonts w:ascii="Arial" w:eastAsiaTheme="minorEastAsia" w:hAnsi="Arial" w:cs="Arial"/>
        </w:rPr>
        <w:t>berücksichtigt werden</w:t>
      </w:r>
      <w:r>
        <w:rPr>
          <w:rFonts w:ascii="Arial" w:eastAsiaTheme="minorEastAsia" w:hAnsi="Arial" w:cs="Arial"/>
        </w:rPr>
        <w:t>,</w:t>
      </w:r>
      <w:r>
        <w:rPr>
          <w:rFonts w:ascii="Arial" w:hAnsi="Arial" w:cs="Arial"/>
        </w:rPr>
        <w:t xml:space="preserve"> </w:t>
      </w:r>
      <w:r w:rsidR="00CA5BB9">
        <w:rPr>
          <w:rFonts w:ascii="Arial" w:hAnsi="Arial" w:cs="Arial"/>
        </w:rPr>
        <w:t>die von unabhängigen Eingan</w:t>
      </w:r>
      <w:r w:rsidR="00873F17">
        <w:rPr>
          <w:rFonts w:ascii="Arial" w:hAnsi="Arial" w:cs="Arial"/>
        </w:rPr>
        <w:t>g</w:t>
      </w:r>
      <w:r w:rsidR="00CA5BB9">
        <w:rPr>
          <w:rFonts w:ascii="Arial" w:hAnsi="Arial" w:cs="Arial"/>
        </w:rPr>
        <w:t>s</w:t>
      </w:r>
      <w:r w:rsidR="004A29A4">
        <w:rPr>
          <w:rFonts w:ascii="Arial" w:hAnsi="Arial" w:cs="Arial"/>
        </w:rPr>
        <w:t>g</w:t>
      </w:r>
      <w:r w:rsidR="00CA5BB9">
        <w:rPr>
          <w:rFonts w:ascii="Arial" w:hAnsi="Arial" w:cs="Arial"/>
        </w:rPr>
        <w:t xml:space="preserve">rößen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oMath>
      <w:r w:rsidR="00CA5BB9" w:rsidRPr="005A20ED">
        <w:rPr>
          <w:rFonts w:ascii="Arial" w:eastAsiaTheme="minorEastAsia" w:hAnsi="Arial" w:cs="Arial"/>
        </w:rPr>
        <w:t xml:space="preserve"> </w:t>
      </w:r>
      <w:r>
        <w:rPr>
          <w:rFonts w:ascii="Arial" w:eastAsiaTheme="minorEastAsia" w:hAnsi="Arial" w:cs="Arial"/>
        </w:rPr>
        <w:t xml:space="preserve">zwischen </w:t>
      </w:r>
      <w:r w:rsidR="005A20ED" w:rsidRPr="005A20ED">
        <w:rPr>
          <w:rFonts w:ascii="Arial" w:eastAsiaTheme="minorEastAsia" w:hAnsi="Arial" w:cs="Arial"/>
        </w:rPr>
        <w:t xml:space="preserve">abhängigen </w:t>
      </w:r>
      <w:r w:rsidR="00CA5BB9">
        <w:rPr>
          <w:rFonts w:ascii="Arial" w:hAnsi="Arial" w:cs="Arial"/>
        </w:rPr>
        <w:t xml:space="preserve">abhängigen Größen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oMath>
      <w:r w:rsidR="00CA5BB9">
        <w:rPr>
          <w:rFonts w:ascii="Arial" w:hAnsi="Arial" w:cs="Arial"/>
        </w:rPr>
        <w:t xml:space="preserve"> </w:t>
      </w:r>
      <w:r>
        <w:rPr>
          <w:rFonts w:ascii="Arial" w:hAnsi="Arial" w:cs="Arial"/>
        </w:rPr>
        <w:t>erzeugt werden</w:t>
      </w:r>
      <w:r w:rsidR="00F802EE">
        <w:rPr>
          <w:rFonts w:ascii="Arial" w:eastAsiaTheme="minorEastAsia" w:hAnsi="Arial" w:cs="Arial"/>
        </w:rPr>
        <w:t xml:space="preserve">; siehe dazu </w:t>
      </w:r>
      <w:hyperlink w:anchor="_Verfahren_ohne_lineare" w:history="1">
        <w:r w:rsidR="00F802EE" w:rsidRPr="00CF539C">
          <w:rPr>
            <w:rStyle w:val="Hyperlink"/>
            <w:rFonts w:ascii="Arial" w:eastAsiaTheme="minorEastAsia" w:hAnsi="Arial" w:cs="Arial"/>
          </w:rPr>
          <w:t>Kap. 6.1</w:t>
        </w:r>
        <w:r w:rsidR="00873F17" w:rsidRPr="00CF539C">
          <w:rPr>
            <w:rStyle w:val="Hyperlink"/>
            <w:rFonts w:ascii="Arial" w:eastAsiaTheme="minorEastAsia" w:hAnsi="Arial" w:cs="Arial"/>
          </w:rPr>
          <w:t>.</w:t>
        </w:r>
      </w:hyperlink>
    </w:p>
    <w:p w14:paraId="392F4EAC" w14:textId="2C46FCAF" w:rsidR="00F87E53" w:rsidRDefault="00F87E53" w:rsidP="00873F17">
      <w:pPr>
        <w:widowControl w:val="0"/>
        <w:tabs>
          <w:tab w:val="left" w:pos="1418"/>
        </w:tabs>
        <w:autoSpaceDE w:val="0"/>
        <w:autoSpaceDN w:val="0"/>
        <w:adjustRightInd w:val="0"/>
        <w:spacing w:after="200" w:line="276" w:lineRule="auto"/>
        <w:jc w:val="both"/>
        <w:rPr>
          <w:rFonts w:ascii="Arial" w:eastAsiaTheme="minorEastAsia" w:hAnsi="Arial" w:cs="Arial"/>
        </w:rPr>
      </w:pPr>
      <w:r>
        <w:rPr>
          <w:rFonts w:ascii="Arial" w:eastAsiaTheme="minorEastAsia" w:hAnsi="Arial" w:cs="Arial"/>
        </w:rPr>
        <w:t>Für dieses Verfahren werden keine weiteren speziellen Programmdialoge benötigt.</w:t>
      </w:r>
    </w:p>
    <w:p w14:paraId="3A588A0F" w14:textId="77777777" w:rsidR="00F87E53" w:rsidRDefault="00F87E53" w:rsidP="00873F17">
      <w:pPr>
        <w:widowControl w:val="0"/>
        <w:tabs>
          <w:tab w:val="left" w:pos="1418"/>
        </w:tabs>
        <w:autoSpaceDE w:val="0"/>
        <w:autoSpaceDN w:val="0"/>
        <w:adjustRightInd w:val="0"/>
        <w:spacing w:after="200" w:line="276" w:lineRule="auto"/>
        <w:jc w:val="both"/>
        <w:rPr>
          <w:rFonts w:ascii="Arial" w:eastAsiaTheme="minorEastAsia" w:hAnsi="Arial" w:cs="Arial"/>
        </w:rPr>
      </w:pPr>
    </w:p>
    <w:p w14:paraId="497ECF2A" w14:textId="1D1AE6E2" w:rsidR="00873F17" w:rsidRPr="00DF0F4D" w:rsidRDefault="00034EE0" w:rsidP="00873F17">
      <w:pPr>
        <w:widowControl w:val="0"/>
        <w:tabs>
          <w:tab w:val="left" w:pos="1418"/>
        </w:tabs>
        <w:autoSpaceDE w:val="0"/>
        <w:autoSpaceDN w:val="0"/>
        <w:adjustRightInd w:val="0"/>
        <w:spacing w:after="200" w:line="276" w:lineRule="auto"/>
        <w:jc w:val="both"/>
        <w:rPr>
          <w:rFonts w:ascii="Arial" w:hAnsi="Arial" w:cs="Arial"/>
          <w:b/>
          <w:bCs/>
        </w:rPr>
      </w:pPr>
      <w:r w:rsidRPr="00DF0F4D">
        <w:rPr>
          <w:rFonts w:ascii="Arial" w:hAnsi="Arial" w:cs="Arial"/>
          <w:b/>
          <w:bCs/>
        </w:rPr>
        <w:t>Hinweise zu</w:t>
      </w:r>
      <w:r w:rsidR="00DF0F4D" w:rsidRPr="00DF0F4D">
        <w:rPr>
          <w:rFonts w:ascii="Arial" w:hAnsi="Arial" w:cs="Arial"/>
          <w:b/>
          <w:bCs/>
        </w:rPr>
        <w:t>r Berechnung von Erkennungs- und Nachweisgrenze</w:t>
      </w:r>
    </w:p>
    <w:p w14:paraId="78187227" w14:textId="517868DF" w:rsidR="009674CB" w:rsidRDefault="004A29A4" w:rsidP="00464F17">
      <w:pPr>
        <w:widowControl w:val="0"/>
        <w:tabs>
          <w:tab w:val="left" w:pos="993"/>
        </w:tabs>
        <w:autoSpaceDE w:val="0"/>
        <w:autoSpaceDN w:val="0"/>
        <w:adjustRightInd w:val="0"/>
        <w:spacing w:after="120" w:line="276" w:lineRule="auto"/>
        <w:jc w:val="both"/>
        <w:rPr>
          <w:rFonts w:ascii="Arial" w:hAnsi="Arial" w:cs="Arial"/>
        </w:rPr>
      </w:pPr>
      <w:r w:rsidRPr="00977294">
        <w:rPr>
          <w:rFonts w:ascii="Arial" w:hAnsi="Arial" w:cs="Arial"/>
        </w:rPr>
        <w:t xml:space="preserve">Die </w:t>
      </w:r>
      <w:r>
        <w:rPr>
          <w:rFonts w:ascii="Arial" w:hAnsi="Arial" w:cs="Arial"/>
        </w:rPr>
        <w:t xml:space="preserve">für die </w:t>
      </w:r>
      <w:r w:rsidRPr="00977294">
        <w:rPr>
          <w:rFonts w:ascii="Arial" w:hAnsi="Arial" w:cs="Arial"/>
        </w:rPr>
        <w:t xml:space="preserve">Berechnung von Erkennungsgrenze und Nachweisgrenze </w:t>
      </w:r>
      <w:r>
        <w:rPr>
          <w:rFonts w:ascii="Arial" w:hAnsi="Arial" w:cs="Arial"/>
        </w:rPr>
        <w:t xml:space="preserve">erforderliche </w:t>
      </w:r>
      <w:r w:rsidRPr="00977294">
        <w:rPr>
          <w:rFonts w:ascii="Arial" w:hAnsi="Arial" w:cs="Arial"/>
        </w:rPr>
        <w:t xml:space="preserve">Iteration erfolgt durch Variation </w:t>
      </w:r>
      <w:r>
        <w:rPr>
          <w:rFonts w:ascii="Arial" w:hAnsi="Arial" w:cs="Arial"/>
        </w:rPr>
        <w:t xml:space="preserve">des Werts </w:t>
      </w:r>
      <m:oMath>
        <m:r>
          <w:rPr>
            <w:rFonts w:ascii="Cambria Math" w:hAnsi="Cambria Math" w:cs="Arial"/>
            <w:sz w:val="24"/>
            <w:szCs w:val="24"/>
          </w:rPr>
          <m:t>a</m:t>
        </m:r>
      </m:oMath>
      <w:r>
        <w:rPr>
          <w:rFonts w:ascii="Arial" w:hAnsi="Arial" w:cs="Arial"/>
        </w:rPr>
        <w:t xml:space="preserve"> der Ergebnisgröße; </w:t>
      </w:r>
      <w:r w:rsidRPr="00977294">
        <w:rPr>
          <w:rFonts w:ascii="Arial" w:hAnsi="Arial" w:cs="Arial"/>
        </w:rPr>
        <w:t xml:space="preserve">ein geänderter Wert sei mit </w:t>
      </w:r>
      <m:oMath>
        <m:r>
          <w:rPr>
            <w:rFonts w:ascii="Cambria Math" w:hAnsi="Cambria Math" w:cs="Arial"/>
            <w:sz w:val="24"/>
            <w:szCs w:val="24"/>
          </w:rPr>
          <m:t>a'</m:t>
        </m:r>
      </m:oMath>
      <w:r w:rsidRPr="00977294">
        <w:rPr>
          <w:rFonts w:ascii="Arial" w:hAnsi="Arial" w:cs="Arial"/>
        </w:rPr>
        <w:t xml:space="preserve"> bezeichnet. </w:t>
      </w:r>
      <w:r w:rsidR="00A6514E">
        <w:rPr>
          <w:rFonts w:ascii="Arial" w:hAnsi="Arial" w:cs="Arial"/>
        </w:rPr>
        <w:t xml:space="preserve">Dieser muss auf die neuen Werte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A6514E">
        <w:rPr>
          <w:rFonts w:ascii="Arial" w:eastAsiaTheme="minorEastAsia" w:hAnsi="Arial" w:cs="Arial"/>
        </w:rPr>
        <w:t xml:space="preserve"> </w:t>
      </w:r>
      <w:r w:rsidR="00A6514E">
        <w:rPr>
          <w:rFonts w:ascii="Arial" w:hAnsi="Arial" w:cs="Arial"/>
        </w:rPr>
        <w:t xml:space="preserve">der in </w:t>
      </w:r>
      <w:r w:rsidR="00A6514E" w:rsidRPr="00DF0F4D">
        <w:rPr>
          <w:rFonts w:ascii="Arial" w:hAnsi="Arial" w:cs="Arial"/>
          <w:i/>
          <w:iCs/>
        </w:rPr>
        <w:t>SumEval</w:t>
      </w:r>
      <w:r w:rsidR="00A6514E">
        <w:rPr>
          <w:rFonts w:ascii="Arial" w:hAnsi="Arial" w:cs="Arial"/>
        </w:rPr>
        <w:t xml:space="preserve"> enthaltenen Einzelwerte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A6514E">
        <w:rPr>
          <w:rFonts w:ascii="Arial" w:hAnsi="Arial" w:cs="Arial"/>
        </w:rPr>
        <w:t xml:space="preserve"> übertragen werden. Dazu sind zwei Möglichkeiten denkbar</w:t>
      </w:r>
      <w:r w:rsidR="00464F17">
        <w:rPr>
          <w:rFonts w:ascii="Arial" w:hAnsi="Arial" w:cs="Arial"/>
        </w:rPr>
        <w:t>, wobei zum Verständnis der Symbole das obige Beispiel verwendet wird.</w:t>
      </w:r>
      <w:r w:rsidR="00A6514E">
        <w:rPr>
          <w:rFonts w:ascii="Arial" w:hAnsi="Arial" w:cs="Arial"/>
        </w:rPr>
        <w:t xml:space="preserve"> </w:t>
      </w:r>
    </w:p>
    <w:p w14:paraId="232DFEF3" w14:textId="3C1FCF48" w:rsidR="009674CB" w:rsidRPr="009674CB" w:rsidRDefault="00A6514E"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hAnsi="Arial" w:cs="Arial"/>
        </w:rPr>
        <w:t xml:space="preserve">Wenn aus 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DF0F4D">
        <w:rPr>
          <w:rFonts w:ascii="Arial" w:eastAsiaTheme="minorEastAsia" w:hAnsi="Arial" w:cs="Arial"/>
          <w:sz w:val="24"/>
          <w:szCs w:val="24"/>
        </w:rPr>
        <w:t xml:space="preserve"> </w:t>
      </w:r>
      <w:r>
        <w:rPr>
          <w:rFonts w:ascii="Arial" w:hAnsi="Arial" w:cs="Arial"/>
        </w:rPr>
        <w:t xml:space="preserve">ein </w:t>
      </w:r>
      <w:r w:rsidRPr="009674CB">
        <w:rPr>
          <w:rFonts w:ascii="Arial" w:hAnsi="Arial" w:cs="Arial"/>
        </w:rPr>
        <w:t>Mittelwert bestimmt werden soll, mac</w:t>
      </w:r>
      <w:r w:rsidR="00DF0F4D" w:rsidRPr="009674CB">
        <w:rPr>
          <w:rFonts w:ascii="Arial" w:hAnsi="Arial" w:cs="Arial"/>
        </w:rPr>
        <w:t>ht</w:t>
      </w:r>
      <w:r w:rsidRPr="009674CB">
        <w:rPr>
          <w:rFonts w:ascii="Arial" w:hAnsi="Arial" w:cs="Arial"/>
        </w:rPr>
        <w:t xml:space="preserve"> </w:t>
      </w:r>
      <w:r w:rsidR="00DF0F4D" w:rsidRPr="009674CB">
        <w:rPr>
          <w:rFonts w:ascii="Arial" w:hAnsi="Arial" w:cs="Arial"/>
        </w:rPr>
        <w:t>d</w:t>
      </w:r>
      <w:r w:rsidRPr="009674CB">
        <w:rPr>
          <w:rFonts w:ascii="Arial" w:hAnsi="Arial" w:cs="Arial"/>
        </w:rPr>
        <w:t>ie Option Sinn,</w:t>
      </w:r>
      <w:r w:rsidR="00DF0F4D" w:rsidRPr="009674CB">
        <w:rPr>
          <w:rFonts w:ascii="Arial" w:hAnsi="Arial" w:cs="Arial"/>
        </w:rPr>
        <w:t xml:space="preserve"> </w:t>
      </w:r>
      <w:r w:rsidRPr="009674CB">
        <w:rPr>
          <w:rFonts w:ascii="Arial" w:hAnsi="Arial" w:cs="Arial"/>
        </w:rPr>
        <w:t>alle</w:t>
      </w:r>
      <w:r>
        <w:rPr>
          <w:rFonts w:ascii="Arial" w:hAnsi="Arial" w:cs="Arial"/>
        </w:rPr>
        <w:t xml:space="preserv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DF0F4D">
        <w:rPr>
          <w:rFonts w:ascii="Arial" w:eastAsiaTheme="minorEastAsia" w:hAnsi="Arial" w:cs="Arial"/>
          <w:sz w:val="24"/>
          <w:szCs w:val="24"/>
        </w:rPr>
        <w:t xml:space="preserve"> </w:t>
      </w:r>
      <w:r w:rsidR="00DF0F4D" w:rsidRPr="009674CB">
        <w:rPr>
          <w:rFonts w:ascii="Arial" w:eastAsiaTheme="minorEastAsia" w:hAnsi="Arial" w:cs="Arial"/>
        </w:rPr>
        <w:t xml:space="preserve">auf den gleichen Wert zu setzen. </w:t>
      </w:r>
      <w:r w:rsidR="00BD002B">
        <w:rPr>
          <w:rFonts w:ascii="Arial" w:eastAsiaTheme="minorEastAsia" w:hAnsi="Arial" w:cs="Arial"/>
        </w:rPr>
        <w:t xml:space="preserve">Für die Berechnung des Mittelwerts wird das in </w:t>
      </w:r>
      <w:hyperlink w:anchor="_7.14_Least-squares-Berechnung_des" w:history="1">
        <w:r w:rsidR="00BD002B" w:rsidRPr="00ED49E4">
          <w:rPr>
            <w:rStyle w:val="Hyperlink"/>
            <w:rFonts w:ascii="Arial" w:eastAsiaTheme="minorEastAsia" w:hAnsi="Arial" w:cs="Arial"/>
          </w:rPr>
          <w:t>Kap. 7.14</w:t>
        </w:r>
      </w:hyperlink>
      <w:r w:rsidR="00BD002B">
        <w:rPr>
          <w:rFonts w:ascii="Arial" w:eastAsiaTheme="minorEastAsia" w:hAnsi="Arial" w:cs="Arial"/>
        </w:rPr>
        <w:t xml:space="preserve"> angedeutete Least-squares Verfahren für einen gewichteten Mittelwert verwendet.</w:t>
      </w:r>
    </w:p>
    <w:p w14:paraId="715EEEC1" w14:textId="71743CF0" w:rsidR="009674CB" w:rsidRDefault="00DF0F4D" w:rsidP="00464F17">
      <w:pPr>
        <w:widowControl w:val="0"/>
        <w:tabs>
          <w:tab w:val="left" w:pos="993"/>
        </w:tabs>
        <w:autoSpaceDE w:val="0"/>
        <w:autoSpaceDN w:val="0"/>
        <w:adjustRightInd w:val="0"/>
        <w:spacing w:after="120" w:line="276" w:lineRule="auto"/>
        <w:jc w:val="both"/>
        <w:rPr>
          <w:rFonts w:ascii="Arial" w:hAnsi="Arial" w:cs="Arial"/>
        </w:rPr>
      </w:pPr>
      <w:r w:rsidRPr="009674CB">
        <w:rPr>
          <w:rFonts w:ascii="Arial" w:eastAsiaTheme="minorEastAsia" w:hAnsi="Arial" w:cs="Arial"/>
        </w:rPr>
        <w:t xml:space="preserve">Wenn stattdessen eine Summe der Aliquotwerte berechnet wird, </w:t>
      </w:r>
      <w:r w:rsidR="009674CB" w:rsidRPr="009674CB">
        <w:rPr>
          <w:rFonts w:ascii="Arial" w:eastAsiaTheme="minorEastAsia" w:hAnsi="Arial" w:cs="Arial"/>
        </w:rPr>
        <w:t>kann es sinnvoll sein, die Werte</w:t>
      </w:r>
      <w:r w:rsidR="009674CB">
        <w:rPr>
          <w:rFonts w:ascii="Arial" w:eastAsiaTheme="minorEastAsia" w:hAnsi="Arial" w:cs="Arial"/>
          <w:sz w:val="24"/>
          <w:szCs w:val="24"/>
        </w:rPr>
        <w:t xml:space="preserv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9674CB">
        <w:rPr>
          <w:rFonts w:ascii="Arial" w:eastAsiaTheme="minorEastAsia" w:hAnsi="Arial" w:cs="Arial"/>
          <w:sz w:val="24"/>
          <w:szCs w:val="24"/>
        </w:rPr>
        <w:t xml:space="preserve"> </w:t>
      </w:r>
      <w:r w:rsidR="009674CB" w:rsidRPr="009674CB">
        <w:rPr>
          <w:rFonts w:ascii="Arial" w:eastAsiaTheme="minorEastAsia" w:hAnsi="Arial" w:cs="Arial"/>
        </w:rPr>
        <w:t xml:space="preserve">so zu ändern, dass das bei der Messung erhaltene Werteverhältnis der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9674CB">
        <w:rPr>
          <w:rFonts w:ascii="Arial" w:hAnsi="Arial" w:cs="Arial"/>
        </w:rPr>
        <w:t xml:space="preserve"> </w:t>
      </w:r>
      <w:r w:rsidR="009674CB" w:rsidRPr="009674CB">
        <w:rPr>
          <w:rFonts w:ascii="Arial" w:hAnsi="Arial" w:cs="Arial"/>
        </w:rPr>
        <w:t xml:space="preserve">untereinander beibehalten wird. Dies kann man durch Einführung relativer </w:t>
      </w:r>
      <w:r w:rsidR="007036D2">
        <w:rPr>
          <w:rFonts w:ascii="Arial" w:hAnsi="Arial" w:cs="Arial"/>
        </w:rPr>
        <w:t>„</w:t>
      </w:r>
      <w:r w:rsidR="009674CB" w:rsidRPr="009674CB">
        <w:rPr>
          <w:rFonts w:ascii="Arial" w:hAnsi="Arial" w:cs="Arial"/>
        </w:rPr>
        <w:t>Formfaktoren</w:t>
      </w:r>
      <w:r w:rsidR="007036D2">
        <w:rPr>
          <w:rFonts w:ascii="Arial" w:hAnsi="Arial" w:cs="Arial"/>
        </w:rPr>
        <w:t>“</w:t>
      </w:r>
      <w:r w:rsidR="009674CB">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i</m:t>
            </m:r>
          </m:sub>
        </m:sSub>
      </m:oMath>
      <w:r w:rsidR="009674CB">
        <w:rPr>
          <w:rFonts w:ascii="Arial" w:hAnsi="Arial" w:cs="Arial"/>
        </w:rPr>
        <w:t xml:space="preserve"> </w:t>
      </w:r>
    </w:p>
    <w:p w14:paraId="3107A1FF" w14:textId="36D2F05C" w:rsidR="009674CB" w:rsidRPr="009674CB" w:rsidRDefault="009674CB" w:rsidP="00464F17">
      <w:pPr>
        <w:widowControl w:val="0"/>
        <w:tabs>
          <w:tab w:val="left" w:pos="993"/>
        </w:tabs>
        <w:autoSpaceDE w:val="0"/>
        <w:autoSpaceDN w:val="0"/>
        <w:adjustRightInd w:val="0"/>
        <w:spacing w:after="120" w:line="276" w:lineRule="auto"/>
        <w:jc w:val="both"/>
        <w:rPr>
          <w:rFonts w:ascii="Arial" w:eastAsiaTheme="minorEastAsia" w:hAnsi="Arial" w:cs="Arial"/>
          <w:sz w:val="28"/>
          <w:szCs w:val="28"/>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num>
          <m:den>
            <m:r>
              <w:rPr>
                <w:rFonts w:ascii="Cambria Math" w:hAnsi="Cambria Math" w:cs="Arial"/>
                <w:sz w:val="28"/>
                <w:szCs w:val="28"/>
              </w:rPr>
              <m:t>a=</m:t>
            </m:r>
            <m:nary>
              <m:naryPr>
                <m:chr m:val="∑"/>
                <m:limLoc m:val="undOvr"/>
                <m:ctrlPr>
                  <w:rPr>
                    <w:rFonts w:ascii="Cambria Math" w:hAnsi="Cambria Math" w:cs="Arial"/>
                    <w:i/>
                    <w:sz w:val="28"/>
                    <w:szCs w:val="28"/>
                  </w:rPr>
                </m:ctrlPr>
              </m:naryPr>
              <m:sub>
                <m:r>
                  <w:rPr>
                    <w:rFonts w:ascii="Cambria Math" w:hAnsi="Cambria Math" w:cs="Arial"/>
                    <w:sz w:val="28"/>
                    <w:szCs w:val="28"/>
                  </w:rPr>
                  <m:t>j=1</m:t>
                </m:r>
              </m:sub>
              <m:sup>
                <m:r>
                  <w:rPr>
                    <w:rFonts w:ascii="Cambria Math" w:hAnsi="Cambria Math" w:cs="Arial"/>
                    <w:sz w:val="28"/>
                    <w:szCs w:val="28"/>
                  </w:rPr>
                  <m:t>np</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e>
            </m:nary>
          </m:den>
        </m:f>
      </m:oMath>
    </w:p>
    <w:p w14:paraId="0244D916" w14:textId="77777777" w:rsidR="00075FEA" w:rsidRDefault="009674CB"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rPr>
        <w:t xml:space="preserve">erreichen, </w:t>
      </w:r>
      <w:r w:rsidR="00075FEA">
        <w:rPr>
          <w:rFonts w:ascii="Arial" w:eastAsiaTheme="minorEastAsia" w:hAnsi="Arial" w:cs="Arial"/>
        </w:rPr>
        <w:t xml:space="preserve">so dass gilt </w:t>
      </w:r>
    </w:p>
    <w:p w14:paraId="604B60A2" w14:textId="5C91DDEC" w:rsidR="00075FEA" w:rsidRDefault="00075FEA"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sz w:val="28"/>
          <w:szCs w:val="28"/>
        </w:rPr>
        <w:tab/>
      </w:r>
      <m:oMath>
        <m:sSub>
          <m:sSubPr>
            <m:ctrlPr>
              <w:rPr>
                <w:rFonts w:ascii="Cambria Math" w:hAnsi="Cambria Math" w:cs="Arial"/>
                <w:i/>
                <w:sz w:val="28"/>
                <w:szCs w:val="28"/>
              </w:rPr>
            </m:ctrlPr>
          </m:sSub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a</m:t>
        </m:r>
      </m:oMath>
    </w:p>
    <w:p w14:paraId="7E628FD2" w14:textId="377E7ABD" w:rsidR="00464F17" w:rsidRDefault="00464F17"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 xml:space="preserve">Hiermit lassen sich </w:t>
      </w:r>
      <w:r w:rsidR="00565FC3">
        <w:rPr>
          <w:rFonts w:ascii="Arial" w:hAnsi="Arial" w:cs="Arial"/>
        </w:rPr>
        <w:t xml:space="preserve">intern </w:t>
      </w:r>
      <w:r>
        <w:rPr>
          <w:rFonts w:ascii="Arial" w:hAnsi="Arial" w:cs="Arial"/>
        </w:rPr>
        <w:t xml:space="preserve">die zu ändernden Werte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Pr>
          <w:rFonts w:ascii="Arial" w:hAnsi="Arial" w:cs="Arial"/>
        </w:rPr>
        <w:t xml:space="preserve">  – und damit auch die Bruttozählraten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b,i</m:t>
            </m:r>
          </m:sub>
          <m:sup>
            <m:r>
              <w:rPr>
                <w:rFonts w:ascii="Cambria Math" w:hAnsi="Cambria Math" w:cs="Arial"/>
                <w:sz w:val="24"/>
                <w:szCs w:val="24"/>
              </w:rPr>
              <m:t>'</m:t>
            </m:r>
          </m:sup>
        </m:sSubSup>
      </m:oMath>
      <w:r>
        <w:rPr>
          <w:rFonts w:ascii="Arial" w:hAnsi="Arial" w:cs="Arial"/>
        </w:rPr>
        <w:t xml:space="preserve"> </w:t>
      </w:r>
      <w:r w:rsidR="005B7375">
        <w:rPr>
          <w:rFonts w:ascii="Arial" w:hAnsi="Arial" w:cs="Arial"/>
        </w:rPr>
        <w:t xml:space="preserve">– </w:t>
      </w:r>
      <w:r>
        <w:rPr>
          <w:rFonts w:ascii="Arial" w:hAnsi="Arial" w:cs="Arial"/>
        </w:rPr>
        <w:t xml:space="preserve">wie folgt aus </w:t>
      </w:r>
      <m:oMath>
        <m:r>
          <w:rPr>
            <w:rFonts w:ascii="Cambria Math" w:hAnsi="Cambria Math" w:cs="Arial"/>
            <w:sz w:val="24"/>
            <w:szCs w:val="24"/>
          </w:rPr>
          <m:t>a'</m:t>
        </m:r>
      </m:oMath>
      <w:r>
        <w:rPr>
          <w:rFonts w:ascii="Arial" w:hAnsi="Arial" w:cs="Arial"/>
        </w:rPr>
        <w:t xml:space="preserve"> berechnen:</w:t>
      </w:r>
    </w:p>
    <w:p w14:paraId="4E996B07" w14:textId="71E4F19D" w:rsidR="00464F17" w:rsidRPr="0082002D" w:rsidRDefault="00464F17"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hAnsi="Arial" w:cs="Arial"/>
          <w:sz w:val="26"/>
          <w:szCs w:val="26"/>
        </w:rPr>
        <w:tab/>
      </w:r>
      <m:oMath>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a</m:t>
            </m:r>
          </m:e>
          <m:sup>
            <m:r>
              <w:rPr>
                <w:rFonts w:ascii="Cambria Math" w:hAnsi="Cambria Math" w:cs="Arial"/>
                <w:sz w:val="26"/>
                <w:szCs w:val="26"/>
              </w:rPr>
              <m:t>'</m:t>
            </m:r>
          </m:sup>
        </m:sSup>
        <m:r>
          <w:rPr>
            <w:rFonts w:ascii="Cambria Math" w:hAnsi="Cambria Math" w:cs="Arial"/>
            <w:sz w:val="26"/>
            <w:szCs w:val="26"/>
          </w:rPr>
          <m:t xml:space="preserve"> F</m:t>
        </m:r>
      </m:oMath>
    </w:p>
    <w:p w14:paraId="77160D1E" w14:textId="1FE9B785" w:rsidR="00464F17" w:rsidRPr="0082002D" w:rsidRDefault="00464F17"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net,i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oMath>
    </w:p>
    <w:p w14:paraId="62F0C2AA" w14:textId="739571C0" w:rsidR="0082002D" w:rsidRPr="0082002D" w:rsidRDefault="0082002D" w:rsidP="00464F17">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2C6DC27B" w14:textId="4739B940" w:rsidR="0082002D" w:rsidRPr="0082002D" w:rsidRDefault="00464F17" w:rsidP="0082002D">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p>
    <w:p w14:paraId="4B361FA3" w14:textId="03BF622A" w:rsidR="00464F17" w:rsidRDefault="0082002D"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Die Formeln für die zugeordneten Unsicherheiten lauten, wiederum auf das obe</w:t>
      </w:r>
      <w:r w:rsidR="00683F5B">
        <w:rPr>
          <w:rFonts w:ascii="Arial" w:hAnsi="Arial" w:cs="Arial"/>
        </w:rPr>
        <w:t>n</w:t>
      </w:r>
      <w:r>
        <w:rPr>
          <w:rFonts w:ascii="Arial" w:hAnsi="Arial" w:cs="Arial"/>
        </w:rPr>
        <w:t xml:space="preserve"> angeführte komplette Beispiel</w:t>
      </w:r>
      <w:r w:rsidR="007036D2">
        <w:rPr>
          <w:rFonts w:ascii="Arial" w:hAnsi="Arial" w:cs="Arial"/>
        </w:rPr>
        <w:t xml:space="preserve"> bezogen</w:t>
      </w:r>
      <w:r>
        <w:rPr>
          <w:rFonts w:ascii="Arial" w:hAnsi="Arial" w:cs="Arial"/>
        </w:rPr>
        <w:t>:</w:t>
      </w:r>
    </w:p>
    <w:p w14:paraId="41075562" w14:textId="1006A1FA" w:rsidR="00464F17" w:rsidRDefault="0082002D"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rad>
      </m:oMath>
    </w:p>
    <w:p w14:paraId="6980B528" w14:textId="649ABF99" w:rsidR="0082002D" w:rsidRDefault="0082002D"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m</m:t>
                </m:r>
              </m:sub>
            </m:sSub>
          </m:e>
        </m:rad>
      </m:oMath>
    </w:p>
    <w:p w14:paraId="1FB52D0C" w14:textId="61D47E93" w:rsidR="0082002D" w:rsidRDefault="0082002D"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m</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0</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0</m:t>
                </m:r>
              </m:sub>
            </m:sSub>
          </m:e>
        </m:rad>
      </m:oMath>
    </w:p>
    <w:p w14:paraId="384766A0" w14:textId="281A1159" w:rsidR="004A29A4" w:rsidRPr="0002768A" w:rsidRDefault="00BD002B" w:rsidP="009078BB">
      <w:pPr>
        <w:widowControl w:val="0"/>
        <w:tabs>
          <w:tab w:val="left" w:pos="993"/>
        </w:tabs>
        <w:autoSpaceDE w:val="0"/>
        <w:autoSpaceDN w:val="0"/>
        <w:adjustRightInd w:val="0"/>
        <w:jc w:val="both"/>
        <w:rPr>
          <w:rFonts w:ascii="Arial" w:hAnsi="Arial"/>
        </w:rPr>
      </w:pPr>
      <w:r>
        <w:rPr>
          <w:rFonts w:ascii="Arial" w:hAnsi="Arial"/>
        </w:rPr>
        <w:t xml:space="preserve">Mit Hilfe der Unsicherheiten der modifizierten Bruttozählraten kann die zu dem vorgegebenen modifizierten Aktivitätswert </w:t>
      </w:r>
      <m:oMath>
        <m:r>
          <w:rPr>
            <w:rFonts w:ascii="Cambria Math" w:hAnsi="Cambria Math" w:cs="Arial"/>
            <w:sz w:val="24"/>
            <w:szCs w:val="24"/>
          </w:rPr>
          <m:t>a'</m:t>
        </m:r>
      </m:oMath>
      <w:r>
        <w:rPr>
          <w:rFonts w:ascii="Arial" w:hAnsi="Arial"/>
        </w:rPr>
        <w:t xml:space="preserve"> gehörende Unsicherheit </w:t>
      </w:r>
      <m:oMath>
        <m:r>
          <w:rPr>
            <w:rFonts w:ascii="Cambria Math" w:hAnsi="Cambria Math"/>
            <w:sz w:val="24"/>
            <w:szCs w:val="24"/>
          </w:rPr>
          <m:t>u(</m:t>
        </m:r>
        <m:sSup>
          <m:sSupPr>
            <m:ctrlPr>
              <w:rPr>
                <w:rFonts w:ascii="Cambria Math" w:hAnsi="Cambria Math" w:cs="Arial"/>
                <w:i/>
                <w:sz w:val="24"/>
                <w:szCs w:val="24"/>
              </w:rPr>
            </m:ctrlPr>
          </m:sSupPr>
          <m:e>
            <m:r>
              <w:rPr>
                <w:rFonts w:ascii="Cambria Math" w:hAnsi="Cambria Math" w:cs="Arial"/>
                <w:sz w:val="24"/>
                <w:szCs w:val="24"/>
              </w:rPr>
              <m:t>a</m:t>
            </m:r>
            <m:ctrlPr>
              <w:rPr>
                <w:rFonts w:ascii="Cambria Math" w:hAnsi="Cambria Math"/>
                <w:i/>
                <w:sz w:val="24"/>
                <w:szCs w:val="24"/>
              </w:rPr>
            </m:ctrlPr>
          </m:e>
          <m:sup>
            <m:r>
              <w:rPr>
                <w:rFonts w:ascii="Cambria Math" w:hAnsi="Cambria Math" w:cs="Arial"/>
                <w:sz w:val="24"/>
                <w:szCs w:val="24"/>
              </w:rPr>
              <m:t>'</m:t>
            </m:r>
          </m:sup>
        </m:sSup>
        <m:r>
          <w:rPr>
            <w:rFonts w:ascii="Cambria Math" w:hAnsi="Cambria Math" w:cs="Arial"/>
            <w:sz w:val="24"/>
            <w:szCs w:val="24"/>
          </w:rPr>
          <m:t>)</m:t>
        </m:r>
      </m:oMath>
      <w:r>
        <w:rPr>
          <w:rFonts w:ascii="Arial" w:hAnsi="Arial"/>
        </w:rPr>
        <w:t xml:space="preserve"> </w:t>
      </w:r>
      <w:r w:rsidR="009078BB">
        <w:rPr>
          <w:rFonts w:ascii="Arial" w:hAnsi="Arial"/>
        </w:rPr>
        <w:t xml:space="preserve">berechnet werden. Mit solchen Paaren </w:t>
      </w:r>
      <w:r>
        <w:rPr>
          <w:rFonts w:ascii="Arial" w:hAnsi="Arial"/>
        </w:rPr>
        <w:t xml:space="preserve"> </w:t>
      </w:r>
      <m:oMath>
        <m:r>
          <w:rPr>
            <w:rFonts w:ascii="Cambria Math" w:hAnsi="Cambria Math"/>
            <w:sz w:val="24"/>
            <w:szCs w:val="24"/>
          </w:rPr>
          <m:t>(</m:t>
        </m:r>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sz w:val="24"/>
            <w:szCs w:val="24"/>
          </w:rPr>
          <m:t>u(</m:t>
        </m:r>
        <m:sSup>
          <m:sSupPr>
            <m:ctrlPr>
              <w:rPr>
                <w:rFonts w:ascii="Cambria Math" w:hAnsi="Cambria Math" w:cs="Arial"/>
                <w:i/>
                <w:sz w:val="24"/>
                <w:szCs w:val="24"/>
              </w:rPr>
            </m:ctrlPr>
          </m:sSupPr>
          <m:e>
            <m:r>
              <w:rPr>
                <w:rFonts w:ascii="Cambria Math" w:hAnsi="Cambria Math" w:cs="Arial"/>
                <w:sz w:val="24"/>
                <w:szCs w:val="24"/>
              </w:rPr>
              <m:t>a</m:t>
            </m:r>
            <m:ctrlPr>
              <w:rPr>
                <w:rFonts w:ascii="Cambria Math" w:hAnsi="Cambria Math"/>
                <w:i/>
                <w:sz w:val="24"/>
                <w:szCs w:val="24"/>
              </w:rPr>
            </m:ctrlPr>
          </m:e>
          <m:sup>
            <m:r>
              <w:rPr>
                <w:rFonts w:ascii="Cambria Math" w:hAnsi="Cambria Math" w:cs="Arial"/>
                <w:sz w:val="24"/>
                <w:szCs w:val="24"/>
              </w:rPr>
              <m:t>'</m:t>
            </m:r>
          </m:sup>
        </m:sSup>
        <m:r>
          <w:rPr>
            <w:rFonts w:ascii="Cambria Math" w:hAnsi="Cambria Math" w:cs="Arial"/>
            <w:sz w:val="24"/>
            <w:szCs w:val="24"/>
          </w:rPr>
          <m:t>))</m:t>
        </m:r>
      </m:oMath>
      <w:r w:rsidR="009078BB">
        <w:rPr>
          <w:rFonts w:ascii="Arial" w:eastAsiaTheme="minorEastAsia" w:hAnsi="Arial"/>
          <w:sz w:val="24"/>
          <w:szCs w:val="24"/>
        </w:rPr>
        <w:t xml:space="preserve"> wird </w:t>
      </w:r>
      <w:r>
        <w:rPr>
          <w:rFonts w:ascii="Arial" w:hAnsi="Arial"/>
        </w:rPr>
        <w:t>die für die Berechnung der Nachweisgrenze erforderliche Iteration ausgeführt</w:t>
      </w:r>
      <w:r w:rsidR="009078BB">
        <w:rPr>
          <w:rFonts w:ascii="Arial" w:hAnsi="Arial"/>
        </w:rPr>
        <w:t>.</w:t>
      </w:r>
    </w:p>
    <w:p w14:paraId="4D9D471C" w14:textId="14F24D7F" w:rsidR="006C0E42" w:rsidRDefault="006C0E42" w:rsidP="00873F17">
      <w:pPr>
        <w:widowControl w:val="0"/>
        <w:tabs>
          <w:tab w:val="left" w:pos="1418"/>
        </w:tabs>
        <w:autoSpaceDE w:val="0"/>
        <w:autoSpaceDN w:val="0"/>
        <w:adjustRightInd w:val="0"/>
        <w:spacing w:after="200" w:line="276" w:lineRule="auto"/>
        <w:jc w:val="both"/>
        <w:rPr>
          <w:rFonts w:ascii="Arial" w:hAnsi="Arial" w:cs="Arial"/>
        </w:rPr>
      </w:pPr>
    </w:p>
    <w:p w14:paraId="755947A0" w14:textId="2F38630D" w:rsidR="00ED49E4" w:rsidRDefault="00ED49E4" w:rsidP="00ED49E4">
      <w:pPr>
        <w:widowControl w:val="0"/>
        <w:tabs>
          <w:tab w:val="left" w:pos="284"/>
          <w:tab w:val="left" w:pos="1134"/>
          <w:tab w:val="left" w:pos="1985"/>
        </w:tabs>
        <w:autoSpaceDE w:val="0"/>
        <w:autoSpaceDN w:val="0"/>
        <w:adjustRightInd w:val="0"/>
        <w:spacing w:after="80"/>
        <w:jc w:val="both"/>
        <w:rPr>
          <w:rFonts w:ascii="Arial" w:hAnsi="Arial" w:cs="Arial"/>
          <w:color w:val="000000"/>
        </w:rPr>
      </w:pPr>
      <w:r w:rsidRPr="00C34E88">
        <w:rPr>
          <w:rFonts w:ascii="Arial" w:hAnsi="Arial" w:cs="Arial"/>
          <w:b/>
          <w:color w:val="000000"/>
        </w:rPr>
        <w:t>Beispiel-Projekte:</w:t>
      </w:r>
      <w:r w:rsidRPr="00ED49E4">
        <w:rPr>
          <w:rFonts w:ascii="Arial" w:hAnsi="Arial" w:cs="Arial"/>
          <w:bCs/>
          <w:color w:val="000000"/>
        </w:rPr>
        <w:t xml:space="preserve">  </w:t>
      </w:r>
      <w:proofErr w:type="gramStart"/>
      <w:r w:rsidR="00551DC4" w:rsidRPr="00551DC4">
        <w:rPr>
          <w:rFonts w:ascii="Arial" w:hAnsi="Arial" w:cs="Arial"/>
          <w:bCs/>
          <w:color w:val="000000"/>
        </w:rPr>
        <w:t>sumEval_summe_DE.txp</w:t>
      </w:r>
      <w:r>
        <w:rPr>
          <w:rFonts w:ascii="Arial" w:hAnsi="Arial" w:cs="Arial"/>
          <w:color w:val="000000"/>
        </w:rPr>
        <w:t xml:space="preserve">, </w:t>
      </w:r>
      <w:r w:rsidR="00551DC4">
        <w:rPr>
          <w:rFonts w:ascii="Arial" w:hAnsi="Arial" w:cs="Arial"/>
          <w:color w:val="000000"/>
        </w:rPr>
        <w:t xml:space="preserve">  </w:t>
      </w:r>
      <w:proofErr w:type="gramEnd"/>
      <w:r w:rsidR="00551DC4" w:rsidRPr="00551DC4">
        <w:rPr>
          <w:rFonts w:ascii="Arial" w:hAnsi="Arial" w:cs="Arial"/>
          <w:color w:val="000000"/>
        </w:rPr>
        <w:t>sumEval_mitteln_DE.txp</w:t>
      </w:r>
    </w:p>
    <w:p w14:paraId="2E93C0D4" w14:textId="77777777" w:rsidR="00ED49E4" w:rsidRDefault="00ED49E4" w:rsidP="00873F17">
      <w:pPr>
        <w:widowControl w:val="0"/>
        <w:tabs>
          <w:tab w:val="left" w:pos="1418"/>
        </w:tabs>
        <w:autoSpaceDE w:val="0"/>
        <w:autoSpaceDN w:val="0"/>
        <w:adjustRightInd w:val="0"/>
        <w:spacing w:after="200" w:line="276" w:lineRule="auto"/>
        <w:jc w:val="both"/>
        <w:rPr>
          <w:rFonts w:ascii="Arial" w:hAnsi="Arial" w:cs="Arial"/>
        </w:rPr>
      </w:pPr>
    </w:p>
    <w:p w14:paraId="31B92A36" w14:textId="77777777" w:rsidR="0019456C" w:rsidRDefault="0019456C" w:rsidP="00910F9E">
      <w:pPr>
        <w:pStyle w:val="berschrift1"/>
        <w:numPr>
          <w:ilvl w:val="0"/>
          <w:numId w:val="26"/>
        </w:numPr>
        <w:tabs>
          <w:tab w:val="left" w:pos="284"/>
        </w:tabs>
        <w:ind w:left="0" w:firstLine="0"/>
      </w:pPr>
      <w:r>
        <w:t>Verschiedenes</w:t>
      </w:r>
    </w:p>
    <w:p w14:paraId="27952BF7" w14:textId="77777777" w:rsidR="00CC43ED" w:rsidRPr="00CC43ED" w:rsidRDefault="00CC43ED">
      <w:pPr>
        <w:pStyle w:val="Listenabsatz"/>
        <w:keepNext/>
        <w:keepLines/>
        <w:numPr>
          <w:ilvl w:val="0"/>
          <w:numId w:val="5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88" w:name="URH_AEND_OPTION_DE"/>
    </w:p>
    <w:p w14:paraId="20C46E1C" w14:textId="77777777" w:rsidR="00B1525C" w:rsidRPr="00CC43ED" w:rsidRDefault="00B1525C" w:rsidP="0093469E">
      <w:pPr>
        <w:pStyle w:val="berschrift2"/>
        <w:numPr>
          <w:ilvl w:val="1"/>
          <w:numId w:val="26"/>
        </w:numPr>
        <w:tabs>
          <w:tab w:val="left" w:pos="426"/>
        </w:tabs>
        <w:ind w:left="0" w:firstLine="0"/>
      </w:pPr>
      <w:r w:rsidRPr="00CC43ED">
        <w:t>Auswirkung der Änderung von Optionen</w:t>
      </w:r>
    </w:p>
    <w:bookmarkEnd w:id="88"/>
    <w:p w14:paraId="2AC0F7AC" w14:textId="77777777" w:rsidR="00B1525C" w:rsidRPr="0046511A" w:rsidRDefault="00B1525C" w:rsidP="00B1525C">
      <w:pPr>
        <w:jc w:val="both"/>
      </w:pPr>
    </w:p>
    <w:p w14:paraId="47EA509C"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Erst der </w:t>
      </w:r>
      <w:r w:rsidRPr="0046511A">
        <w:rPr>
          <w:rFonts w:ascii="Arial" w:hAnsi="Arial" w:cs="Arial"/>
          <w:b/>
          <w:bCs/>
        </w:rPr>
        <w:t>Wechsel vom TAB „Messwerte, Unsicherheiten“ zum TAB „Unsicherheiten-Budget“</w:t>
      </w:r>
      <w:r w:rsidRPr="0046511A">
        <w:rPr>
          <w:rFonts w:ascii="Arial" w:hAnsi="Arial" w:cs="Arial"/>
        </w:rPr>
        <w:t xml:space="preserve"> beinhaltet die Ausführung der Berechnung von Erkennungsgrenze, Nachweisgrenze, Ergebnis sowie weiterer (später im TAB „Resultate“ angezeigten) statistischen Kenngrößen. Diese Rechnungen sind abhängig von den Einstellungen im </w:t>
      </w:r>
      <w:r w:rsidRPr="0046511A">
        <w:rPr>
          <w:rFonts w:ascii="Arial" w:hAnsi="Arial" w:cs="Arial"/>
          <w:b/>
          <w:bCs/>
        </w:rPr>
        <w:t>Menü Optionen - Vorgaben</w:t>
      </w:r>
      <w:r w:rsidRPr="0046511A">
        <w:rPr>
          <w:rFonts w:ascii="Arial" w:hAnsi="Arial" w:cs="Arial"/>
        </w:rPr>
        <w:t>. Wenn dort nach Berechnung dieser Kenngrößen Werte geändert werden, müssen die eben genannten Rechnungen erneut durchgeführt werden. Dies erreicht man durch den eingangs in diesem Hinweis genannten TAB-Wechsel. Beachten Sie den dann im letzten Feld in der Statusbar gegebenen Hinweis, wie fortzufahren ist.</w:t>
      </w:r>
    </w:p>
    <w:p w14:paraId="03234352" w14:textId="77777777" w:rsidR="00B1525C" w:rsidRDefault="00B1525C" w:rsidP="0093469E">
      <w:pPr>
        <w:pStyle w:val="berschrift2"/>
        <w:numPr>
          <w:ilvl w:val="1"/>
          <w:numId w:val="26"/>
        </w:numPr>
        <w:tabs>
          <w:tab w:val="left" w:pos="426"/>
        </w:tabs>
        <w:ind w:left="0" w:firstLine="0"/>
      </w:pPr>
      <w:r>
        <w:t>Algorithmus für die numerische Berechnung der kombinierten Unsicherheit:</w:t>
      </w:r>
    </w:p>
    <w:p w14:paraId="7ADA61AC" w14:textId="77777777" w:rsidR="00B1525C" w:rsidRPr="00A426CB" w:rsidRDefault="00B1525C" w:rsidP="00B1525C">
      <w:pPr>
        <w:jc w:val="both"/>
      </w:pPr>
    </w:p>
    <w:p w14:paraId="26E20F3B" w14:textId="77777777" w:rsidR="00B1525C" w:rsidRPr="0046511A" w:rsidRDefault="00B1525C" w:rsidP="00B1525C">
      <w:pPr>
        <w:widowControl w:val="0"/>
        <w:spacing w:after="80"/>
        <w:jc w:val="both"/>
        <w:rPr>
          <w:rFonts w:ascii="Arial" w:hAnsi="Arial" w:cs="Arial"/>
          <w:b/>
          <w:bCs/>
        </w:rPr>
      </w:pPr>
      <w:bookmarkStart w:id="89" w:name="URH_UNCPROPA_DE"/>
      <w:r w:rsidRPr="0046511A">
        <w:rPr>
          <w:rFonts w:ascii="Arial" w:hAnsi="Arial" w:cs="Arial"/>
          <w:b/>
          <w:bCs/>
        </w:rPr>
        <w:t>Funktionsunterprogramm UncPropa(</w:t>
      </w:r>
      <w:proofErr w:type="gramStart"/>
      <w:r w:rsidRPr="0046511A">
        <w:rPr>
          <w:rFonts w:ascii="Arial" w:hAnsi="Arial" w:cs="Arial"/>
          <w:b/>
          <w:bCs/>
        </w:rPr>
        <w:t>p,u</w:t>
      </w:r>
      <w:proofErr w:type="gramEnd"/>
      <w:r w:rsidRPr="0046511A">
        <w:rPr>
          <w:rFonts w:ascii="Arial" w:hAnsi="Arial" w:cs="Arial"/>
          <w:b/>
          <w:bCs/>
        </w:rPr>
        <w:t>):</w:t>
      </w:r>
    </w:p>
    <w:bookmarkEnd w:id="89"/>
    <w:p w14:paraId="496F0BB2" w14:textId="77777777" w:rsidR="00B1525C" w:rsidRPr="0046511A" w:rsidRDefault="00B1525C" w:rsidP="00B1525C">
      <w:pPr>
        <w:widowControl w:val="0"/>
        <w:jc w:val="both"/>
        <w:rPr>
          <w:rFonts w:ascii="Arial" w:hAnsi="Arial" w:cs="Arial"/>
        </w:rPr>
      </w:pPr>
    </w:p>
    <w:p w14:paraId="44208D85" w14:textId="77777777" w:rsidR="00B1525C" w:rsidRPr="0046511A" w:rsidRDefault="00B1525C" w:rsidP="00B1525C">
      <w:pPr>
        <w:widowControl w:val="0"/>
        <w:jc w:val="both"/>
        <w:rPr>
          <w:rFonts w:ascii="Arial" w:hAnsi="Arial" w:cs="Arial"/>
        </w:rPr>
      </w:pPr>
      <w:r w:rsidRPr="0046511A">
        <w:rPr>
          <w:rFonts w:ascii="Arial" w:hAnsi="Arial" w:cs="Arial"/>
        </w:rPr>
        <w:t>! Berechnungen in Double Precision</w:t>
      </w:r>
    </w:p>
    <w:p w14:paraId="2FE209B3" w14:textId="77777777" w:rsidR="00B1525C" w:rsidRPr="0046511A" w:rsidRDefault="00B1525C" w:rsidP="00B1525C">
      <w:pPr>
        <w:widowControl w:val="0"/>
        <w:ind w:firstLine="284"/>
        <w:jc w:val="both"/>
        <w:rPr>
          <w:rFonts w:ascii="Arial" w:hAnsi="Arial" w:cs="Arial"/>
        </w:rPr>
      </w:pPr>
      <m:oMath>
        <m:r>
          <w:rPr>
            <w:rFonts w:ascii="Cambria Math" w:hAnsi="Cambria Math" w:cs="Arial"/>
          </w:rPr>
          <m:t>Varianz</m:t>
        </m:r>
      </m:oMath>
      <w:r w:rsidRPr="0046511A">
        <w:rPr>
          <w:rFonts w:ascii="Arial" w:hAnsi="Arial" w:cs="Arial"/>
        </w:rPr>
        <w:t xml:space="preserve"> = 0</w:t>
      </w:r>
    </w:p>
    <w:p w14:paraId="0D9ADE77" w14:textId="77777777" w:rsidR="00B1525C" w:rsidRPr="0046511A" w:rsidRDefault="00B1525C" w:rsidP="00B1525C">
      <w:pPr>
        <w:widowControl w:val="0"/>
        <w:spacing w:after="80"/>
        <w:jc w:val="both"/>
        <w:rPr>
          <w:rFonts w:ascii="Arial" w:hAnsi="Arial" w:cs="Arial"/>
        </w:rPr>
      </w:pPr>
      <w:r w:rsidRPr="0046511A">
        <w:rPr>
          <w:rFonts w:ascii="Arial" w:hAnsi="Arial" w:cs="Arial"/>
        </w:rPr>
        <w:t>! Berechnungen in einer „Do-Schleife“:</w:t>
      </w:r>
    </w:p>
    <w:p w14:paraId="095524D2" w14:textId="77777777" w:rsidR="00B1525C" w:rsidRPr="0046511A" w:rsidRDefault="00B1525C" w:rsidP="00B1525C">
      <w:pPr>
        <w:widowControl w:val="0"/>
        <w:jc w:val="both"/>
        <w:rPr>
          <w:rFonts w:ascii="Arial" w:hAnsi="Arial" w:cs="Arial"/>
        </w:rPr>
      </w:pPr>
      <w:r w:rsidRPr="0046511A">
        <w:rPr>
          <w:rFonts w:ascii="Arial" w:hAnsi="Arial" w:cs="Arial"/>
        </w:rPr>
        <w:t>! Beginn:</w:t>
      </w:r>
    </w:p>
    <w:p w14:paraId="22723880" w14:textId="77777777" w:rsidR="00B1525C" w:rsidRPr="0046511A" w:rsidRDefault="00B1525C" w:rsidP="00B1525C">
      <w:pPr>
        <w:widowControl w:val="0"/>
        <w:ind w:firstLine="284"/>
        <w:jc w:val="both"/>
        <w:rPr>
          <w:rFonts w:ascii="Arial" w:hAnsi="Arial" w:cs="Arial"/>
        </w:rPr>
      </w:pPr>
      <w:r w:rsidRPr="0046511A">
        <w:rPr>
          <w:rFonts w:ascii="Arial" w:hAnsi="Arial" w:cs="Arial"/>
        </w:rPr>
        <w:t>do i=1 bis n</w:t>
      </w:r>
    </w:p>
    <w:p w14:paraId="12EE406C" w14:textId="77777777" w:rsidR="00B1525C" w:rsidRPr="00643B68" w:rsidRDefault="00B1525C" w:rsidP="00B1525C">
      <w:pPr>
        <w:widowControl w:val="0"/>
        <w:tabs>
          <w:tab w:val="left" w:pos="567"/>
        </w:tabs>
        <w:spacing w:after="60"/>
        <w:ind w:firstLine="709"/>
        <w:jc w:val="both"/>
      </w:pPr>
      <w:r w:rsidRPr="00643B68">
        <w:rPr>
          <w:rFonts w:ascii="Arial" w:eastAsiaTheme="minorEastAsia" w:hAnsi="Arial" w:cs="Arial"/>
        </w:rPr>
        <w:t xml:space="preserve"> </w:t>
      </w:r>
      <m:oMath>
        <m:r>
          <w:rPr>
            <w:rFonts w:ascii="Cambria Math" w:hAnsi="Cambria Math"/>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sSup>
          <m:sSupPr>
            <m:ctrlPr>
              <w:rPr>
                <w:rFonts w:ascii="Cambria Math" w:hAnsi="Cambria Math"/>
                <w:i/>
                <w:lang w:val="en-GB"/>
              </w:rPr>
            </m:ctrlPr>
          </m:sSupPr>
          <m:e>
            <m:r>
              <w:rPr>
                <w:rFonts w:ascii="Cambria Math" w:hAnsi="Cambria Math"/>
              </w:rPr>
              <m:t>10</m:t>
            </m:r>
          </m:e>
          <m:sup>
            <m:r>
              <w:rPr>
                <w:rFonts w:ascii="Cambria Math" w:hAnsi="Cambria Math"/>
              </w:rPr>
              <m:t>-6</m:t>
            </m:r>
          </m:sup>
        </m:sSup>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p>
    <w:p w14:paraId="592A325E" w14:textId="77777777" w:rsidR="00B1525C" w:rsidRPr="00643B68" w:rsidRDefault="00B1525C" w:rsidP="00B1525C">
      <w:pPr>
        <w:widowControl w:val="0"/>
        <w:tabs>
          <w:tab w:val="left" w:pos="567"/>
        </w:tabs>
        <w:spacing w:after="60"/>
        <w:ind w:firstLine="709"/>
        <w:jc w:val="both"/>
      </w:pPr>
      <w:r w:rsidRPr="00643B68">
        <w:rPr>
          <w:rFonts w:eastAsiaTheme="minorEastAsia"/>
        </w:rPr>
        <w:t xml:space="preserve"> </w:t>
      </w:r>
      <m:oMath>
        <m:r>
          <w:rPr>
            <w:rFonts w:ascii="Cambria Math" w:hAnsi="Cambria Math"/>
            <w:lang w:val="en-GB"/>
          </w:rPr>
          <m:t>f</m:t>
        </m:r>
        <m:sSub>
          <m:sSubPr>
            <m:ctrlPr>
              <w:rPr>
                <w:rFonts w:ascii="Cambria Math" w:hAnsi="Cambria Math"/>
                <w:i/>
                <w:lang w:val="en-GB"/>
              </w:rPr>
            </m:ctrlPr>
          </m:sSubPr>
          <m:e>
            <m:r>
              <w:rPr>
                <w:rFonts w:ascii="Cambria Math" w:hAnsi="Cambria Math"/>
                <w:lang w:val="en-GB"/>
              </w:rPr>
              <m:t>v</m:t>
            </m:r>
          </m:e>
          <m:sub>
            <m:r>
              <w:rPr>
                <w:rFonts w:ascii="Cambria Math" w:hAnsi="Cambria Math"/>
              </w:rPr>
              <m:t>1</m:t>
            </m:r>
          </m:sub>
        </m:sSub>
        <m:r>
          <w:rPr>
            <w:rFonts w:ascii="Cambria Math" w:hAnsi="Cambria Math"/>
          </w:rPr>
          <m:t>=</m:t>
        </m:r>
        <m:r>
          <w:rPr>
            <w:rFonts w:ascii="Cambria Math" w:hAnsi="Cambria Math"/>
            <w:lang w:val="en-GB"/>
          </w:rPr>
          <m:t>RESULT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 …)</m:t>
        </m:r>
      </m:oMath>
    </w:p>
    <w:p w14:paraId="42DB36C3" w14:textId="77777777" w:rsidR="00B1525C" w:rsidRPr="00643B68" w:rsidRDefault="00B1525C" w:rsidP="00B1525C">
      <w:pPr>
        <w:widowControl w:val="0"/>
        <w:tabs>
          <w:tab w:val="left" w:pos="709"/>
        </w:tabs>
        <w:spacing w:after="60"/>
        <w:ind w:firstLine="709"/>
        <w:jc w:val="both"/>
      </w:pPr>
      <w:r w:rsidRPr="00643B68">
        <w:rPr>
          <w:rFonts w:eastAsiaTheme="minorEastAsia"/>
        </w:rPr>
        <w:t xml:space="preserve"> </w:t>
      </w:r>
      <m:oMath>
        <m:r>
          <w:rPr>
            <w:rFonts w:ascii="Cambria Math" w:hAnsi="Cambria Math"/>
            <w:lang w:val="en-GB"/>
          </w:rPr>
          <m:t>f</m:t>
        </m:r>
        <m:sSub>
          <m:sSubPr>
            <m:ctrlPr>
              <w:rPr>
                <w:rFonts w:ascii="Cambria Math" w:hAnsi="Cambria Math"/>
                <w:i/>
                <w:lang w:val="en-GB"/>
              </w:rPr>
            </m:ctrlPr>
          </m:sSubPr>
          <m:e>
            <m:r>
              <w:rPr>
                <w:rFonts w:ascii="Cambria Math" w:hAnsi="Cambria Math"/>
                <w:lang w:val="en-GB"/>
              </w:rPr>
              <m:t>v</m:t>
            </m:r>
          </m:e>
          <m:sub>
            <m:r>
              <w:rPr>
                <w:rFonts w:ascii="Cambria Math" w:hAnsi="Cambria Math"/>
              </w:rPr>
              <m:t>2</m:t>
            </m:r>
          </m:sub>
        </m:sSub>
        <m:r>
          <w:rPr>
            <w:rFonts w:ascii="Cambria Math" w:hAnsi="Cambria Math"/>
          </w:rPr>
          <m:t>=</m:t>
        </m:r>
        <m:r>
          <w:rPr>
            <w:rFonts w:ascii="Cambria Math" w:hAnsi="Cambria Math"/>
            <w:lang w:val="en-GB"/>
          </w:rPr>
          <m:t>RESULT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oMath>
    </w:p>
    <w:p w14:paraId="6ED09EEB" w14:textId="77777777" w:rsidR="00B1525C" w:rsidRPr="0046511A" w:rsidRDefault="00B1525C" w:rsidP="00B1525C">
      <w:pPr>
        <w:widowControl w:val="0"/>
        <w:tabs>
          <w:tab w:val="left" w:pos="567"/>
        </w:tabs>
        <w:spacing w:after="60"/>
        <w:ind w:firstLine="709"/>
        <w:jc w:val="both"/>
        <w:rPr>
          <w:rFonts w:ascii="Arial" w:hAnsi="Arial" w:cs="Arial"/>
        </w:rPr>
      </w:pPr>
      <w:r w:rsidRPr="0046511A">
        <w:rPr>
          <w:rFonts w:ascii="Arial" w:hAnsi="Arial" w:cs="Arial"/>
        </w:rPr>
        <w:t xml:space="preserve"> !  Sensitivitätsfaktor = partielle Ableitung nach dem Parameter </w:t>
      </w:r>
      <m:oMath>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oMath>
      <w:r w:rsidRPr="0046511A">
        <w:rPr>
          <w:rFonts w:ascii="Arial" w:hAnsi="Arial" w:cs="Arial"/>
        </w:rPr>
        <w:t xml:space="preserve"> :</w:t>
      </w:r>
    </w:p>
    <w:p w14:paraId="546D9388" w14:textId="77777777" w:rsidR="00B1525C" w:rsidRPr="00363A2B" w:rsidRDefault="00B1525C" w:rsidP="00B1525C">
      <w:pPr>
        <w:widowControl w:val="0"/>
        <w:tabs>
          <w:tab w:val="left" w:pos="709"/>
        </w:tabs>
        <w:spacing w:after="120"/>
        <w:ind w:firstLine="709"/>
        <w:jc w:val="both"/>
        <w:rPr>
          <w:sz w:val="28"/>
          <w:szCs w:val="28"/>
        </w:rPr>
      </w:pPr>
      <w:r>
        <w:rPr>
          <w:rFonts w:ascii="Arial" w:eastAsiaTheme="minorEastAsia" w:hAnsi="Arial" w:cs="Arial"/>
        </w:rPr>
        <w:t xml:space="preserve"> </w:t>
      </w:r>
      <m:oMath>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den>
        </m:f>
      </m:oMath>
    </w:p>
    <w:p w14:paraId="0AC1B37B" w14:textId="77777777" w:rsidR="00B1525C" w:rsidRPr="0046511A" w:rsidRDefault="00B1525C" w:rsidP="00B1525C">
      <w:pPr>
        <w:widowControl w:val="0"/>
        <w:tabs>
          <w:tab w:val="left" w:pos="567"/>
          <w:tab w:val="left" w:pos="2481"/>
          <w:tab w:val="left" w:pos="2996"/>
        </w:tabs>
        <w:spacing w:after="60"/>
        <w:ind w:firstLine="709"/>
        <w:jc w:val="both"/>
        <w:rPr>
          <w:rFonts w:ascii="Arial" w:hAnsi="Arial" w:cs="Arial"/>
        </w:rPr>
      </w:pPr>
      <w:r w:rsidRPr="0046511A">
        <w:t xml:space="preserve">  </w:t>
      </w:r>
      <w:r w:rsidRPr="0046511A">
        <w:rPr>
          <w:rFonts w:ascii="Arial" w:hAnsi="Arial" w:cs="Arial"/>
        </w:rPr>
        <w:t xml:space="preserve">!  Varianzbeitrag von </w:t>
      </w:r>
      <m:oMath>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oMath>
      <w:r w:rsidRPr="0046511A">
        <w:rPr>
          <w:rFonts w:ascii="Arial" w:hAnsi="Arial" w:cs="Arial"/>
          <w:i/>
          <w:iCs/>
          <w:vertAlign w:val="subscript"/>
        </w:rPr>
        <w:t xml:space="preserve"> </w:t>
      </w:r>
      <w:r w:rsidRPr="0046511A">
        <w:rPr>
          <w:rFonts w:ascii="Arial" w:hAnsi="Arial" w:cs="Arial"/>
        </w:rPr>
        <w:t>:</w:t>
      </w:r>
    </w:p>
    <w:p w14:paraId="440F3ED0" w14:textId="77777777" w:rsidR="00B1525C" w:rsidRPr="00750023" w:rsidRDefault="00B1525C" w:rsidP="00B1525C">
      <w:pPr>
        <w:widowControl w:val="0"/>
        <w:tabs>
          <w:tab w:val="left" w:pos="567"/>
        </w:tabs>
        <w:spacing w:after="60"/>
        <w:ind w:firstLine="709"/>
        <w:jc w:val="both"/>
        <w:rPr>
          <w:rFonts w:ascii="Arial" w:hAnsi="Arial" w:cs="Arial"/>
          <w:sz w:val="26"/>
          <w:szCs w:val="26"/>
        </w:rPr>
      </w:pPr>
      <w:r>
        <w:rPr>
          <w:rFonts w:ascii="Arial" w:eastAsiaTheme="minorEastAsia" w:hAnsi="Arial" w:cs="Arial"/>
          <w:sz w:val="24"/>
          <w:szCs w:val="24"/>
        </w:rPr>
        <w:t xml:space="preserve"> </w:t>
      </w:r>
      <m:oMath>
        <m:r>
          <w:rPr>
            <w:rFonts w:ascii="Cambria Math" w:hAnsi="Cambria Math" w:cs="Arial"/>
            <w:sz w:val="26"/>
            <w:szCs w:val="26"/>
          </w:rPr>
          <m:t>var</m:t>
        </m:r>
        <m:d>
          <m:dPr>
            <m:ctrlPr>
              <w:rPr>
                <w:rFonts w:ascii="Cambria Math" w:hAnsi="Cambria Math" w:cs="Arial"/>
                <w:i/>
                <w:sz w:val="26"/>
                <w:szCs w:val="26"/>
              </w:rPr>
            </m:ctrlPr>
          </m:dPr>
          <m:e>
            <m:r>
              <w:rPr>
                <w:rFonts w:ascii="Cambria Math" w:hAnsi="Cambria Math" w:cs="Arial"/>
                <w:sz w:val="26"/>
                <w:szCs w:val="26"/>
              </w:rPr>
              <m:t>i</m:t>
            </m:r>
          </m:e>
        </m:d>
        <m:r>
          <w:rPr>
            <w:rFonts w:ascii="Cambria Math" w:hAnsi="Cambria Math" w:cs="Arial"/>
            <w:sz w:val="26"/>
            <w:szCs w:val="26"/>
          </w:rPr>
          <m:t>=</m:t>
        </m:r>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∂f</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p</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i</m:t>
                    </m:r>
                  </m:sub>
                </m:sSub>
              </m:e>
            </m:d>
          </m:e>
          <m:sup>
            <m:r>
              <w:rPr>
                <w:rFonts w:ascii="Cambria Math" w:hAnsi="Cambria Math" w:cs="Arial"/>
                <w:sz w:val="26"/>
                <w:szCs w:val="26"/>
              </w:rPr>
              <m:t>2</m:t>
            </m:r>
          </m:sup>
        </m:sSup>
      </m:oMath>
    </w:p>
    <w:p w14:paraId="17E99632" w14:textId="77777777" w:rsidR="00B1525C" w:rsidRPr="007A5A4C" w:rsidRDefault="00B1525C" w:rsidP="00B1525C">
      <w:pPr>
        <w:widowControl w:val="0"/>
        <w:tabs>
          <w:tab w:val="left" w:pos="567"/>
        </w:tabs>
        <w:spacing w:after="60"/>
        <w:ind w:firstLine="709"/>
        <w:jc w:val="both"/>
        <w:rPr>
          <w:sz w:val="24"/>
          <w:szCs w:val="24"/>
          <w:lang w:val="en-GB"/>
        </w:rPr>
      </w:pPr>
      <w:r w:rsidRPr="007A5A4C">
        <w:rPr>
          <w:rFonts w:ascii="Arial" w:eastAsiaTheme="minorEastAsia" w:hAnsi="Arial" w:cs="Arial"/>
          <w:sz w:val="24"/>
          <w:szCs w:val="24"/>
          <w:lang w:val="en-GB"/>
        </w:rPr>
        <w:t xml:space="preserve"> </w:t>
      </w:r>
      <m:oMath>
        <m:r>
          <w:rPr>
            <w:rFonts w:ascii="Cambria Math" w:hAnsi="Cambria Math"/>
            <w:sz w:val="24"/>
            <w:szCs w:val="24"/>
          </w:rPr>
          <m:t>Varianz</m:t>
        </m:r>
        <m:r>
          <w:rPr>
            <w:rFonts w:ascii="Cambria Math" w:hAnsi="Cambria Math"/>
            <w:sz w:val="24"/>
            <w:szCs w:val="24"/>
            <w:lang w:val="en-GB"/>
          </w:rPr>
          <m:t>=</m:t>
        </m:r>
        <m:r>
          <w:rPr>
            <w:rFonts w:ascii="Cambria Math" w:hAnsi="Cambria Math"/>
            <w:sz w:val="24"/>
            <w:szCs w:val="24"/>
          </w:rPr>
          <m:t>Varianz</m:t>
        </m:r>
        <m:r>
          <w:rPr>
            <w:rFonts w:ascii="Cambria Math" w:hAnsi="Cambria Math"/>
            <w:sz w:val="24"/>
            <w:szCs w:val="24"/>
            <w:lang w:val="en-GB"/>
          </w:rPr>
          <m:t>+</m:t>
        </m:r>
        <m:r>
          <w:rPr>
            <w:rFonts w:ascii="Cambria Math" w:hAnsi="Cambria Math"/>
            <w:sz w:val="24"/>
            <w:szCs w:val="24"/>
          </w:rPr>
          <m:t>var</m:t>
        </m:r>
        <m:d>
          <m:dPr>
            <m:ctrlPr>
              <w:rPr>
                <w:rFonts w:ascii="Cambria Math" w:hAnsi="Cambria Math"/>
                <w:i/>
                <w:sz w:val="24"/>
                <w:szCs w:val="24"/>
              </w:rPr>
            </m:ctrlPr>
          </m:dPr>
          <m:e>
            <m:r>
              <w:rPr>
                <w:rFonts w:ascii="Cambria Math" w:hAnsi="Cambria Math"/>
                <w:sz w:val="24"/>
                <w:szCs w:val="24"/>
              </w:rPr>
              <m:t>i</m:t>
            </m:r>
          </m:e>
        </m:d>
      </m:oMath>
    </w:p>
    <w:p w14:paraId="7733AD77" w14:textId="77777777" w:rsidR="00B1525C" w:rsidRPr="00767FDB" w:rsidRDefault="00B1525C" w:rsidP="00B1525C">
      <w:pPr>
        <w:widowControl w:val="0"/>
        <w:tabs>
          <w:tab w:val="left" w:pos="284"/>
          <w:tab w:val="left" w:pos="709"/>
        </w:tabs>
        <w:ind w:firstLine="284"/>
        <w:jc w:val="both"/>
        <w:rPr>
          <w:rFonts w:ascii="Arial" w:hAnsi="Arial"/>
          <w:lang w:val="en-GB"/>
        </w:rPr>
      </w:pPr>
      <w:r w:rsidRPr="00767FDB">
        <w:rPr>
          <w:rFonts w:ascii="Arial" w:hAnsi="Arial"/>
          <w:lang w:val="en-GB"/>
        </w:rPr>
        <w:t>end do</w:t>
      </w:r>
    </w:p>
    <w:p w14:paraId="14929C01" w14:textId="77777777" w:rsidR="00B1525C" w:rsidRPr="0046511A" w:rsidRDefault="00B1525C" w:rsidP="00B1525C">
      <w:pPr>
        <w:widowControl w:val="0"/>
        <w:tabs>
          <w:tab w:val="left" w:pos="284"/>
          <w:tab w:val="left" w:pos="709"/>
        </w:tabs>
        <w:spacing w:after="80"/>
        <w:jc w:val="both"/>
        <w:rPr>
          <w:rFonts w:ascii="Arial" w:hAnsi="Arial" w:cs="Arial"/>
        </w:rPr>
      </w:pPr>
      <w:r w:rsidRPr="00ED5457">
        <w:rPr>
          <w:rFonts w:ascii="Arial" w:hAnsi="Arial" w:cs="Arial"/>
        </w:rPr>
        <w:t xml:space="preserve">! </w:t>
      </w:r>
      <w:r w:rsidRPr="0046511A">
        <w:rPr>
          <w:rFonts w:ascii="Arial" w:hAnsi="Arial" w:cs="Arial"/>
        </w:rPr>
        <w:t>Ende der Schleife:</w:t>
      </w:r>
    </w:p>
    <w:p w14:paraId="577789E2" w14:textId="77777777" w:rsidR="00B1525C" w:rsidRPr="0046511A" w:rsidRDefault="00B1525C" w:rsidP="00B1525C">
      <w:pPr>
        <w:widowControl w:val="0"/>
        <w:tabs>
          <w:tab w:val="left" w:pos="284"/>
          <w:tab w:val="left" w:pos="709"/>
        </w:tabs>
        <w:spacing w:after="80"/>
        <w:jc w:val="both"/>
        <w:rPr>
          <w:rFonts w:ascii="Arial" w:hAnsi="Arial" w:cs="Arial"/>
        </w:rPr>
      </w:pPr>
      <w:r w:rsidRPr="0046511A">
        <w:rPr>
          <w:rFonts w:ascii="Arial" w:hAnsi="Arial" w:cs="Arial"/>
          <w:b/>
          <w:bCs/>
        </w:rPr>
        <w:t xml:space="preserve">Unsicherheiten-Budget: </w:t>
      </w:r>
      <w:r w:rsidRPr="0046511A">
        <w:rPr>
          <w:rFonts w:ascii="Arial" w:hAnsi="Arial" w:cs="Arial"/>
        </w:rPr>
        <w:t xml:space="preserve">Alle Werte </w:t>
      </w:r>
      <m:oMath>
        <m:r>
          <w:rPr>
            <w:rFonts w:ascii="Cambria Math" w:hAnsi="Cambria Math" w:cs="Arial"/>
          </w:rPr>
          <m:t>var</m:t>
        </m:r>
        <m:d>
          <m:dPr>
            <m:ctrlPr>
              <w:rPr>
                <w:rFonts w:ascii="Cambria Math" w:hAnsi="Cambria Math" w:cs="Arial"/>
                <w:i/>
              </w:rPr>
            </m:ctrlPr>
          </m:dPr>
          <m:e>
            <m:r>
              <w:rPr>
                <w:rFonts w:ascii="Cambria Math" w:hAnsi="Cambria Math" w:cs="Arial"/>
              </w:rPr>
              <m:t>i</m:t>
            </m:r>
          </m:e>
        </m:d>
      </m:oMath>
      <w:r w:rsidRPr="0046511A">
        <w:rPr>
          <w:rFonts w:ascii="Arial" w:hAnsi="Arial" w:cs="Arial"/>
        </w:rPr>
        <w:t xml:space="preserve"> durch den Wert </w:t>
      </w:r>
      <m:oMath>
        <m:r>
          <w:rPr>
            <w:rFonts w:ascii="Cambria Math" w:hAnsi="Cambria Math" w:cs="Arial"/>
          </w:rPr>
          <m:t>Varianz</m:t>
        </m:r>
      </m:oMath>
      <w:r w:rsidRPr="0046511A">
        <w:rPr>
          <w:rFonts w:ascii="Arial" w:hAnsi="Arial" w:cs="Arial"/>
        </w:rPr>
        <w:t xml:space="preserve"> dividieren: dies sind dann die relativen Anteile der Parameter </w:t>
      </w:r>
      <w:r w:rsidRPr="0046511A">
        <w:rPr>
          <w:rFonts w:ascii="Arial" w:hAnsi="Arial" w:cs="Arial"/>
          <w:i/>
        </w:rPr>
        <w:t>i</w:t>
      </w:r>
      <w:r w:rsidRPr="0046511A">
        <w:rPr>
          <w:rFonts w:ascii="Arial" w:hAnsi="Arial" w:cs="Arial"/>
        </w:rPr>
        <w:t xml:space="preserve"> an der Varianz!</w:t>
      </w:r>
    </w:p>
    <w:p w14:paraId="1FF193CC" w14:textId="77777777" w:rsidR="00B1525C" w:rsidRPr="0046511A" w:rsidRDefault="00B1525C" w:rsidP="00B1525C">
      <w:pPr>
        <w:widowControl w:val="0"/>
        <w:tabs>
          <w:tab w:val="left" w:pos="284"/>
          <w:tab w:val="left" w:pos="709"/>
        </w:tabs>
        <w:jc w:val="both"/>
      </w:pPr>
    </w:p>
    <w:p w14:paraId="11BFB3C8" w14:textId="77777777" w:rsidR="00B1525C" w:rsidRPr="0046511A" w:rsidRDefault="00B1525C" w:rsidP="00B1525C">
      <w:pPr>
        <w:widowControl w:val="0"/>
        <w:tabs>
          <w:tab w:val="left" w:pos="284"/>
          <w:tab w:val="left" w:pos="709"/>
        </w:tabs>
        <w:jc w:val="both"/>
      </w:pPr>
      <m:oMath>
        <m:r>
          <w:rPr>
            <w:rFonts w:ascii="Cambria Math" w:hAnsi="Cambria Math"/>
            <w:sz w:val="24"/>
            <w:szCs w:val="24"/>
          </w:rPr>
          <m:t>UncPropa=</m:t>
        </m:r>
        <m:rad>
          <m:radPr>
            <m:degHide m:val="1"/>
            <m:ctrlPr>
              <w:rPr>
                <w:rFonts w:ascii="Cambria Math" w:hAnsi="Cambria Math"/>
                <w:i/>
                <w:sz w:val="24"/>
                <w:szCs w:val="24"/>
              </w:rPr>
            </m:ctrlPr>
          </m:radPr>
          <m:deg/>
          <m:e>
            <m:r>
              <w:rPr>
                <w:rFonts w:ascii="Cambria Math" w:hAnsi="Cambria Math"/>
                <w:sz w:val="24"/>
                <w:szCs w:val="24"/>
              </w:rPr>
              <m:t>Varianz</m:t>
            </m:r>
          </m:e>
        </m:rad>
      </m:oMath>
      <w:r w:rsidRPr="0046511A">
        <w:t xml:space="preserve">:  </w:t>
      </w:r>
      <w:r w:rsidRPr="0046511A">
        <w:rPr>
          <w:rFonts w:ascii="Arial" w:hAnsi="Arial" w:cs="Arial"/>
        </w:rPr>
        <w:t xml:space="preserve">dies ist der Wert der </w:t>
      </w:r>
      <w:r w:rsidRPr="0046511A">
        <w:rPr>
          <w:rFonts w:ascii="Arial" w:hAnsi="Arial" w:cs="Arial"/>
          <w:b/>
          <w:bCs/>
        </w:rPr>
        <w:t>kombinierten Standardunsicherheit</w:t>
      </w:r>
      <w:r w:rsidRPr="0046511A">
        <w:t xml:space="preserve"> </w:t>
      </w:r>
    </w:p>
    <w:p w14:paraId="0260BBC1" w14:textId="77777777" w:rsidR="00B1525C" w:rsidRDefault="00B1525C" w:rsidP="00B1525C">
      <w:pPr>
        <w:jc w:val="both"/>
      </w:pPr>
    </w:p>
    <w:p w14:paraId="540F8226" w14:textId="77777777" w:rsidR="00B1525C" w:rsidRDefault="00B1525C" w:rsidP="006A6F91">
      <w:pPr>
        <w:pStyle w:val="berschrift2"/>
        <w:numPr>
          <w:ilvl w:val="1"/>
          <w:numId w:val="26"/>
        </w:numPr>
        <w:ind w:left="426" w:hanging="426"/>
      </w:pPr>
      <w:bookmarkStart w:id="90" w:name="URH_NWGiterat_DE"/>
      <w:r>
        <w:t>Algorithmus für die iterative numerische Berechnung der Nachweisgrenze</w:t>
      </w:r>
      <w:bookmarkEnd w:id="90"/>
      <w:r>
        <w:t xml:space="preserve"> </w:t>
      </w:r>
      <w:r w:rsidRPr="00CC43ED">
        <w:object w:dxaOrig="300" w:dyaOrig="360" w14:anchorId="514C908E">
          <v:shape id="_x0000_i1026" type="#_x0000_t75" style="width:14.25pt;height:21.75pt" o:ole="">
            <v:imagedata r:id="rId65" o:title=""/>
          </v:shape>
          <o:OLEObject Type="Embed" ProgID="Equation.3" ShapeID="_x0000_i1026" DrawAspect="Content" ObjectID="_1781254281" r:id="rId66"/>
        </w:object>
      </w:r>
      <w:r>
        <w:t>:</w:t>
      </w:r>
    </w:p>
    <w:p w14:paraId="7200DDFF" w14:textId="77777777" w:rsidR="00B1525C" w:rsidRDefault="00B1525C" w:rsidP="00B1525C">
      <w:pPr>
        <w:tabs>
          <w:tab w:val="left" w:pos="567"/>
        </w:tabs>
        <w:jc w:val="both"/>
      </w:pPr>
    </w:p>
    <w:p w14:paraId="26516996" w14:textId="77777777" w:rsidR="00B1525C" w:rsidRPr="0046511A" w:rsidRDefault="00B1525C" w:rsidP="00B1525C">
      <w:pPr>
        <w:tabs>
          <w:tab w:val="left" w:pos="567"/>
        </w:tabs>
        <w:jc w:val="both"/>
        <w:rPr>
          <w:rFonts w:ascii="Arial" w:hAnsi="Arial" w:cs="Arial"/>
        </w:rPr>
      </w:pPr>
      <w:r w:rsidRPr="0046511A">
        <w:rPr>
          <w:rFonts w:ascii="Arial" w:hAnsi="Arial" w:cs="Arial"/>
        </w:rPr>
        <w:t xml:space="preserve">Startwert: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rPr>
              <m:t>#0</m:t>
            </m:r>
          </m:sup>
        </m:sSup>
        <m:r>
          <w:rPr>
            <w:rFonts w:ascii="Cambria Math" w:hAnsi="Cambria Math" w:cs="Arial"/>
          </w:rPr>
          <m:t>=2∙</m:t>
        </m:r>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rPr>
              <m:t>*</m:t>
            </m:r>
          </m:sup>
        </m:sSup>
      </m:oMath>
    </w:p>
    <w:p w14:paraId="1C4C7357" w14:textId="77777777" w:rsidR="00B1525C" w:rsidRPr="0046511A" w:rsidRDefault="00B1525C" w:rsidP="00B1525C">
      <w:pPr>
        <w:tabs>
          <w:tab w:val="left" w:pos="567"/>
        </w:tabs>
        <w:jc w:val="both"/>
        <w:rPr>
          <w:rFonts w:ascii="Arial" w:hAnsi="Arial" w:cs="Arial"/>
        </w:rPr>
      </w:pPr>
      <w:r w:rsidRPr="0046511A">
        <w:rPr>
          <w:rFonts w:ascii="Arial" w:hAnsi="Arial" w:cs="Arial"/>
        </w:rPr>
        <w:t>i = 0</w:t>
      </w:r>
    </w:p>
    <w:p w14:paraId="3BF18DE6" w14:textId="77777777" w:rsidR="00B1525C" w:rsidRPr="00B1485C" w:rsidRDefault="00B1525C" w:rsidP="00B1525C">
      <w:pPr>
        <w:tabs>
          <w:tab w:val="left" w:pos="567"/>
        </w:tabs>
        <w:jc w:val="both"/>
        <w:rPr>
          <w:rFonts w:ascii="Arial" w:hAnsi="Arial" w:cs="Arial"/>
        </w:rPr>
      </w:pPr>
      <w:r w:rsidRPr="00B1485C">
        <w:rPr>
          <w:rFonts w:ascii="Arial" w:hAnsi="Arial" w:cs="Arial"/>
        </w:rPr>
        <w:t>! Beginn Iterationsschleife:</w:t>
      </w:r>
    </w:p>
    <w:p w14:paraId="3CDD7A5C" w14:textId="77777777" w:rsidR="00B1525C" w:rsidRPr="00B1485C" w:rsidRDefault="00B1525C" w:rsidP="00B1525C">
      <w:pPr>
        <w:jc w:val="both"/>
        <w:rPr>
          <w:rFonts w:ascii="Arial" w:hAnsi="Arial" w:cs="Arial"/>
        </w:rPr>
      </w:pPr>
      <w:r w:rsidRPr="00B1485C">
        <w:rPr>
          <w:rFonts w:ascii="Arial" w:hAnsi="Arial" w:cs="Arial"/>
        </w:rPr>
        <w:t xml:space="preserve">do </w:t>
      </w:r>
    </w:p>
    <w:p w14:paraId="17ABF20B" w14:textId="77777777" w:rsidR="00B1525C" w:rsidRPr="00B1485C" w:rsidRDefault="00B1525C" w:rsidP="00B1525C">
      <w:pPr>
        <w:tabs>
          <w:tab w:val="left" w:pos="284"/>
        </w:tabs>
        <w:jc w:val="both"/>
        <w:rPr>
          <w:rFonts w:ascii="Arial" w:hAnsi="Arial" w:cs="Arial"/>
        </w:rPr>
      </w:pPr>
      <w:r w:rsidRPr="00B1485C">
        <w:rPr>
          <w:rFonts w:ascii="Arial" w:hAnsi="Arial" w:cs="Arial"/>
        </w:rPr>
        <w:tab/>
        <w:t>i = i + 1</w:t>
      </w:r>
    </w:p>
    <w:p w14:paraId="3A714293" w14:textId="77777777" w:rsidR="00B1525C" w:rsidRPr="0046511A" w:rsidRDefault="00B1525C" w:rsidP="00B1525C">
      <w:pPr>
        <w:tabs>
          <w:tab w:val="left" w:pos="284"/>
        </w:tabs>
        <w:jc w:val="both"/>
        <w:rPr>
          <w:rFonts w:ascii="Arial" w:hAnsi="Arial" w:cs="Arial"/>
        </w:rPr>
      </w:pPr>
      <w:r w:rsidRPr="00B1485C">
        <w:rPr>
          <w:rFonts w:ascii="Arial" w:hAnsi="Arial" w:cs="Arial"/>
        </w:rPr>
        <w:tab/>
        <w:t xml:space="preserve">   </w:t>
      </w:r>
      <w:r w:rsidRPr="0046511A">
        <w:rPr>
          <w:rFonts w:ascii="Arial" w:hAnsi="Arial" w:cs="Arial"/>
        </w:rPr>
        <w:t>! Die Bruttozählrate sei hier im 8ten Parameter abgelegt;</w:t>
      </w:r>
    </w:p>
    <w:p w14:paraId="2613CC2F" w14:textId="77777777" w:rsidR="00B1525C" w:rsidRPr="0046511A" w:rsidRDefault="00B1525C" w:rsidP="00B1525C">
      <w:pPr>
        <w:tabs>
          <w:tab w:val="left" w:pos="280"/>
        </w:tabs>
        <w:jc w:val="both"/>
        <w:rPr>
          <w:rFonts w:ascii="Arial" w:hAnsi="Arial" w:cs="Arial"/>
        </w:rPr>
      </w:pPr>
      <w:r w:rsidRPr="0046511A">
        <w:rPr>
          <w:rFonts w:ascii="Arial" w:hAnsi="Arial" w:cs="Arial"/>
        </w:rPr>
        <w:tab/>
        <w:t xml:space="preserve">   ! Bruttozählrate </w:t>
      </w:r>
      <m:oMath>
        <m:r>
          <w:rPr>
            <w:rFonts w:ascii="Cambria Math" w:hAnsi="Cambria Math" w:cs="Arial"/>
          </w:rPr>
          <m:t>p</m:t>
        </m:r>
        <m:d>
          <m:dPr>
            <m:ctrlPr>
              <w:rPr>
                <w:rFonts w:ascii="Cambria Math" w:hAnsi="Cambria Math" w:cs="Arial"/>
                <w:i/>
              </w:rPr>
            </m:ctrlPr>
          </m:dPr>
          <m:e>
            <m:r>
              <w:rPr>
                <w:rFonts w:ascii="Cambria Math" w:hAnsi="Cambria Math" w:cs="Arial"/>
              </w:rPr>
              <m:t>8</m:t>
            </m:r>
          </m:e>
        </m:d>
      </m:oMath>
      <w:r w:rsidRPr="0046511A">
        <w:rPr>
          <w:rFonts w:ascii="Arial" w:hAnsi="Arial" w:cs="Arial"/>
        </w:rPr>
        <w:t xml:space="preserve"> und ihre Unsicherheit </w:t>
      </w:r>
      <m:oMath>
        <m:r>
          <w:rPr>
            <w:rFonts w:ascii="Cambria Math" w:hAnsi="Cambria Math" w:cs="Arial"/>
          </w:rPr>
          <m:t>u</m:t>
        </m:r>
        <m:d>
          <m:dPr>
            <m:ctrlPr>
              <w:rPr>
                <w:rFonts w:ascii="Cambria Math" w:hAnsi="Cambria Math" w:cs="Arial"/>
                <w:i/>
              </w:rPr>
            </m:ctrlPr>
          </m:dPr>
          <m:e>
            <m:r>
              <w:rPr>
                <w:rFonts w:ascii="Cambria Math" w:hAnsi="Cambria Math" w:cs="Arial"/>
              </w:rPr>
              <m:t>8</m:t>
            </m:r>
          </m:e>
        </m:d>
      </m:oMath>
      <w:r w:rsidRPr="0046511A">
        <w:rPr>
          <w:rFonts w:ascii="Arial" w:hAnsi="Arial" w:cs="Arial"/>
        </w:rPr>
        <w:t>, dabei</w:t>
      </w:r>
    </w:p>
    <w:p w14:paraId="608CE530" w14:textId="77777777" w:rsidR="00B1525C" w:rsidRPr="0046511A" w:rsidRDefault="00B1525C" w:rsidP="00B1525C">
      <w:pPr>
        <w:tabs>
          <w:tab w:val="left" w:pos="284"/>
        </w:tabs>
        <w:jc w:val="both"/>
        <w:rPr>
          <w:rFonts w:ascii="Arial" w:hAnsi="Arial" w:cs="Arial"/>
        </w:rPr>
      </w:pPr>
      <w:r w:rsidRPr="0046511A">
        <w:rPr>
          <w:rFonts w:ascii="Arial" w:hAnsi="Arial" w:cs="Arial"/>
        </w:rPr>
        <w:t xml:space="preserve"> </w:t>
      </w:r>
      <w:r w:rsidRPr="0046511A">
        <w:rPr>
          <w:rFonts w:ascii="Arial" w:hAnsi="Arial" w:cs="Arial"/>
        </w:rPr>
        <w:tab/>
        <w:t xml:space="preserve">   ! ist </w:t>
      </w:r>
      <m:oMath>
        <m:sSub>
          <m:sSubPr>
            <m:ctrlPr>
              <w:rPr>
                <w:rFonts w:ascii="Cambria Math" w:hAnsi="Cambria Math" w:cs="Arial"/>
                <w:i/>
              </w:rPr>
            </m:ctrlPr>
          </m:sSubPr>
          <m:e>
            <m:r>
              <w:rPr>
                <w:rFonts w:ascii="Cambria Math" w:hAnsi="Cambria Math" w:cs="Arial"/>
              </w:rPr>
              <m:t>R</m:t>
            </m:r>
          </m:e>
          <m:sub>
            <m:r>
              <w:rPr>
                <w:rFonts w:ascii="Cambria Math" w:hAnsi="Cambria Math" w:cs="Arial"/>
              </w:rPr>
              <m:t>0A</m:t>
            </m:r>
          </m:sub>
        </m:sSub>
      </m:oMath>
      <w:r w:rsidRPr="0046511A">
        <w:rPr>
          <w:rFonts w:ascii="Arial" w:hAnsi="Arial" w:cs="Arial"/>
        </w:rPr>
        <w:t xml:space="preserve">die Nulleffektzählrate des Analyten und </w:t>
      </w:r>
    </w:p>
    <w:p w14:paraId="18415288" w14:textId="77777777" w:rsidR="00B1525C" w:rsidRDefault="00B1525C" w:rsidP="00B1525C">
      <w:pPr>
        <w:tabs>
          <w:tab w:val="left" w:pos="284"/>
        </w:tabs>
        <w:jc w:val="both"/>
        <w:rPr>
          <w:rFonts w:ascii="Arial" w:hAnsi="Arial" w:cs="Arial"/>
        </w:rPr>
      </w:pPr>
      <w:r w:rsidRPr="0046511A">
        <w:rPr>
          <w:rFonts w:ascii="Arial" w:hAnsi="Arial" w:cs="Arial"/>
        </w:rPr>
        <w:tab/>
        <w:t xml:space="preserve">   ! </w:t>
      </w:r>
      <m:oMath>
        <m:sSub>
          <m:sSubPr>
            <m:ctrlPr>
              <w:rPr>
                <w:rFonts w:ascii="Cambria Math" w:hAnsi="Cambria Math" w:cs="Arial"/>
                <w:i/>
              </w:rPr>
            </m:ctrlPr>
          </m:sSubPr>
          <m:e>
            <m:r>
              <w:rPr>
                <w:rFonts w:ascii="Cambria Math" w:hAnsi="Cambria Math" w:cs="Arial"/>
              </w:rPr>
              <m:t>R</m:t>
            </m:r>
          </m:e>
          <m:sub>
            <m:r>
              <w:rPr>
                <w:rFonts w:ascii="Cambria Math" w:hAnsi="Cambria Math" w:cs="Arial"/>
              </w:rPr>
              <m:t>NTimp</m:t>
            </m:r>
          </m:sub>
        </m:sSub>
      </m:oMath>
      <w:r w:rsidRPr="0046511A">
        <w:rPr>
          <w:rFonts w:ascii="Arial" w:hAnsi="Arial" w:cs="Arial"/>
        </w:rPr>
        <w:t xml:space="preserve"> die Blindzählrate aus weiteren Quellen (z.B. aus Tracer-Verunreinigungen) </w:t>
      </w:r>
    </w:p>
    <w:p w14:paraId="1D07FB0F" w14:textId="77777777" w:rsidR="00576B6C" w:rsidRPr="00B02B12" w:rsidRDefault="00576B6C" w:rsidP="00B1525C">
      <w:pPr>
        <w:tabs>
          <w:tab w:val="left" w:pos="284"/>
        </w:tabs>
        <w:jc w:val="both"/>
        <w:rPr>
          <w:rFonts w:ascii="Arial" w:hAnsi="Arial" w:cs="Arial"/>
          <w:w w:val="95"/>
        </w:rPr>
      </w:pPr>
      <w:r w:rsidRPr="00B02B12">
        <w:rPr>
          <w:rFonts w:ascii="Arial" w:hAnsi="Arial" w:cs="Arial"/>
          <w:w w:val="95"/>
        </w:rPr>
        <w:tab/>
        <w:t xml:space="preserve">   ! </w:t>
      </w:r>
      <w:r w:rsidR="00EB5FA0" w:rsidRPr="00B02B12">
        <w:rPr>
          <w:rFonts w:ascii="Arial" w:hAnsi="Arial" w:cs="Arial"/>
          <w:i/>
          <w:w w:val="95"/>
        </w:rPr>
        <w:t>z</w:t>
      </w:r>
      <w:r w:rsidRPr="00B02B12">
        <w:rPr>
          <w:rFonts w:ascii="Arial" w:hAnsi="Arial" w:cs="Arial"/>
          <w:w w:val="95"/>
          <w:vertAlign w:val="subscript"/>
        </w:rPr>
        <w:t>1</w:t>
      </w:r>
      <w:r w:rsidRPr="00B02B12">
        <w:rPr>
          <w:rFonts w:ascii="Arial" w:hAnsi="Arial" w:cs="Arial"/>
          <w:w w:val="95"/>
        </w:rPr>
        <w:t xml:space="preserve"> und </w:t>
      </w:r>
      <w:r w:rsidR="00EB5FA0" w:rsidRPr="00B02B12">
        <w:rPr>
          <w:rFonts w:ascii="Arial" w:hAnsi="Arial" w:cs="Arial"/>
          <w:i/>
          <w:w w:val="95"/>
        </w:rPr>
        <w:t>z</w:t>
      </w:r>
      <w:r w:rsidRPr="00B02B12">
        <w:rPr>
          <w:rFonts w:ascii="Arial" w:hAnsi="Arial" w:cs="Arial"/>
          <w:w w:val="95"/>
          <w:vertAlign w:val="subscript"/>
        </w:rPr>
        <w:t>2</w:t>
      </w:r>
      <w:r w:rsidRPr="00B02B12">
        <w:rPr>
          <w:rFonts w:ascii="Arial" w:hAnsi="Arial" w:cs="Arial"/>
          <w:w w:val="95"/>
        </w:rPr>
        <w:t xml:space="preserve"> sind die von UncertRadio </w:t>
      </w:r>
      <w:r w:rsidR="00A0333D" w:rsidRPr="00B02B12">
        <w:rPr>
          <w:rFonts w:ascii="Arial" w:hAnsi="Arial" w:cs="Arial"/>
          <w:w w:val="95"/>
        </w:rPr>
        <w:t xml:space="preserve">anfangs </w:t>
      </w:r>
      <w:r w:rsidRPr="00B02B12">
        <w:rPr>
          <w:rFonts w:ascii="Arial" w:hAnsi="Arial" w:cs="Arial"/>
          <w:w w:val="95"/>
        </w:rPr>
        <w:t xml:space="preserve">berechneten Parameter aus </w:t>
      </w:r>
      <w:r w:rsidRPr="00B02B12">
        <w:rPr>
          <w:rFonts w:ascii="Arial" w:hAnsi="Arial" w:cs="Arial"/>
          <w:i/>
          <w:w w:val="95"/>
        </w:rPr>
        <w:t xml:space="preserve">y </w:t>
      </w:r>
      <w:r w:rsidRPr="00B02B12">
        <w:rPr>
          <w:rFonts w:ascii="Arial" w:hAnsi="Arial" w:cs="Arial"/>
          <w:w w:val="95"/>
        </w:rPr>
        <w:t xml:space="preserve">= </w:t>
      </w:r>
      <w:r w:rsidR="00EB5FA0" w:rsidRPr="00B02B12">
        <w:rPr>
          <w:rFonts w:ascii="Arial" w:hAnsi="Arial" w:cs="Arial"/>
          <w:i/>
          <w:w w:val="95"/>
        </w:rPr>
        <w:t>z</w:t>
      </w:r>
      <w:r w:rsidRPr="00B02B12">
        <w:rPr>
          <w:rFonts w:ascii="Arial" w:hAnsi="Arial" w:cs="Arial"/>
          <w:w w:val="95"/>
          <w:vertAlign w:val="subscript"/>
        </w:rPr>
        <w:t xml:space="preserve">1 </w:t>
      </w:r>
      <w:r w:rsidRPr="00B02B12">
        <w:rPr>
          <w:rFonts w:ascii="Arial" w:hAnsi="Arial" w:cs="Arial"/>
          <w:w w:val="95"/>
        </w:rPr>
        <w:t xml:space="preserve">* </w:t>
      </w:r>
      <w:r w:rsidRPr="00B02B12">
        <w:rPr>
          <w:rFonts w:ascii="Arial" w:hAnsi="Arial" w:cs="Arial"/>
          <w:i/>
          <w:w w:val="95"/>
        </w:rPr>
        <w:t>R</w:t>
      </w:r>
      <w:r w:rsidRPr="00B02B12">
        <w:rPr>
          <w:rFonts w:ascii="Arial" w:hAnsi="Arial" w:cs="Arial"/>
          <w:w w:val="95"/>
          <w:vertAlign w:val="subscript"/>
        </w:rPr>
        <w:t xml:space="preserve">n </w:t>
      </w:r>
      <w:r w:rsidRPr="00B02B12">
        <w:rPr>
          <w:rFonts w:ascii="Arial" w:hAnsi="Arial" w:cs="Arial"/>
          <w:w w:val="95"/>
        </w:rPr>
        <w:t xml:space="preserve">+ </w:t>
      </w:r>
      <w:r w:rsidR="00EB5FA0" w:rsidRPr="00B02B12">
        <w:rPr>
          <w:rFonts w:ascii="Arial" w:hAnsi="Arial" w:cs="Arial"/>
          <w:i/>
          <w:w w:val="95"/>
        </w:rPr>
        <w:t>z</w:t>
      </w:r>
      <w:r w:rsidRPr="00B02B12">
        <w:rPr>
          <w:rFonts w:ascii="Arial" w:hAnsi="Arial" w:cs="Arial"/>
          <w:w w:val="95"/>
          <w:vertAlign w:val="subscript"/>
        </w:rPr>
        <w:t>2</w:t>
      </w:r>
      <w:r w:rsidRPr="00B02B12">
        <w:rPr>
          <w:rFonts w:ascii="Arial" w:hAnsi="Arial" w:cs="Arial"/>
          <w:w w:val="95"/>
        </w:rPr>
        <w:t>.</w:t>
      </w:r>
    </w:p>
    <w:p w14:paraId="56372525" w14:textId="77777777" w:rsidR="00B1525C" w:rsidRPr="00A15C4D" w:rsidRDefault="00B1525C" w:rsidP="00231719">
      <w:pPr>
        <w:tabs>
          <w:tab w:val="left" w:pos="709"/>
        </w:tabs>
        <w:spacing w:after="80"/>
        <w:ind w:firstLine="709"/>
        <w:jc w:val="both"/>
        <w:rPr>
          <w:rFonts w:ascii="Arial" w:hAnsi="Arial" w:cs="Arial"/>
          <w:sz w:val="20"/>
          <w:szCs w:val="20"/>
        </w:rPr>
      </w:pPr>
      <w:r>
        <w:rPr>
          <w:rFonts w:ascii="Arial" w:eastAsiaTheme="minorEastAsia" w:hAnsi="Arial" w:cs="Arial"/>
          <w:sz w:val="24"/>
          <w:szCs w:val="24"/>
        </w:rPr>
        <w:t xml:space="preserve"> </w:t>
      </w:r>
      <m:oMath>
        <m:r>
          <w:rPr>
            <w:rFonts w:ascii="Cambria Math" w:hAnsi="Cambria Math" w:cs="Arial"/>
            <w:sz w:val="26"/>
            <w:szCs w:val="26"/>
          </w:rPr>
          <m:t>p</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r>
          <w:rPr>
            <w:rFonts w:ascii="Cambria Math" w:hAnsi="Cambria Math" w:cs="Arial"/>
            <w:sz w:val="26"/>
            <w:szCs w:val="26"/>
          </w:rPr>
          <m:t>=</m:t>
        </m:r>
        <m:f>
          <m:fPr>
            <m:ctrlPr>
              <w:rPr>
                <w:rFonts w:ascii="Cambria Math" w:hAnsi="Cambria Math" w:cs="Arial"/>
                <w:i/>
                <w:sz w:val="26"/>
                <w:szCs w:val="26"/>
              </w:rPr>
            </m:ctrlPr>
          </m:fPr>
          <m:num>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 i-1</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z</m:t>
                </m:r>
              </m:e>
              <m:sub>
                <m:r>
                  <w:rPr>
                    <w:rFonts w:ascii="Cambria Math" w:hAnsi="Cambria Math" w:cs="Arial"/>
                    <w:sz w:val="26"/>
                    <w:szCs w:val="26"/>
                  </w:rPr>
                  <m:t>2</m:t>
                </m:r>
              </m:sub>
            </m:sSub>
          </m:num>
          <m:den>
            <m:sSub>
              <m:sSubPr>
                <m:ctrlPr>
                  <w:rPr>
                    <w:rFonts w:ascii="Cambria Math" w:hAnsi="Cambria Math" w:cs="Arial"/>
                    <w:i/>
                    <w:sz w:val="26"/>
                    <w:szCs w:val="26"/>
                  </w:rPr>
                </m:ctrlPr>
              </m:sSubPr>
              <m:e>
                <m:r>
                  <w:rPr>
                    <w:rFonts w:ascii="Cambria Math" w:hAnsi="Cambria Math" w:cs="Arial"/>
                    <w:sz w:val="26"/>
                    <w:szCs w:val="26"/>
                  </w:rPr>
                  <m:t>z</m:t>
                </m:r>
              </m:e>
              <m:sub>
                <m:r>
                  <w:rPr>
                    <w:rFonts w:ascii="Cambria Math" w:hAnsi="Cambria Math" w:cs="Arial"/>
                    <w:sz w:val="26"/>
                    <w:szCs w:val="26"/>
                  </w:rPr>
                  <m:t>1</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NTimp</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0A</m:t>
            </m:r>
          </m:sub>
        </m:sSub>
      </m:oMath>
      <w:r>
        <w:rPr>
          <w:rFonts w:ascii="Arial" w:eastAsiaTheme="minorEastAsia" w:hAnsi="Arial" w:cs="Arial"/>
        </w:rPr>
        <w:t xml:space="preserve"> </w:t>
      </w:r>
      <w:proofErr w:type="gramStart"/>
      <w:r>
        <w:rPr>
          <w:rFonts w:ascii="Arial" w:eastAsiaTheme="minorEastAsia" w:hAnsi="Arial" w:cs="Arial"/>
        </w:rPr>
        <w:t xml:space="preserve">;   </w:t>
      </w:r>
      <w:proofErr w:type="gramEnd"/>
      <w:r>
        <w:rPr>
          <w:rFonts w:ascii="Arial" w:eastAsiaTheme="minorEastAsia" w:hAnsi="Arial" w:cs="Arial"/>
        </w:rPr>
        <w:t xml:space="preserve"> </w:t>
      </w:r>
      <w:r w:rsidRPr="0046511A">
        <w:rPr>
          <w:rFonts w:ascii="Arial" w:eastAsiaTheme="minorEastAsia" w:hAnsi="Arial" w:cs="Arial"/>
        </w:rPr>
        <w:t>und</w:t>
      </w:r>
    </w:p>
    <w:p w14:paraId="1C98ED36" w14:textId="77777777" w:rsidR="00B1525C" w:rsidRPr="00750023" w:rsidRDefault="00B1525C" w:rsidP="00B1525C">
      <w:pPr>
        <w:tabs>
          <w:tab w:val="left" w:pos="709"/>
        </w:tabs>
        <w:ind w:firstLine="709"/>
        <w:jc w:val="both"/>
        <w:rPr>
          <w:rFonts w:ascii="Arial" w:hAnsi="Arial" w:cs="Arial"/>
          <w:sz w:val="26"/>
          <w:szCs w:val="26"/>
        </w:rPr>
      </w:pPr>
      <w:r>
        <w:rPr>
          <w:rFonts w:ascii="Arial" w:eastAsiaTheme="minorEastAsia" w:hAnsi="Arial" w:cs="Arial"/>
        </w:rPr>
        <w:t xml:space="preserve"> </w:t>
      </w:r>
      <m:oMath>
        <m:r>
          <w:rPr>
            <w:rFonts w:ascii="Cambria Math" w:hAnsi="Cambria Math" w:cs="Arial"/>
            <w:sz w:val="26"/>
            <w:szCs w:val="26"/>
          </w:rPr>
          <m:t>u</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r>
          <w:rPr>
            <w:rFonts w:ascii="Cambria Math" w:hAnsi="Cambria Math" w:cs="Arial"/>
            <w:sz w:val="26"/>
            <w:szCs w:val="26"/>
          </w:rPr>
          <m:t>=</m:t>
        </m:r>
        <m:rad>
          <m:radPr>
            <m:degHide m:val="1"/>
            <m:ctrlPr>
              <w:rPr>
                <w:rFonts w:ascii="Cambria Math" w:hAnsi="Cambria Math" w:cs="Arial"/>
                <w:i/>
                <w:sz w:val="26"/>
                <w:szCs w:val="26"/>
              </w:rPr>
            </m:ctrlPr>
          </m:radPr>
          <m:deg/>
          <m:e>
            <m:f>
              <m:fPr>
                <m:ctrlPr>
                  <w:rPr>
                    <w:rFonts w:ascii="Cambria Math" w:hAnsi="Cambria Math" w:cs="Arial"/>
                    <w:i/>
                    <w:sz w:val="26"/>
                    <w:szCs w:val="26"/>
                  </w:rPr>
                </m:ctrlPr>
              </m:fPr>
              <m:num>
                <m:r>
                  <w:rPr>
                    <w:rFonts w:ascii="Cambria Math" w:hAnsi="Cambria Math" w:cs="Arial"/>
                    <w:sz w:val="26"/>
                    <w:szCs w:val="26"/>
                  </w:rPr>
                  <m:t>p</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num>
              <m:den>
                <m:r>
                  <w:rPr>
                    <w:rFonts w:ascii="Cambria Math" w:hAnsi="Cambria Math" w:cs="Arial"/>
                    <w:sz w:val="26"/>
                    <w:szCs w:val="26"/>
                  </w:rPr>
                  <m:t>t</m:t>
                </m:r>
              </m:den>
            </m:f>
          </m:e>
        </m:rad>
      </m:oMath>
      <w:r w:rsidRPr="00750023">
        <w:rPr>
          <w:rFonts w:ascii="Arial" w:hAnsi="Arial" w:cs="Arial"/>
          <w:sz w:val="26"/>
          <w:szCs w:val="26"/>
        </w:rPr>
        <w:tab/>
      </w:r>
      <w:r w:rsidRPr="00750023">
        <w:rPr>
          <w:rFonts w:ascii="Arial" w:hAnsi="Arial" w:cs="Arial"/>
          <w:sz w:val="26"/>
          <w:szCs w:val="26"/>
        </w:rPr>
        <w:tab/>
      </w:r>
    </w:p>
    <w:p w14:paraId="31D0F241" w14:textId="77777777" w:rsidR="00B1525C" w:rsidRPr="00690083" w:rsidRDefault="00B1525C" w:rsidP="00B1525C">
      <w:pPr>
        <w:tabs>
          <w:tab w:val="left" w:pos="709"/>
        </w:tabs>
        <w:ind w:firstLine="709"/>
        <w:jc w:val="both"/>
        <w:rPr>
          <w:rFonts w:ascii="Arial" w:hAnsi="Arial" w:cs="Arial"/>
          <w:sz w:val="24"/>
          <w:szCs w:val="24"/>
        </w:rPr>
      </w:pPr>
      <w:r>
        <w:rPr>
          <w:rFonts w:ascii="Arial" w:eastAsiaTheme="minorEastAsia"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y</m:t>
            </m:r>
          </m:e>
          <m:sup>
            <m:r>
              <w:rPr>
                <w:rFonts w:ascii="Cambria Math" w:hAnsi="Cambria Math" w:cs="Arial"/>
                <w:sz w:val="24"/>
                <w:szCs w:val="24"/>
              </w:rPr>
              <m:t># i</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r>
          <w:rPr>
            <w:rFonts w:ascii="Cambria Math" w:hAnsi="Cambria Math" w:cs="Arial"/>
            <w:sz w:val="24"/>
            <w:szCs w:val="24"/>
          </w:rPr>
          <m:t>∙UncPropa</m:t>
        </m:r>
        <m:d>
          <m:dPr>
            <m:ctrlPr>
              <w:rPr>
                <w:rFonts w:ascii="Cambria Math" w:hAnsi="Cambria Math" w:cs="Arial"/>
                <w:i/>
                <w:sz w:val="24"/>
                <w:szCs w:val="24"/>
              </w:rPr>
            </m:ctrlPr>
          </m:dPr>
          <m:e>
            <m:r>
              <w:rPr>
                <w:rFonts w:ascii="Cambria Math" w:hAnsi="Cambria Math" w:cs="Arial"/>
                <w:sz w:val="24"/>
                <w:szCs w:val="24"/>
              </w:rPr>
              <m:t>…, u</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m:t>
            </m:r>
          </m:e>
        </m:d>
      </m:oMath>
    </w:p>
    <w:p w14:paraId="37EA85F3" w14:textId="77777777" w:rsidR="00B1525C" w:rsidRDefault="00B1525C" w:rsidP="00B1525C">
      <w:pPr>
        <w:tabs>
          <w:tab w:val="left" w:pos="709"/>
        </w:tabs>
        <w:ind w:firstLine="709"/>
        <w:jc w:val="both"/>
        <w:rPr>
          <w:rFonts w:ascii="Arial" w:hAnsi="Arial" w:cs="Arial"/>
        </w:rPr>
      </w:pPr>
      <m:oMath>
        <m:r>
          <w:rPr>
            <w:rFonts w:ascii="Cambria Math" w:hAnsi="Cambria Math" w:cs="Arial"/>
            <w:sz w:val="24"/>
            <w:szCs w:val="24"/>
          </w:rPr>
          <m:t>if</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abs</m:t>
                </m:r>
                <m:r>
                  <w:rPr>
                    <w:rFonts w:ascii="Cambria Math" w:hAnsi="Cambria Math" w:cs="Arial"/>
                    <w:sz w:val="24"/>
                    <w:szCs w:val="24"/>
                    <w:lang w:val="fr-FR"/>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sup>
                </m:sSup>
                <m:r>
                  <w:rPr>
                    <w:rFonts w:ascii="Cambria Math" w:hAnsi="Cambria Math" w:cs="Arial"/>
                    <w:sz w:val="24"/>
                    <w:szCs w:val="24"/>
                    <w:lang w:val="fr-FR"/>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r>
                      <w:rPr>
                        <w:rFonts w:ascii="Cambria Math" w:hAnsi="Cambria Math" w:cs="Arial"/>
                        <w:sz w:val="24"/>
                        <w:szCs w:val="24"/>
                        <w:lang w:val="fr-FR"/>
                      </w:rPr>
                      <m:t>-1</m:t>
                    </m:r>
                  </m:sup>
                </m:sSup>
              </m:num>
              <m:den>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sup>
                </m:sSup>
              </m:den>
            </m:f>
            <m:r>
              <w:rPr>
                <w:rFonts w:ascii="Cambria Math" w:hAnsi="Cambria Math" w:cs="Arial"/>
                <w:sz w:val="24"/>
                <w:szCs w:val="24"/>
                <w:lang w:val="fr-FR"/>
              </w:rPr>
              <m:t>&lt;0.0001</m:t>
            </m:r>
          </m:e>
        </m:d>
        <m:r>
          <w:rPr>
            <w:rFonts w:ascii="Cambria Math" w:hAnsi="Cambria Math" w:cs="Arial"/>
            <w:sz w:val="24"/>
            <w:szCs w:val="24"/>
            <w:lang w:val="fr-FR"/>
          </w:rPr>
          <m:t xml:space="preserve"> </m:t>
        </m:r>
      </m:oMath>
      <w:r w:rsidRPr="00B9345D">
        <w:rPr>
          <w:rFonts w:ascii="Arial" w:eastAsiaTheme="minorEastAsia" w:hAnsi="Arial" w:cs="Arial"/>
          <w:lang w:val="fr-FR"/>
        </w:rPr>
        <w:t xml:space="preserve"> </w:t>
      </w:r>
      <w:r w:rsidRPr="00B9345D">
        <w:rPr>
          <w:rFonts w:ascii="Arial" w:hAnsi="Arial" w:cs="Arial"/>
          <w:sz w:val="20"/>
          <w:szCs w:val="20"/>
          <w:lang w:val="fr-FR"/>
        </w:rPr>
        <w:t xml:space="preserve">EXIT  </w:t>
      </w:r>
      <w:proofErr w:type="gramStart"/>
      <w:r w:rsidRPr="00B9345D">
        <w:rPr>
          <w:rFonts w:ascii="Arial" w:hAnsi="Arial" w:cs="Arial"/>
          <w:sz w:val="20"/>
          <w:szCs w:val="20"/>
          <w:lang w:val="fr-FR"/>
        </w:rPr>
        <w:t xml:space="preserve">   </w:t>
      </w:r>
      <w:r w:rsidRPr="00B9345D">
        <w:rPr>
          <w:rFonts w:ascii="Arial" w:hAnsi="Arial" w:cs="Arial"/>
          <w:lang w:val="fr-FR"/>
        </w:rPr>
        <w:t>!</w:t>
      </w:r>
      <w:proofErr w:type="gramEnd"/>
      <w:r w:rsidRPr="00B9345D">
        <w:rPr>
          <w:rFonts w:ascii="Arial" w:hAnsi="Arial" w:cs="Arial"/>
          <w:lang w:val="fr-FR"/>
        </w:rPr>
        <w:t xml:space="preserve">  </w:t>
      </w:r>
      <w:r w:rsidRPr="0046511A">
        <w:rPr>
          <w:rFonts w:ascii="Arial" w:hAnsi="Arial" w:cs="Arial"/>
        </w:rPr>
        <w:t>Iteration ist beendet.</w:t>
      </w:r>
    </w:p>
    <w:p w14:paraId="3B21890E" w14:textId="77777777" w:rsidR="00B1525C" w:rsidRPr="0046511A" w:rsidRDefault="00B1525C" w:rsidP="00B1525C">
      <w:pPr>
        <w:tabs>
          <w:tab w:val="left" w:pos="284"/>
        </w:tabs>
        <w:jc w:val="both"/>
        <w:rPr>
          <w:rFonts w:ascii="Arial" w:hAnsi="Arial" w:cs="Arial"/>
        </w:rPr>
      </w:pPr>
      <w:r w:rsidRPr="0046511A">
        <w:rPr>
          <w:rFonts w:ascii="Arial" w:hAnsi="Arial" w:cs="Arial"/>
        </w:rPr>
        <w:t xml:space="preserve">end do </w:t>
      </w:r>
    </w:p>
    <w:p w14:paraId="1093A665" w14:textId="77777777" w:rsidR="00B1525C" w:rsidRPr="0046511A" w:rsidRDefault="00B1525C" w:rsidP="00B1525C">
      <w:pPr>
        <w:tabs>
          <w:tab w:val="left" w:pos="567"/>
        </w:tabs>
        <w:jc w:val="both"/>
        <w:rPr>
          <w:rFonts w:ascii="Arial" w:hAnsi="Arial" w:cs="Arial"/>
        </w:rPr>
      </w:pPr>
      <w:r w:rsidRPr="0046511A">
        <w:rPr>
          <w:rFonts w:ascii="Arial" w:hAnsi="Arial" w:cs="Arial"/>
        </w:rPr>
        <w:t xml:space="preserve">! Ende Iterationsschleife: das zuletzt erhaltene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rPr>
              <m:t>#</m:t>
            </m:r>
            <m:r>
              <w:rPr>
                <w:rFonts w:ascii="Cambria Math" w:hAnsi="Cambria Math" w:cs="Arial"/>
                <w:sz w:val="24"/>
                <w:szCs w:val="24"/>
                <w:lang w:val="en-US"/>
              </w:rPr>
              <m:t>i</m:t>
            </m:r>
          </m:sup>
        </m:sSup>
      </m:oMath>
      <w:r w:rsidRPr="0046511A">
        <w:rPr>
          <w:rFonts w:ascii="Arial" w:eastAsiaTheme="minorEastAsia" w:hAnsi="Arial" w:cs="Arial"/>
        </w:rPr>
        <w:t xml:space="preserve"> </w:t>
      </w:r>
      <w:r w:rsidRPr="0046511A">
        <w:rPr>
          <w:rFonts w:ascii="Arial" w:hAnsi="Arial" w:cs="Arial"/>
        </w:rPr>
        <w:t xml:space="preserve">ist der </w:t>
      </w:r>
    </w:p>
    <w:p w14:paraId="0B632F09" w14:textId="77777777" w:rsidR="00B1525C" w:rsidRPr="0046511A" w:rsidRDefault="00B1525C" w:rsidP="00B1525C">
      <w:pPr>
        <w:tabs>
          <w:tab w:val="left" w:pos="567"/>
        </w:tabs>
        <w:jc w:val="both"/>
        <w:rPr>
          <w:rFonts w:ascii="Arial" w:hAnsi="Arial" w:cs="Arial"/>
        </w:rPr>
      </w:pPr>
      <w:r w:rsidRPr="0046511A">
        <w:rPr>
          <w:rFonts w:ascii="Arial" w:hAnsi="Arial" w:cs="Arial"/>
        </w:rPr>
        <w:t>! gesuchte Wert für die Nachweisgrenze.</w:t>
      </w:r>
    </w:p>
    <w:p w14:paraId="7710248A" w14:textId="77777777" w:rsidR="00B1525C" w:rsidRPr="0046511A" w:rsidRDefault="00B1525C" w:rsidP="00B1525C">
      <w:pPr>
        <w:jc w:val="both"/>
        <w:rPr>
          <w:rFonts w:ascii="Arial" w:hAnsi="Arial" w:cs="Arial"/>
        </w:rPr>
      </w:pPr>
    </w:p>
    <w:p w14:paraId="4156ABC8" w14:textId="77777777" w:rsidR="00B1525C" w:rsidRDefault="00B1525C" w:rsidP="006A6F91">
      <w:pPr>
        <w:pStyle w:val="berschrift2"/>
        <w:numPr>
          <w:ilvl w:val="1"/>
          <w:numId w:val="26"/>
        </w:numPr>
        <w:ind w:left="426" w:hanging="426"/>
      </w:pPr>
      <w:bookmarkStart w:id="91" w:name="URH_LLSQ_MATHE_DE"/>
      <w:r>
        <w:t>Mathematik der linearen LSQ-Kurvenanpassung mit Messwerten, die miteinander korreliert sind</w:t>
      </w:r>
      <w:bookmarkEnd w:id="91"/>
    </w:p>
    <w:p w14:paraId="3508F5FE" w14:textId="77777777" w:rsidR="00B1525C" w:rsidRPr="0046511A" w:rsidRDefault="00B1525C" w:rsidP="00B1525C">
      <w:pPr>
        <w:widowControl w:val="0"/>
        <w:autoSpaceDE w:val="0"/>
        <w:autoSpaceDN w:val="0"/>
        <w:adjustRightInd w:val="0"/>
        <w:jc w:val="both"/>
        <w:rPr>
          <w:rFonts w:ascii="Arial" w:hAnsi="Arial" w:cs="Arial"/>
          <w:color w:val="000000"/>
        </w:rPr>
      </w:pPr>
    </w:p>
    <w:p w14:paraId="33D1DF0D"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1566BE08"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2194F740"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6ADE0A85" w14:textId="77777777" w:rsidR="00A07B45" w:rsidRDefault="00B80454" w:rsidP="006A6F91">
      <w:pPr>
        <w:pStyle w:val="berschrift3"/>
        <w:numPr>
          <w:ilvl w:val="2"/>
          <w:numId w:val="27"/>
        </w:numPr>
        <w:ind w:left="567" w:hanging="567"/>
      </w:pPr>
      <w:r>
        <w:t>Literatur</w:t>
      </w:r>
      <w:r w:rsidR="004573FE" w:rsidRPr="004573FE">
        <w:t xml:space="preserve"> </w:t>
      </w:r>
    </w:p>
    <w:p w14:paraId="634679F7" w14:textId="77777777" w:rsidR="00253E79" w:rsidRDefault="00253E79" w:rsidP="00253E79">
      <w:pPr>
        <w:jc w:val="both"/>
        <w:rPr>
          <w:rFonts w:ascii="Arial" w:hAnsi="Arial" w:cs="Arial"/>
        </w:rPr>
      </w:pPr>
    </w:p>
    <w:p w14:paraId="21C1D711" w14:textId="77777777" w:rsidR="00253E79" w:rsidRPr="0046511A" w:rsidRDefault="00253E79" w:rsidP="00253E79">
      <w:pPr>
        <w:jc w:val="both"/>
        <w:rPr>
          <w:rFonts w:ascii="Arial" w:hAnsi="Arial" w:cs="Arial"/>
        </w:rPr>
      </w:pPr>
    </w:p>
    <w:p w14:paraId="246474F4" w14:textId="57F8C24E" w:rsidR="00B1525C" w:rsidRPr="00BE60D6" w:rsidRDefault="001B6D6D" w:rsidP="00B1525C">
      <w:pPr>
        <w:ind w:firstLine="426"/>
        <w:jc w:val="both"/>
        <w:rPr>
          <w:rFonts w:ascii="Arial" w:hAnsi="Arial" w:cs="Arial"/>
          <w:lang w:val="fr-FR"/>
        </w:rPr>
      </w:pPr>
      <w:r w:rsidRPr="00BE60D6">
        <w:rPr>
          <w:rFonts w:ascii="Arial" w:hAnsi="Arial" w:cs="Arial"/>
          <w:lang w:val="fr-FR"/>
        </w:rPr>
        <w:t xml:space="preserve">DIN </w:t>
      </w:r>
      <w:r w:rsidR="00B1525C" w:rsidRPr="00BE60D6">
        <w:rPr>
          <w:rFonts w:ascii="Arial" w:hAnsi="Arial" w:cs="Arial"/>
          <w:lang w:val="fr-FR"/>
        </w:rPr>
        <w:t>ISO 11929</w:t>
      </w:r>
      <w:r w:rsidR="0000315B">
        <w:rPr>
          <w:rFonts w:ascii="Arial" w:hAnsi="Arial" w:cs="Arial"/>
          <w:lang w:val="fr-FR"/>
        </w:rPr>
        <w:t>-1</w:t>
      </w:r>
      <w:r w:rsidR="005D3A33" w:rsidRPr="00BE60D6">
        <w:rPr>
          <w:rFonts w:ascii="Arial" w:hAnsi="Arial" w:cs="Arial"/>
          <w:lang w:val="fr-FR"/>
        </w:rPr>
        <w:t> :2010</w:t>
      </w:r>
      <w:r w:rsidR="00B1525C" w:rsidRPr="00BE60D6">
        <w:rPr>
          <w:rFonts w:ascii="Arial" w:hAnsi="Arial" w:cs="Arial"/>
          <w:lang w:val="fr-FR"/>
        </w:rPr>
        <w:t xml:space="preserve">, </w:t>
      </w:r>
      <w:r w:rsidRPr="00BE60D6">
        <w:rPr>
          <w:rFonts w:ascii="Arial" w:hAnsi="Arial" w:cs="Arial"/>
          <w:lang w:val="fr-FR"/>
        </w:rPr>
        <w:t>Anhang</w:t>
      </w:r>
      <w:r w:rsidR="00B1525C" w:rsidRPr="00BE60D6">
        <w:rPr>
          <w:rFonts w:ascii="Arial" w:hAnsi="Arial" w:cs="Arial"/>
          <w:lang w:val="fr-FR"/>
        </w:rPr>
        <w:t xml:space="preserve"> C.5.4</w:t>
      </w:r>
    </w:p>
    <w:p w14:paraId="3CE77CF2" w14:textId="77777777" w:rsidR="00B1525C" w:rsidRPr="0046511A" w:rsidRDefault="00B1525C" w:rsidP="00B1525C">
      <w:pPr>
        <w:jc w:val="both"/>
        <w:rPr>
          <w:rFonts w:ascii="Arial" w:hAnsi="Arial" w:cs="Arial"/>
          <w:lang w:val="fr-FR"/>
        </w:rPr>
      </w:pPr>
      <w:r w:rsidRPr="0046511A">
        <w:rPr>
          <w:rFonts w:ascii="Arial" w:hAnsi="Arial" w:cs="Arial"/>
          <w:lang w:val="fr-FR"/>
        </w:rPr>
        <w:t xml:space="preserve"> </w:t>
      </w:r>
    </w:p>
    <w:p w14:paraId="17B1349F" w14:textId="77777777" w:rsidR="00B1525C" w:rsidRPr="00281099" w:rsidRDefault="00B1525C" w:rsidP="00B1525C">
      <w:pPr>
        <w:ind w:firstLine="426"/>
        <w:jc w:val="both"/>
        <w:rPr>
          <w:rFonts w:ascii="Arial" w:hAnsi="Arial" w:cs="Arial"/>
        </w:rPr>
      </w:pPr>
      <w:r w:rsidRPr="00281099">
        <w:rPr>
          <w:rFonts w:ascii="Arial" w:hAnsi="Arial" w:cs="Arial"/>
        </w:rPr>
        <w:t>Klaus Weise u. Wolfgang Wöger</w:t>
      </w:r>
      <w:r w:rsidR="009D1026" w:rsidRPr="00281099">
        <w:rPr>
          <w:rFonts w:ascii="Arial" w:hAnsi="Arial" w:cs="Arial"/>
        </w:rPr>
        <w:t>, 1999</w:t>
      </w:r>
      <w:r w:rsidR="004573FE" w:rsidRPr="00281099">
        <w:rPr>
          <w:rFonts w:ascii="Arial" w:hAnsi="Arial"/>
        </w:rPr>
        <w:t>:</w:t>
      </w:r>
      <w:r w:rsidRPr="00281099">
        <w:rPr>
          <w:rFonts w:ascii="Arial" w:hAnsi="Arial" w:cs="Arial"/>
        </w:rPr>
        <w:t xml:space="preserve"> Meßunsicherheit und Meßdatenauswertung.</w:t>
      </w:r>
    </w:p>
    <w:p w14:paraId="043C7009" w14:textId="77777777" w:rsidR="00B1525C" w:rsidRPr="00281099" w:rsidRDefault="009D1026" w:rsidP="00B1525C">
      <w:pPr>
        <w:ind w:firstLine="426"/>
        <w:jc w:val="both"/>
        <w:rPr>
          <w:rFonts w:ascii="Arial" w:hAnsi="Arial" w:cs="Arial"/>
        </w:rPr>
      </w:pPr>
      <w:r w:rsidRPr="00281099">
        <w:rPr>
          <w:rFonts w:ascii="Arial" w:hAnsi="Arial" w:cs="Arial"/>
        </w:rPr>
        <w:t>Verlag Wiley-VCH Weinheim,</w:t>
      </w:r>
    </w:p>
    <w:p w14:paraId="1DA2CC8F" w14:textId="77777777" w:rsidR="00B1525C" w:rsidRPr="00281099" w:rsidRDefault="00B1525C" w:rsidP="00B1525C">
      <w:pPr>
        <w:ind w:firstLine="426"/>
        <w:jc w:val="both"/>
        <w:rPr>
          <w:rFonts w:ascii="Arial" w:hAnsi="Arial" w:cs="Arial"/>
        </w:rPr>
      </w:pPr>
      <w:r w:rsidRPr="00281099">
        <w:rPr>
          <w:rFonts w:ascii="Arial" w:hAnsi="Arial" w:cs="Arial"/>
        </w:rPr>
        <w:t>S. 200 oben (Abschnitt 5.4.2 Lineare Kurvenanpassung)</w:t>
      </w:r>
    </w:p>
    <w:p w14:paraId="098E41C6" w14:textId="77777777" w:rsidR="00B1525C" w:rsidRPr="00281099" w:rsidRDefault="00B1525C" w:rsidP="00B1525C">
      <w:pPr>
        <w:ind w:firstLine="426"/>
        <w:jc w:val="both"/>
        <w:rPr>
          <w:rFonts w:ascii="Arial" w:hAnsi="Arial" w:cs="Arial"/>
        </w:rPr>
      </w:pPr>
    </w:p>
    <w:p w14:paraId="317E08C5" w14:textId="77777777" w:rsidR="00B1525C" w:rsidRPr="00281099" w:rsidRDefault="00B1525C" w:rsidP="00B1525C">
      <w:pPr>
        <w:ind w:left="426"/>
        <w:jc w:val="both"/>
        <w:rPr>
          <w:rFonts w:ascii="Arial" w:hAnsi="Arial" w:cs="Arial"/>
          <w:lang w:val="en-GB"/>
        </w:rPr>
      </w:pPr>
      <w:r w:rsidRPr="00281099">
        <w:rPr>
          <w:rFonts w:ascii="Arial" w:hAnsi="Arial" w:cs="Arial"/>
          <w:lang w:val="en-GB"/>
        </w:rPr>
        <w:t>Roger J. Barlow: Statistics</w:t>
      </w:r>
      <w:r w:rsidR="009D1026" w:rsidRPr="00281099">
        <w:rPr>
          <w:rFonts w:ascii="Arial" w:hAnsi="Arial" w:cs="Arial"/>
          <w:lang w:val="en-GB"/>
        </w:rPr>
        <w:t>, 199</w:t>
      </w:r>
      <w:r w:rsidR="005375AD">
        <w:rPr>
          <w:rFonts w:ascii="Arial" w:hAnsi="Arial" w:cs="Arial"/>
          <w:lang w:val="en-GB"/>
        </w:rPr>
        <w:t>9</w:t>
      </w:r>
      <w:r w:rsidRPr="00281099">
        <w:rPr>
          <w:rFonts w:ascii="Arial" w:hAnsi="Arial" w:cs="Arial"/>
          <w:lang w:val="en-GB"/>
        </w:rPr>
        <w:t>. A Guide to the Use of Statistical Methods in the Physical Sciences. The Manchester Physics Series. John Wiley &amp; Sons Ltd., Chichester, New York.</w:t>
      </w:r>
    </w:p>
    <w:p w14:paraId="4B233E1D" w14:textId="77777777" w:rsidR="00B1525C" w:rsidRPr="00281099" w:rsidRDefault="009D1026" w:rsidP="00B1525C">
      <w:pPr>
        <w:ind w:firstLine="426"/>
        <w:jc w:val="both"/>
        <w:rPr>
          <w:rFonts w:ascii="Arial" w:hAnsi="Arial" w:cs="Arial"/>
        </w:rPr>
      </w:pPr>
      <w:r w:rsidRPr="00281099">
        <w:rPr>
          <w:rFonts w:ascii="Arial" w:hAnsi="Arial" w:cs="Arial"/>
        </w:rPr>
        <w:t>Section 6.6, pp. 111-113</w:t>
      </w:r>
      <w:r w:rsidR="00B1525C" w:rsidRPr="00281099">
        <w:rPr>
          <w:rFonts w:ascii="Arial" w:hAnsi="Arial" w:cs="Arial"/>
        </w:rPr>
        <w:t xml:space="preserve">. </w:t>
      </w:r>
    </w:p>
    <w:p w14:paraId="2212C27E" w14:textId="77777777" w:rsidR="00B1525C" w:rsidRPr="00281099" w:rsidRDefault="00B1525C" w:rsidP="00B1525C">
      <w:pPr>
        <w:ind w:firstLine="426"/>
        <w:jc w:val="both"/>
        <w:rPr>
          <w:rFonts w:ascii="Arial" w:hAnsi="Arial" w:cs="Arial"/>
        </w:rPr>
      </w:pPr>
    </w:p>
    <w:p w14:paraId="44BC1B16" w14:textId="77777777" w:rsidR="00B1525C" w:rsidRPr="00281099" w:rsidRDefault="00B1525C" w:rsidP="00B1525C">
      <w:pPr>
        <w:tabs>
          <w:tab w:val="left" w:pos="851"/>
          <w:tab w:val="left" w:pos="4253"/>
          <w:tab w:val="left" w:pos="7371"/>
        </w:tabs>
        <w:jc w:val="both"/>
        <w:rPr>
          <w:rFonts w:ascii="Arial" w:hAnsi="Arial" w:cs="Arial"/>
        </w:rPr>
      </w:pPr>
      <w:r w:rsidRPr="00281099">
        <w:rPr>
          <w:rFonts w:ascii="Arial" w:hAnsi="Arial" w:cs="Arial"/>
        </w:rPr>
        <w:t>Zur Durchführung der Berechnung werden Matrix-Routinen aus der Datan-Library verwendet (in F</w:t>
      </w:r>
      <w:r w:rsidRPr="00281099">
        <w:rPr>
          <w:rFonts w:ascii="Arial" w:hAnsi="Arial" w:cs="Arial"/>
          <w:caps/>
        </w:rPr>
        <w:t>ortran</w:t>
      </w:r>
      <w:r w:rsidRPr="00281099">
        <w:rPr>
          <w:rFonts w:ascii="Arial" w:hAnsi="Arial" w:cs="Arial"/>
        </w:rPr>
        <w:t xml:space="preserve"> 90 konvertiert):</w:t>
      </w:r>
    </w:p>
    <w:p w14:paraId="7F68077C" w14:textId="77777777" w:rsidR="00B1525C" w:rsidRPr="00281099" w:rsidRDefault="00B1525C" w:rsidP="00B1525C">
      <w:pPr>
        <w:tabs>
          <w:tab w:val="left" w:pos="851"/>
          <w:tab w:val="left" w:pos="4253"/>
          <w:tab w:val="left" w:pos="7371"/>
        </w:tabs>
        <w:jc w:val="both"/>
        <w:rPr>
          <w:rFonts w:ascii="Arial" w:hAnsi="Arial" w:cs="Arial"/>
        </w:rPr>
      </w:pPr>
    </w:p>
    <w:p w14:paraId="54F420D9" w14:textId="77777777" w:rsidR="00B1525C" w:rsidRPr="00281099" w:rsidRDefault="00B1525C" w:rsidP="00B1525C">
      <w:pPr>
        <w:ind w:firstLine="426"/>
        <w:jc w:val="both"/>
        <w:rPr>
          <w:rFonts w:ascii="Arial" w:hAnsi="Arial" w:cs="Arial"/>
        </w:rPr>
      </w:pPr>
      <w:r w:rsidRPr="00281099">
        <w:rPr>
          <w:rFonts w:ascii="Arial" w:hAnsi="Arial" w:cs="Arial"/>
        </w:rPr>
        <w:t>Datan-Library aus:</w:t>
      </w:r>
    </w:p>
    <w:p w14:paraId="349D07F7" w14:textId="77777777" w:rsidR="00B1525C" w:rsidRPr="00281099" w:rsidRDefault="00B1525C" w:rsidP="00B1525C">
      <w:pPr>
        <w:pStyle w:val="Textkrper-Zeileneinzug"/>
        <w:jc w:val="both"/>
        <w:rPr>
          <w:rFonts w:ascii="Arial" w:hAnsi="Arial" w:cs="Arial"/>
          <w:sz w:val="22"/>
          <w:szCs w:val="22"/>
        </w:rPr>
      </w:pPr>
      <w:r w:rsidRPr="00281099">
        <w:rPr>
          <w:rFonts w:ascii="Arial" w:hAnsi="Arial" w:cs="Arial"/>
          <w:sz w:val="22"/>
          <w:szCs w:val="22"/>
        </w:rPr>
        <w:t>Siegmund Brandt: Datenanalyse</w:t>
      </w:r>
      <w:r w:rsidR="009D1026" w:rsidRPr="00281099">
        <w:rPr>
          <w:rFonts w:ascii="Arial" w:hAnsi="Arial" w:cs="Arial"/>
          <w:sz w:val="22"/>
          <w:szCs w:val="22"/>
        </w:rPr>
        <w:t>, 1999</w:t>
      </w:r>
      <w:r w:rsidRPr="00281099">
        <w:rPr>
          <w:rFonts w:ascii="Arial" w:hAnsi="Arial" w:cs="Arial"/>
          <w:sz w:val="22"/>
          <w:szCs w:val="22"/>
        </w:rPr>
        <w:t>. Mit statistischen Methoden und Computerprogrammen; 4. Auflage. Spektrum, Akademischer Verlag, Heidelberg-Berlin.</w:t>
      </w:r>
    </w:p>
    <w:p w14:paraId="07474E20" w14:textId="77777777" w:rsidR="00A07B45" w:rsidRDefault="00A07B45">
      <w:pPr>
        <w:pStyle w:val="Textkrper-Zeileneinzug"/>
        <w:ind w:left="0"/>
        <w:jc w:val="both"/>
        <w:rPr>
          <w:rFonts w:ascii="Arial" w:hAnsi="Arial"/>
        </w:rPr>
      </w:pPr>
    </w:p>
    <w:p w14:paraId="558CC85D" w14:textId="77777777" w:rsidR="00834E1F" w:rsidRPr="001D06FE" w:rsidRDefault="009D1026" w:rsidP="009D1026">
      <w:pPr>
        <w:pStyle w:val="Textkrper-Zeileneinzug"/>
        <w:ind w:left="0"/>
        <w:jc w:val="both"/>
        <w:rPr>
          <w:rFonts w:ascii="Arial" w:hAnsi="Arial" w:cs="Arial"/>
          <w:sz w:val="22"/>
          <w:szCs w:val="22"/>
        </w:rPr>
      </w:pPr>
      <w:r w:rsidRPr="001D06FE">
        <w:rPr>
          <w:rFonts w:ascii="Arial" w:hAnsi="Arial" w:cs="Arial"/>
          <w:sz w:val="22"/>
          <w:szCs w:val="22"/>
        </w:rPr>
        <w:t>Weitere:</w:t>
      </w:r>
    </w:p>
    <w:p w14:paraId="14EF6E1B" w14:textId="77777777" w:rsidR="009D1026" w:rsidRPr="001D06FE" w:rsidRDefault="009D1026" w:rsidP="009D1026">
      <w:pPr>
        <w:jc w:val="both"/>
        <w:rPr>
          <w:rFonts w:ascii="Arial" w:hAnsi="Arial" w:cs="Arial"/>
        </w:rPr>
      </w:pPr>
    </w:p>
    <w:p w14:paraId="405FBEE0" w14:textId="77777777" w:rsidR="009D1026" w:rsidRPr="001D06FE" w:rsidRDefault="009D1026" w:rsidP="00A17596">
      <w:pPr>
        <w:ind w:left="426"/>
        <w:jc w:val="both"/>
        <w:rPr>
          <w:rFonts w:ascii="Arial" w:hAnsi="Arial" w:cs="Arial"/>
          <w:lang w:val="en-US"/>
        </w:rPr>
      </w:pPr>
      <w:r w:rsidRPr="00B1485C">
        <w:rPr>
          <w:rFonts w:ascii="Arial" w:hAnsi="Arial" w:cs="Arial"/>
        </w:rPr>
        <w:t xml:space="preserve">T. Hauschild, M. Jentschel, 2001: Comparison of maximum likelihood estimation and chi-square statistics applied to counting experiments. </w:t>
      </w:r>
      <w:r w:rsidRPr="001D06FE">
        <w:rPr>
          <w:rFonts w:ascii="Arial" w:hAnsi="Arial" w:cs="Arial"/>
          <w:lang w:val="en-US"/>
        </w:rPr>
        <w:t>Nucl. Instr. &amp; Meth A 457 (1-2), S 384-401.</w:t>
      </w:r>
    </w:p>
    <w:p w14:paraId="342A72A4" w14:textId="77777777" w:rsidR="00A17596" w:rsidRPr="001D06FE" w:rsidRDefault="00A17596" w:rsidP="00A17596">
      <w:pPr>
        <w:ind w:left="426"/>
        <w:jc w:val="both"/>
        <w:rPr>
          <w:rFonts w:ascii="Arial" w:hAnsi="Arial" w:cs="Arial"/>
          <w:lang w:val="en-US"/>
        </w:rPr>
      </w:pPr>
    </w:p>
    <w:p w14:paraId="5B7CBA32" w14:textId="77777777" w:rsidR="009D1026" w:rsidRPr="001D06FE" w:rsidRDefault="00A17596" w:rsidP="00880B5D">
      <w:pPr>
        <w:pStyle w:val="Textkrper-Einzug2"/>
      </w:pPr>
      <w:r w:rsidRPr="001D06FE">
        <w:t>S. Pommé &amp; J. Keightley, 2007: Countrate estimation of a Poisson process: unbiased fit versus central moment analysis of time interval spectra. Applied Modeling and Computations in Nuclear Science. In: Semkow, T.M., Pommé, S., Jerome, S.M., Strom, D.J. (Eds.), ACS Symposium Series 945. American Chemical Society, Washington, DC, pp.316–334.</w:t>
      </w:r>
      <w:r w:rsidR="00880B5D">
        <w:t xml:space="preserve"> </w:t>
      </w:r>
      <w:r w:rsidRPr="001D06FE">
        <w:t>2007.</w:t>
      </w:r>
      <w:r w:rsidR="00880B5D">
        <w:t xml:space="preserve"> </w:t>
      </w:r>
      <w:r w:rsidRPr="001D06FE">
        <w:t>ISBN0-8412-3982-7.</w:t>
      </w:r>
    </w:p>
    <w:p w14:paraId="5AFFE7FB" w14:textId="77777777" w:rsidR="00A17596" w:rsidRPr="001D06FE" w:rsidRDefault="00A17596" w:rsidP="00A17596">
      <w:pPr>
        <w:ind w:left="426"/>
        <w:jc w:val="both"/>
        <w:rPr>
          <w:rFonts w:ascii="Arial" w:hAnsi="Arial" w:cs="Arial"/>
          <w:lang w:val="en-US"/>
        </w:rPr>
      </w:pPr>
    </w:p>
    <w:p w14:paraId="26735D87" w14:textId="77777777" w:rsidR="00B1525C" w:rsidRPr="001D06FE" w:rsidRDefault="009D1026" w:rsidP="00A17596">
      <w:pPr>
        <w:ind w:left="426"/>
        <w:jc w:val="both"/>
        <w:rPr>
          <w:rFonts w:ascii="Arial" w:hAnsi="Arial" w:cs="Arial"/>
        </w:rPr>
      </w:pPr>
      <w:r w:rsidRPr="001D06FE">
        <w:rPr>
          <w:rFonts w:ascii="Arial" w:hAnsi="Arial" w:cs="Arial"/>
          <w:lang w:val="en-US"/>
        </w:rPr>
        <w:t>T.A. Laurence</w:t>
      </w:r>
      <w:r w:rsidRPr="001D06FE">
        <w:rPr>
          <w:rFonts w:ascii="Arial" w:hAnsi="Arial" w:cs="Arial"/>
          <w:lang w:val="en-US"/>
        </w:rPr>
        <w:tab/>
        <w:t xml:space="preserve">and B. Chromy, 2009: Efficient Levenberg-Marquardt Minimization of the Maximum Likelihood Estimator for Poisson Deviates. </w:t>
      </w:r>
      <w:r w:rsidRPr="001D06FE">
        <w:rPr>
          <w:rFonts w:ascii="Arial" w:hAnsi="Arial" w:cs="Arial"/>
        </w:rPr>
        <w:t xml:space="preserve">Report LLNL-JRNL-420247, November 13, 2009. </w:t>
      </w:r>
    </w:p>
    <w:p w14:paraId="32D7D99D" w14:textId="77777777" w:rsidR="009D1026" w:rsidRPr="00990F72" w:rsidRDefault="009D1026" w:rsidP="00B1525C">
      <w:pPr>
        <w:jc w:val="both"/>
        <w:rPr>
          <w:rFonts w:ascii="Arial" w:hAnsi="Arial" w:cs="Arial"/>
        </w:rPr>
      </w:pPr>
    </w:p>
    <w:p w14:paraId="1DC42026" w14:textId="77777777" w:rsidR="00A07B45" w:rsidRDefault="00B80454" w:rsidP="006A6F91">
      <w:pPr>
        <w:pStyle w:val="berschrift3"/>
        <w:numPr>
          <w:ilvl w:val="2"/>
          <w:numId w:val="27"/>
        </w:numPr>
        <w:ind w:left="567" w:hanging="567"/>
      </w:pPr>
      <w:r>
        <w:t>Grundlagen</w:t>
      </w:r>
    </w:p>
    <w:p w14:paraId="0812098E" w14:textId="77777777" w:rsidR="0093469E" w:rsidRDefault="0093469E" w:rsidP="00B1525C">
      <w:pPr>
        <w:spacing w:before="120" w:after="120"/>
        <w:jc w:val="both"/>
        <w:rPr>
          <w:rFonts w:ascii="Arial" w:hAnsi="Arial" w:cs="Arial"/>
        </w:rPr>
      </w:pPr>
    </w:p>
    <w:p w14:paraId="37054575" w14:textId="77777777" w:rsidR="00B1525C" w:rsidRPr="0046511A" w:rsidRDefault="00B1525C" w:rsidP="00B1525C">
      <w:pPr>
        <w:spacing w:before="120" w:after="120"/>
        <w:jc w:val="both"/>
        <w:rPr>
          <w:rFonts w:ascii="Arial" w:hAnsi="Arial" w:cs="Arial"/>
        </w:rPr>
      </w:pPr>
      <w:r w:rsidRPr="0046511A">
        <w:rPr>
          <w:rFonts w:ascii="Arial" w:hAnsi="Arial" w:cs="Arial"/>
        </w:rPr>
        <w:t xml:space="preserve">Das Auswertemodell </w:t>
      </w:r>
      <m:oMath>
        <m:r>
          <m:rPr>
            <m:sty m:val="b"/>
          </m:rPr>
          <w:rPr>
            <w:rFonts w:ascii="Cambria Math" w:hAnsi="Cambria Math" w:cs="Arial"/>
            <w:sz w:val="24"/>
            <w:szCs w:val="24"/>
          </w:rPr>
          <m:t>M</m:t>
        </m:r>
      </m:oMath>
      <w:r w:rsidRPr="0046511A">
        <w:rPr>
          <w:rFonts w:ascii="Arial" w:hAnsi="Arial" w:cs="Arial"/>
        </w:rPr>
        <w:t xml:space="preserve"> wird angesetzt in der Form (Matrix-Schreibweise, nach Weise &amp; Wöger; </w:t>
      </w:r>
      <w:r w:rsidRPr="0046511A">
        <w:rPr>
          <w:rFonts w:ascii="Arial" w:hAnsi="Arial" w:cs="Arial"/>
          <w:i/>
          <w:iCs/>
        </w:rPr>
        <w:t xml:space="preserve">Hinweis: </w:t>
      </w:r>
      <m:oMath>
        <m:r>
          <w:rPr>
            <w:rFonts w:ascii="Cambria Math" w:hAnsi="Cambria Math" w:cs="Arial"/>
          </w:rPr>
          <m:t>X</m:t>
        </m:r>
      </m:oMath>
      <w:r w:rsidRPr="0046511A">
        <w:rPr>
          <w:rFonts w:ascii="Arial" w:hAnsi="Arial" w:cs="Arial"/>
          <w:i/>
          <w:iCs/>
        </w:rPr>
        <w:t xml:space="preserve"> und </w:t>
      </w:r>
      <m:oMath>
        <m:r>
          <w:rPr>
            <w:rFonts w:ascii="Cambria Math" w:hAnsi="Cambria Math" w:cs="Arial"/>
          </w:rPr>
          <m:t>Y</m:t>
        </m:r>
      </m:oMath>
      <w:r w:rsidRPr="0046511A">
        <w:rPr>
          <w:rFonts w:ascii="Arial" w:hAnsi="Arial" w:cs="Arial"/>
          <w:i/>
          <w:iCs/>
        </w:rPr>
        <w:t xml:space="preserve"> haben hier gegenüber Weise &amp; Wöger vertauschte Bedeutungen</w:t>
      </w:r>
      <w:r w:rsidRPr="0046511A">
        <w:rPr>
          <w:rFonts w:ascii="Arial" w:hAnsi="Arial" w:cs="Arial"/>
        </w:rPr>
        <w:t>):</w:t>
      </w:r>
    </w:p>
    <w:p w14:paraId="60466E2C" w14:textId="77777777" w:rsidR="00B1525C" w:rsidRPr="00880B5D" w:rsidRDefault="00B1525C" w:rsidP="00A903CE">
      <w:pPr>
        <w:spacing w:before="120" w:after="120"/>
        <w:rPr>
          <w:rFonts w:ascii="Arial" w:hAnsi="Arial" w:cs="Arial"/>
          <w:sz w:val="26"/>
          <w:szCs w:val="26"/>
        </w:rPr>
      </w:pPr>
      <w:r w:rsidRPr="0046511A">
        <w:rPr>
          <w:rFonts w:ascii="Arial" w:hAnsi="Arial" w:cs="Arial"/>
        </w:rPr>
        <w:tab/>
      </w:r>
      <m:oMath>
        <m:r>
          <m:rPr>
            <m:sty m:val="b"/>
          </m:rPr>
          <w:rPr>
            <w:rFonts w:ascii="Cambria Math" w:hAnsi="Cambria Math" w:cs="Arial"/>
            <w:sz w:val="26"/>
            <w:szCs w:val="26"/>
          </w:rPr>
          <m:t>M</m:t>
        </m:r>
        <m:d>
          <m:dPr>
            <m:ctrlPr>
              <w:rPr>
                <w:rFonts w:ascii="Cambria Math" w:hAnsi="Cambria Math" w:cs="Arial"/>
                <w:b/>
                <w:sz w:val="26"/>
                <w:szCs w:val="26"/>
              </w:rPr>
            </m:ctrlPr>
          </m:dPr>
          <m:e>
            <m:r>
              <m:rPr>
                <m:sty m:val="b"/>
              </m:rPr>
              <w:rPr>
                <w:rFonts w:ascii="Cambria Math" w:hAnsi="Cambria Math" w:cs="Arial"/>
                <w:sz w:val="26"/>
                <w:szCs w:val="26"/>
              </w:rPr>
              <m:t>X, Y</m:t>
            </m:r>
          </m:e>
        </m:d>
        <m:r>
          <m:rPr>
            <m:sty m:val="b"/>
          </m:rPr>
          <w:rPr>
            <w:rFonts w:ascii="Cambria Math" w:hAnsi="Cambria Math" w:cs="Arial"/>
            <w:sz w:val="26"/>
            <w:szCs w:val="26"/>
          </w:rPr>
          <m:t>=X-A Y=0</m:t>
        </m:r>
      </m:oMath>
    </w:p>
    <w:p w14:paraId="08FD7191" w14:textId="77777777" w:rsidR="00B1525C" w:rsidRPr="0046511A" w:rsidRDefault="00B1525C" w:rsidP="00B1525C">
      <w:pPr>
        <w:jc w:val="both"/>
        <w:rPr>
          <w:rFonts w:ascii="Arial" w:hAnsi="Arial" w:cs="Arial"/>
        </w:rPr>
      </w:pPr>
      <w:r w:rsidRPr="0046511A">
        <w:rPr>
          <w:rFonts w:ascii="Arial" w:hAnsi="Arial" w:cs="Arial"/>
        </w:rPr>
        <w:t xml:space="preserve">Der nr-Vektor </w:t>
      </w:r>
      <m:oMath>
        <m:r>
          <m:rPr>
            <m:sty m:val="b"/>
          </m:rPr>
          <w:rPr>
            <w:rFonts w:ascii="Cambria Math" w:hAnsi="Cambria Math" w:cs="Arial"/>
            <w:sz w:val="24"/>
            <w:szCs w:val="24"/>
          </w:rPr>
          <m:t>Y</m:t>
        </m:r>
      </m:oMath>
      <w:r w:rsidRPr="0046511A">
        <w:rPr>
          <w:rFonts w:ascii="Arial" w:hAnsi="Arial" w:cs="Arial"/>
        </w:rPr>
        <w:t xml:space="preserve"> charakterisiert die zu bestimmenden Parameter, der n-Vektor </w:t>
      </w:r>
      <m:oMath>
        <m:r>
          <m:rPr>
            <m:sty m:val="b"/>
          </m:rPr>
          <w:rPr>
            <w:rFonts w:ascii="Cambria Math" w:hAnsi="Cambria Math" w:cs="Arial"/>
            <w:sz w:val="24"/>
            <w:szCs w:val="24"/>
          </w:rPr>
          <m:t>X</m:t>
        </m:r>
      </m:oMath>
      <w:r w:rsidRPr="0046511A">
        <w:rPr>
          <w:rFonts w:ascii="Arial" w:hAnsi="Arial" w:cs="Arial"/>
        </w:rPr>
        <w:t xml:space="preserve"> die eingehenden Messwerte, welche die Fitkurve repräsentieren. Die (</w:t>
      </w:r>
      <w:r w:rsidRPr="0046511A">
        <w:rPr>
          <w:rFonts w:ascii="Arial" w:hAnsi="Arial" w:cs="Arial"/>
          <w:i/>
        </w:rPr>
        <w:t>n</w:t>
      </w:r>
      <w:r w:rsidRPr="0046511A">
        <w:rPr>
          <w:rFonts w:ascii="Arial" w:hAnsi="Arial" w:cs="Arial"/>
        </w:rPr>
        <w:t xml:space="preserve"> x </w:t>
      </w:r>
      <w:proofErr w:type="gramStart"/>
      <w:r w:rsidRPr="0046511A">
        <w:rPr>
          <w:rFonts w:ascii="Arial" w:hAnsi="Arial" w:cs="Arial"/>
          <w:i/>
        </w:rPr>
        <w:t>nr</w:t>
      </w:r>
      <w:r w:rsidRPr="0046511A">
        <w:rPr>
          <w:rFonts w:ascii="Arial" w:hAnsi="Arial" w:cs="Arial"/>
        </w:rPr>
        <w:t>)-</w:t>
      </w:r>
      <w:proofErr w:type="gramEnd"/>
      <w:r w:rsidRPr="0046511A">
        <w:rPr>
          <w:rFonts w:ascii="Arial" w:hAnsi="Arial" w:cs="Arial"/>
        </w:rPr>
        <w:t xml:space="preserve">Matrix </w:t>
      </w:r>
      <m:oMath>
        <m:r>
          <m:rPr>
            <m:sty m:val="b"/>
          </m:rPr>
          <w:rPr>
            <w:rFonts w:ascii="Cambria Math" w:hAnsi="Cambria Math" w:cs="Arial"/>
            <w:sz w:val="24"/>
            <w:szCs w:val="24"/>
          </w:rPr>
          <m:t>A</m:t>
        </m:r>
      </m:oMath>
      <w:r w:rsidRPr="0046511A">
        <w:rPr>
          <w:rFonts w:ascii="Arial" w:hAnsi="Arial" w:cs="Arial"/>
        </w:rPr>
        <w:t xml:space="preserve"> enthält die partiellen Ableitungen der Fitfunktion, nach den zu bestimmenden Parametern, das sind die Funktionen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r>
              <w:rPr>
                <w:rFonts w:ascii="Cambria Math" w:hAnsi="Cambria Math" w:cs="Arial"/>
                <w:sz w:val="24"/>
                <w:szCs w:val="24"/>
              </w:rPr>
              <m:t>t</m:t>
            </m:r>
          </m:e>
        </m:d>
      </m:oMath>
      <w:r w:rsidRPr="0046511A">
        <w:rPr>
          <w:rFonts w:ascii="Arial" w:hAnsi="Arial" w:cs="Arial"/>
        </w:rPr>
        <w:t xml:space="preserve">. </w:t>
      </w:r>
      <w:r w:rsidRPr="0046511A">
        <w:rPr>
          <w:rFonts w:ascii="Arial" w:hAnsi="Arial" w:cs="Arial"/>
          <w:i/>
          <w:iCs/>
        </w:rPr>
        <w:t xml:space="preserve">Die Varianzen sowie Kovarianzen zwischen den gemessenen x-Werten seien in der nicht-diagonalen Unsicherheitsmatrix </w:t>
      </w:r>
      <m:oMath>
        <m:sSub>
          <m:sSubPr>
            <m:ctrlPr>
              <w:rPr>
                <w:rFonts w:ascii="Cambria Math" w:hAnsi="Cambria Math" w:cs="Arial"/>
                <w:b/>
                <w:i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Pr="0046511A">
        <w:rPr>
          <w:rFonts w:ascii="Arial" w:hAnsi="Arial" w:cs="Arial"/>
          <w:i/>
          <w:iCs/>
        </w:rPr>
        <w:t xml:space="preserve"> zusammengestellt</w:t>
      </w:r>
      <w:r w:rsidRPr="0046511A">
        <w:rPr>
          <w:rFonts w:ascii="Arial" w:hAnsi="Arial" w:cs="Arial"/>
        </w:rPr>
        <w:t>.</w:t>
      </w:r>
    </w:p>
    <w:p w14:paraId="7DFA8A82" w14:textId="77777777" w:rsidR="00B1525C" w:rsidRPr="0046511A" w:rsidRDefault="00B1525C" w:rsidP="00B1525C">
      <w:pPr>
        <w:jc w:val="both"/>
        <w:rPr>
          <w:rFonts w:ascii="Arial" w:hAnsi="Arial" w:cs="Arial"/>
        </w:rPr>
      </w:pPr>
    </w:p>
    <w:p w14:paraId="0FA09E55" w14:textId="77777777" w:rsidR="00B1525C" w:rsidRPr="00BE60D6" w:rsidRDefault="00B1525C" w:rsidP="00B1525C">
      <w:pPr>
        <w:jc w:val="both"/>
        <w:rPr>
          <w:rFonts w:ascii="Arial" w:hAnsi="Arial" w:cs="Arial"/>
        </w:rPr>
      </w:pPr>
      <w:r w:rsidRPr="0046511A">
        <w:rPr>
          <w:rFonts w:ascii="Arial" w:hAnsi="Arial" w:cs="Arial"/>
        </w:rPr>
        <w:t xml:space="preserve">Nach Weise &amp; Wöger erhält man für die Lösungen folgende Gleichungen (siehe auch </w:t>
      </w:r>
      <w:r w:rsidR="001B6D6D" w:rsidRPr="00BE60D6">
        <w:rPr>
          <w:rFonts w:ascii="Arial" w:hAnsi="Arial" w:cs="Arial"/>
        </w:rPr>
        <w:t>DIN </w:t>
      </w:r>
      <w:r w:rsidRPr="00BE60D6">
        <w:rPr>
          <w:rFonts w:ascii="Arial" w:hAnsi="Arial" w:cs="Arial"/>
        </w:rPr>
        <w:t>ISO 11929</w:t>
      </w:r>
      <w:r w:rsidR="001B6D6D" w:rsidRPr="00BE60D6">
        <w:rPr>
          <w:rFonts w:ascii="Arial" w:hAnsi="Arial" w:cs="Arial"/>
        </w:rPr>
        <w:t>:2010</w:t>
      </w:r>
      <w:r w:rsidRPr="00BE60D6">
        <w:rPr>
          <w:rFonts w:ascii="Arial" w:hAnsi="Arial" w:cs="Arial"/>
        </w:rPr>
        <w:t xml:space="preserve">, </w:t>
      </w:r>
      <w:r w:rsidR="001B6D6D" w:rsidRPr="00BE60D6">
        <w:rPr>
          <w:rFonts w:ascii="Arial" w:hAnsi="Arial" w:cs="Arial"/>
        </w:rPr>
        <w:t>Anhang</w:t>
      </w:r>
      <w:r w:rsidRPr="00BE60D6">
        <w:rPr>
          <w:rFonts w:ascii="Arial" w:hAnsi="Arial" w:cs="Arial"/>
        </w:rPr>
        <w:t xml:space="preserve"> C.5.4, Gl. (C.32); gleiche Notation wie hier!):</w:t>
      </w:r>
    </w:p>
    <w:p w14:paraId="1FE6D528"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r>
          <m:rPr>
            <m:sty m:val="b"/>
          </m:rPr>
          <w:rPr>
            <w:rFonts w:ascii="Cambria Math" w:hAnsi="Cambria Math" w:cs="Arial"/>
            <w:sz w:val="26"/>
            <w:szCs w:val="26"/>
          </w:rPr>
          <m:t>Y=</m:t>
        </m:r>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sSup>
          <m:sSupPr>
            <m:ctrlPr>
              <w:rPr>
                <w:rFonts w:ascii="Cambria Math" w:hAnsi="Cambria Math" w:cs="Arial"/>
                <w:b/>
                <w:sz w:val="26"/>
                <w:szCs w:val="26"/>
              </w:rPr>
            </m:ctrlPr>
          </m:sSupPr>
          <m:e>
            <m:r>
              <m:rPr>
                <m:sty m:val="b"/>
              </m:rPr>
              <w:rPr>
                <w:rFonts w:ascii="Cambria Math" w:hAnsi="Cambria Math" w:cs="Arial"/>
                <w:sz w:val="26"/>
                <w:szCs w:val="26"/>
              </w:rPr>
              <m:t xml:space="preserve"> 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 xml:space="preserve"> 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r>
          <m:rPr>
            <m:sty m:val="b"/>
          </m:rPr>
          <w:rPr>
            <w:rFonts w:ascii="Cambria Math" w:hAnsi="Cambria Math" w:cs="Arial"/>
            <w:sz w:val="26"/>
            <w:szCs w:val="26"/>
          </w:rPr>
          <m:t xml:space="preserve"> x</m:t>
        </m:r>
      </m:oMath>
      <w:r w:rsidRPr="0046511A">
        <w:rPr>
          <w:rFonts w:ascii="Arial" w:hAnsi="Arial" w:cs="Arial"/>
        </w:rPr>
        <w:t xml:space="preserve">; </w:t>
      </w:r>
      <w:r w:rsidRPr="0046511A">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r>
                  <m:rPr>
                    <m:sty m:val="b"/>
                  </m:rPr>
                  <w:rPr>
                    <w:rFonts w:ascii="Cambria Math" w:hAnsi="Cambria Math" w:cs="Arial"/>
                    <w:sz w:val="26"/>
                    <w:szCs w:val="26"/>
                  </w:rPr>
                  <m:t xml:space="preserve"> </m:t>
                </m:r>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r>
                  <m:rPr>
                    <m:sty m:val="b"/>
                  </m:rPr>
                  <w:rPr>
                    <w:rFonts w:ascii="Cambria Math" w:hAnsi="Cambria Math" w:cs="Arial"/>
                    <w:sz w:val="26"/>
                    <w:szCs w:val="26"/>
                  </w:rPr>
                  <m:t xml:space="preserve"> A</m:t>
                </m:r>
              </m:e>
            </m:d>
          </m:e>
          <m:sup>
            <m:r>
              <m:rPr>
                <m:sty m:val="b"/>
              </m:rPr>
              <w:rPr>
                <w:rFonts w:ascii="Cambria Math" w:hAnsi="Cambria Math" w:cs="Arial"/>
                <w:sz w:val="26"/>
                <w:szCs w:val="26"/>
              </w:rPr>
              <m:t>-1</m:t>
            </m:r>
          </m:sup>
        </m:sSup>
      </m:oMath>
      <w:r w:rsidRPr="0046511A">
        <w:rPr>
          <w:rFonts w:ascii="Arial" w:hAnsi="Arial" w:cs="Arial"/>
        </w:rPr>
        <w:tab/>
        <w:t>(5.63)</w:t>
      </w:r>
    </w:p>
    <w:p w14:paraId="758C34CC"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Hierin ist </w:t>
      </w:r>
      <m:oMath>
        <m:r>
          <m:rPr>
            <m:sty m:val="b"/>
          </m:rPr>
          <w:rPr>
            <w:rFonts w:ascii="Cambria Math" w:hAnsi="Cambria Math" w:cs="Arial"/>
            <w:sz w:val="24"/>
            <w:szCs w:val="24"/>
          </w:rPr>
          <m:t>y</m:t>
        </m:r>
      </m:oMath>
      <w:r w:rsidRPr="0046511A">
        <w:rPr>
          <w:rFonts w:ascii="Arial" w:hAnsi="Arial" w:cs="Arial"/>
        </w:rPr>
        <w:t xml:space="preserve"> der Ergebnisvektor der angepassten Fitparameter und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oMath>
      <w:r w:rsidRPr="0046511A">
        <w:rPr>
          <w:rFonts w:ascii="Arial" w:hAnsi="Arial" w:cs="Arial"/>
        </w:rPr>
        <w:t xml:space="preserve"> die dazugehörige Kovarianzmatrix.</w:t>
      </w:r>
    </w:p>
    <w:p w14:paraId="1ED26B13"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Für den Wert der Minimumfunktion erhält man unter Verwendung von </w:t>
      </w:r>
      <m:oMath>
        <m:sSup>
          <m:sSupPr>
            <m:ctrlPr>
              <w:rPr>
                <w:rFonts w:ascii="Cambria Math" w:hAnsi="Cambria Math" w:cs="Arial"/>
                <w:b/>
                <w:sz w:val="24"/>
                <w:szCs w:val="24"/>
              </w:rPr>
            </m:ctrlPr>
          </m:sSupPr>
          <m:e>
            <m:r>
              <m:rPr>
                <m:sty m:val="b"/>
              </m:rPr>
              <w:rPr>
                <w:rFonts w:ascii="Cambria Math" w:hAnsi="Cambria Math" w:cs="Arial"/>
                <w:sz w:val="24"/>
                <w:szCs w:val="24"/>
              </w:rPr>
              <m:t xml:space="preserve"> A</m:t>
            </m:r>
          </m:e>
          <m:sup>
            <m:r>
              <m:rPr>
                <m:sty m:val="b"/>
              </m:rPr>
              <w:rPr>
                <w:rFonts w:ascii="Cambria Math" w:hAnsi="Cambria Math" w:cs="Arial"/>
                <w:sz w:val="24"/>
                <w:szCs w:val="24"/>
              </w:rPr>
              <m:t>T</m:t>
            </m:r>
          </m:sup>
        </m:sSup>
        <m:sSubSup>
          <m:sSubSupPr>
            <m:ctrlPr>
              <w:rPr>
                <w:rFonts w:ascii="Cambria Math" w:hAnsi="Cambria Math" w:cs="Arial"/>
                <w:b/>
                <w:sz w:val="24"/>
                <w:szCs w:val="24"/>
              </w:rPr>
            </m:ctrlPr>
          </m:sSubSupPr>
          <m:e>
            <m:r>
              <m:rPr>
                <m:sty m:val="b"/>
              </m:rPr>
              <w:rPr>
                <w:rFonts w:ascii="Cambria Math" w:hAnsi="Cambria Math" w:cs="Arial"/>
                <w:sz w:val="24"/>
                <w:szCs w:val="24"/>
              </w:rPr>
              <m:t xml:space="preserve"> U</m:t>
            </m:r>
          </m:e>
          <m:sub>
            <m:r>
              <m:rPr>
                <m:sty m:val="b"/>
              </m:rPr>
              <w:rPr>
                <w:rFonts w:ascii="Cambria Math" w:hAnsi="Cambria Math" w:cs="Arial"/>
                <w:sz w:val="24"/>
                <w:szCs w:val="24"/>
              </w:rPr>
              <m:t>x</m:t>
            </m:r>
          </m:sub>
          <m:sup>
            <m:r>
              <m:rPr>
                <m:sty m:val="b"/>
              </m:rPr>
              <w:rPr>
                <w:rFonts w:ascii="Cambria Math" w:hAnsi="Cambria Math" w:cs="Arial"/>
                <w:sz w:val="24"/>
                <w:szCs w:val="24"/>
              </w:rPr>
              <m:t>-1</m:t>
            </m:r>
          </m:sup>
        </m:sSubSup>
        <m:r>
          <m:rPr>
            <m:sty m:val="b"/>
          </m:rPr>
          <w:rPr>
            <w:rFonts w:ascii="Cambria Math" w:hAnsi="Cambria Math" w:cs="Arial"/>
            <w:sz w:val="24"/>
            <w:szCs w:val="24"/>
          </w:rPr>
          <m:t xml:space="preserve"> x=</m:t>
        </m:r>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r>
          <m:rPr>
            <m:sty m:val="b"/>
          </m:rPr>
          <w:rPr>
            <w:rFonts w:ascii="Cambria Math" w:hAnsi="Cambria Math" w:cs="Arial"/>
            <w:sz w:val="24"/>
            <w:szCs w:val="24"/>
          </w:rPr>
          <m:t xml:space="preserve"> y</m:t>
        </m:r>
      </m:oMath>
      <w:r w:rsidRPr="0046511A">
        <w:rPr>
          <w:rFonts w:ascii="Arial" w:hAnsi="Arial" w:cs="Arial"/>
        </w:rPr>
        <w:t>:</w:t>
      </w:r>
    </w:p>
    <w:p w14:paraId="09628036" w14:textId="77777777" w:rsidR="00B1525C" w:rsidRPr="0046511A" w:rsidRDefault="00B1525C" w:rsidP="00A903CE">
      <w:pPr>
        <w:tabs>
          <w:tab w:val="left" w:pos="851"/>
          <w:tab w:val="left" w:pos="4253"/>
          <w:tab w:val="left" w:pos="7371"/>
        </w:tabs>
        <w:spacing w:before="120"/>
        <w:rPr>
          <w:rFonts w:ascii="Arial" w:hAnsi="Arial" w:cs="Arial"/>
        </w:rPr>
      </w:pPr>
      <w:r w:rsidRPr="0046511A">
        <w:rPr>
          <w:rFonts w:ascii="Arial" w:hAnsi="Arial" w:cs="Arial"/>
        </w:rPr>
        <w:tab/>
      </w:r>
      <m:oMath>
        <m:func>
          <m:funcPr>
            <m:ctrlPr>
              <w:rPr>
                <w:rFonts w:ascii="Cambria Math" w:hAnsi="Cambria Math" w:cs="Arial"/>
                <w:b/>
                <w:sz w:val="26"/>
                <w:szCs w:val="26"/>
              </w:rPr>
            </m:ctrlPr>
          </m:funcPr>
          <m:fName>
            <m:r>
              <m:rPr>
                <m:sty m:val="b"/>
              </m:rPr>
              <w:rPr>
                <w:rFonts w:ascii="Cambria Math" w:hAnsi="Cambria Math" w:cs="Arial"/>
                <w:sz w:val="26"/>
                <w:szCs w:val="26"/>
              </w:rPr>
              <m:t>min</m:t>
            </m:r>
          </m:fName>
          <m:e>
            <m:sSup>
              <m:sSupPr>
                <m:ctrlPr>
                  <w:rPr>
                    <w:rFonts w:ascii="Cambria Math" w:hAnsi="Cambria Math" w:cs="Arial"/>
                    <w:b/>
                    <w:sz w:val="26"/>
                    <w:szCs w:val="26"/>
                  </w:rPr>
                </m:ctrlPr>
              </m:sSupPr>
              <m:e>
                <m:r>
                  <m:rPr>
                    <m:sty m:val="b"/>
                  </m:rPr>
                  <w:rPr>
                    <w:rFonts w:ascii="Cambria Math" w:hAnsi="Cambria Math" w:cs="Arial"/>
                    <w:sz w:val="26"/>
                    <w:szCs w:val="26"/>
                  </w:rPr>
                  <m:t>χ</m:t>
                </m:r>
              </m:e>
              <m:sup>
                <m:r>
                  <m:rPr>
                    <m:sty m:val="b"/>
                  </m:rPr>
                  <w:rPr>
                    <w:rFonts w:ascii="Cambria Math" w:hAnsi="Cambria Math" w:cs="Arial"/>
                    <w:sz w:val="26"/>
                    <w:szCs w:val="26"/>
                  </w:rPr>
                  <m:t>2</m:t>
                </m:r>
              </m:sup>
            </m:sSup>
          </m:e>
        </m:func>
        <m:r>
          <m:rPr>
            <m:sty m:val="b"/>
          </m:rPr>
          <w:rPr>
            <w:rFonts w:ascii="Cambria Math" w:eastAsiaTheme="minorEastAsia" w:hAnsi="Cambria Math" w:cs="Arial"/>
            <w:sz w:val="26"/>
            <w:szCs w:val="26"/>
          </w:rPr>
          <m:t>=</m:t>
        </m:r>
        <m:sSup>
          <m:sSupPr>
            <m:ctrlPr>
              <w:rPr>
                <w:rFonts w:ascii="Cambria Math" w:eastAsiaTheme="minorEastAsia" w:hAnsi="Cambria Math" w:cs="Arial"/>
                <w:b/>
                <w:sz w:val="26"/>
                <w:szCs w:val="26"/>
              </w:rPr>
            </m:ctrlPr>
          </m:sSupPr>
          <m:e>
            <m:d>
              <m:dPr>
                <m:ctrlPr>
                  <w:rPr>
                    <w:rFonts w:ascii="Cambria Math" w:eastAsiaTheme="minorEastAsia" w:hAnsi="Cambria Math" w:cs="Arial"/>
                    <w:b/>
                    <w:sz w:val="26"/>
                    <w:szCs w:val="26"/>
                  </w:rPr>
                </m:ctrlPr>
              </m:dPr>
              <m:e>
                <m:r>
                  <m:rPr>
                    <m:sty m:val="b"/>
                  </m:rPr>
                  <w:rPr>
                    <w:rFonts w:ascii="Cambria Math" w:eastAsiaTheme="minorEastAsia" w:hAnsi="Cambria Math" w:cs="Arial"/>
                    <w:sz w:val="26"/>
                    <w:szCs w:val="26"/>
                  </w:rPr>
                  <m:t>Ay-x</m:t>
                </m:r>
              </m:e>
            </m:d>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x</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m:t>
        </m:r>
        <m:d>
          <m:dPr>
            <m:ctrlPr>
              <w:rPr>
                <w:rFonts w:ascii="Cambria Math" w:eastAsiaTheme="minorEastAsia" w:hAnsi="Cambria Math" w:cs="Arial"/>
                <w:b/>
                <w:sz w:val="26"/>
                <w:szCs w:val="26"/>
              </w:rPr>
            </m:ctrlPr>
          </m:dPr>
          <m:e>
            <m:r>
              <m:rPr>
                <m:sty m:val="b"/>
              </m:rPr>
              <w:rPr>
                <w:rFonts w:ascii="Cambria Math" w:eastAsiaTheme="minorEastAsia" w:hAnsi="Cambria Math" w:cs="Arial"/>
                <w:sz w:val="26"/>
                <w:szCs w:val="26"/>
              </w:rPr>
              <m:t>Ay-x</m:t>
            </m:r>
          </m:e>
        </m:d>
        <m:r>
          <m:rPr>
            <m:sty m:val="b"/>
          </m:rPr>
          <w:rPr>
            <w:rFonts w:ascii="Cambria Math" w:eastAsiaTheme="minorEastAsia" w:hAnsi="Cambria Math" w:cs="Arial"/>
            <w:sz w:val="26"/>
            <w:szCs w:val="26"/>
          </w:rPr>
          <m:t>=</m:t>
        </m:r>
        <m:sSup>
          <m:sSupPr>
            <m:ctrlPr>
              <w:rPr>
                <w:rFonts w:ascii="Cambria Math" w:eastAsiaTheme="minorEastAsia" w:hAnsi="Cambria Math" w:cs="Arial"/>
                <w:b/>
                <w:sz w:val="26"/>
                <w:szCs w:val="26"/>
              </w:rPr>
            </m:ctrlPr>
          </m:sSupPr>
          <m:e>
            <m:r>
              <m:rPr>
                <m:sty m:val="b"/>
              </m:rPr>
              <w:rPr>
                <w:rFonts w:ascii="Cambria Math" w:eastAsiaTheme="minorEastAsia" w:hAnsi="Cambria Math" w:cs="Arial"/>
                <w:sz w:val="26"/>
                <w:szCs w:val="26"/>
              </w:rPr>
              <m:t>x</m:t>
            </m:r>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x</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x-</m:t>
        </m:r>
        <m:sSup>
          <m:sSupPr>
            <m:ctrlPr>
              <w:rPr>
                <w:rFonts w:ascii="Cambria Math" w:eastAsiaTheme="minorEastAsia" w:hAnsi="Cambria Math" w:cs="Arial"/>
                <w:b/>
                <w:sz w:val="26"/>
                <w:szCs w:val="26"/>
              </w:rPr>
            </m:ctrlPr>
          </m:sSupPr>
          <m:e>
            <m:r>
              <m:rPr>
                <m:sty m:val="b"/>
              </m:rPr>
              <w:rPr>
                <w:rFonts w:ascii="Cambria Math" w:eastAsiaTheme="minorEastAsia" w:hAnsi="Cambria Math" w:cs="Arial"/>
                <w:sz w:val="26"/>
                <w:szCs w:val="26"/>
              </w:rPr>
              <m:t>y</m:t>
            </m:r>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y</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y</m:t>
        </m:r>
      </m:oMath>
      <w:r w:rsidRPr="0046511A">
        <w:rPr>
          <w:rFonts w:ascii="Arial" w:hAnsi="Arial" w:cs="Arial"/>
        </w:rPr>
        <w:tab/>
        <w:t>(5.65)</w:t>
      </w:r>
    </w:p>
    <w:p w14:paraId="22DD55F6" w14:textId="77777777" w:rsidR="00B1525C" w:rsidRPr="00B8374A" w:rsidRDefault="00B1525C" w:rsidP="00A903CE">
      <w:pPr>
        <w:tabs>
          <w:tab w:val="left" w:pos="851"/>
          <w:tab w:val="left" w:pos="4253"/>
          <w:tab w:val="left" w:pos="7371"/>
        </w:tabs>
        <w:spacing w:after="120"/>
        <w:rPr>
          <w:rFonts w:ascii="Arial" w:hAnsi="Arial" w:cs="Arial"/>
          <w:sz w:val="26"/>
          <w:szCs w:val="26"/>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χ</m:t>
            </m:r>
          </m:e>
          <m:sub>
            <m:r>
              <w:rPr>
                <w:rFonts w:ascii="Cambria Math" w:hAnsi="Cambria Math" w:cs="Arial"/>
                <w:sz w:val="26"/>
                <w:szCs w:val="26"/>
              </w:rPr>
              <m:t>R</m:t>
            </m:r>
          </m:sub>
          <m:sup>
            <m:r>
              <w:rPr>
                <w:rFonts w:ascii="Cambria Math" w:hAnsi="Cambria Math" w:cs="Arial"/>
                <w:sz w:val="26"/>
                <w:szCs w:val="26"/>
              </w:rPr>
              <m:t>2</m:t>
            </m:r>
          </m:sup>
        </m:sSubSup>
        <m:r>
          <w:rPr>
            <w:rFonts w:ascii="Cambria Math" w:hAnsi="Cambria Math" w:cs="Arial"/>
            <w:sz w:val="26"/>
            <w:szCs w:val="26"/>
          </w:rPr>
          <m:t>=</m:t>
        </m:r>
        <m:func>
          <m:funcPr>
            <m:ctrlPr>
              <w:rPr>
                <w:rFonts w:ascii="Cambria Math" w:hAnsi="Cambria Math" w:cs="Arial"/>
                <w:i/>
                <w:sz w:val="26"/>
                <w:szCs w:val="26"/>
              </w:rPr>
            </m:ctrlPr>
          </m:funcPr>
          <m:fName>
            <m:r>
              <m:rPr>
                <m:sty m:val="p"/>
              </m:rPr>
              <w:rPr>
                <w:rFonts w:ascii="Cambria Math" w:hAnsi="Cambria Math" w:cs="Arial"/>
                <w:sz w:val="26"/>
                <w:szCs w:val="26"/>
              </w:rPr>
              <m:t>min</m:t>
            </m:r>
          </m:fName>
          <m:e>
            <m:sSup>
              <m:sSupPr>
                <m:ctrlPr>
                  <w:rPr>
                    <w:rFonts w:ascii="Cambria Math" w:hAnsi="Cambria Math" w:cs="Arial"/>
                    <w:i/>
                    <w:sz w:val="26"/>
                    <w:szCs w:val="26"/>
                  </w:rPr>
                </m:ctrlPr>
              </m:sSupPr>
              <m:e>
                <m:r>
                  <w:rPr>
                    <w:rFonts w:ascii="Cambria Math" w:hAnsi="Cambria Math" w:cs="Arial"/>
                    <w:sz w:val="26"/>
                    <w:szCs w:val="26"/>
                  </w:rPr>
                  <m:t>χ</m:t>
                </m:r>
              </m:e>
              <m:sup>
                <m:r>
                  <w:rPr>
                    <w:rFonts w:ascii="Cambria Math" w:hAnsi="Cambria Math" w:cs="Arial"/>
                    <w:sz w:val="26"/>
                    <w:szCs w:val="26"/>
                  </w:rPr>
                  <m:t>2</m:t>
                </m:r>
              </m:sup>
            </m:sSup>
            <m:r>
              <w:rPr>
                <w:rFonts w:ascii="Cambria Math" w:hAnsi="Cambria Math" w:cs="Arial"/>
                <w:sz w:val="26"/>
                <w:szCs w:val="26"/>
              </w:rPr>
              <m:t>/</m:t>
            </m:r>
            <m:d>
              <m:dPr>
                <m:ctrlPr>
                  <w:rPr>
                    <w:rFonts w:ascii="Cambria Math" w:hAnsi="Cambria Math" w:cs="Arial"/>
                    <w:i/>
                    <w:sz w:val="26"/>
                    <w:szCs w:val="26"/>
                  </w:rPr>
                </m:ctrlPr>
              </m:dPr>
              <m:e>
                <m:r>
                  <w:rPr>
                    <w:rFonts w:ascii="Cambria Math" w:hAnsi="Cambria Math" w:cs="Arial"/>
                    <w:sz w:val="26"/>
                    <w:szCs w:val="26"/>
                  </w:rPr>
                  <m:t>n-nr</m:t>
                </m:r>
              </m:e>
            </m:d>
          </m:e>
        </m:func>
      </m:oMath>
    </w:p>
    <w:p w14:paraId="203776A4" w14:textId="77777777" w:rsidR="00B1525C" w:rsidRPr="00BE60D6"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Kovarianzmatrix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oMath>
      <w:r w:rsidRPr="0046511A">
        <w:rPr>
          <w:rFonts w:ascii="Arial" w:hAnsi="Arial" w:cs="Arial"/>
        </w:rPr>
        <w:t xml:space="preserve"> </w:t>
      </w:r>
      <w:r w:rsidRPr="00870BCA">
        <w:rPr>
          <w:rFonts w:ascii="Arial" w:hAnsi="Arial" w:cs="Arial"/>
        </w:rPr>
        <w:t>kann</w:t>
      </w:r>
      <w:r w:rsidRPr="0046511A">
        <w:rPr>
          <w:rFonts w:ascii="Arial" w:hAnsi="Arial" w:cs="Arial"/>
        </w:rPr>
        <w:t xml:space="preserve"> mit </w:t>
      </w:r>
      <m:oMath>
        <m:sSubSup>
          <m:sSubSupPr>
            <m:ctrlPr>
              <w:rPr>
                <w:rFonts w:ascii="Cambria Math" w:hAnsi="Cambria Math" w:cs="Arial"/>
                <w:i/>
                <w:sz w:val="24"/>
                <w:szCs w:val="24"/>
              </w:rPr>
            </m:ctrlPr>
          </m:sSubSupPr>
          <m:e>
            <m:r>
              <w:rPr>
                <w:rFonts w:ascii="Cambria Math" w:hAnsi="Cambria Math" w:cs="Arial"/>
                <w:sz w:val="24"/>
                <w:szCs w:val="24"/>
              </w:rPr>
              <m:t>χ</m:t>
            </m:r>
          </m:e>
          <m:sub>
            <m:r>
              <w:rPr>
                <w:rFonts w:ascii="Cambria Math" w:hAnsi="Cambria Math" w:cs="Arial"/>
                <w:sz w:val="24"/>
                <w:szCs w:val="24"/>
              </w:rPr>
              <m:t>R</m:t>
            </m:r>
          </m:sub>
          <m:sup>
            <m:r>
              <w:rPr>
                <w:rFonts w:ascii="Cambria Math" w:hAnsi="Cambria Math" w:cs="Arial"/>
                <w:sz w:val="24"/>
                <w:szCs w:val="24"/>
              </w:rPr>
              <m:t>2</m:t>
            </m:r>
          </m:sup>
        </m:sSubSup>
      </m:oMath>
      <w:r w:rsidRPr="0046511A">
        <w:rPr>
          <w:rFonts w:ascii="Arial" w:hAnsi="Arial" w:cs="Arial"/>
        </w:rPr>
        <w:t xml:space="preserve"> multipliziert </w:t>
      </w:r>
      <w:r w:rsidRPr="00870BCA">
        <w:rPr>
          <w:rFonts w:ascii="Arial" w:hAnsi="Arial" w:cs="Arial"/>
        </w:rPr>
        <w:t>werden</w:t>
      </w:r>
      <w:r w:rsidRPr="0046511A">
        <w:rPr>
          <w:rFonts w:ascii="Arial" w:hAnsi="Arial" w:cs="Arial"/>
        </w:rPr>
        <w:t xml:space="preserve">, falls dessen Wert größer als eins ist, </w:t>
      </w:r>
      <w:r w:rsidRPr="0046511A">
        <w:rPr>
          <w:rFonts w:ascii="Arial" w:hAnsi="Arial" w:cs="Arial"/>
          <w:i/>
          <w:iCs/>
        </w:rPr>
        <w:t xml:space="preserve">obwohl dies bei strikter Befolgung der Bayes-Statistik nicht erlaubt </w:t>
      </w:r>
      <w:r w:rsidRPr="00BE60D6">
        <w:rPr>
          <w:rFonts w:ascii="Arial" w:hAnsi="Arial" w:cs="Arial"/>
          <w:i/>
          <w:iCs/>
        </w:rPr>
        <w:t>ist</w:t>
      </w:r>
      <w:r w:rsidR="004D4550" w:rsidRPr="00BE60D6">
        <w:rPr>
          <w:rFonts w:ascii="Arial" w:hAnsi="Arial" w:cs="Arial"/>
          <w:i/>
          <w:iCs/>
        </w:rPr>
        <w:t xml:space="preserve"> und daher in UncertRadio nicht gemacht wird</w:t>
      </w:r>
      <w:r w:rsidRPr="00BE60D6">
        <w:rPr>
          <w:rFonts w:ascii="Arial" w:hAnsi="Arial" w:cs="Arial"/>
        </w:rPr>
        <w:t>.</w:t>
      </w:r>
    </w:p>
    <w:p w14:paraId="0ACF34DE" w14:textId="77777777" w:rsidR="00B1525C" w:rsidRPr="0046511A" w:rsidRDefault="00B1525C" w:rsidP="00B1525C">
      <w:pPr>
        <w:tabs>
          <w:tab w:val="left" w:pos="851"/>
          <w:tab w:val="left" w:pos="4253"/>
          <w:tab w:val="left" w:pos="7371"/>
        </w:tabs>
        <w:jc w:val="both"/>
        <w:rPr>
          <w:rFonts w:ascii="Arial" w:hAnsi="Arial" w:cs="Arial"/>
        </w:rPr>
      </w:pPr>
    </w:p>
    <w:p w14:paraId="4A2BE078" w14:textId="77777777" w:rsidR="00B1525C" w:rsidRDefault="00B80454" w:rsidP="006A6F91">
      <w:pPr>
        <w:pStyle w:val="berschrift3"/>
        <w:numPr>
          <w:ilvl w:val="2"/>
          <w:numId w:val="27"/>
        </w:numPr>
        <w:ind w:left="567" w:hanging="567"/>
      </w:pPr>
      <w:bookmarkStart w:id="92" w:name="_Chi-Quadrat-Optionen"/>
      <w:bookmarkStart w:id="93" w:name="URH_Chisq_Optionen_DE"/>
      <w:bookmarkEnd w:id="92"/>
      <w:r>
        <w:t>Chi-Quadrat-</w:t>
      </w:r>
      <w:r w:rsidR="00BB7FCA">
        <w:t>Optionen</w:t>
      </w:r>
      <w:bookmarkEnd w:id="93"/>
    </w:p>
    <w:p w14:paraId="104F41CD" w14:textId="77777777" w:rsidR="00B80454" w:rsidRPr="0046511A" w:rsidRDefault="00B80454" w:rsidP="00B1525C">
      <w:pPr>
        <w:tabs>
          <w:tab w:val="left" w:pos="851"/>
          <w:tab w:val="left" w:pos="4253"/>
          <w:tab w:val="left" w:pos="7371"/>
        </w:tabs>
        <w:jc w:val="both"/>
        <w:rPr>
          <w:rFonts w:ascii="Arial" w:hAnsi="Arial" w:cs="Arial"/>
        </w:rPr>
      </w:pPr>
    </w:p>
    <w:p w14:paraId="4B9BFFA8" w14:textId="79E4F4F7" w:rsidR="00253E79" w:rsidRPr="009319B6" w:rsidRDefault="00757B61" w:rsidP="00B1525C">
      <w:pPr>
        <w:tabs>
          <w:tab w:val="left" w:pos="851"/>
          <w:tab w:val="left" w:pos="4253"/>
          <w:tab w:val="left" w:pos="7371"/>
        </w:tabs>
        <w:jc w:val="both"/>
        <w:rPr>
          <w:rFonts w:ascii="Arial" w:hAnsi="Arial"/>
        </w:rPr>
      </w:pPr>
      <w:r w:rsidRPr="009319B6">
        <w:rPr>
          <w:rFonts w:ascii="Arial" w:hAnsi="Arial"/>
        </w:rPr>
        <w:t>Hierzu kann folgende Literatur empfohlen werden:</w:t>
      </w:r>
    </w:p>
    <w:p w14:paraId="7D539DA7" w14:textId="07E3A48C" w:rsidR="00757B61" w:rsidRPr="009319B6" w:rsidRDefault="00757B61" w:rsidP="00757B61">
      <w:pPr>
        <w:jc w:val="both"/>
        <w:rPr>
          <w:rFonts w:ascii="Arial" w:hAnsi="Arial" w:cs="Arial"/>
        </w:rPr>
      </w:pPr>
      <w:r w:rsidRPr="009319B6">
        <w:rPr>
          <w:rFonts w:ascii="Arial" w:hAnsi="Arial" w:cs="Arial"/>
        </w:rPr>
        <w:t xml:space="preserve"> </w:t>
      </w:r>
    </w:p>
    <w:p w14:paraId="14E28471" w14:textId="61566FD6" w:rsidR="00757B61" w:rsidRPr="009319B6" w:rsidRDefault="00757B61" w:rsidP="00757B61">
      <w:pPr>
        <w:ind w:left="426"/>
        <w:jc w:val="both"/>
        <w:rPr>
          <w:rFonts w:ascii="Arial" w:hAnsi="Arial" w:cs="Arial"/>
          <w:lang w:val="en-GB"/>
        </w:rPr>
      </w:pPr>
      <w:r w:rsidRPr="009319B6">
        <w:rPr>
          <w:rFonts w:ascii="Arial" w:hAnsi="Arial" w:cs="Arial"/>
          <w:lang w:val="en-GB"/>
        </w:rPr>
        <w:t xml:space="preserve">S. Baker, R.D. Cousins, 1983: Clarifications of the use of Ch-square and likelihood functions. </w:t>
      </w:r>
      <w:r w:rsidRPr="009319B6">
        <w:rPr>
          <w:rFonts w:ascii="Arial" w:hAnsi="Arial" w:cs="Arial"/>
          <w:lang w:val="en-US"/>
        </w:rPr>
        <w:t>Nucl. Instr. &amp; Meth 221, S 437-442.</w:t>
      </w:r>
      <w:r w:rsidRPr="009319B6">
        <w:rPr>
          <w:rFonts w:ascii="Arial" w:hAnsi="Arial" w:cs="Arial"/>
          <w:lang w:val="en-GB"/>
        </w:rPr>
        <w:t xml:space="preserve"> </w:t>
      </w:r>
    </w:p>
    <w:p w14:paraId="79E517B3" w14:textId="77777777" w:rsidR="00757B61" w:rsidRPr="009319B6" w:rsidRDefault="00757B61" w:rsidP="00757B61">
      <w:pPr>
        <w:ind w:left="426"/>
        <w:jc w:val="both"/>
        <w:rPr>
          <w:rFonts w:ascii="Arial" w:hAnsi="Arial" w:cs="Arial"/>
          <w:lang w:val="en-GB"/>
        </w:rPr>
      </w:pPr>
    </w:p>
    <w:p w14:paraId="0BD41AE3" w14:textId="432C4868" w:rsidR="00757B61" w:rsidRPr="009319B6" w:rsidRDefault="00757B61" w:rsidP="00757B61">
      <w:pPr>
        <w:ind w:left="426"/>
        <w:jc w:val="both"/>
        <w:rPr>
          <w:rFonts w:ascii="Arial" w:hAnsi="Arial" w:cs="Arial"/>
        </w:rPr>
      </w:pPr>
      <w:r w:rsidRPr="009319B6">
        <w:rPr>
          <w:rFonts w:ascii="Arial" w:hAnsi="Arial" w:cs="Arial"/>
          <w:lang w:val="en-GB"/>
        </w:rPr>
        <w:t xml:space="preserve">T. Hauschild, M. Jentschel, 2001: Comparison of maximum likelihood estimation and chi-square statistics applied to counting experiments. </w:t>
      </w:r>
      <w:r w:rsidRPr="009319B6">
        <w:rPr>
          <w:rFonts w:ascii="Arial" w:hAnsi="Arial" w:cs="Arial"/>
        </w:rPr>
        <w:t>Nucl. Instr. &amp; Meth A 457 (1-2), S 384-401.</w:t>
      </w:r>
    </w:p>
    <w:p w14:paraId="79F44E24" w14:textId="77777777" w:rsidR="00757B61" w:rsidRPr="009319B6" w:rsidRDefault="00757B61" w:rsidP="00B1525C">
      <w:pPr>
        <w:tabs>
          <w:tab w:val="left" w:pos="851"/>
          <w:tab w:val="left" w:pos="4253"/>
          <w:tab w:val="left" w:pos="7371"/>
        </w:tabs>
        <w:jc w:val="both"/>
        <w:rPr>
          <w:rFonts w:ascii="Arial" w:hAnsi="Arial"/>
        </w:rPr>
      </w:pPr>
    </w:p>
    <w:p w14:paraId="07CD19EF" w14:textId="77777777" w:rsidR="00757B61" w:rsidRPr="009319B6" w:rsidRDefault="00757B61" w:rsidP="00B1525C">
      <w:pPr>
        <w:tabs>
          <w:tab w:val="left" w:pos="851"/>
          <w:tab w:val="left" w:pos="4253"/>
          <w:tab w:val="left" w:pos="7371"/>
        </w:tabs>
        <w:jc w:val="both"/>
        <w:rPr>
          <w:rFonts w:ascii="Arial" w:hAnsi="Arial"/>
        </w:rPr>
      </w:pPr>
    </w:p>
    <w:p w14:paraId="3AABB3FC" w14:textId="758A6392" w:rsidR="003219E6" w:rsidRPr="001D06FE" w:rsidRDefault="004573FE" w:rsidP="00B1525C">
      <w:pPr>
        <w:tabs>
          <w:tab w:val="left" w:pos="851"/>
          <w:tab w:val="left" w:pos="4253"/>
          <w:tab w:val="left" w:pos="7371"/>
        </w:tabs>
        <w:jc w:val="both"/>
        <w:rPr>
          <w:rFonts w:ascii="Arial" w:hAnsi="Arial" w:cs="Arial"/>
          <w:bCs/>
          <w:iCs/>
        </w:rPr>
      </w:pPr>
      <w:r w:rsidRPr="001D06FE">
        <w:rPr>
          <w:rFonts w:ascii="Arial" w:hAnsi="Arial"/>
        </w:rPr>
        <w:t xml:space="preserve">Die bis hierher durchgeführte Rechnung arbeitet mit dem sogenannten </w:t>
      </w:r>
      <w:r w:rsidRPr="001D06FE">
        <w:rPr>
          <w:rFonts w:ascii="Arial" w:hAnsi="Arial"/>
          <w:b/>
          <w:i/>
        </w:rPr>
        <w:t>„Neyman Chi-square“-</w:t>
      </w:r>
      <w:r w:rsidR="000E38B6" w:rsidRPr="001D06FE">
        <w:rPr>
          <w:rFonts w:ascii="Arial" w:hAnsi="Arial"/>
          <w:b/>
          <w:i/>
        </w:rPr>
        <w:t>Ausdruck</w:t>
      </w:r>
      <w:r w:rsidRPr="001D06FE">
        <w:rPr>
          <w:rFonts w:ascii="Arial" w:hAnsi="Arial"/>
        </w:rPr>
        <w:t xml:space="preserve">, </w:t>
      </w:r>
      <w:r w:rsidR="003219E6" w:rsidRPr="001D06FE">
        <w:rPr>
          <w:rFonts w:ascii="Arial" w:hAnsi="Arial" w:cs="Arial"/>
          <w:bCs/>
          <w:iCs/>
        </w:rPr>
        <w:t>das wie folgt definiert ist</w:t>
      </w:r>
      <w:r w:rsidR="00B80454" w:rsidRPr="001D06FE">
        <w:rPr>
          <w:rFonts w:ascii="Arial" w:hAnsi="Arial" w:cs="Arial"/>
          <w:bCs/>
          <w:iCs/>
        </w:rPr>
        <w:t xml:space="preserve"> (</w:t>
      </w:r>
      <w:r w:rsidR="00F5613D" w:rsidRPr="001D06FE">
        <w:rPr>
          <w:rFonts w:ascii="Arial" w:hAnsi="Arial" w:cs="Arial"/>
          <w:bCs/>
          <w:iCs/>
        </w:rPr>
        <w:t>Verfahrens-</w:t>
      </w:r>
      <w:r w:rsidR="00B80454" w:rsidRPr="001D06FE">
        <w:rPr>
          <w:rFonts w:ascii="Arial" w:hAnsi="Arial" w:cs="Arial"/>
          <w:bCs/>
          <w:iCs/>
        </w:rPr>
        <w:t xml:space="preserve">Kürzel: </w:t>
      </w:r>
      <w:r w:rsidR="001F1A3D">
        <w:rPr>
          <w:rFonts w:ascii="Arial" w:hAnsi="Arial" w:cs="Arial"/>
          <w:b/>
          <w:bCs/>
          <w:iCs/>
        </w:rPr>
        <w:t>W</w:t>
      </w:r>
      <w:r w:rsidR="00B80454" w:rsidRPr="001D06FE">
        <w:rPr>
          <w:rFonts w:ascii="Arial" w:hAnsi="Arial" w:cs="Arial"/>
          <w:b/>
          <w:bCs/>
          <w:iCs/>
        </w:rPr>
        <w:t>LS</w:t>
      </w:r>
      <w:r w:rsidR="00B80454" w:rsidRPr="001D06FE">
        <w:rPr>
          <w:rFonts w:ascii="Arial" w:hAnsi="Arial" w:cs="Arial"/>
          <w:bCs/>
          <w:iCs/>
        </w:rPr>
        <w:t>)</w:t>
      </w:r>
      <w:r w:rsidR="003219E6" w:rsidRPr="001D06FE">
        <w:rPr>
          <w:rFonts w:ascii="Arial" w:hAnsi="Arial" w:cs="Arial"/>
          <w:bCs/>
          <w:iCs/>
        </w:rPr>
        <w:t>:</w:t>
      </w:r>
    </w:p>
    <w:p w14:paraId="6824B039" w14:textId="77777777" w:rsidR="003219E6" w:rsidRPr="001D06FE" w:rsidRDefault="003219E6" w:rsidP="00A903CE">
      <w:pPr>
        <w:tabs>
          <w:tab w:val="left" w:pos="851"/>
          <w:tab w:val="left" w:pos="4253"/>
          <w:tab w:val="left" w:pos="7371"/>
        </w:tabs>
        <w:spacing w:after="120"/>
        <w:rPr>
          <w:rFonts w:ascii="Arial" w:hAnsi="Arial" w:cs="Arial"/>
          <w:bCs/>
          <w:iCs/>
        </w:rPr>
      </w:pPr>
      <w:r w:rsidRPr="001D06FE">
        <w:rPr>
          <w:rFonts w:ascii="Arial" w:hAnsi="Arial" w:cs="Arial"/>
          <w:bCs/>
          <w:iCs/>
        </w:rPr>
        <w:tab/>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N</m:t>
            </m:r>
          </m:sub>
          <m:sup>
            <m:r>
              <w:rPr>
                <w:rFonts w:ascii="Cambria Math" w:hAnsi="Cambria Math" w:cs="Times New Roman"/>
                <w:sz w:val="28"/>
                <w:szCs w:val="28"/>
              </w:rPr>
              <m:t>2</m:t>
            </m:r>
          </m:sup>
        </m:sSubSup>
        <m:r>
          <w:rPr>
            <w:rFonts w:ascii="Cambria Math" w:hAnsi="Cambria Math" w:cs="Times New Roman"/>
            <w:sz w:val="28"/>
            <w:szCs w:val="28"/>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rPr>
                      <m:t>2</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rPr>
                      <m:t>2</m:t>
                    </m:r>
                  </m:sup>
                </m:sSup>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den>
            </m:f>
          </m:e>
        </m:nary>
      </m:oMath>
      <w:r w:rsidRPr="001D06FE">
        <w:rPr>
          <w:rFonts w:ascii="Arial" w:eastAsiaTheme="minorEastAsia" w:hAnsi="Arial" w:cs="Arial"/>
          <w:sz w:val="24"/>
          <w:szCs w:val="24"/>
        </w:rPr>
        <w:t xml:space="preserve"> ,</w:t>
      </w:r>
    </w:p>
    <w:p w14:paraId="62896734" w14:textId="77777777" w:rsidR="003219E6" w:rsidRPr="001D06FE" w:rsidRDefault="004573FE" w:rsidP="00B1525C">
      <w:pPr>
        <w:tabs>
          <w:tab w:val="left" w:pos="851"/>
          <w:tab w:val="left" w:pos="4253"/>
          <w:tab w:val="left" w:pos="7371"/>
        </w:tabs>
        <w:jc w:val="both"/>
        <w:rPr>
          <w:rFonts w:ascii="Arial" w:hAnsi="Arial" w:cs="Arial"/>
          <w:bCs/>
          <w:iCs/>
        </w:rPr>
      </w:pPr>
      <w:r w:rsidRPr="001D06FE">
        <w:rPr>
          <w:rFonts w:ascii="Arial" w:hAnsi="Arial"/>
        </w:rPr>
        <w:t xml:space="preserve">d.h. die Diagonalelemente von </w:t>
      </w:r>
      <m:oMath>
        <m:sSub>
          <m:sSubPr>
            <m:ctrlPr>
              <w:rPr>
                <w:rFonts w:ascii="Cambria Math" w:hAnsi="Cambria Math"/>
                <w:b/>
                <w:sz w:val="24"/>
                <w:szCs w:val="24"/>
              </w:rPr>
            </m:ctrlPr>
          </m:sSubPr>
          <m:e>
            <m:r>
              <m:rPr>
                <m:sty m:val="b"/>
              </m:rPr>
              <w:rPr>
                <w:rFonts w:ascii="Cambria Math" w:hAnsi="Cambria Math"/>
                <w:sz w:val="24"/>
                <w:szCs w:val="24"/>
              </w:rPr>
              <m:t>U</m:t>
            </m:r>
          </m:e>
          <m:sub>
            <m:r>
              <m:rPr>
                <m:sty m:val="b"/>
              </m:rPr>
              <w:rPr>
                <w:rFonts w:ascii="Cambria Math" w:hAnsi="Cambria Math"/>
                <w:sz w:val="24"/>
                <w:szCs w:val="24"/>
              </w:rPr>
              <m:t>x</m:t>
            </m:r>
          </m:sub>
        </m:sSub>
      </m:oMath>
      <w:r w:rsidRPr="001D06FE">
        <w:rPr>
          <w:rFonts w:ascii="Arial" w:hAnsi="Arial"/>
          <w:i/>
        </w:rPr>
        <w:t xml:space="preserve"> </w:t>
      </w:r>
      <w:r w:rsidRPr="001D06FE">
        <w:rPr>
          <w:rFonts w:ascii="Arial" w:hAnsi="Arial"/>
        </w:rPr>
        <w:t>enthalten Varianzen der gemessenen Werte</w:t>
      </w:r>
      <w:r w:rsidR="003219E6" w:rsidRPr="001D06FE">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B1525C" w:rsidRPr="001D06FE">
        <w:rPr>
          <w:rFonts w:ascii="Arial" w:hAnsi="Arial" w:cs="Arial"/>
        </w:rPr>
        <w:t>.</w:t>
      </w:r>
      <w:r w:rsidRPr="001D06FE">
        <w:rPr>
          <w:rFonts w:ascii="Arial" w:hAnsi="Arial"/>
        </w:rPr>
        <w:t xml:space="preserve"> Dies kann bei niedrigen Zählraten zu einem Bias im Ergebnis für </w:t>
      </w:r>
      <m:oMath>
        <m:r>
          <m:rPr>
            <m:sty m:val="b"/>
          </m:rPr>
          <w:rPr>
            <w:rFonts w:ascii="Cambria Math" w:hAnsi="Cambria Math"/>
            <w:sz w:val="24"/>
            <w:szCs w:val="24"/>
          </w:rPr>
          <m:t>y</m:t>
        </m:r>
      </m:oMath>
      <w:r w:rsidRPr="001D06FE">
        <w:rPr>
          <w:rFonts w:ascii="Arial" w:hAnsi="Arial"/>
        </w:rPr>
        <w:t xml:space="preserve"> führen. </w:t>
      </w:r>
      <w:r w:rsidR="003219E6" w:rsidRPr="001D06FE">
        <w:rPr>
          <w:rFonts w:ascii="Arial" w:hAnsi="Arial" w:cs="Arial"/>
        </w:rPr>
        <w:t>Zur Reduktion des Bias kann das sogenannte</w:t>
      </w:r>
      <w:r w:rsidRPr="001D06FE">
        <w:rPr>
          <w:rFonts w:ascii="Arial" w:hAnsi="Arial"/>
        </w:rPr>
        <w:t xml:space="preserve"> </w:t>
      </w:r>
      <w:r w:rsidRPr="001D06FE">
        <w:rPr>
          <w:rFonts w:ascii="Arial" w:hAnsi="Arial"/>
          <w:b/>
          <w:i/>
        </w:rPr>
        <w:t>„Pearson Chi-square“-</w:t>
      </w:r>
      <w:r w:rsidR="000E38B6" w:rsidRPr="001D06FE">
        <w:rPr>
          <w:rFonts w:ascii="Arial" w:hAnsi="Arial"/>
        </w:rPr>
        <w:t>Ausdruck</w:t>
      </w:r>
      <w:r w:rsidR="003219E6" w:rsidRPr="001D06FE">
        <w:rPr>
          <w:rFonts w:ascii="Arial" w:hAnsi="Arial" w:cs="Arial"/>
          <w:bCs/>
          <w:iCs/>
        </w:rPr>
        <w:t xml:space="preserve"> herangezogen werden, das definiert ist als</w:t>
      </w:r>
      <w:r w:rsidR="00B80454" w:rsidRPr="001D06FE">
        <w:rPr>
          <w:rFonts w:ascii="Arial" w:hAnsi="Arial" w:cs="Arial"/>
          <w:bCs/>
          <w:iCs/>
        </w:rPr>
        <w:t xml:space="preserve"> (</w:t>
      </w:r>
      <w:r w:rsidR="00F5613D" w:rsidRPr="001D06FE">
        <w:rPr>
          <w:rFonts w:ascii="Arial" w:hAnsi="Arial" w:cs="Arial"/>
          <w:bCs/>
          <w:iCs/>
        </w:rPr>
        <w:t>Verfahrens-</w:t>
      </w:r>
      <w:r w:rsidR="00B80454" w:rsidRPr="001D06FE">
        <w:rPr>
          <w:rFonts w:ascii="Arial" w:hAnsi="Arial" w:cs="Arial"/>
          <w:bCs/>
          <w:iCs/>
        </w:rPr>
        <w:t xml:space="preserve">Kürzel: </w:t>
      </w:r>
      <w:r w:rsidR="00B80454" w:rsidRPr="001D06FE">
        <w:rPr>
          <w:rFonts w:ascii="Arial" w:hAnsi="Arial" w:cs="Arial"/>
          <w:b/>
          <w:bCs/>
          <w:iCs/>
        </w:rPr>
        <w:t>PLSQ</w:t>
      </w:r>
      <w:r w:rsidR="00B80454" w:rsidRPr="001D06FE">
        <w:rPr>
          <w:rFonts w:ascii="Arial" w:hAnsi="Arial" w:cs="Arial"/>
          <w:bCs/>
          <w:iCs/>
        </w:rPr>
        <w:t>)</w:t>
      </w:r>
      <w:r w:rsidR="003219E6" w:rsidRPr="001D06FE">
        <w:rPr>
          <w:rFonts w:ascii="Arial" w:hAnsi="Arial" w:cs="Arial"/>
          <w:bCs/>
          <w:iCs/>
        </w:rPr>
        <w:t>:</w:t>
      </w:r>
      <w:r w:rsidR="0056710F" w:rsidRPr="001D06FE">
        <w:rPr>
          <w:rFonts w:ascii="Arial" w:hAnsi="Arial" w:cs="Arial"/>
          <w:bCs/>
          <w:iCs/>
        </w:rPr>
        <w:t xml:space="preserve"> </w:t>
      </w:r>
    </w:p>
    <w:p w14:paraId="4C491054" w14:textId="77777777" w:rsidR="003219E6" w:rsidRPr="00B8374A" w:rsidRDefault="0056710F" w:rsidP="00A903CE">
      <w:pPr>
        <w:tabs>
          <w:tab w:val="left" w:pos="851"/>
          <w:tab w:val="left" w:pos="4253"/>
          <w:tab w:val="left" w:pos="7371"/>
        </w:tabs>
        <w:rPr>
          <w:rFonts w:ascii="Arial" w:hAnsi="Arial" w:cs="Arial"/>
          <w:sz w:val="28"/>
          <w:szCs w:val="28"/>
        </w:rPr>
      </w:pPr>
      <w:r w:rsidRPr="001D06FE">
        <w:rPr>
          <w:rFonts w:ascii="Arial" w:hAnsi="Arial" w:cs="Arial"/>
          <w:b/>
          <w:bCs/>
          <w:i/>
          <w:iCs/>
        </w:rPr>
        <w:tab/>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P</m:t>
            </m:r>
          </m:sub>
          <m:sup>
            <m:r>
              <w:rPr>
                <w:rFonts w:ascii="Cambria Math" w:hAnsi="Cambria Math" w:cs="Times New Roman"/>
                <w:sz w:val="28"/>
                <w:szCs w:val="28"/>
              </w:rPr>
              <m:t>2</m:t>
            </m:r>
          </m:sup>
        </m:sSubSup>
        <m:r>
          <w:rPr>
            <w:rFonts w:ascii="Cambria Math" w:hAnsi="Cambria Math" w:cs="Times New Roman"/>
            <w:sz w:val="28"/>
            <w:szCs w:val="28"/>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m:rPr>
                                <m:sty m:val="bi"/>
                              </m:rPr>
                              <w:rPr>
                                <w:rFonts w:ascii="Cambria Math" w:hAnsi="Cambria Math" w:cs="Times New Roman"/>
                                <w:sz w:val="28"/>
                                <w:szCs w:val="28"/>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rPr>
                      <m:t>2</m:t>
                    </m:r>
                  </m:sup>
                </m:sSup>
              </m:num>
              <m:den>
                <m:sSup>
                  <m:sSupPr>
                    <m:ctrlPr>
                      <w:rPr>
                        <w:rFonts w:ascii="Cambria Math" w:hAnsi="Cambria Math" w:cs="Times New Roman"/>
                        <w:i/>
                        <w:sz w:val="28"/>
                        <w:szCs w:val="28"/>
                        <w:lang w:val="en-US"/>
                      </w:rPr>
                    </m:ctrlPr>
                  </m:sSup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u</m:t>
                        </m:r>
                      </m:e>
                    </m:acc>
                  </m:e>
                  <m:sup>
                    <m:r>
                      <w:rPr>
                        <w:rFonts w:ascii="Cambria Math" w:hAnsi="Cambria Math" w:cs="Times New Roman"/>
                        <w:sz w:val="28"/>
                        <w:szCs w:val="28"/>
                      </w:rPr>
                      <m:t>2</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rPr>
                          <m:t>;</m:t>
                        </m:r>
                        <m:r>
                          <m:rPr>
                            <m:sty m:val="bi"/>
                          </m:rPr>
                          <w:rPr>
                            <w:rFonts w:ascii="Cambria Math" w:hAnsi="Cambria Math" w:cs="Times New Roman"/>
                            <w:sz w:val="28"/>
                            <w:szCs w:val="28"/>
                            <w:lang w:val="en-US"/>
                          </w:rPr>
                          <m:t>y</m:t>
                        </m:r>
                      </m:e>
                    </m:d>
                  </m:e>
                </m:d>
              </m:den>
            </m:f>
          </m:e>
        </m:nary>
      </m:oMath>
      <w:r w:rsidR="003219E6" w:rsidRPr="00B8374A">
        <w:rPr>
          <w:rFonts w:ascii="Arial" w:eastAsiaTheme="minorEastAsia" w:hAnsi="Arial" w:cs="Arial"/>
          <w:sz w:val="28"/>
          <w:szCs w:val="28"/>
        </w:rPr>
        <w:t xml:space="preserve"> </w:t>
      </w:r>
    </w:p>
    <w:p w14:paraId="2A044993" w14:textId="77777777" w:rsidR="0056710F" w:rsidRPr="00FE120E" w:rsidRDefault="0056710F" w:rsidP="00B1525C">
      <w:pPr>
        <w:tabs>
          <w:tab w:val="left" w:pos="851"/>
          <w:tab w:val="left" w:pos="4253"/>
          <w:tab w:val="left" w:pos="7371"/>
        </w:tabs>
        <w:jc w:val="both"/>
        <w:rPr>
          <w:rFonts w:ascii="Arial" w:hAnsi="Arial" w:cs="Arial"/>
          <w:color w:val="FF0000"/>
        </w:rPr>
      </w:pPr>
    </w:p>
    <w:p w14:paraId="018744D4" w14:textId="77777777" w:rsidR="0056710F" w:rsidRPr="001D06FE" w:rsidRDefault="0056710F" w:rsidP="00B1525C">
      <w:pPr>
        <w:tabs>
          <w:tab w:val="left" w:pos="851"/>
          <w:tab w:val="left" w:pos="4253"/>
          <w:tab w:val="left" w:pos="7371"/>
        </w:tabs>
        <w:jc w:val="both"/>
        <w:rPr>
          <w:rFonts w:ascii="Arial" w:hAnsi="Arial" w:cs="Arial"/>
        </w:rPr>
      </w:pPr>
      <w:r w:rsidRPr="001D06FE">
        <w:rPr>
          <w:rFonts w:ascii="Arial" w:hAnsi="Arial" w:cs="Arial"/>
        </w:rPr>
        <w:t xml:space="preserve">Die im Nenner stehende Varianz wird mit Hilfe der anzupassenden Funktion </w:t>
      </w:r>
      <m:oMath>
        <m:r>
          <w:rPr>
            <w:rFonts w:ascii="Cambria Math" w:hAnsi="Cambria Math" w:cs="Arial"/>
            <w:sz w:val="24"/>
            <w:szCs w:val="24"/>
          </w:rPr>
          <m:t>f</m:t>
        </m:r>
      </m:oMath>
      <w:r w:rsidRPr="001D06FE">
        <w:rPr>
          <w:rFonts w:ascii="Arial" w:hAnsi="Arial" w:cs="Arial"/>
        </w:rPr>
        <w:t xml:space="preserve"> berechnet. </w:t>
      </w:r>
    </w:p>
    <w:p w14:paraId="3D6823E0" w14:textId="77777777" w:rsidR="0056710F" w:rsidRPr="001D06FE" w:rsidRDefault="0056710F" w:rsidP="00A903CE">
      <w:pPr>
        <w:tabs>
          <w:tab w:val="left" w:pos="851"/>
          <w:tab w:val="left" w:pos="4253"/>
          <w:tab w:val="left" w:pos="7371"/>
        </w:tabs>
        <w:spacing w:before="120" w:after="120"/>
        <w:rPr>
          <w:rFonts w:ascii="Arial" w:hAnsi="Arial" w:cs="Arial"/>
        </w:rPr>
      </w:pPr>
      <w:r w:rsidRPr="001D06FE">
        <w:rPr>
          <w:rFonts w:ascii="Arial" w:hAnsi="Arial" w:cs="Arial"/>
        </w:rPr>
        <w:tab/>
      </w:r>
      <m:oMath>
        <m:sSub>
          <m:sSubPr>
            <m:ctrlPr>
              <w:rPr>
                <w:rFonts w:ascii="Cambria Math" w:hAnsi="Cambria Math" w:cs="Arial"/>
                <w:b/>
                <w:sz w:val="26"/>
                <w:szCs w:val="26"/>
              </w:rPr>
            </m:ctrlPr>
          </m:sSubPr>
          <m:e>
            <m:acc>
              <m:accPr>
                <m:chr m:val="̃"/>
                <m:ctrlPr>
                  <w:rPr>
                    <w:rFonts w:ascii="Cambria Math" w:hAnsi="Cambria Math" w:cs="Arial"/>
                    <w:b/>
                    <w:sz w:val="26"/>
                    <w:szCs w:val="26"/>
                  </w:rPr>
                </m:ctrlPr>
              </m:accPr>
              <m:e>
                <m:r>
                  <m:rPr>
                    <m:sty m:val="b"/>
                  </m:rPr>
                  <w:rPr>
                    <w:rFonts w:ascii="Cambria Math" w:hAnsi="Cambria Math" w:cs="Arial"/>
                    <w:sz w:val="26"/>
                    <w:szCs w:val="26"/>
                  </w:rPr>
                  <m:t>U</m:t>
                </m:r>
              </m:e>
            </m:acc>
          </m:e>
          <m:sub>
            <m:r>
              <m:rPr>
                <m:sty m:val="b"/>
              </m:rPr>
              <w:rPr>
                <w:rFonts w:ascii="Cambria Math" w:hAnsi="Cambria Math" w:cs="Arial"/>
                <w:sz w:val="26"/>
                <w:szCs w:val="26"/>
              </w:rPr>
              <m:t>x</m:t>
            </m:r>
          </m:sub>
        </m:sSub>
        <m:d>
          <m:dPr>
            <m:ctrlPr>
              <w:rPr>
                <w:rFonts w:ascii="Cambria Math" w:hAnsi="Cambria Math" w:cs="Arial"/>
                <w:i/>
                <w:sz w:val="26"/>
                <w:szCs w:val="26"/>
              </w:rPr>
            </m:ctrlPr>
          </m:dPr>
          <m:e>
            <m:r>
              <w:rPr>
                <w:rFonts w:ascii="Cambria Math" w:hAnsi="Cambria Math" w:cs="Arial"/>
                <w:sz w:val="26"/>
                <w:szCs w:val="26"/>
              </w:rPr>
              <m:t>f</m:t>
            </m:r>
          </m:e>
        </m:d>
        <m:r>
          <w:rPr>
            <w:rFonts w:ascii="Cambria Math" w:hAnsi="Cambria Math" w:cs="Arial"/>
            <w:sz w:val="26"/>
            <w:szCs w:val="26"/>
          </w:rPr>
          <m:t>=diag</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m:rPr>
                        <m:sty m:val="b"/>
                      </m:rPr>
                      <w:rPr>
                        <w:rFonts w:ascii="Cambria Math" w:hAnsi="Cambria Math" w:cs="Arial"/>
                        <w:sz w:val="26"/>
                        <w:szCs w:val="26"/>
                      </w:rPr>
                      <m:t>Ay</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num>
              <m:den>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e>
        </m:d>
      </m:oMath>
      <w:r w:rsidR="00FE120E" w:rsidRPr="001D06FE">
        <w:rPr>
          <w:rFonts w:ascii="Arial" w:eastAsiaTheme="minorEastAsia" w:hAnsi="Arial" w:cs="Arial"/>
        </w:rPr>
        <w:t xml:space="preserve"> ,</w:t>
      </w:r>
    </w:p>
    <w:p w14:paraId="5F351E51" w14:textId="77777777" w:rsidR="00FE120E" w:rsidRPr="001D06FE" w:rsidRDefault="00FE120E" w:rsidP="00FE120E">
      <w:pPr>
        <w:tabs>
          <w:tab w:val="left" w:pos="851"/>
          <w:tab w:val="left" w:pos="4253"/>
          <w:tab w:val="left" w:pos="7371"/>
        </w:tabs>
        <w:jc w:val="both"/>
        <w:rPr>
          <w:rFonts w:ascii="Arial" w:hAnsi="Arial" w:cs="Arial"/>
        </w:rPr>
      </w:pPr>
      <w:r w:rsidRPr="001D06FE">
        <w:rPr>
          <w:rFonts w:ascii="Arial" w:hAnsi="Arial" w:cs="Arial"/>
        </w:rPr>
        <w:t xml:space="preserve">worin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oMath>
      <w:r w:rsidRPr="001D06FE">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1D06FE">
        <w:rPr>
          <w:rFonts w:ascii="Arial" w:hAnsi="Arial" w:cs="Arial"/>
        </w:rPr>
        <w:t xml:space="preserve"> die Nulleffekt- und die Netto-Blindwert-Zählrate darstellen.</w:t>
      </w:r>
    </w:p>
    <w:p w14:paraId="13D8FBD8" w14:textId="77777777" w:rsidR="00FE120E" w:rsidRPr="001D06FE" w:rsidRDefault="00FE120E" w:rsidP="0056710F">
      <w:pPr>
        <w:tabs>
          <w:tab w:val="left" w:pos="851"/>
          <w:tab w:val="left" w:pos="3686"/>
          <w:tab w:val="left" w:pos="6096"/>
        </w:tabs>
        <w:jc w:val="both"/>
        <w:rPr>
          <w:rFonts w:ascii="Arial" w:hAnsi="Arial" w:cs="Arial"/>
        </w:rPr>
      </w:pPr>
    </w:p>
    <w:p w14:paraId="06424EF6" w14:textId="300CAF0F" w:rsidR="0056710F" w:rsidRPr="001D06FE" w:rsidRDefault="0056710F" w:rsidP="0056710F">
      <w:pPr>
        <w:tabs>
          <w:tab w:val="left" w:pos="851"/>
          <w:tab w:val="left" w:pos="3686"/>
          <w:tab w:val="left" w:pos="6096"/>
        </w:tabs>
        <w:jc w:val="both"/>
        <w:rPr>
          <w:rFonts w:ascii="Arial" w:hAnsi="Arial" w:cs="Arial"/>
        </w:rPr>
      </w:pPr>
      <w:r w:rsidRPr="001D06FE">
        <w:rPr>
          <w:rFonts w:ascii="Arial" w:hAnsi="Arial" w:cs="Arial"/>
        </w:rPr>
        <w:t xml:space="preserve">Da dieser Funktionswert nur mit Hilfe der dabei anzupassenden Parameter </w:t>
      </w:r>
      <w:r w:rsidRPr="001D06FE">
        <w:rPr>
          <w:rFonts w:ascii="Arial" w:hAnsi="Arial" w:cs="Arial"/>
          <w:b/>
          <w:i/>
        </w:rPr>
        <w:t>y</w:t>
      </w:r>
      <w:r w:rsidRPr="001D06FE">
        <w:rPr>
          <w:rFonts w:ascii="Arial" w:hAnsi="Arial" w:cs="Arial"/>
        </w:rPr>
        <w:t xml:space="preserve"> berechnet werden kann, ist zur Minimierung dieses Chi-Quadrat-</w:t>
      </w:r>
      <w:r w:rsidR="000E38B6" w:rsidRPr="001D06FE">
        <w:rPr>
          <w:rFonts w:ascii="Arial" w:hAnsi="Arial" w:cs="Arial"/>
        </w:rPr>
        <w:t xml:space="preserve">Ausdrucks </w:t>
      </w:r>
      <w:r w:rsidRPr="001D06FE">
        <w:rPr>
          <w:rFonts w:ascii="Arial" w:hAnsi="Arial" w:cs="Arial"/>
        </w:rPr>
        <w:t>ein iteratives Vorgehen erforderlich</w:t>
      </w:r>
      <w:r w:rsidR="00993C2C" w:rsidRPr="001D06FE">
        <w:rPr>
          <w:rFonts w:ascii="Arial" w:hAnsi="Arial" w:cs="Arial"/>
        </w:rPr>
        <w:t xml:space="preserve">. Die Iteration </w:t>
      </w:r>
      <w:r w:rsidR="00FE120E" w:rsidRPr="001D06FE">
        <w:rPr>
          <w:rFonts w:ascii="Arial" w:hAnsi="Arial" w:cs="Arial"/>
        </w:rPr>
        <w:t>lässt sich</w:t>
      </w:r>
      <w:r w:rsidR="00993C2C" w:rsidRPr="001D06FE">
        <w:rPr>
          <w:rFonts w:ascii="Arial" w:hAnsi="Arial" w:cs="Arial"/>
        </w:rPr>
        <w:t xml:space="preserve"> in der zu Gl. (5.63) analogen Schreibweise</w:t>
      </w:r>
      <w:r w:rsidR="004B7CAF" w:rsidRPr="001D06FE">
        <w:rPr>
          <w:rFonts w:ascii="Arial" w:hAnsi="Arial" w:cs="Arial"/>
        </w:rPr>
        <w:t xml:space="preserve">, </w:t>
      </w:r>
      <w:r w:rsidR="00993C2C" w:rsidRPr="001D06FE">
        <w:rPr>
          <w:rFonts w:ascii="Arial" w:hAnsi="Arial" w:cs="Arial"/>
        </w:rPr>
        <w:t>mit (m) und (m</w:t>
      </w:r>
      <w:r w:rsidR="00FE120E" w:rsidRPr="001D06FE">
        <w:rPr>
          <w:rFonts w:ascii="Arial" w:hAnsi="Arial" w:cs="Arial"/>
        </w:rPr>
        <w:noBreakHyphen/>
      </w:r>
      <w:r w:rsidR="00993C2C" w:rsidRPr="001D06FE">
        <w:rPr>
          <w:rFonts w:ascii="Arial" w:hAnsi="Arial" w:cs="Arial"/>
        </w:rPr>
        <w:t>1)</w:t>
      </w:r>
      <w:r w:rsidR="00FE120E" w:rsidRPr="001D06FE">
        <w:rPr>
          <w:rFonts w:ascii="Arial" w:hAnsi="Arial" w:cs="Arial"/>
        </w:rPr>
        <w:t xml:space="preserve"> </w:t>
      </w:r>
      <w:r w:rsidR="004B7CAF" w:rsidRPr="001D06FE">
        <w:rPr>
          <w:rFonts w:ascii="Arial" w:hAnsi="Arial" w:cs="Arial"/>
        </w:rPr>
        <w:t xml:space="preserve">als aufeinander folgender Iterationsschritte, </w:t>
      </w:r>
      <w:r w:rsidR="00FE120E" w:rsidRPr="001D06FE">
        <w:rPr>
          <w:rFonts w:ascii="Arial" w:hAnsi="Arial" w:cs="Arial"/>
        </w:rPr>
        <w:t>wie folgt ausführen</w:t>
      </w:r>
      <w:r w:rsidR="00F7733B">
        <w:rPr>
          <w:rFonts w:ascii="Arial" w:hAnsi="Arial" w:cs="Arial"/>
        </w:rPr>
        <w:t xml:space="preserve"> (m=3)</w:t>
      </w:r>
      <w:r w:rsidR="00993C2C" w:rsidRPr="001D06FE">
        <w:rPr>
          <w:rFonts w:ascii="Arial" w:hAnsi="Arial" w:cs="Arial"/>
        </w:rPr>
        <w:t>:</w:t>
      </w:r>
    </w:p>
    <w:p w14:paraId="38DBDD67" w14:textId="77777777" w:rsidR="0056710F" w:rsidRPr="001D06FE" w:rsidRDefault="0056710F" w:rsidP="00A903CE">
      <w:pPr>
        <w:tabs>
          <w:tab w:val="left" w:pos="851"/>
          <w:tab w:val="left" w:pos="8789"/>
        </w:tabs>
        <w:spacing w:before="80" w:after="80"/>
        <w:rPr>
          <w:rFonts w:eastAsiaTheme="minorEastAsia"/>
        </w:rPr>
      </w:pPr>
      <w:r w:rsidRPr="001D06FE">
        <w:rPr>
          <w:rFonts w:ascii="Arial" w:eastAsiaTheme="minorEastAsia" w:hAnsi="Arial" w:cs="Arial"/>
          <w:b/>
        </w:rPr>
        <w:tab/>
      </w:r>
      <m:oMath>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y</m:t>
            </m:r>
          </m:e>
          <m:sub>
            <m:r>
              <m:rPr>
                <m:sty m:val="bi"/>
              </m:rPr>
              <w:rPr>
                <w:rFonts w:ascii="Cambria Math" w:eastAsiaTheme="minorEastAsia" w:hAnsi="Cambria Math"/>
                <w:sz w:val="26"/>
                <w:szCs w:val="26"/>
              </w:rPr>
              <m:t>(m)</m:t>
            </m:r>
          </m:sub>
        </m:sSub>
        <m:r>
          <w:rPr>
            <w:rFonts w:ascii="Cambria Math" w:eastAsiaTheme="minorEastAsia" w:hAnsi="Cambria Math"/>
            <w:sz w:val="26"/>
            <w:szCs w:val="26"/>
          </w:rPr>
          <m:t>=</m:t>
        </m:r>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y,(m)</m:t>
            </m:r>
          </m:sub>
        </m:sSub>
        <m:r>
          <m:rPr>
            <m:sty m:val="bi"/>
          </m:rP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m:rPr>
                <m:sty m:val="bi"/>
              </m:rPr>
              <w:rPr>
                <w:rFonts w:ascii="Cambria Math" w:eastAsiaTheme="minorEastAsia" w:hAnsi="Cambria Math"/>
                <w:sz w:val="26"/>
                <w:szCs w:val="26"/>
              </w:rPr>
              <m:t>A</m:t>
            </m:r>
          </m:e>
          <m:sup>
            <m:r>
              <m:rPr>
                <m:sty m:val="p"/>
              </m:rPr>
              <w:rPr>
                <w:rFonts w:ascii="Cambria Math" w:eastAsiaTheme="minorEastAsia" w:hAnsi="Cambria Math"/>
                <w:sz w:val="26"/>
                <w:szCs w:val="26"/>
              </w:rPr>
              <m:t>T</m:t>
            </m:r>
          </m:sup>
        </m:sSup>
        <m:sSubSup>
          <m:sSubSupPr>
            <m:ctrlPr>
              <w:rPr>
                <w:rFonts w:ascii="Cambria Math" w:eastAsiaTheme="minorEastAsia" w:hAnsi="Cambria Math"/>
                <w:b/>
                <w:i/>
                <w:sz w:val="26"/>
                <w:szCs w:val="26"/>
              </w:rPr>
            </m:ctrlPr>
          </m:sSubSup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x,(m-1)</m:t>
            </m:r>
          </m:sub>
          <m:sup>
            <m:r>
              <m:rPr>
                <m:sty m:val="bi"/>
              </m:rPr>
              <w:rPr>
                <w:rFonts w:ascii="Cambria Math" w:eastAsiaTheme="minorEastAsia" w:hAnsi="Cambria Math"/>
                <w:sz w:val="26"/>
                <w:szCs w:val="26"/>
              </w:rPr>
              <m:t>-1</m:t>
            </m:r>
          </m:sup>
        </m:sSubSup>
        <m:d>
          <m:dPr>
            <m:ctrlPr>
              <w:rPr>
                <w:rFonts w:ascii="Cambria Math" w:eastAsiaTheme="minorEastAsia" w:hAnsi="Cambria Math"/>
                <w:i/>
                <w:sz w:val="26"/>
                <w:szCs w:val="26"/>
              </w:rPr>
            </m:ctrlPr>
          </m:dPr>
          <m:e>
            <m:r>
              <m:rPr>
                <m:sty m:val="bi"/>
              </m:rPr>
              <w:rPr>
                <w:rFonts w:ascii="Cambria Math" w:eastAsiaTheme="minorEastAsia" w:hAnsi="Cambria Math"/>
                <w:sz w:val="26"/>
                <w:szCs w:val="26"/>
              </w:rPr>
              <m:t>x</m:t>
            </m:r>
          </m:e>
        </m:d>
        <m:r>
          <m:rPr>
            <m:sty m:val="bi"/>
          </m:rPr>
          <w:rPr>
            <w:rFonts w:ascii="Cambria Math" w:eastAsiaTheme="minorEastAsia" w:hAnsi="Cambria Math"/>
            <w:sz w:val="26"/>
            <w:szCs w:val="26"/>
          </w:rPr>
          <m:t xml:space="preserve"> x</m:t>
        </m:r>
      </m:oMath>
      <w:r w:rsidRPr="001D06FE">
        <w:rPr>
          <w:rFonts w:eastAsiaTheme="minorEastAsia"/>
          <w:b/>
        </w:rPr>
        <w:t xml:space="preserve"> </w:t>
      </w:r>
      <w:r w:rsidRPr="001D06FE">
        <w:rPr>
          <w:rFonts w:eastAsiaTheme="minorEastAsia"/>
        </w:rPr>
        <w:t>;</w:t>
      </w:r>
      <w:r w:rsidRPr="001D06FE">
        <w:rPr>
          <w:rFonts w:eastAsiaTheme="minorEastAsia"/>
          <w:b/>
        </w:rPr>
        <w:t xml:space="preserve">    </w:t>
      </w:r>
      <m:oMath>
        <m:r>
          <m:rPr>
            <m:sty m:val="bi"/>
          </m:rPr>
          <w:rPr>
            <w:rFonts w:ascii="Cambria Math" w:eastAsiaTheme="minorEastAsia" w:hAnsi="Cambria Math"/>
            <w:sz w:val="26"/>
            <w:szCs w:val="26"/>
          </w:rPr>
          <m:t xml:space="preserve"> </m:t>
        </m:r>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y,(m)</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m:rPr>
                        <m:sty m:val="bi"/>
                      </m:rPr>
                      <w:rPr>
                        <w:rFonts w:ascii="Cambria Math" w:eastAsiaTheme="minorEastAsia" w:hAnsi="Cambria Math"/>
                        <w:sz w:val="26"/>
                        <w:szCs w:val="26"/>
                      </w:rPr>
                      <m:t>A</m:t>
                    </m:r>
                  </m:e>
                  <m:sup>
                    <m:r>
                      <m:rPr>
                        <m:sty m:val="p"/>
                      </m:rPr>
                      <w:rPr>
                        <w:rFonts w:ascii="Cambria Math" w:eastAsiaTheme="minorEastAsia" w:hAnsi="Cambria Math"/>
                        <w:sz w:val="26"/>
                        <w:szCs w:val="26"/>
                      </w:rPr>
                      <m:t>T</m:t>
                    </m:r>
                  </m:sup>
                </m:sSup>
                <m:sSubSup>
                  <m:sSubSupPr>
                    <m:ctrlPr>
                      <w:rPr>
                        <w:rFonts w:ascii="Cambria Math" w:eastAsiaTheme="minorEastAsia" w:hAnsi="Cambria Math"/>
                        <w:b/>
                        <w:i/>
                        <w:sz w:val="26"/>
                        <w:szCs w:val="26"/>
                      </w:rPr>
                    </m:ctrlPr>
                  </m:sSubSup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x,(m-1)</m:t>
                    </m:r>
                  </m:sub>
                  <m:sup>
                    <m:r>
                      <m:rPr>
                        <m:sty m:val="bi"/>
                      </m:rPr>
                      <w:rPr>
                        <w:rFonts w:ascii="Cambria Math" w:eastAsiaTheme="minorEastAsia" w:hAnsi="Cambria Math"/>
                        <w:sz w:val="26"/>
                        <w:szCs w:val="26"/>
                      </w:rPr>
                      <m:t>-1</m:t>
                    </m:r>
                  </m:sup>
                </m:sSubSup>
                <m:d>
                  <m:dPr>
                    <m:ctrlPr>
                      <w:rPr>
                        <w:rFonts w:ascii="Cambria Math" w:eastAsiaTheme="minorEastAsia" w:hAnsi="Cambria Math"/>
                        <w:i/>
                        <w:sz w:val="26"/>
                        <w:szCs w:val="26"/>
                      </w:rPr>
                    </m:ctrlPr>
                  </m:dPr>
                  <m:e>
                    <m:r>
                      <m:rPr>
                        <m:sty m:val="bi"/>
                      </m:rPr>
                      <w:rPr>
                        <w:rFonts w:ascii="Cambria Math" w:eastAsiaTheme="minorEastAsia" w:hAnsi="Cambria Math"/>
                        <w:sz w:val="26"/>
                        <w:szCs w:val="26"/>
                      </w:rPr>
                      <m:t>x</m:t>
                    </m:r>
                  </m:e>
                </m:d>
                <m:r>
                  <m:rPr>
                    <m:sty m:val="bi"/>
                  </m:rPr>
                  <w:rPr>
                    <w:rFonts w:ascii="Cambria Math" w:eastAsiaTheme="minorEastAsia" w:hAnsi="Cambria Math"/>
                    <w:sz w:val="26"/>
                    <w:szCs w:val="26"/>
                  </w:rPr>
                  <m:t>A</m:t>
                </m:r>
              </m:e>
            </m:d>
          </m:e>
          <m:sup>
            <m:r>
              <w:rPr>
                <w:rFonts w:ascii="Cambria Math" w:eastAsiaTheme="minorEastAsia" w:hAnsi="Cambria Math"/>
                <w:sz w:val="26"/>
                <w:szCs w:val="26"/>
              </w:rPr>
              <m:t>-1</m:t>
            </m:r>
          </m:sup>
        </m:sSup>
      </m:oMath>
      <w:r w:rsidRPr="001D06FE">
        <w:rPr>
          <w:rFonts w:eastAsiaTheme="minorEastAsia"/>
        </w:rPr>
        <w:t xml:space="preserve"> </w:t>
      </w:r>
    </w:p>
    <w:p w14:paraId="65C98E6F" w14:textId="77777777" w:rsidR="0056710F" w:rsidRPr="001D06FE" w:rsidRDefault="0056710F" w:rsidP="00B1525C">
      <w:pPr>
        <w:tabs>
          <w:tab w:val="left" w:pos="851"/>
          <w:tab w:val="left" w:pos="4253"/>
          <w:tab w:val="left" w:pos="7371"/>
        </w:tabs>
        <w:jc w:val="both"/>
        <w:rPr>
          <w:rFonts w:ascii="Arial" w:hAnsi="Arial" w:cs="Arial"/>
        </w:rPr>
      </w:pPr>
    </w:p>
    <w:p w14:paraId="006A2640" w14:textId="77777777" w:rsidR="00B1525C" w:rsidRPr="001D06FE" w:rsidRDefault="004573FE" w:rsidP="00B1525C">
      <w:pPr>
        <w:tabs>
          <w:tab w:val="left" w:pos="851"/>
          <w:tab w:val="left" w:pos="4253"/>
          <w:tab w:val="left" w:pos="7371"/>
        </w:tabs>
        <w:jc w:val="both"/>
        <w:rPr>
          <w:rFonts w:ascii="Arial" w:hAnsi="Arial"/>
        </w:rPr>
      </w:pPr>
      <w:r w:rsidRPr="001D06FE">
        <w:rPr>
          <w:rFonts w:ascii="Arial" w:hAnsi="Arial"/>
        </w:rPr>
        <w:t xml:space="preserve">Hierzu werden die „gemessenen“ Varianzen vor der Wiederholung der Rechnung durch die Varianzen der zuvor angepassten Funktion ersetzt, indem die diagonalen Elemente der Unsicherheitsmatrix </w:t>
      </w:r>
      <m:oMath>
        <m:sSub>
          <m:sSubPr>
            <m:ctrlPr>
              <w:rPr>
                <w:rFonts w:ascii="Cambria Math" w:hAnsi="Cambria Math"/>
                <w:b/>
                <w:sz w:val="24"/>
                <w:szCs w:val="24"/>
              </w:rPr>
            </m:ctrlPr>
          </m:sSubPr>
          <m:e>
            <m:r>
              <m:rPr>
                <m:sty m:val="b"/>
              </m:rPr>
              <w:rPr>
                <w:rFonts w:ascii="Cambria Math" w:hAnsi="Cambria Math"/>
                <w:sz w:val="24"/>
                <w:szCs w:val="24"/>
              </w:rPr>
              <m:t>U</m:t>
            </m:r>
          </m:e>
          <m:sub>
            <m:r>
              <m:rPr>
                <m:sty m:val="b"/>
              </m:rPr>
              <w:rPr>
                <w:rFonts w:ascii="Cambria Math" w:hAnsi="Cambria Math"/>
                <w:sz w:val="24"/>
                <w:szCs w:val="24"/>
              </w:rPr>
              <m:t>x</m:t>
            </m:r>
          </m:sub>
        </m:sSub>
      </m:oMath>
      <w:r w:rsidRPr="001D06FE">
        <w:rPr>
          <w:rFonts w:ascii="Arial" w:hAnsi="Arial"/>
        </w:rPr>
        <w:t xml:space="preserve"> der Messwerte durch die mit Hilfe der aus dem ersten Auswertelauf </w:t>
      </w:r>
      <w:r w:rsidR="00993C2C" w:rsidRPr="001D06FE">
        <w:rPr>
          <w:rFonts w:ascii="Arial" w:hAnsi="Arial" w:cs="Arial"/>
        </w:rPr>
        <w:t xml:space="preserve">(Neyman-Chi-Quadrat) </w:t>
      </w:r>
      <w:r w:rsidRPr="001D06FE">
        <w:rPr>
          <w:rFonts w:ascii="Arial" w:hAnsi="Arial"/>
        </w:rPr>
        <w:t xml:space="preserve">erhaltenen angepassten Werte </w:t>
      </w:r>
      <m:oMath>
        <m:r>
          <m:rPr>
            <m:sty m:val="b"/>
          </m:rPr>
          <w:rPr>
            <w:rFonts w:ascii="Cambria Math" w:hAnsi="Cambria Math"/>
            <w:sz w:val="24"/>
            <w:szCs w:val="24"/>
          </w:rPr>
          <m:t>Ay</m:t>
        </m:r>
      </m:oMath>
      <w:r w:rsidRPr="001D06FE">
        <w:rPr>
          <w:rFonts w:ascii="Arial" w:hAnsi="Arial"/>
        </w:rPr>
        <w:t xml:space="preserve"> neu berechnet werden (die nicht-diagonalen Elemente bleiben unverändert): </w:t>
      </w:r>
    </w:p>
    <w:p w14:paraId="034A0446" w14:textId="77777777" w:rsidR="00B1525C" w:rsidRPr="001D06FE" w:rsidRDefault="00B1525C" w:rsidP="00A903CE">
      <w:pPr>
        <w:tabs>
          <w:tab w:val="left" w:pos="851"/>
          <w:tab w:val="left" w:pos="4253"/>
          <w:tab w:val="left" w:pos="7371"/>
        </w:tabs>
        <w:spacing w:before="120" w:after="120"/>
        <w:rPr>
          <w:rFonts w:ascii="Arial" w:hAnsi="Arial" w:cs="Arial"/>
          <w:sz w:val="26"/>
          <w:szCs w:val="26"/>
        </w:rPr>
      </w:pPr>
      <w:r w:rsidRPr="001D06FE">
        <w:rPr>
          <w:rFonts w:ascii="Arial" w:hAnsi="Arial" w:cs="Arial"/>
        </w:rPr>
        <w:tab/>
      </w:r>
      <m:oMath>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m:t>
            </m:r>
          </m:sup>
        </m:sSubSup>
        <m:r>
          <w:rPr>
            <w:rFonts w:ascii="Cambria Math" w:hAnsi="Cambria Math" w:cs="Arial"/>
            <w:sz w:val="26"/>
            <w:szCs w:val="26"/>
          </w:rPr>
          <m:t>=diag</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m:rPr>
                        <m:sty m:val="b"/>
                      </m:rPr>
                      <w:rPr>
                        <w:rFonts w:ascii="Cambria Math" w:hAnsi="Cambria Math" w:cs="Arial"/>
                        <w:sz w:val="26"/>
                        <w:szCs w:val="26"/>
                      </w:rPr>
                      <m:t>Ay</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num>
              <m:den>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e>
        </m:d>
      </m:oMath>
    </w:p>
    <w:p w14:paraId="4992AC8D" w14:textId="77777777" w:rsidR="007542D1" w:rsidRPr="001D06FE" w:rsidRDefault="007542D1" w:rsidP="00B1525C">
      <w:pPr>
        <w:tabs>
          <w:tab w:val="left" w:pos="851"/>
          <w:tab w:val="left" w:pos="4253"/>
          <w:tab w:val="left" w:pos="7371"/>
        </w:tabs>
        <w:jc w:val="both"/>
        <w:rPr>
          <w:rFonts w:ascii="Arial" w:hAnsi="Arial" w:cs="Arial"/>
        </w:rPr>
      </w:pPr>
    </w:p>
    <w:p w14:paraId="1AF26843" w14:textId="5C5007D0" w:rsidR="00055D5E" w:rsidRDefault="00055D5E" w:rsidP="00B1525C">
      <w:pPr>
        <w:tabs>
          <w:tab w:val="left" w:pos="851"/>
          <w:tab w:val="left" w:pos="4253"/>
          <w:tab w:val="left" w:pos="7371"/>
        </w:tabs>
        <w:jc w:val="both"/>
        <w:rPr>
          <w:rFonts w:ascii="Arial" w:hAnsi="Arial" w:cs="Arial"/>
        </w:rPr>
      </w:pPr>
      <w:r w:rsidRPr="0046511A">
        <w:rPr>
          <w:rFonts w:ascii="Arial" w:hAnsi="Arial" w:cs="Arial"/>
          <w:b/>
          <w:bCs/>
        </w:rPr>
        <w:t>Anmerkung</w:t>
      </w:r>
      <w:r w:rsidRPr="0046511A">
        <w:rPr>
          <w:rFonts w:ascii="Arial" w:hAnsi="Arial" w:cs="Arial"/>
        </w:rPr>
        <w:t xml:space="preserve">: Sind die Kovarianzen zwischen den Eingangswerten gleich </w:t>
      </w:r>
      <w:r w:rsidR="00B90175">
        <w:rPr>
          <w:rFonts w:ascii="Arial" w:hAnsi="Arial" w:cs="Arial"/>
        </w:rPr>
        <w:t>n</w:t>
      </w:r>
      <w:r w:rsidRPr="0046511A">
        <w:rPr>
          <w:rFonts w:ascii="Arial" w:hAnsi="Arial" w:cs="Arial"/>
        </w:rPr>
        <w:t xml:space="preserve">ull, d.h. die Matrix </w:t>
      </w:r>
      <m:oMath>
        <m:sSub>
          <m:sSubPr>
            <m:ctrlPr>
              <w:rPr>
                <w:rFonts w:ascii="Cambria Math" w:hAnsi="Cambria Math" w:cs="Arial"/>
                <w:b/>
                <w:i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Pr="0046511A">
        <w:rPr>
          <w:rFonts w:ascii="Arial" w:hAnsi="Arial" w:cs="Arial"/>
        </w:rPr>
        <w:t xml:space="preserve"> diagonal mit den Varianzen als Elementen, entspricht das Verfahren </w:t>
      </w:r>
      <w:r>
        <w:rPr>
          <w:rFonts w:ascii="Arial" w:hAnsi="Arial" w:cs="Arial"/>
        </w:rPr>
        <w:t xml:space="preserve">mit dem Neyman-Chiquadrat-Ausdruck </w:t>
      </w:r>
      <w:r w:rsidRPr="0046511A">
        <w:rPr>
          <w:rFonts w:ascii="Arial" w:hAnsi="Arial" w:cs="Arial"/>
        </w:rPr>
        <w:t xml:space="preserve">vollständig der bekannteren Methode der </w:t>
      </w:r>
      <w:r w:rsidRPr="0046511A">
        <w:rPr>
          <w:rFonts w:ascii="Arial" w:hAnsi="Arial" w:cs="Arial"/>
          <w:i/>
          <w:iCs/>
        </w:rPr>
        <w:t>gewichteten linearen Least-squares-Anpassung</w:t>
      </w:r>
      <w:r w:rsidRPr="0046511A">
        <w:rPr>
          <w:rFonts w:ascii="Arial" w:hAnsi="Arial" w:cs="Arial"/>
        </w:rPr>
        <w:t>.</w:t>
      </w:r>
    </w:p>
    <w:p w14:paraId="6096A50F" w14:textId="77777777" w:rsidR="00055D5E" w:rsidRDefault="00055D5E" w:rsidP="00B1525C">
      <w:pPr>
        <w:tabs>
          <w:tab w:val="left" w:pos="851"/>
          <w:tab w:val="left" w:pos="4253"/>
          <w:tab w:val="left" w:pos="7371"/>
        </w:tabs>
        <w:jc w:val="both"/>
        <w:rPr>
          <w:rFonts w:ascii="Arial" w:hAnsi="Arial" w:cs="Arial"/>
        </w:rPr>
      </w:pPr>
    </w:p>
    <w:p w14:paraId="0E471EAC" w14:textId="77777777" w:rsidR="00B80454" w:rsidRPr="001D06FE" w:rsidRDefault="00834E1F" w:rsidP="00B1525C">
      <w:pPr>
        <w:tabs>
          <w:tab w:val="left" w:pos="851"/>
          <w:tab w:val="left" w:pos="4253"/>
          <w:tab w:val="left" w:pos="7371"/>
        </w:tabs>
        <w:jc w:val="both"/>
        <w:rPr>
          <w:rFonts w:ascii="Arial" w:hAnsi="Arial" w:cs="Arial"/>
        </w:rPr>
      </w:pPr>
      <w:r w:rsidRPr="001D06FE">
        <w:rPr>
          <w:rFonts w:ascii="Arial" w:hAnsi="Arial" w:cs="Arial"/>
        </w:rPr>
        <w:t>Alternativ zum Pearson-Chi-Quadrat-</w:t>
      </w:r>
      <w:r w:rsidR="000E38B6" w:rsidRPr="001D06FE">
        <w:rPr>
          <w:rFonts w:ascii="Arial" w:hAnsi="Arial" w:cs="Arial"/>
        </w:rPr>
        <w:t>Ausdruck</w:t>
      </w:r>
      <w:r w:rsidRPr="001D06FE">
        <w:rPr>
          <w:rFonts w:ascii="Arial" w:hAnsi="Arial" w:cs="Arial"/>
        </w:rPr>
        <w:t xml:space="preserve"> kann zur Verringerung des Bias auch das sogenannte „</w:t>
      </w:r>
      <w:r w:rsidRPr="001D06FE">
        <w:rPr>
          <w:rFonts w:ascii="Arial" w:hAnsi="Arial" w:cs="Arial"/>
          <w:b/>
        </w:rPr>
        <w:t>Poisson Maximum Likelihood Estimation</w:t>
      </w:r>
      <w:r w:rsidRPr="001D06FE">
        <w:rPr>
          <w:rFonts w:ascii="Arial" w:hAnsi="Arial" w:cs="Arial"/>
        </w:rPr>
        <w:t xml:space="preserve">“-Verfahren (oder Poisson MLE) verwendet werden. </w:t>
      </w:r>
      <w:r w:rsidR="00B80454" w:rsidRPr="001D06FE">
        <w:rPr>
          <w:rFonts w:ascii="Arial" w:hAnsi="Arial" w:cs="Arial"/>
        </w:rPr>
        <w:t xml:space="preserve">Der dazugehörige Chi-Quadrat-Ausdruck lautet </w:t>
      </w:r>
      <w:r w:rsidR="00B80454" w:rsidRPr="001D06FE">
        <w:rPr>
          <w:rFonts w:ascii="Arial" w:hAnsi="Arial" w:cs="Arial"/>
          <w:bCs/>
          <w:iCs/>
        </w:rPr>
        <w:t>(</w:t>
      </w:r>
      <w:r w:rsidR="00F5613D" w:rsidRPr="001D06FE">
        <w:rPr>
          <w:rFonts w:ascii="Arial" w:hAnsi="Arial" w:cs="Arial"/>
          <w:bCs/>
          <w:iCs/>
        </w:rPr>
        <w:t>Verfahrens-</w:t>
      </w:r>
      <w:r w:rsidR="00B80454" w:rsidRPr="001D06FE">
        <w:rPr>
          <w:rFonts w:ascii="Arial" w:hAnsi="Arial" w:cs="Arial"/>
          <w:bCs/>
          <w:iCs/>
        </w:rPr>
        <w:t xml:space="preserve">Kürzel: </w:t>
      </w:r>
      <w:r w:rsidR="00B80454" w:rsidRPr="001D06FE">
        <w:rPr>
          <w:rFonts w:ascii="Arial" w:hAnsi="Arial" w:cs="Arial"/>
          <w:b/>
          <w:bCs/>
          <w:iCs/>
        </w:rPr>
        <w:t>PMLE</w:t>
      </w:r>
      <w:r w:rsidR="00B80454" w:rsidRPr="001D06FE">
        <w:rPr>
          <w:rFonts w:ascii="Arial" w:hAnsi="Arial" w:cs="Arial"/>
          <w:bCs/>
          <w:iCs/>
        </w:rPr>
        <w:t>)</w:t>
      </w:r>
      <w:r w:rsidR="00B80454" w:rsidRPr="001D06FE">
        <w:rPr>
          <w:rFonts w:ascii="Arial" w:hAnsi="Arial" w:cs="Arial"/>
        </w:rPr>
        <w:t>:</w:t>
      </w:r>
    </w:p>
    <w:p w14:paraId="59706760" w14:textId="77777777" w:rsidR="00B80454" w:rsidRPr="001D06FE" w:rsidRDefault="00B80454" w:rsidP="00A903CE">
      <w:pPr>
        <w:tabs>
          <w:tab w:val="left" w:pos="567"/>
          <w:tab w:val="left" w:pos="9072"/>
        </w:tabs>
        <w:spacing w:after="180"/>
      </w:pPr>
      <w:r w:rsidRPr="001D06FE">
        <w:tab/>
      </w:r>
      <m:oMath>
        <m:sSubSup>
          <m:sSubSupPr>
            <m:ctrlPr>
              <w:rPr>
                <w:rFonts w:ascii="Cambria Math" w:hAnsi="Cambria Math" w:cs="Times New Roman"/>
                <w:i/>
                <w:sz w:val="26"/>
                <w:szCs w:val="26"/>
              </w:rPr>
            </m:ctrlPr>
          </m:sSubSupPr>
          <m:e>
            <m:r>
              <w:rPr>
                <w:rFonts w:ascii="Cambria Math" w:hAnsi="Cambria Math" w:cs="Times New Roman"/>
                <w:sz w:val="26"/>
                <w:szCs w:val="26"/>
              </w:rPr>
              <m:t>χ</m:t>
            </m:r>
          </m:e>
          <m:sub>
            <m:r>
              <w:rPr>
                <w:rFonts w:ascii="Cambria Math" w:hAnsi="Cambria Math" w:cs="Times New Roman"/>
                <w:sz w:val="26"/>
                <w:szCs w:val="26"/>
              </w:rPr>
              <m:t>λ</m:t>
            </m:r>
          </m:sub>
          <m:sup>
            <m:r>
              <w:rPr>
                <w:rFonts w:ascii="Cambria Math" w:hAnsi="Cambria Math" w:cs="Times New Roman"/>
                <w:sz w:val="26"/>
                <w:szCs w:val="26"/>
              </w:rPr>
              <m:t>2</m:t>
            </m:r>
          </m:sup>
        </m:sSubSup>
        <m:r>
          <w:rPr>
            <w:rFonts w:ascii="Cambria Math" w:hAnsi="Cambria Math" w:cs="Times New Roman"/>
            <w:sz w:val="26"/>
            <w:szCs w:val="26"/>
          </w:rPr>
          <m:t>=2</m:t>
        </m:r>
        <m:d>
          <m:dPr>
            <m:begChr m:val="["/>
            <m:endChr m:val="]"/>
            <m:ctrlPr>
              <w:rPr>
                <w:rFonts w:ascii="Cambria Math" w:hAnsi="Cambria Math" w:cs="Times New Roman"/>
                <w:i/>
                <w:sz w:val="26"/>
                <w:szCs w:val="26"/>
                <w:lang w:val="en-US"/>
              </w:rPr>
            </m:ctrlPr>
          </m:dPr>
          <m:e>
            <m:nary>
              <m:naryPr>
                <m:chr m:val="∑"/>
                <m:limLoc m:val="undOvr"/>
                <m:supHide m:val="1"/>
                <m:ctrlPr>
                  <w:rPr>
                    <w:rFonts w:ascii="Cambria Math" w:hAnsi="Cambria Math" w:cs="Times New Roman"/>
                    <w:i/>
                    <w:sz w:val="26"/>
                    <w:szCs w:val="26"/>
                    <w:lang w:val="en-US"/>
                  </w:rPr>
                </m:ctrlPr>
              </m:naryPr>
              <m:sub>
                <m:r>
                  <w:rPr>
                    <w:rFonts w:ascii="Cambria Math" w:hAnsi="Cambria Math" w:cs="Times New Roman"/>
                    <w:sz w:val="26"/>
                    <w:szCs w:val="26"/>
                    <w:lang w:val="en-US"/>
                  </w:rPr>
                  <m:t>j</m:t>
                </m:r>
              </m:sub>
              <m:sup/>
              <m:e>
                <m:d>
                  <m:dPr>
                    <m:ctrlPr>
                      <w:rPr>
                        <w:rFonts w:ascii="Cambria Math" w:hAnsi="Cambria Math" w:cs="Times New Roman"/>
                        <w:i/>
                        <w:sz w:val="26"/>
                        <w:szCs w:val="26"/>
                        <w:lang w:val="en-US"/>
                      </w:rPr>
                    </m:ctrlPr>
                  </m:dPr>
                  <m:e>
                    <m:r>
                      <w:rPr>
                        <w:rFonts w:ascii="Cambria Math" w:hAnsi="Cambria Math" w:cs="Times New Roman"/>
                        <w:sz w:val="26"/>
                        <w:szCs w:val="26"/>
                        <w:lang w:val="en-US"/>
                      </w:rPr>
                      <m:t>f</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j</m:t>
                            </m:r>
                          </m:sub>
                        </m:sSub>
                        <m:r>
                          <w:rPr>
                            <w:rFonts w:ascii="Cambria Math" w:hAnsi="Cambria Math" w:cs="Times New Roman"/>
                            <w:sz w:val="26"/>
                            <w:szCs w:val="26"/>
                          </w:rPr>
                          <m:t xml:space="preserve">; </m:t>
                        </m:r>
                        <m:r>
                          <m:rPr>
                            <m:sty m:val="bi"/>
                          </m:rPr>
                          <w:rPr>
                            <w:rFonts w:ascii="Cambria Math" w:hAnsi="Cambria Math" w:cs="Times New Roman"/>
                            <w:sz w:val="26"/>
                            <w:szCs w:val="26"/>
                            <w:lang w:val="en-US"/>
                          </w:rPr>
                          <m:t>y</m:t>
                        </m:r>
                      </m:e>
                    </m:d>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e>
                </m:d>
              </m:e>
            </m:nary>
            <m:r>
              <w:rPr>
                <w:rFonts w:ascii="Cambria Math" w:hAnsi="Cambria Math" w:cs="Times New Roman"/>
                <w:sz w:val="26"/>
                <w:szCs w:val="26"/>
              </w:rPr>
              <m:t>-</m:t>
            </m:r>
            <m:nary>
              <m:naryPr>
                <m:chr m:val="∑"/>
                <m:limLoc m:val="undOvr"/>
                <m:supHide m:val="1"/>
                <m:ctrlPr>
                  <w:rPr>
                    <w:rFonts w:ascii="Cambria Math" w:hAnsi="Cambria Math" w:cs="Times New Roman"/>
                    <w:i/>
                    <w:sz w:val="26"/>
                    <w:szCs w:val="26"/>
                    <w:lang w:val="en-US"/>
                  </w:rPr>
                </m:ctrlPr>
              </m:naryPr>
              <m:sub>
                <m:r>
                  <w:rPr>
                    <w:rFonts w:ascii="Cambria Math" w:hAnsi="Cambria Math" w:cs="Times New Roman"/>
                    <w:sz w:val="26"/>
                    <w:szCs w:val="26"/>
                    <w:lang w:val="en-US"/>
                  </w:rPr>
                  <m:t>j</m:t>
                </m:r>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r>
                  <w:rPr>
                    <w:rFonts w:ascii="Cambria Math" w:hAnsi="Cambria Math" w:cs="Times New Roman"/>
                    <w:sz w:val="26"/>
                    <w:szCs w:val="26"/>
                  </w:rPr>
                  <m:t xml:space="preserve">≠0 </m:t>
                </m:r>
              </m:sub>
              <m:sup/>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r>
                  <w:rPr>
                    <w:rFonts w:ascii="Cambria Math" w:hAnsi="Cambria Math" w:cs="Times New Roman"/>
                    <w:sz w:val="26"/>
                    <w:szCs w:val="26"/>
                    <w:lang w:val="en-US"/>
                  </w:rPr>
                  <m:t>ln</m:t>
                </m:r>
                <m:d>
                  <m:dPr>
                    <m:ctrlPr>
                      <w:rPr>
                        <w:rFonts w:ascii="Cambria Math" w:hAnsi="Cambria Math" w:cs="Times New Roman"/>
                        <w:i/>
                        <w:sz w:val="26"/>
                        <w:szCs w:val="26"/>
                        <w:lang w:val="en-US"/>
                      </w:rPr>
                    </m:ctrlPr>
                  </m:dPr>
                  <m:e>
                    <m:f>
                      <m:fPr>
                        <m:ctrlPr>
                          <w:rPr>
                            <w:rFonts w:ascii="Cambria Math" w:hAnsi="Cambria Math" w:cs="Times New Roman"/>
                            <w:i/>
                            <w:sz w:val="26"/>
                            <w:szCs w:val="26"/>
                            <w:lang w:val="en-US"/>
                          </w:rPr>
                        </m:ctrlPr>
                      </m:fPr>
                      <m:num>
                        <m:r>
                          <w:rPr>
                            <w:rFonts w:ascii="Cambria Math" w:hAnsi="Cambria Math" w:cs="Times New Roman"/>
                            <w:sz w:val="26"/>
                            <w:szCs w:val="26"/>
                            <w:lang w:val="en-US"/>
                          </w:rPr>
                          <m:t>f</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j</m:t>
                                </m:r>
                              </m:sub>
                            </m:sSub>
                            <m:r>
                              <w:rPr>
                                <w:rFonts w:ascii="Cambria Math" w:hAnsi="Cambria Math" w:cs="Times New Roman"/>
                                <w:sz w:val="26"/>
                                <w:szCs w:val="26"/>
                              </w:rPr>
                              <m:t xml:space="preserve">; </m:t>
                            </m:r>
                            <m:r>
                              <m:rPr>
                                <m:sty m:val="bi"/>
                              </m:rPr>
                              <w:rPr>
                                <w:rFonts w:ascii="Cambria Math" w:hAnsi="Cambria Math" w:cs="Times New Roman"/>
                                <w:sz w:val="26"/>
                                <w:szCs w:val="26"/>
                                <w:lang w:val="en-US"/>
                              </w:rPr>
                              <m:t>y</m:t>
                            </m:r>
                          </m:e>
                        </m:d>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den>
                    </m:f>
                  </m:e>
                </m:d>
              </m:e>
            </m:nary>
          </m:e>
        </m:d>
      </m:oMath>
      <w:r w:rsidRPr="001D06FE">
        <w:rPr>
          <w:rFonts w:eastAsiaTheme="minorEastAsia"/>
        </w:rPr>
        <w:t xml:space="preserve">  .</w:t>
      </w:r>
    </w:p>
    <w:p w14:paraId="483AC53C" w14:textId="5E45B0A7" w:rsidR="00834E1F" w:rsidRDefault="00834E1F" w:rsidP="00C059C0">
      <w:pPr>
        <w:tabs>
          <w:tab w:val="left" w:pos="851"/>
          <w:tab w:val="left" w:pos="4253"/>
          <w:tab w:val="left" w:pos="7371"/>
        </w:tabs>
        <w:jc w:val="both"/>
        <w:rPr>
          <w:rFonts w:ascii="Arial" w:hAnsi="Arial" w:cs="Arial"/>
        </w:rPr>
      </w:pPr>
      <w:r w:rsidRPr="00387EBB">
        <w:rPr>
          <w:rFonts w:ascii="Arial" w:hAnsi="Arial" w:cs="Arial"/>
        </w:rPr>
        <w:t>Zur numerischen Durchführung der Parameter-Anpassung muss hierzu jedoch ein nicht-lineares Fitverfahren verwendet werden</w:t>
      </w:r>
      <w:r w:rsidR="00C059C0" w:rsidRPr="00387EBB">
        <w:rPr>
          <w:rFonts w:ascii="Arial" w:hAnsi="Arial" w:cs="Arial"/>
        </w:rPr>
        <w:t>.</w:t>
      </w:r>
      <w:r w:rsidRPr="00387EBB">
        <w:rPr>
          <w:rFonts w:ascii="Arial" w:hAnsi="Arial" w:cs="Arial"/>
        </w:rPr>
        <w:t xml:space="preserve"> </w:t>
      </w:r>
      <w:r w:rsidR="00C059C0" w:rsidRPr="00387EBB">
        <w:rPr>
          <w:rFonts w:ascii="Arial" w:hAnsi="Arial" w:cs="Arial"/>
        </w:rPr>
        <w:t>I</w:t>
      </w:r>
      <w:r w:rsidRPr="00387EBB">
        <w:rPr>
          <w:rFonts w:ascii="Arial" w:hAnsi="Arial" w:cs="Arial"/>
        </w:rPr>
        <w:t>n UncertRadio wird dazu eine modifizierte Version der „Levenberg-Marquardt“-Fitroutine</w:t>
      </w:r>
      <w:r w:rsidR="00C059C0" w:rsidRPr="00387EBB">
        <w:rPr>
          <w:rFonts w:ascii="Arial" w:hAnsi="Arial" w:cs="Arial"/>
        </w:rPr>
        <w:t xml:space="preserve"> Lm</w:t>
      </w:r>
      <w:r w:rsidRPr="00387EBB">
        <w:rPr>
          <w:rFonts w:ascii="Arial" w:hAnsi="Arial" w:cs="Arial"/>
        </w:rPr>
        <w:t xml:space="preserve"> </w:t>
      </w:r>
      <w:r w:rsidR="00C059C0" w:rsidRPr="00387EBB">
        <w:rPr>
          <w:rFonts w:ascii="Arial" w:hAnsi="Arial" w:cs="Arial"/>
        </w:rPr>
        <w:t>aus dem Paper von H. P. Gavin (202</w:t>
      </w:r>
      <w:r w:rsidR="00FC5829" w:rsidRPr="00387EBB">
        <w:rPr>
          <w:rFonts w:ascii="Arial" w:hAnsi="Arial" w:cs="Arial"/>
        </w:rPr>
        <w:t>2</w:t>
      </w:r>
      <w:r w:rsidR="00C059C0" w:rsidRPr="00387EBB">
        <w:rPr>
          <w:rFonts w:ascii="Arial" w:hAnsi="Arial" w:cs="Arial"/>
        </w:rPr>
        <w:t>; The Levenberg-Marquardt algorithm for nonlinear least squares curve-fitting problems) verwendet. De</w:t>
      </w:r>
      <w:r w:rsidR="00387EBB">
        <w:rPr>
          <w:rFonts w:ascii="Arial" w:hAnsi="Arial" w:cs="Arial"/>
        </w:rPr>
        <w:t>r</w:t>
      </w:r>
      <w:r w:rsidR="00C059C0" w:rsidRPr="00387EBB">
        <w:rPr>
          <w:rFonts w:ascii="Arial" w:hAnsi="Arial" w:cs="Arial"/>
        </w:rPr>
        <w:t xml:space="preserve"> Matlab-</w:t>
      </w:r>
      <w:r w:rsidR="00387EBB">
        <w:rPr>
          <w:rFonts w:ascii="Arial" w:hAnsi="Arial" w:cs="Arial"/>
        </w:rPr>
        <w:t xml:space="preserve">Code von LM </w:t>
      </w:r>
      <w:r w:rsidR="00C059C0" w:rsidRPr="00387EBB">
        <w:rPr>
          <w:rFonts w:ascii="Arial" w:hAnsi="Arial" w:cs="Arial"/>
        </w:rPr>
        <w:t>wurde dafür nach Fortran konvertiert.</w:t>
      </w:r>
      <w:r w:rsidRPr="00387EBB">
        <w:rPr>
          <w:rFonts w:ascii="Arial" w:hAnsi="Arial" w:cs="Arial"/>
        </w:rPr>
        <w:t xml:space="preserve"> </w:t>
      </w:r>
      <w:r w:rsidR="00FC5829" w:rsidRPr="00387EBB">
        <w:rPr>
          <w:rFonts w:ascii="Arial" w:hAnsi="Arial" w:cs="Arial"/>
        </w:rPr>
        <w:t xml:space="preserve">Hinweise zu den </w:t>
      </w:r>
      <w:r w:rsidRPr="00387EBB">
        <w:rPr>
          <w:rFonts w:ascii="Arial" w:hAnsi="Arial" w:cs="Arial"/>
        </w:rPr>
        <w:t>für Poisson MLE erforderliche</w:t>
      </w:r>
      <w:r w:rsidR="00FC5829" w:rsidRPr="00387EBB">
        <w:rPr>
          <w:rFonts w:ascii="Arial" w:hAnsi="Arial" w:cs="Arial"/>
        </w:rPr>
        <w:t>n</w:t>
      </w:r>
      <w:r w:rsidRPr="00387EBB">
        <w:rPr>
          <w:rFonts w:ascii="Arial" w:hAnsi="Arial" w:cs="Arial"/>
        </w:rPr>
        <w:t xml:space="preserve"> Modifikation</w:t>
      </w:r>
      <w:r w:rsidR="00FC5829" w:rsidRPr="00387EBB">
        <w:rPr>
          <w:rFonts w:ascii="Arial" w:hAnsi="Arial" w:cs="Arial"/>
        </w:rPr>
        <w:t>en</w:t>
      </w:r>
      <w:r w:rsidRPr="00387EBB">
        <w:rPr>
          <w:rFonts w:ascii="Arial" w:hAnsi="Arial" w:cs="Arial"/>
        </w:rPr>
        <w:t xml:space="preserve"> </w:t>
      </w:r>
      <w:r w:rsidR="00FC5829" w:rsidRPr="00387EBB">
        <w:rPr>
          <w:rFonts w:ascii="Arial" w:hAnsi="Arial" w:cs="Arial"/>
        </w:rPr>
        <w:t xml:space="preserve">sind </w:t>
      </w:r>
      <w:r w:rsidRPr="00387EBB">
        <w:rPr>
          <w:rFonts w:ascii="Arial" w:hAnsi="Arial" w:cs="Arial"/>
        </w:rPr>
        <w:t>dem Report LLNL-JRNL-420247 (2009) zu entnehmen.</w:t>
      </w:r>
      <w:r w:rsidRPr="001D06FE">
        <w:rPr>
          <w:rFonts w:ascii="Arial" w:hAnsi="Arial" w:cs="Arial"/>
        </w:rPr>
        <w:t xml:space="preserve">   </w:t>
      </w:r>
    </w:p>
    <w:p w14:paraId="06F455A0" w14:textId="77777777" w:rsidR="00F63510" w:rsidRDefault="00F63510" w:rsidP="00F63510">
      <w:pPr>
        <w:tabs>
          <w:tab w:val="left" w:pos="851"/>
          <w:tab w:val="left" w:pos="4253"/>
          <w:tab w:val="left" w:pos="7371"/>
        </w:tabs>
        <w:jc w:val="both"/>
        <w:rPr>
          <w:rFonts w:ascii="Arial" w:hAnsi="Arial" w:cs="Arial"/>
        </w:rPr>
      </w:pPr>
    </w:p>
    <w:p w14:paraId="2AFBD410" w14:textId="1A032D7A" w:rsidR="00F63510" w:rsidRDefault="00F63510" w:rsidP="00F63510">
      <w:pPr>
        <w:tabs>
          <w:tab w:val="left" w:pos="851"/>
          <w:tab w:val="left" w:pos="4253"/>
          <w:tab w:val="left" w:pos="7371"/>
        </w:tabs>
        <w:jc w:val="both"/>
        <w:rPr>
          <w:rFonts w:ascii="Arial" w:hAnsi="Arial" w:cs="Arial"/>
        </w:rPr>
      </w:pPr>
      <w:r w:rsidRPr="00BB7BEE">
        <w:rPr>
          <w:rFonts w:ascii="Arial" w:hAnsi="Arial" w:cs="Arial"/>
        </w:rPr>
        <w:t>Das PMLE-Verfahren kann in dem Beispiel-Projekt vTI-Y90-16748_BLW_V2_DE.txp aktiviert werden.</w:t>
      </w:r>
      <w:r>
        <w:rPr>
          <w:rFonts w:ascii="Arial" w:hAnsi="Arial" w:cs="Arial"/>
        </w:rPr>
        <w:t xml:space="preserve"> </w:t>
      </w:r>
    </w:p>
    <w:p w14:paraId="7EDACD1D" w14:textId="77777777" w:rsidR="00F63510" w:rsidRPr="001D06FE" w:rsidRDefault="00F63510" w:rsidP="00B1525C">
      <w:pPr>
        <w:tabs>
          <w:tab w:val="left" w:pos="851"/>
          <w:tab w:val="left" w:pos="4253"/>
          <w:tab w:val="left" w:pos="7371"/>
        </w:tabs>
        <w:jc w:val="both"/>
        <w:rPr>
          <w:rFonts w:ascii="Arial" w:hAnsi="Arial" w:cs="Arial"/>
        </w:rPr>
      </w:pPr>
    </w:p>
    <w:p w14:paraId="11AD7633" w14:textId="76B1C0EF" w:rsidR="00BB7FCA" w:rsidRDefault="00BB7FCA" w:rsidP="00B1525C">
      <w:pPr>
        <w:tabs>
          <w:tab w:val="left" w:pos="851"/>
          <w:tab w:val="left" w:pos="4253"/>
          <w:tab w:val="left" w:pos="7371"/>
        </w:tabs>
        <w:jc w:val="both"/>
        <w:rPr>
          <w:rFonts w:ascii="Arial" w:hAnsi="Arial" w:cs="Arial"/>
        </w:rPr>
      </w:pPr>
      <w:r w:rsidRPr="001D06FE">
        <w:rPr>
          <w:rFonts w:ascii="Arial" w:hAnsi="Arial" w:cs="Arial"/>
        </w:rPr>
        <w:t xml:space="preserve">Werden mit den anderen Fitverfahren Nettozählraten angepasst, </w:t>
      </w:r>
      <w:r w:rsidR="0050275B">
        <w:rPr>
          <w:rFonts w:ascii="Arial" w:hAnsi="Arial" w:cs="Arial"/>
        </w:rPr>
        <w:t xml:space="preserve">so </w:t>
      </w:r>
      <w:r w:rsidRPr="001D06FE">
        <w:rPr>
          <w:rFonts w:ascii="Arial" w:hAnsi="Arial" w:cs="Arial"/>
        </w:rPr>
        <w:t>erfordert das PMLE-Verfahren die Anpassung an Brutto-Impulsanzahlen. Dies wird intern in UncertRadio berücksichtigt. Dies hat den Vorteil, dass es zwischen Bruttoimpulsanzahlen keine Kovarianzen gibt, was bei der Verwendung von Nettozählraten jedoch der Fall ist.</w:t>
      </w:r>
    </w:p>
    <w:p w14:paraId="037ECCDA" w14:textId="77777777" w:rsidR="00314288" w:rsidRDefault="00314288" w:rsidP="00B1525C">
      <w:pPr>
        <w:tabs>
          <w:tab w:val="left" w:pos="851"/>
          <w:tab w:val="left" w:pos="4253"/>
          <w:tab w:val="left" w:pos="7371"/>
        </w:tabs>
        <w:jc w:val="both"/>
        <w:rPr>
          <w:rFonts w:ascii="Arial" w:hAnsi="Arial" w:cs="Arial"/>
        </w:rPr>
      </w:pPr>
    </w:p>
    <w:p w14:paraId="35E9CBFD" w14:textId="1A7E52DA" w:rsidR="00757B61" w:rsidRDefault="00757B61" w:rsidP="00B1525C">
      <w:pPr>
        <w:tabs>
          <w:tab w:val="left" w:pos="851"/>
          <w:tab w:val="left" w:pos="4253"/>
          <w:tab w:val="left" w:pos="7371"/>
        </w:tabs>
        <w:jc w:val="both"/>
        <w:rPr>
          <w:rFonts w:ascii="Arial" w:hAnsi="Arial" w:cs="Arial"/>
        </w:rPr>
      </w:pPr>
      <w:r w:rsidRPr="009319B6">
        <w:rPr>
          <w:rFonts w:ascii="Arial" w:hAnsi="Arial" w:cs="Arial"/>
        </w:rPr>
        <w:t xml:space="preserve">Nach Baker &amp; Cousins führt die Verwendung des </w:t>
      </w:r>
      <w:r w:rsidRPr="009319B6">
        <w:rPr>
          <w:rFonts w:ascii="Arial" w:hAnsi="Arial" w:cs="Arial"/>
          <w:b/>
          <w:bCs/>
        </w:rPr>
        <w:t>PMLE-Verfahrens zur Erhaltung der Fläche unter der anzupassenden Kurve</w:t>
      </w:r>
      <w:r w:rsidRPr="009319B6">
        <w:rPr>
          <w:rFonts w:ascii="Arial" w:hAnsi="Arial" w:cs="Arial"/>
        </w:rPr>
        <w:t xml:space="preserve">, während </w:t>
      </w:r>
      <w:r w:rsidR="00F63510" w:rsidRPr="009319B6">
        <w:rPr>
          <w:rFonts w:ascii="Arial" w:hAnsi="Arial" w:cs="Arial"/>
        </w:rPr>
        <w:t>PLSQ zur Überschätzung und WLS zur Unterschätzung führt.</w:t>
      </w:r>
    </w:p>
    <w:p w14:paraId="1F18C3B7" w14:textId="77777777" w:rsidR="00757B61" w:rsidRDefault="00757B61" w:rsidP="00B1525C">
      <w:pPr>
        <w:tabs>
          <w:tab w:val="left" w:pos="851"/>
          <w:tab w:val="left" w:pos="4253"/>
          <w:tab w:val="left" w:pos="7371"/>
        </w:tabs>
        <w:jc w:val="both"/>
        <w:rPr>
          <w:rFonts w:ascii="Arial" w:hAnsi="Arial" w:cs="Arial"/>
        </w:rPr>
      </w:pPr>
    </w:p>
    <w:p w14:paraId="469C4F7B" w14:textId="77777777" w:rsidR="00834E1F" w:rsidRPr="0046511A" w:rsidRDefault="00834E1F" w:rsidP="00B1525C">
      <w:pPr>
        <w:tabs>
          <w:tab w:val="left" w:pos="851"/>
          <w:tab w:val="left" w:pos="4253"/>
          <w:tab w:val="left" w:pos="7371"/>
        </w:tabs>
        <w:jc w:val="both"/>
        <w:rPr>
          <w:rFonts w:ascii="Arial" w:hAnsi="Arial" w:cs="Arial"/>
        </w:rPr>
      </w:pPr>
    </w:p>
    <w:p w14:paraId="75A1EA10" w14:textId="0AE13635" w:rsidR="00055D5E" w:rsidRPr="00E44D88" w:rsidRDefault="00000000" w:rsidP="00055D5E">
      <w:pPr>
        <w:widowControl w:val="0"/>
        <w:tabs>
          <w:tab w:val="left" w:pos="1418"/>
        </w:tabs>
        <w:autoSpaceDE w:val="0"/>
        <w:autoSpaceDN w:val="0"/>
        <w:adjustRightInd w:val="0"/>
        <w:jc w:val="both"/>
        <w:rPr>
          <w:rFonts w:ascii="Arial" w:hAnsi="Arial" w:cs="Arial"/>
        </w:rPr>
      </w:pPr>
      <w:hyperlink w:anchor="_7.19.1_Hinweise_zum" w:history="1">
        <w:r w:rsidR="00055D5E">
          <w:rPr>
            <w:rStyle w:val="Hyperlink"/>
            <w:rFonts w:ascii="Arial" w:hAnsi="Arial" w:cs="Arial"/>
            <w:b/>
            <w:bCs/>
          </w:rPr>
          <w:t>Hinweise zu</w:t>
        </w:r>
        <w:r w:rsidR="00476BCF">
          <w:rPr>
            <w:rStyle w:val="Hyperlink"/>
            <w:rFonts w:ascii="Arial" w:hAnsi="Arial" w:cs="Arial"/>
            <w:b/>
            <w:bCs/>
          </w:rPr>
          <w:t>r</w:t>
        </w:r>
        <w:r w:rsidR="00055D5E">
          <w:rPr>
            <w:rStyle w:val="Hyperlink"/>
            <w:rFonts w:ascii="Arial" w:hAnsi="Arial" w:cs="Arial"/>
            <w:b/>
            <w:bCs/>
          </w:rPr>
          <w:t xml:space="preserve"> </w:t>
        </w:r>
        <w:r w:rsidR="00476BCF">
          <w:rPr>
            <w:rStyle w:val="Hyperlink"/>
            <w:rFonts w:ascii="Arial" w:hAnsi="Arial" w:cs="Arial"/>
            <w:b/>
            <w:bCs/>
          </w:rPr>
          <w:t>Anwendung des PMLE-</w:t>
        </w:r>
        <w:r w:rsidR="00055D5E">
          <w:rPr>
            <w:rStyle w:val="Hyperlink"/>
            <w:rFonts w:ascii="Arial" w:hAnsi="Arial" w:cs="Arial"/>
            <w:b/>
            <w:bCs/>
          </w:rPr>
          <w:t>Verfahren</w:t>
        </w:r>
      </w:hyperlink>
    </w:p>
    <w:p w14:paraId="5F9D537C" w14:textId="77777777" w:rsidR="00B1525C" w:rsidRDefault="00B1525C" w:rsidP="00B1525C">
      <w:pPr>
        <w:tabs>
          <w:tab w:val="left" w:pos="851"/>
          <w:tab w:val="left" w:pos="4253"/>
          <w:tab w:val="left" w:pos="7371"/>
        </w:tabs>
        <w:jc w:val="both"/>
        <w:rPr>
          <w:rFonts w:ascii="Arial" w:hAnsi="Arial" w:cs="Arial"/>
        </w:rPr>
      </w:pPr>
    </w:p>
    <w:p w14:paraId="1C1DA8B6" w14:textId="77D70418" w:rsidR="00476BCF" w:rsidRPr="00E44D88" w:rsidRDefault="00000000" w:rsidP="00476BCF">
      <w:pPr>
        <w:widowControl w:val="0"/>
        <w:tabs>
          <w:tab w:val="left" w:pos="1418"/>
        </w:tabs>
        <w:autoSpaceDE w:val="0"/>
        <w:autoSpaceDN w:val="0"/>
        <w:adjustRightInd w:val="0"/>
        <w:jc w:val="both"/>
        <w:rPr>
          <w:rFonts w:ascii="Arial" w:hAnsi="Arial" w:cs="Arial"/>
        </w:rPr>
      </w:pPr>
      <w:hyperlink w:anchor="URH_PMLE_Grundlagen_DE" w:history="1">
        <w:r w:rsidR="00476BCF">
          <w:rPr>
            <w:rStyle w:val="Hyperlink"/>
            <w:rFonts w:ascii="Arial" w:hAnsi="Arial" w:cs="Arial"/>
            <w:b/>
            <w:bCs/>
          </w:rPr>
          <w:t>Hinweise zu numerischen Grundlagen des PMLE-Verfahren</w:t>
        </w:r>
      </w:hyperlink>
    </w:p>
    <w:p w14:paraId="0C5E638C" w14:textId="77777777" w:rsidR="00476BCF" w:rsidRPr="0046511A" w:rsidRDefault="00476BCF" w:rsidP="00B1525C">
      <w:pPr>
        <w:tabs>
          <w:tab w:val="left" w:pos="851"/>
          <w:tab w:val="left" w:pos="4253"/>
          <w:tab w:val="left" w:pos="7371"/>
        </w:tabs>
        <w:jc w:val="both"/>
        <w:rPr>
          <w:rFonts w:ascii="Arial" w:hAnsi="Arial" w:cs="Arial"/>
        </w:rPr>
      </w:pPr>
    </w:p>
    <w:p w14:paraId="68CF50E6" w14:textId="77777777" w:rsidR="00872001" w:rsidRDefault="00872001" w:rsidP="00B1525C">
      <w:pPr>
        <w:tabs>
          <w:tab w:val="left" w:pos="851"/>
          <w:tab w:val="left" w:pos="4253"/>
          <w:tab w:val="left" w:pos="7371"/>
        </w:tabs>
        <w:jc w:val="both"/>
        <w:rPr>
          <w:rFonts w:ascii="Arial" w:hAnsi="Arial" w:cs="Arial"/>
          <w:b/>
          <w:bCs/>
        </w:rPr>
      </w:pPr>
    </w:p>
    <w:p w14:paraId="319896A3" w14:textId="55062BE8" w:rsidR="00834E1F" w:rsidRPr="00872001" w:rsidRDefault="000E0DE1" w:rsidP="00B1525C">
      <w:pPr>
        <w:tabs>
          <w:tab w:val="left" w:pos="851"/>
          <w:tab w:val="left" w:pos="4253"/>
          <w:tab w:val="left" w:pos="7371"/>
        </w:tabs>
        <w:jc w:val="both"/>
        <w:rPr>
          <w:rFonts w:ascii="Arial" w:hAnsi="Arial" w:cs="Arial"/>
          <w:b/>
          <w:bCs/>
        </w:rPr>
      </w:pPr>
      <w:bookmarkStart w:id="94" w:name="_Hlk138699860"/>
      <w:r w:rsidRPr="00872001">
        <w:rPr>
          <w:rFonts w:ascii="Arial" w:hAnsi="Arial" w:cs="Arial"/>
          <w:b/>
          <w:bCs/>
        </w:rPr>
        <w:t xml:space="preserve">Statistische </w:t>
      </w:r>
      <w:r w:rsidR="00F7733B" w:rsidRPr="00872001">
        <w:rPr>
          <w:rFonts w:ascii="Arial" w:hAnsi="Arial" w:cs="Arial"/>
          <w:b/>
          <w:bCs/>
        </w:rPr>
        <w:t>Tests der Chi-Quadrat-Optionen</w:t>
      </w:r>
    </w:p>
    <w:p w14:paraId="74984C2F" w14:textId="77777777" w:rsidR="00F7733B" w:rsidRDefault="00F7733B" w:rsidP="00B1525C">
      <w:pPr>
        <w:tabs>
          <w:tab w:val="left" w:pos="851"/>
          <w:tab w:val="left" w:pos="4253"/>
          <w:tab w:val="left" w:pos="7371"/>
        </w:tabs>
        <w:jc w:val="both"/>
        <w:rPr>
          <w:rFonts w:ascii="Arial" w:hAnsi="Arial" w:cs="Arial"/>
        </w:rPr>
      </w:pPr>
    </w:p>
    <w:p w14:paraId="4ABAE905" w14:textId="77777777" w:rsidR="004414D6" w:rsidRDefault="00F7733B" w:rsidP="00B1525C">
      <w:pPr>
        <w:tabs>
          <w:tab w:val="left" w:pos="851"/>
          <w:tab w:val="left" w:pos="4253"/>
          <w:tab w:val="left" w:pos="7371"/>
        </w:tabs>
        <w:jc w:val="both"/>
        <w:rPr>
          <w:rFonts w:ascii="Arial" w:hAnsi="Arial" w:cs="Arial"/>
        </w:rPr>
      </w:pPr>
      <w:r>
        <w:rPr>
          <w:rFonts w:ascii="Arial" w:hAnsi="Arial" w:cs="Arial"/>
        </w:rPr>
        <w:t>Es wird die Summe zweier gleichhoher Gauß-Peak</w:t>
      </w:r>
      <w:r w:rsidR="00F85045">
        <w:rPr>
          <w:rFonts w:ascii="Arial" w:hAnsi="Arial" w:cs="Arial"/>
        </w:rPr>
        <w:t>s</w:t>
      </w:r>
      <w:r>
        <w:rPr>
          <w:rFonts w:ascii="Arial" w:hAnsi="Arial" w:cs="Arial"/>
        </w:rPr>
        <w:t xml:space="preserve"> mit identischer Breite (sigma = 5,1 Kanäle, Nettopeakfläche je 150 Impulse, bei Kanal 30 und Kanal 90) auf einem konstanten Untergrund von 4 Impulsen/Kanal als die anzupassende Funktion verwendet. Die Fitfunktion hat also 6 Parameter: 4.0, 150, 30, 5.1, 150, 90. Diese Parameter werden als wahre Werte vorgegeben, um danach eine große Anzahl Nsp=400 entsprechender Spektren zu erzeugen deren „wahre“ Kanalinhalte als Poisson-verteilte Werte </w:t>
      </w:r>
      <w:r w:rsidR="00F85045">
        <w:rPr>
          <w:rFonts w:ascii="Arial" w:hAnsi="Arial" w:cs="Arial"/>
        </w:rPr>
        <w:t xml:space="preserve">statistisch </w:t>
      </w:r>
      <w:r>
        <w:rPr>
          <w:rFonts w:ascii="Arial" w:hAnsi="Arial" w:cs="Arial"/>
        </w:rPr>
        <w:t xml:space="preserve">verrauscht werden. Jedes dieser Spektren </w:t>
      </w:r>
      <w:r w:rsidR="009470AE">
        <w:rPr>
          <w:rFonts w:ascii="Arial" w:hAnsi="Arial" w:cs="Arial"/>
        </w:rPr>
        <w:t xml:space="preserve">wird mit den verschiedenen oben angeführten Optionen angepasst. Es wird sowohl ein nicht-lineares als auch ein lineares Fitverfahren verwendet. Die nachfolgende Abbildung zeigt ein Spektrum mit </w:t>
      </w:r>
      <w:r w:rsidR="004414D6">
        <w:rPr>
          <w:rFonts w:ascii="Arial" w:hAnsi="Arial" w:cs="Arial"/>
        </w:rPr>
        <w:t xml:space="preserve">der „wahren“ Fitfunktion und </w:t>
      </w:r>
      <w:r w:rsidR="009470AE">
        <w:rPr>
          <w:rFonts w:ascii="Arial" w:hAnsi="Arial" w:cs="Arial"/>
        </w:rPr>
        <w:t xml:space="preserve">den </w:t>
      </w:r>
      <w:r w:rsidR="004414D6">
        <w:rPr>
          <w:rFonts w:ascii="Arial" w:hAnsi="Arial" w:cs="Arial"/>
        </w:rPr>
        <w:t xml:space="preserve">mit </w:t>
      </w:r>
      <w:r w:rsidR="009470AE">
        <w:rPr>
          <w:rFonts w:ascii="Arial" w:hAnsi="Arial" w:cs="Arial"/>
        </w:rPr>
        <w:t>nicht-linear</w:t>
      </w:r>
      <w:r w:rsidR="004414D6">
        <w:rPr>
          <w:rFonts w:ascii="Arial" w:hAnsi="Arial" w:cs="Arial"/>
        </w:rPr>
        <w:t xml:space="preserve">em Fitten </w:t>
      </w:r>
      <w:r w:rsidR="009470AE">
        <w:rPr>
          <w:rFonts w:ascii="Arial" w:hAnsi="Arial" w:cs="Arial"/>
        </w:rPr>
        <w:t>erhaltenen Kurven für die Verfahren WLS und PMLE</w:t>
      </w:r>
      <w:r w:rsidR="004414D6">
        <w:rPr>
          <w:rFonts w:ascii="Arial" w:hAnsi="Arial" w:cs="Arial"/>
        </w:rPr>
        <w:t>.</w:t>
      </w:r>
    </w:p>
    <w:p w14:paraId="224FA377" w14:textId="657B6ABE" w:rsidR="00F7733B" w:rsidRDefault="009470AE" w:rsidP="00B1525C">
      <w:pPr>
        <w:tabs>
          <w:tab w:val="left" w:pos="851"/>
          <w:tab w:val="left" w:pos="4253"/>
          <w:tab w:val="left" w:pos="7371"/>
        </w:tabs>
        <w:jc w:val="both"/>
        <w:rPr>
          <w:rFonts w:ascii="Arial" w:hAnsi="Arial" w:cs="Arial"/>
        </w:rPr>
      </w:pPr>
      <w:r>
        <w:rPr>
          <w:rFonts w:ascii="Arial" w:hAnsi="Arial" w:cs="Arial"/>
        </w:rPr>
        <w:t xml:space="preserve"> </w:t>
      </w:r>
    </w:p>
    <w:p w14:paraId="0F08D1B3" w14:textId="77777777" w:rsidR="009470AE" w:rsidRDefault="009470AE" w:rsidP="00B1525C">
      <w:pPr>
        <w:tabs>
          <w:tab w:val="left" w:pos="851"/>
          <w:tab w:val="left" w:pos="4253"/>
          <w:tab w:val="left" w:pos="7371"/>
        </w:tabs>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9470AE" w14:paraId="03BE6454" w14:textId="77777777" w:rsidTr="009470AE">
        <w:tc>
          <w:tcPr>
            <w:tcW w:w="9488" w:type="dxa"/>
          </w:tcPr>
          <w:p w14:paraId="738656D7" w14:textId="508F791C" w:rsidR="00410CBA" w:rsidRDefault="00410CBA" w:rsidP="00B1525C">
            <w:pPr>
              <w:tabs>
                <w:tab w:val="left" w:pos="851"/>
                <w:tab w:val="left" w:pos="4253"/>
                <w:tab w:val="left" w:pos="7371"/>
              </w:tabs>
              <w:jc w:val="both"/>
              <w:rPr>
                <w:rFonts w:ascii="Arial" w:hAnsi="Arial" w:cs="Arial"/>
              </w:rPr>
            </w:pPr>
            <w:r>
              <w:rPr>
                <w:noProof/>
              </w:rPr>
              <w:drawing>
                <wp:inline distT="0" distB="0" distL="0" distR="0" wp14:anchorId="06E2E1DC" wp14:editId="683D1E54">
                  <wp:extent cx="5796280" cy="3835962"/>
                  <wp:effectExtent l="0" t="0" r="0" b="0"/>
                  <wp:docPr id="2286077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l="4087" t="5799" r="7839" b="2635"/>
                          <a:stretch/>
                        </pic:blipFill>
                        <pic:spPr bwMode="auto">
                          <a:xfrm>
                            <a:off x="0" y="0"/>
                            <a:ext cx="5809009" cy="38443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808B179" w14:textId="77777777" w:rsidR="009470AE" w:rsidRDefault="009470AE" w:rsidP="00B1525C">
      <w:pPr>
        <w:tabs>
          <w:tab w:val="left" w:pos="851"/>
          <w:tab w:val="left" w:pos="4253"/>
          <w:tab w:val="left" w:pos="7371"/>
        </w:tabs>
        <w:jc w:val="both"/>
        <w:rPr>
          <w:rFonts w:ascii="Arial" w:hAnsi="Arial" w:cs="Arial"/>
        </w:rPr>
      </w:pPr>
    </w:p>
    <w:p w14:paraId="5BA876BC" w14:textId="23F3F693" w:rsidR="00F7733B" w:rsidRDefault="00F7733B" w:rsidP="00B1525C">
      <w:pPr>
        <w:tabs>
          <w:tab w:val="left" w:pos="851"/>
          <w:tab w:val="left" w:pos="4253"/>
          <w:tab w:val="left" w:pos="7371"/>
        </w:tabs>
        <w:jc w:val="both"/>
        <w:rPr>
          <w:rFonts w:ascii="Arial" w:hAnsi="Arial" w:cs="Arial"/>
        </w:rPr>
      </w:pPr>
    </w:p>
    <w:p w14:paraId="397D6F87" w14:textId="77777777" w:rsidR="002B2E66" w:rsidRDefault="002B2E66" w:rsidP="00B1525C">
      <w:pPr>
        <w:tabs>
          <w:tab w:val="left" w:pos="851"/>
          <w:tab w:val="left" w:pos="4253"/>
          <w:tab w:val="left" w:pos="7371"/>
        </w:tabs>
        <w:jc w:val="both"/>
        <w:rPr>
          <w:rFonts w:ascii="Arial" w:hAnsi="Arial" w:cs="Arial"/>
        </w:rPr>
      </w:pPr>
    </w:p>
    <w:p w14:paraId="11005908" w14:textId="39B8FBC6" w:rsidR="009470AE" w:rsidRDefault="009470AE" w:rsidP="00B1525C">
      <w:pPr>
        <w:tabs>
          <w:tab w:val="left" w:pos="851"/>
          <w:tab w:val="left" w:pos="4253"/>
          <w:tab w:val="left" w:pos="7371"/>
        </w:tabs>
        <w:jc w:val="both"/>
        <w:rPr>
          <w:rFonts w:ascii="Arial" w:hAnsi="Arial" w:cs="Arial"/>
        </w:rPr>
      </w:pPr>
      <w:r>
        <w:rPr>
          <w:rFonts w:ascii="Arial" w:hAnsi="Arial" w:cs="Arial"/>
        </w:rPr>
        <w:t xml:space="preserve">Die Auswertung von je 400 Spektren, die nach den Verfahren WLS, PLSQ und PMLE angepasst wurden, ist nachfolgend tabellarisch zusammengestellt. </w:t>
      </w:r>
      <w:r w:rsidR="002B2E66">
        <w:rPr>
          <w:rFonts w:ascii="Arial" w:hAnsi="Arial" w:cs="Arial"/>
        </w:rPr>
        <w:t>Von den je 400 gefitteten Werten der 6 Parameter wird ein Mittelwert (pa=), eine Standardabweichung der Einzelwerte (sd=) sowie der Mittelwert der einzelnen von der Fitroutine berechneten Standardunsicherheiten (</w:t>
      </w:r>
      <w:proofErr w:type="gramStart"/>
      <w:r w:rsidR="002B2E66">
        <w:rPr>
          <w:rFonts w:ascii="Arial" w:hAnsi="Arial" w:cs="Arial"/>
        </w:rPr>
        <w:t>mean(</w:t>
      </w:r>
      <w:proofErr w:type="gramEnd"/>
      <w:r w:rsidR="002B2E66">
        <w:rPr>
          <w:rFonts w:ascii="Arial" w:hAnsi="Arial" w:cs="Arial"/>
        </w:rPr>
        <w:t xml:space="preserve">sds..)) ermittelt. Zusätzlich werden für die jeweils 6 Parameter die Summen </w:t>
      </w:r>
      <w:r w:rsidR="00F85045">
        <w:rPr>
          <w:rFonts w:ascii="Arial" w:hAnsi="Arial" w:cs="Arial"/>
        </w:rPr>
        <w:t xml:space="preserve">(über die Parameter) </w:t>
      </w:r>
      <w:r w:rsidR="002B2E66">
        <w:rPr>
          <w:rFonts w:ascii="Arial" w:hAnsi="Arial" w:cs="Arial"/>
        </w:rPr>
        <w:t xml:space="preserve">der absoluten Abweichungen (Fitwert minus wahrer Wert) und der Differenzen (sd minus sds) </w:t>
      </w:r>
      <w:r w:rsidR="00F2403E">
        <w:rPr>
          <w:rFonts w:ascii="Arial" w:hAnsi="Arial" w:cs="Arial"/>
        </w:rPr>
        <w:t>berechnet, die in je zwei Zeilen unter jeder Einzel-Tabelle aufgeführt sind.</w:t>
      </w:r>
      <w:r w:rsidR="002479D8">
        <w:rPr>
          <w:rFonts w:ascii="Arial" w:hAnsi="Arial" w:cs="Arial"/>
        </w:rPr>
        <w:t xml:space="preserve"> Diese Werte dienen als gute Indikatoren der Konsistenz der Anpassungen.</w:t>
      </w:r>
    </w:p>
    <w:p w14:paraId="22786976" w14:textId="77777777" w:rsidR="009470AE" w:rsidRDefault="009470AE" w:rsidP="00B1525C">
      <w:pPr>
        <w:tabs>
          <w:tab w:val="left" w:pos="851"/>
          <w:tab w:val="left" w:pos="4253"/>
          <w:tab w:val="left" w:pos="7371"/>
        </w:tabs>
        <w:jc w:val="both"/>
        <w:rPr>
          <w:rFonts w:ascii="Arial" w:hAnsi="Arial" w:cs="Arial"/>
        </w:rPr>
      </w:pPr>
    </w:p>
    <w:p w14:paraId="450F8905" w14:textId="77777777" w:rsidR="009470AE" w:rsidRDefault="009470AE" w:rsidP="00B1525C">
      <w:pPr>
        <w:tabs>
          <w:tab w:val="left" w:pos="851"/>
          <w:tab w:val="left" w:pos="4253"/>
          <w:tab w:val="left" w:pos="7371"/>
        </w:tabs>
        <w:jc w:val="both"/>
        <w:rPr>
          <w:rFonts w:ascii="Arial" w:hAnsi="Arial" w:cs="Arial"/>
        </w:rPr>
      </w:pPr>
    </w:p>
    <w:p w14:paraId="53548AE5" w14:textId="6FF5367C" w:rsidR="009470AE" w:rsidRDefault="00F2403E" w:rsidP="009470AE">
      <w:pPr>
        <w:tabs>
          <w:tab w:val="left" w:pos="851"/>
          <w:tab w:val="left" w:pos="4253"/>
          <w:tab w:val="left" w:pos="7371"/>
        </w:tabs>
        <w:jc w:val="both"/>
        <w:rPr>
          <w:rFonts w:ascii="Arial" w:hAnsi="Arial" w:cs="Arial"/>
          <w:lang w:val="en-GB"/>
        </w:rPr>
      </w:pPr>
      <w:r w:rsidRPr="00F2403E">
        <w:rPr>
          <w:rFonts w:ascii="Arial" w:hAnsi="Arial" w:cs="Arial"/>
          <w:lang w:val="en-GB"/>
        </w:rPr>
        <w:t>Nicht-lineares</w:t>
      </w:r>
      <w:r>
        <w:rPr>
          <w:rFonts w:ascii="Arial" w:hAnsi="Arial" w:cs="Arial"/>
          <w:lang w:val="en-GB"/>
        </w:rPr>
        <w:t xml:space="preserve"> Fitten:</w:t>
      </w:r>
    </w:p>
    <w:p w14:paraId="5CA35792" w14:textId="77777777" w:rsidR="00F2403E" w:rsidRPr="00F2403E" w:rsidRDefault="00F2403E" w:rsidP="009470AE">
      <w:pPr>
        <w:tabs>
          <w:tab w:val="left" w:pos="851"/>
          <w:tab w:val="left" w:pos="4253"/>
          <w:tab w:val="left" w:pos="7371"/>
        </w:tabs>
        <w:jc w:val="both"/>
        <w:rPr>
          <w:rFonts w:ascii="Arial" w:hAnsi="Arial" w:cs="Arial"/>
          <w:lang w:val="en-GB"/>
        </w:rPr>
      </w:pPr>
    </w:p>
    <w:p w14:paraId="6EC6281F" w14:textId="19ED7F46" w:rsidR="009470AE" w:rsidRPr="00F2403E" w:rsidRDefault="009470AE" w:rsidP="009470AE">
      <w:pPr>
        <w:tabs>
          <w:tab w:val="left" w:pos="851"/>
          <w:tab w:val="left" w:pos="4253"/>
          <w:tab w:val="left" w:pos="7371"/>
        </w:tabs>
        <w:jc w:val="both"/>
        <w:rPr>
          <w:rFonts w:ascii="Courier New" w:hAnsi="Courier New" w:cs="Courier New"/>
          <w:sz w:val="20"/>
          <w:szCs w:val="20"/>
          <w:lang w:val="en-GB"/>
        </w:rPr>
      </w:pPr>
      <w:r w:rsidRPr="00F2403E">
        <w:rPr>
          <w:rFonts w:ascii="Courier New" w:hAnsi="Courier New" w:cs="Courier New"/>
          <w:sz w:val="20"/>
          <w:szCs w:val="20"/>
          <w:lang w:val="en-GB"/>
        </w:rPr>
        <w:t xml:space="preserve"> mean values:          </w:t>
      </w:r>
      <w:r w:rsidR="002B2E66" w:rsidRPr="00F2403E">
        <w:rPr>
          <w:rFonts w:ascii="Courier New" w:hAnsi="Courier New" w:cs="Courier New"/>
          <w:sz w:val="20"/>
          <w:szCs w:val="20"/>
          <w:lang w:val="en-GB"/>
        </w:rPr>
        <w:t>for method WLS</w:t>
      </w:r>
    </w:p>
    <w:p w14:paraId="42FE1A82"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2.75534E+00  sd(pa(i))= 2.34472E-01 mean(sds(i))= 1.73935E-01</w:t>
      </w:r>
    </w:p>
    <w:p w14:paraId="294BC0C6"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1.57094E+02  sd(pa(i))= 1.91809E+01 mean(sds(i))= 1.59540E+01</w:t>
      </w:r>
    </w:p>
    <w:p w14:paraId="5A2F33B6"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2.99839E+01  sd(pa(i))= 7.59367E-01 mean(sds(i))= 5.81371E-01</w:t>
      </w:r>
    </w:p>
    <w:p w14:paraId="5FDFA76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5.18531E+00  sd(pa(i))= 5.09876E-01 mean(sds(i))= 3.88957E-01</w:t>
      </w:r>
    </w:p>
    <w:p w14:paraId="222615E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1.58079E+02  sd(pa(i))= 1.84934E+01 mean(sds(i))= 1.59980E+01</w:t>
      </w:r>
    </w:p>
    <w:p w14:paraId="2A22FF95"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8.99873E+01  sd(pa(i))= 7.84781E-01 mean(sds(i))= 5.79122E-01</w:t>
      </w:r>
    </w:p>
    <w:p w14:paraId="1BB3C79B"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16.5316238    </w:t>
      </w:r>
    </w:p>
    <w:p w14:paraId="5AFD3BEE"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6.28735828   </w:t>
      </w:r>
    </w:p>
    <w:p w14:paraId="3FF10343"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w:t>
      </w:r>
    </w:p>
    <w:p w14:paraId="36EBDF4B" w14:textId="47934580"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mean values:          </w:t>
      </w:r>
      <w:r w:rsidR="002B2E66">
        <w:rPr>
          <w:rFonts w:ascii="Courier New" w:hAnsi="Courier New" w:cs="Courier New"/>
          <w:sz w:val="20"/>
          <w:szCs w:val="20"/>
          <w:lang w:val="en-GB"/>
        </w:rPr>
        <w:t>for method PLSQ</w:t>
      </w:r>
    </w:p>
    <w:p w14:paraId="11E21D2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3.99617E+00  sd(pa(i))= 2.11079E-01 mean(sds(i))= 1.73482E-01</w:t>
      </w:r>
    </w:p>
    <w:p w14:paraId="2A856A5D"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1.49851E+02  sd(pa(i))= 1.75574E+01 mean(sds(i))= 1.57870E+01</w:t>
      </w:r>
    </w:p>
    <w:p w14:paraId="5B4E3BAA"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3.00262E+01  sd(pa(i))= 6.38806E-01 mean(sds(i))= 5.91121E-01</w:t>
      </w:r>
    </w:p>
    <w:p w14:paraId="6353C65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5.07812E+00  sd(pa(i))= 4.50239E-01 mean(sds(i))= 3.95102E-01</w:t>
      </w:r>
    </w:p>
    <w:p w14:paraId="1FECF2CA"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1.50346E+02  sd(pa(i))= 1.63419E+01 mean(sds(i))= 1.58062E+01</w:t>
      </w:r>
    </w:p>
    <w:p w14:paraId="602AFA8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8.99958E+01  sd(pa(i))= 6.39568E-01 mean(sds(i))= 5.90819E-01</w:t>
      </w:r>
    </w:p>
    <w:p w14:paraId="6BDA3AB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0.551150203    </w:t>
      </w:r>
    </w:p>
    <w:p w14:paraId="2E0BCD0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2.49521804  </w:t>
      </w:r>
    </w:p>
    <w:p w14:paraId="15C68A0D"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
    <w:p w14:paraId="058B70D2"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
    <w:p w14:paraId="5173D864" w14:textId="4B6D9FAB"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mean values:          </w:t>
      </w:r>
      <w:r w:rsidR="002B2E66">
        <w:rPr>
          <w:rFonts w:ascii="Courier New" w:hAnsi="Courier New" w:cs="Courier New"/>
          <w:sz w:val="20"/>
          <w:szCs w:val="20"/>
          <w:lang w:val="en-GB"/>
        </w:rPr>
        <w:t>for method PMLE</w:t>
      </w:r>
    </w:p>
    <w:p w14:paraId="644165B1"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4.00893E+00  sd(pa(i))= 2.10194E-01 mean(sds(i))= 2.07077E-01</w:t>
      </w:r>
    </w:p>
    <w:p w14:paraId="3BE730A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1.51928E+02  sd(pa(i))= 1.69198E+01 mean(sds(i))= 1.68943E+01</w:t>
      </w:r>
    </w:p>
    <w:p w14:paraId="2F438D4E"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2.99583E+01  sd(pa(i))= 6.46945E-01 mean(sds(i))= 6.26552E-01</w:t>
      </w:r>
    </w:p>
    <w:p w14:paraId="4D90BA1C"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5.08396E+00  sd(pa(i))= 4.22725E-01 mean(sds(i))= 4.34723E-01</w:t>
      </w:r>
    </w:p>
    <w:p w14:paraId="444096AB"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1.49174E+02  sd(pa(i))= 1.73843E+01 mean(sds(i))= 1.67870E+01</w:t>
      </w:r>
    </w:p>
    <w:p w14:paraId="7CE0F76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8.99848E+01  sd(pa(i))= 6.22015E-01 mean(sds(i))= 6.35672E-01</w:t>
      </w:r>
    </w:p>
    <w:p w14:paraId="5D814AF1"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2.83508420    </w:t>
      </w:r>
    </w:p>
    <w:p w14:paraId="5C077176" w14:textId="4424F5DD"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0.671966136</w:t>
      </w:r>
    </w:p>
    <w:p w14:paraId="0BDC89C4" w14:textId="77777777" w:rsidR="009470AE" w:rsidRPr="002B2E66" w:rsidRDefault="009470AE" w:rsidP="00B1525C">
      <w:pPr>
        <w:tabs>
          <w:tab w:val="left" w:pos="851"/>
          <w:tab w:val="left" w:pos="4253"/>
          <w:tab w:val="left" w:pos="7371"/>
        </w:tabs>
        <w:jc w:val="both"/>
        <w:rPr>
          <w:rFonts w:ascii="Courier New" w:hAnsi="Courier New" w:cs="Courier New"/>
          <w:sz w:val="20"/>
          <w:szCs w:val="20"/>
          <w:lang w:val="en-GB"/>
        </w:rPr>
      </w:pPr>
    </w:p>
    <w:p w14:paraId="2EA578C9" w14:textId="77777777" w:rsidR="00F2403E" w:rsidRDefault="00F2403E" w:rsidP="00B1525C">
      <w:pPr>
        <w:tabs>
          <w:tab w:val="left" w:pos="851"/>
          <w:tab w:val="left" w:pos="4253"/>
          <w:tab w:val="left" w:pos="7371"/>
        </w:tabs>
        <w:jc w:val="both"/>
        <w:rPr>
          <w:rFonts w:ascii="Arial" w:hAnsi="Arial" w:cs="Arial"/>
        </w:rPr>
      </w:pPr>
      <w:r w:rsidRPr="00F2403E">
        <w:rPr>
          <w:rFonts w:ascii="Arial" w:hAnsi="Arial" w:cs="Arial"/>
        </w:rPr>
        <w:t xml:space="preserve">Die beste absolute Abweichung </w:t>
      </w:r>
      <w:r>
        <w:rPr>
          <w:rFonts w:ascii="Arial" w:hAnsi="Arial" w:cs="Arial"/>
        </w:rPr>
        <w:t>(Fitwert minus wahrer Wert) wird für das Verfahren PLSQ erhalten; die beste Konsistenz der Unsicherheiten (abs. Abweichung (sd minus sds</w:t>
      </w:r>
      <w:proofErr w:type="gramStart"/>
      <w:r>
        <w:rPr>
          <w:rFonts w:ascii="Arial" w:hAnsi="Arial" w:cs="Arial"/>
        </w:rPr>
        <w:t>) )</w:t>
      </w:r>
      <w:proofErr w:type="gramEnd"/>
      <w:r>
        <w:rPr>
          <w:rFonts w:ascii="Arial" w:hAnsi="Arial" w:cs="Arial"/>
        </w:rPr>
        <w:t xml:space="preserve"> hat sich für das PMLE-Verfahren ergeben. </w:t>
      </w:r>
    </w:p>
    <w:p w14:paraId="162B81AB" w14:textId="77777777" w:rsidR="00F2403E" w:rsidRDefault="00F2403E" w:rsidP="00B1525C">
      <w:pPr>
        <w:tabs>
          <w:tab w:val="left" w:pos="851"/>
          <w:tab w:val="left" w:pos="4253"/>
          <w:tab w:val="left" w:pos="7371"/>
        </w:tabs>
        <w:jc w:val="both"/>
        <w:rPr>
          <w:rFonts w:ascii="Arial" w:hAnsi="Arial" w:cs="Arial"/>
        </w:rPr>
      </w:pPr>
    </w:p>
    <w:p w14:paraId="51AC9002" w14:textId="61A67CB5" w:rsidR="00F7733B" w:rsidRDefault="00F2403E" w:rsidP="00B1525C">
      <w:pPr>
        <w:tabs>
          <w:tab w:val="left" w:pos="851"/>
          <w:tab w:val="left" w:pos="4253"/>
          <w:tab w:val="left" w:pos="7371"/>
        </w:tabs>
        <w:jc w:val="both"/>
        <w:rPr>
          <w:rFonts w:ascii="Arial" w:hAnsi="Arial" w:cs="Arial"/>
        </w:rPr>
      </w:pPr>
      <w:r>
        <w:rPr>
          <w:rFonts w:ascii="Arial" w:hAnsi="Arial" w:cs="Arial"/>
        </w:rPr>
        <w:t xml:space="preserve">Dass in diesem Beispiel die Verfahren PLSQ und PMLE deutlich besser als der klassische Fit (WLS) abschneiden, ist damit begründet, dass der konstante Untergrund mit 4 Impulsen/Kanal sehr niedrig ist. Wenn der Untergrund deutlich zunimmt, fallen die Unterschiede zwischen den Fitverfahren geringer aus. </w:t>
      </w:r>
    </w:p>
    <w:p w14:paraId="5B1EC7B1" w14:textId="77777777" w:rsidR="00F2403E" w:rsidRDefault="00F2403E" w:rsidP="00B1525C">
      <w:pPr>
        <w:tabs>
          <w:tab w:val="left" w:pos="851"/>
          <w:tab w:val="left" w:pos="4253"/>
          <w:tab w:val="left" w:pos="7371"/>
        </w:tabs>
        <w:jc w:val="both"/>
        <w:rPr>
          <w:rFonts w:ascii="Arial" w:hAnsi="Arial" w:cs="Arial"/>
        </w:rPr>
      </w:pPr>
    </w:p>
    <w:p w14:paraId="11EB50B8" w14:textId="2F2DC200" w:rsidR="00F2403E" w:rsidRDefault="00F2403E" w:rsidP="00B1525C">
      <w:pPr>
        <w:tabs>
          <w:tab w:val="left" w:pos="851"/>
          <w:tab w:val="left" w:pos="4253"/>
          <w:tab w:val="left" w:pos="7371"/>
        </w:tabs>
        <w:jc w:val="both"/>
        <w:rPr>
          <w:rFonts w:ascii="Arial" w:hAnsi="Arial" w:cs="Arial"/>
        </w:rPr>
      </w:pPr>
      <w:r>
        <w:rPr>
          <w:rFonts w:ascii="Arial" w:hAnsi="Arial" w:cs="Arial"/>
        </w:rPr>
        <w:t>Dieselben Spektren können auch linear angepasst werden, wenn der Breiten- und der Lageparameter bei ihren wahren Werten festgehalten werden. In dem Falle werden nur der Untergrund-Parameter und die beiden Peakflächen gefittet. Ein</w:t>
      </w:r>
      <w:r w:rsidR="006179E7">
        <w:rPr>
          <w:rFonts w:ascii="Arial" w:hAnsi="Arial" w:cs="Arial"/>
        </w:rPr>
        <w:t>e</w:t>
      </w:r>
      <w:r>
        <w:rPr>
          <w:rFonts w:ascii="Arial" w:hAnsi="Arial" w:cs="Arial"/>
        </w:rPr>
        <w:t xml:space="preserve"> entsprechende Auswertung ist nachfolgend aufgeführt.</w:t>
      </w:r>
    </w:p>
    <w:p w14:paraId="06816233" w14:textId="77777777" w:rsidR="00F2403E" w:rsidRDefault="00F2403E" w:rsidP="00B1525C">
      <w:pPr>
        <w:tabs>
          <w:tab w:val="left" w:pos="851"/>
          <w:tab w:val="left" w:pos="4253"/>
          <w:tab w:val="left" w:pos="7371"/>
        </w:tabs>
        <w:jc w:val="both"/>
        <w:rPr>
          <w:rFonts w:ascii="Arial" w:hAnsi="Arial" w:cs="Arial"/>
        </w:rPr>
      </w:pPr>
    </w:p>
    <w:p w14:paraId="2B7B761F" w14:textId="3121020E" w:rsidR="00F2403E" w:rsidRPr="00410CBA" w:rsidRDefault="00F2403E" w:rsidP="00F2403E">
      <w:pPr>
        <w:tabs>
          <w:tab w:val="left" w:pos="851"/>
          <w:tab w:val="left" w:pos="4253"/>
          <w:tab w:val="left" w:pos="7371"/>
        </w:tabs>
        <w:jc w:val="both"/>
        <w:rPr>
          <w:rFonts w:ascii="Arial" w:hAnsi="Arial" w:cs="Arial"/>
        </w:rPr>
      </w:pPr>
      <w:r w:rsidRPr="00410CBA">
        <w:rPr>
          <w:rFonts w:ascii="Arial" w:hAnsi="Arial" w:cs="Arial"/>
        </w:rPr>
        <w:t>Lineares Fitten:</w:t>
      </w:r>
    </w:p>
    <w:p w14:paraId="380BC408" w14:textId="77777777" w:rsidR="00F2403E" w:rsidRPr="00410CBA" w:rsidRDefault="00F2403E" w:rsidP="00B1525C">
      <w:pPr>
        <w:tabs>
          <w:tab w:val="left" w:pos="851"/>
          <w:tab w:val="left" w:pos="4253"/>
          <w:tab w:val="left" w:pos="7371"/>
        </w:tabs>
        <w:jc w:val="both"/>
        <w:rPr>
          <w:rFonts w:ascii="Arial" w:hAnsi="Arial" w:cs="Arial"/>
        </w:rPr>
      </w:pPr>
    </w:p>
    <w:p w14:paraId="3FFF9DB2" w14:textId="0B602C1F" w:rsidR="006179E7" w:rsidRPr="00410CBA" w:rsidRDefault="006179E7" w:rsidP="006179E7">
      <w:pPr>
        <w:tabs>
          <w:tab w:val="left" w:pos="851"/>
          <w:tab w:val="left" w:pos="4253"/>
          <w:tab w:val="left" w:pos="7371"/>
        </w:tabs>
        <w:jc w:val="both"/>
        <w:rPr>
          <w:rFonts w:ascii="Courier New" w:hAnsi="Courier New" w:cs="Courier New"/>
          <w:sz w:val="20"/>
          <w:szCs w:val="20"/>
        </w:rPr>
      </w:pPr>
      <w:r w:rsidRPr="00410CBA">
        <w:rPr>
          <w:rFonts w:ascii="Courier New" w:hAnsi="Courier New" w:cs="Courier New"/>
          <w:sz w:val="20"/>
          <w:szCs w:val="20"/>
        </w:rPr>
        <w:t xml:space="preserve"> mean values:          method = WLS</w:t>
      </w:r>
    </w:p>
    <w:p w14:paraId="4C519ABE"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i=1  pa= 2.77091E+00  sd(pa(i))= 2.19480E-01 mean(sds(i))= 1.61749E-01</w:t>
      </w:r>
    </w:p>
    <w:p w14:paraId="71AA4622"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i=2  pa= 1.53462E+02  sd(pa(i))= 1.78632E+01 mean(sds(i))= 1.50700E+01</w:t>
      </w:r>
    </w:p>
    <w:p w14:paraId="2C5181C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i=5  pa= 1.54138E+02  sd(pa(i))= 1.74788E+01 mean(sds(i))= 1.51000E+01</w:t>
      </w:r>
    </w:p>
    <w:p w14:paraId="4DEBCF9C"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8.82905006    </w:t>
      </w:r>
    </w:p>
    <w:p w14:paraId="6A886F3B"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sd types :    5.22971344    </w:t>
      </w:r>
    </w:p>
    <w:p w14:paraId="0F20294A"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
    <w:p w14:paraId="5FDCC337"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
    <w:p w14:paraId="614F8E21" w14:textId="029CA12E"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mean values:          </w:t>
      </w:r>
      <w:r>
        <w:rPr>
          <w:rFonts w:ascii="Courier New" w:hAnsi="Courier New" w:cs="Courier New"/>
          <w:sz w:val="20"/>
          <w:szCs w:val="20"/>
          <w:lang w:val="en-GB"/>
        </w:rPr>
        <w:t>method = PLSQ</w:t>
      </w:r>
    </w:p>
    <w:p w14:paraId="440C6D97"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i=1  pa= 4.00339E+00  sd(pa(i))= 1.95047E-01 mean(sds(i))= 1.92895E-01</w:t>
      </w:r>
    </w:p>
    <w:p w14:paraId="2BD51F6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i=2  pa= 1.49325E+02  sd(pa(i))= 1.63338E+01 mean(sds(i))= 1.58374E+01</w:t>
      </w:r>
    </w:p>
    <w:p w14:paraId="2A21D12A"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i=5  pa= 1.49789E+02  sd(pa(i))= 1.53364E+01 mean(sds(i))= 1.58544E+01</w:t>
      </w:r>
    </w:p>
    <w:p w14:paraId="6E61F49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0.889460266    </w:t>
      </w:r>
    </w:p>
    <w:p w14:paraId="5D817E0C" w14:textId="3EF08DB5" w:rsidR="00F2403E"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sd types :    1.01658702   </w:t>
      </w:r>
    </w:p>
    <w:p w14:paraId="4D1424CD" w14:textId="77777777" w:rsidR="00F2403E" w:rsidRPr="006179E7" w:rsidRDefault="00F2403E" w:rsidP="00B1525C">
      <w:pPr>
        <w:tabs>
          <w:tab w:val="left" w:pos="851"/>
          <w:tab w:val="left" w:pos="4253"/>
          <w:tab w:val="left" w:pos="7371"/>
        </w:tabs>
        <w:jc w:val="both"/>
        <w:rPr>
          <w:rFonts w:ascii="Courier New" w:hAnsi="Courier New" w:cs="Courier New"/>
          <w:sz w:val="20"/>
          <w:szCs w:val="20"/>
          <w:lang w:val="en-GB"/>
        </w:rPr>
      </w:pPr>
    </w:p>
    <w:p w14:paraId="30AE2742" w14:textId="0D271F5B" w:rsidR="00F2403E" w:rsidRDefault="006179E7" w:rsidP="00B1525C">
      <w:pPr>
        <w:tabs>
          <w:tab w:val="left" w:pos="851"/>
          <w:tab w:val="left" w:pos="4253"/>
          <w:tab w:val="left" w:pos="7371"/>
        </w:tabs>
        <w:jc w:val="both"/>
        <w:rPr>
          <w:rFonts w:ascii="Arial" w:hAnsi="Arial" w:cs="Arial"/>
        </w:rPr>
      </w:pPr>
      <w:r w:rsidRPr="006179E7">
        <w:rPr>
          <w:rFonts w:ascii="Arial" w:hAnsi="Arial" w:cs="Arial"/>
        </w:rPr>
        <w:t>Auch hierbei ist das E</w:t>
      </w:r>
      <w:r>
        <w:rPr>
          <w:rFonts w:ascii="Arial" w:hAnsi="Arial" w:cs="Arial"/>
        </w:rPr>
        <w:t>rgebnis für den PLSQ-Fit deutlich besser</w:t>
      </w:r>
      <w:r w:rsidR="007A7040">
        <w:rPr>
          <w:rFonts w:ascii="Arial" w:hAnsi="Arial" w:cs="Arial"/>
        </w:rPr>
        <w:t xml:space="preserve"> </w:t>
      </w:r>
      <w:r>
        <w:rPr>
          <w:rFonts w:ascii="Arial" w:hAnsi="Arial" w:cs="Arial"/>
        </w:rPr>
        <w:t xml:space="preserve">als für den Fit mit WLS. </w:t>
      </w:r>
    </w:p>
    <w:p w14:paraId="54D99206" w14:textId="77777777" w:rsidR="00F85045" w:rsidRDefault="00F85045" w:rsidP="00B1525C">
      <w:pPr>
        <w:tabs>
          <w:tab w:val="left" w:pos="851"/>
          <w:tab w:val="left" w:pos="4253"/>
          <w:tab w:val="left" w:pos="7371"/>
        </w:tabs>
        <w:jc w:val="both"/>
        <w:rPr>
          <w:rFonts w:ascii="Arial" w:hAnsi="Arial" w:cs="Arial"/>
        </w:rPr>
      </w:pPr>
    </w:p>
    <w:bookmarkEnd w:id="94"/>
    <w:p w14:paraId="45D7B5D8" w14:textId="77777777" w:rsidR="00834E1F" w:rsidRDefault="00BB7FCA" w:rsidP="006A6F91">
      <w:pPr>
        <w:pStyle w:val="berschrift3"/>
        <w:numPr>
          <w:ilvl w:val="2"/>
          <w:numId w:val="27"/>
        </w:numPr>
        <w:ind w:left="567" w:hanging="567"/>
      </w:pPr>
      <w:r>
        <w:t>Export von Eingangsdaten nach R</w:t>
      </w:r>
    </w:p>
    <w:p w14:paraId="7F67F602" w14:textId="77777777" w:rsidR="00BB7FCA" w:rsidRDefault="00BB7FCA" w:rsidP="00B1525C">
      <w:pPr>
        <w:tabs>
          <w:tab w:val="left" w:pos="851"/>
          <w:tab w:val="left" w:pos="4253"/>
          <w:tab w:val="left" w:pos="7371"/>
        </w:tabs>
        <w:jc w:val="both"/>
        <w:rPr>
          <w:rFonts w:ascii="Arial" w:hAnsi="Arial" w:cs="Arial"/>
        </w:rPr>
      </w:pPr>
    </w:p>
    <w:p w14:paraId="5255A310" w14:textId="77777777" w:rsidR="00253E79" w:rsidRPr="001D06FE" w:rsidRDefault="00253E79" w:rsidP="00B1525C">
      <w:pPr>
        <w:tabs>
          <w:tab w:val="left" w:pos="851"/>
          <w:tab w:val="left" w:pos="4253"/>
          <w:tab w:val="left" w:pos="7371"/>
        </w:tabs>
        <w:jc w:val="both"/>
        <w:rPr>
          <w:rFonts w:ascii="Arial" w:hAnsi="Arial" w:cs="Arial"/>
        </w:rPr>
      </w:pPr>
    </w:p>
    <w:p w14:paraId="3A5D6BDD" w14:textId="12C9D327" w:rsidR="00BB7FCA" w:rsidRPr="001D06FE" w:rsidRDefault="00804735" w:rsidP="00B1525C">
      <w:pPr>
        <w:tabs>
          <w:tab w:val="left" w:pos="851"/>
          <w:tab w:val="left" w:pos="4253"/>
          <w:tab w:val="left" w:pos="7371"/>
        </w:tabs>
        <w:jc w:val="both"/>
        <w:rPr>
          <w:rFonts w:ascii="Arial" w:hAnsi="Arial" w:cs="Arial"/>
        </w:rPr>
      </w:pPr>
      <w:r>
        <w:rPr>
          <w:rFonts w:ascii="Arial" w:hAnsi="Arial" w:cs="Arial"/>
        </w:rPr>
        <w:t xml:space="preserve">Mit </w:t>
      </w:r>
      <w:r w:rsidR="00BB7FCA" w:rsidRPr="001D06FE">
        <w:rPr>
          <w:rFonts w:ascii="Arial" w:hAnsi="Arial" w:cs="Arial"/>
        </w:rPr>
        <w:t xml:space="preserve">UncertRadio besteht die Möglichkeit, die Eingangsdaten in der für die verschiedenen Anpassungsverfahren (außer </w:t>
      </w:r>
      <w:r w:rsidR="00B45BAF">
        <w:rPr>
          <w:rFonts w:ascii="Arial" w:hAnsi="Arial" w:cs="Arial"/>
        </w:rPr>
        <w:t xml:space="preserve">für </w:t>
      </w:r>
      <w:r w:rsidR="00A25CBF">
        <w:rPr>
          <w:rFonts w:ascii="Arial" w:hAnsi="Arial" w:cs="Arial"/>
        </w:rPr>
        <w:t>W</w:t>
      </w:r>
      <w:r w:rsidR="00BB7FCA" w:rsidRPr="001D06FE">
        <w:rPr>
          <w:rFonts w:ascii="Arial" w:hAnsi="Arial" w:cs="Arial"/>
        </w:rPr>
        <w:t>TLS</w:t>
      </w:r>
      <w:r w:rsidR="00B45BAF">
        <w:rPr>
          <w:rFonts w:ascii="Arial" w:hAnsi="Arial" w:cs="Arial"/>
        </w:rPr>
        <w:t xml:space="preserve">: </w:t>
      </w:r>
      <w:r w:rsidR="00B45BAF" w:rsidRPr="00B45BAF">
        <w:rPr>
          <w:rFonts w:ascii="Arial" w:hAnsi="Arial" w:cs="Arial"/>
          <w:b/>
        </w:rPr>
        <w:t>R</w:t>
      </w:r>
      <w:r w:rsidR="00B45BAF">
        <w:rPr>
          <w:rFonts w:ascii="Arial" w:hAnsi="Arial" w:cs="Arial"/>
        </w:rPr>
        <w:t xml:space="preserve"> hat keine entsprechende Routine!</w:t>
      </w:r>
      <w:r w:rsidR="00BB7FCA" w:rsidRPr="001D06FE">
        <w:rPr>
          <w:rFonts w:ascii="Arial" w:hAnsi="Arial" w:cs="Arial"/>
        </w:rPr>
        <w:t xml:space="preserve">) erforderlichen Form in eine Textdatei </w:t>
      </w:r>
      <w:r w:rsidR="0008592C" w:rsidRPr="001D06FE">
        <w:rPr>
          <w:rFonts w:ascii="Arial" w:hAnsi="Arial" w:cs="Arial"/>
        </w:rPr>
        <w:t xml:space="preserve">(URExport-to-R.txt) </w:t>
      </w:r>
      <w:r w:rsidR="00BB7FCA" w:rsidRPr="001D06FE">
        <w:rPr>
          <w:rFonts w:ascii="Arial" w:hAnsi="Arial" w:cs="Arial"/>
        </w:rPr>
        <w:t xml:space="preserve">zu exportieren, von der aus man die Daten in Teilen in das </w:t>
      </w:r>
      <w:r w:rsidR="00BB7FCA" w:rsidRPr="001D06FE">
        <w:rPr>
          <w:rFonts w:ascii="Arial" w:hAnsi="Arial" w:cs="Arial"/>
          <w:b/>
        </w:rPr>
        <w:t>Statistik-Paket R</w:t>
      </w:r>
      <w:r w:rsidR="00BB7FCA" w:rsidRPr="001D06FE">
        <w:rPr>
          <w:rFonts w:ascii="Arial" w:hAnsi="Arial" w:cs="Arial"/>
        </w:rPr>
        <w:t xml:space="preserve"> importieren kann. </w:t>
      </w:r>
      <w:r w:rsidR="0054266B" w:rsidRPr="001D06FE">
        <w:rPr>
          <w:rFonts w:ascii="Arial" w:hAnsi="Arial" w:cs="Arial"/>
        </w:rPr>
        <w:t xml:space="preserve">Das erlaubt </w:t>
      </w:r>
      <w:r w:rsidR="00BB7FCA" w:rsidRPr="001D06FE">
        <w:rPr>
          <w:rFonts w:ascii="Arial" w:hAnsi="Arial" w:cs="Arial"/>
        </w:rPr>
        <w:t xml:space="preserve">die aus R erhaltenen Anpassungs-Ergebnisse mit denen aus UncertRadio </w:t>
      </w:r>
      <w:r w:rsidR="0054266B" w:rsidRPr="001D06FE">
        <w:rPr>
          <w:rFonts w:ascii="Arial" w:hAnsi="Arial" w:cs="Arial"/>
        </w:rPr>
        <w:t xml:space="preserve">zu </w:t>
      </w:r>
      <w:r w:rsidR="00BB7FCA" w:rsidRPr="001D06FE">
        <w:rPr>
          <w:rFonts w:ascii="Arial" w:hAnsi="Arial" w:cs="Arial"/>
        </w:rPr>
        <w:t xml:space="preserve">vergleichen. </w:t>
      </w:r>
      <w:r w:rsidR="0054266B" w:rsidRPr="001D06FE">
        <w:rPr>
          <w:rFonts w:ascii="Arial" w:hAnsi="Arial" w:cs="Arial"/>
        </w:rPr>
        <w:t xml:space="preserve">Diese Möglichkeit, sie ist über das Menu </w:t>
      </w:r>
      <w:r w:rsidR="00BD4E74" w:rsidRPr="001D06FE">
        <w:rPr>
          <w:rFonts w:ascii="Arial" w:hAnsi="Arial" w:cs="Arial"/>
        </w:rPr>
        <w:t>„</w:t>
      </w:r>
      <w:r w:rsidR="0054266B" w:rsidRPr="001D06FE">
        <w:rPr>
          <w:rFonts w:ascii="Arial" w:hAnsi="Arial" w:cs="Arial"/>
        </w:rPr>
        <w:t>Optionen – LSQ-Export nach R</w:t>
      </w:r>
      <w:r w:rsidR="00BD4E74" w:rsidRPr="001D06FE">
        <w:rPr>
          <w:rFonts w:ascii="Arial" w:hAnsi="Arial" w:cs="Arial"/>
        </w:rPr>
        <w:t>“</w:t>
      </w:r>
      <w:r w:rsidR="0054266B" w:rsidRPr="001D06FE">
        <w:rPr>
          <w:rFonts w:ascii="Arial" w:hAnsi="Arial" w:cs="Arial"/>
        </w:rPr>
        <w:t xml:space="preserve"> aktivierbar, besteht für die Berechnungen der Ergebnisgröße und der Erkennungsgrenze. </w:t>
      </w:r>
      <w:r w:rsidR="003619BA" w:rsidRPr="001D06FE">
        <w:rPr>
          <w:rFonts w:ascii="Arial" w:hAnsi="Arial" w:cs="Arial"/>
        </w:rPr>
        <w:t xml:space="preserve">Die dazu erforderlichen Daten beziehen sich nur auf Zählraten, nicht auf Aktivitäten. </w:t>
      </w:r>
      <w:r w:rsidR="0054266B" w:rsidRPr="001D06FE">
        <w:rPr>
          <w:rFonts w:ascii="Arial" w:hAnsi="Arial" w:cs="Arial"/>
        </w:rPr>
        <w:t>Man erhält z.B. aus UR</w:t>
      </w:r>
      <w:r w:rsidR="0008592C" w:rsidRPr="001D06FE">
        <w:rPr>
          <w:rFonts w:ascii="Arial" w:hAnsi="Arial" w:cs="Arial"/>
        </w:rPr>
        <w:t xml:space="preserve"> für den Fall der Ergebnisgröße</w:t>
      </w:r>
      <w:r w:rsidR="002508FB" w:rsidRPr="001D06FE">
        <w:rPr>
          <w:rFonts w:ascii="Arial" w:hAnsi="Arial" w:cs="Arial"/>
        </w:rPr>
        <w:t xml:space="preserve"> (s. Datei URExport-to-R.txt)</w:t>
      </w:r>
      <w:r w:rsidR="0054266B" w:rsidRPr="001D06FE">
        <w:rPr>
          <w:rFonts w:ascii="Arial" w:hAnsi="Arial" w:cs="Arial"/>
        </w:rPr>
        <w:t xml:space="preserve">: </w:t>
      </w:r>
    </w:p>
    <w:p w14:paraId="2CFFC8F7" w14:textId="77777777" w:rsidR="00BB7FCA" w:rsidRPr="001D06FE" w:rsidRDefault="00B0145E" w:rsidP="00B1525C">
      <w:pPr>
        <w:tabs>
          <w:tab w:val="left" w:pos="851"/>
          <w:tab w:val="left" w:pos="4253"/>
          <w:tab w:val="left" w:pos="7371"/>
        </w:tabs>
        <w:jc w:val="both"/>
        <w:rPr>
          <w:rFonts w:ascii="Arial" w:hAnsi="Arial" w:cs="Arial"/>
        </w:rPr>
      </w:pPr>
      <w:r w:rsidRPr="001D06FE">
        <w:rPr>
          <w:rFonts w:ascii="Arial" w:hAnsi="Arial" w:cs="Arial"/>
        </w:rPr>
        <w:tab/>
        <w:t>(Hinweis: die Kovarianz-Matrix ist hier rechts abgeschnitten worden)</w:t>
      </w:r>
    </w:p>
    <w:p w14:paraId="6BCD70BD" w14:textId="77777777" w:rsidR="00B0145E" w:rsidRPr="001D06FE" w:rsidRDefault="00B0145E" w:rsidP="0054266B">
      <w:pPr>
        <w:tabs>
          <w:tab w:val="left" w:pos="851"/>
          <w:tab w:val="left" w:pos="4253"/>
          <w:tab w:val="left" w:pos="7371"/>
        </w:tabs>
        <w:jc w:val="both"/>
        <w:rPr>
          <w:rFonts w:ascii="Courier New" w:hAnsi="Courier New" w:cs="Courier New"/>
          <w:sz w:val="16"/>
          <w:szCs w:val="16"/>
        </w:rPr>
      </w:pPr>
    </w:p>
    <w:p w14:paraId="436AE7AA" w14:textId="77777777" w:rsidR="0054266B" w:rsidRPr="001D06FE" w:rsidRDefault="0054266B" w:rsidP="0054266B">
      <w:pPr>
        <w:tabs>
          <w:tab w:val="left" w:pos="851"/>
          <w:tab w:val="left" w:pos="4253"/>
          <w:tab w:val="left" w:pos="7371"/>
        </w:tabs>
        <w:jc w:val="both"/>
        <w:rPr>
          <w:rFonts w:ascii="Courier New" w:hAnsi="Courier New" w:cs="Courier New"/>
          <w:b/>
          <w:sz w:val="20"/>
          <w:szCs w:val="20"/>
          <w:lang w:val="en-US"/>
        </w:rPr>
      </w:pPr>
      <w:r w:rsidRPr="001D06FE">
        <w:rPr>
          <w:rFonts w:ascii="Courier New" w:hAnsi="Courier New" w:cs="Courier New"/>
          <w:b/>
          <w:sz w:val="20"/>
          <w:szCs w:val="20"/>
          <w:lang w:val="en-US"/>
        </w:rPr>
        <w:t>Case: output quantity</w:t>
      </w:r>
    </w:p>
    <w:p w14:paraId="774638E6" w14:textId="77777777" w:rsidR="00BB044D" w:rsidRPr="001D06FE" w:rsidRDefault="00BB044D" w:rsidP="0054266B">
      <w:pPr>
        <w:tabs>
          <w:tab w:val="left" w:pos="851"/>
          <w:tab w:val="left" w:pos="4253"/>
          <w:tab w:val="left" w:pos="7371"/>
        </w:tabs>
        <w:jc w:val="both"/>
        <w:rPr>
          <w:rFonts w:ascii="Courier New" w:hAnsi="Courier New" w:cs="Courier New"/>
          <w:sz w:val="16"/>
          <w:szCs w:val="16"/>
          <w:lang w:val="en-US"/>
        </w:rPr>
      </w:pPr>
    </w:p>
    <w:p w14:paraId="5C01CF15"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Blank count rate= 4.66670009E-08   background rate= 1.88333332E-03</w:t>
      </w:r>
    </w:p>
    <w:p w14:paraId="4C723876"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Input data: variance-covariance matrix:</w:t>
      </w:r>
      <w:proofErr w:type="gramStart"/>
      <w:r w:rsidRPr="001D06FE">
        <w:rPr>
          <w:rFonts w:ascii="Courier New" w:hAnsi="Courier New" w:cs="Courier New"/>
          <w:sz w:val="16"/>
          <w:szCs w:val="16"/>
          <w:lang w:val="en-US"/>
        </w:rPr>
        <w:t xml:space="preserve">   (</w:t>
      </w:r>
      <w:proofErr w:type="gramEnd"/>
      <w:r w:rsidRPr="001D06FE">
        <w:rPr>
          <w:rFonts w:ascii="Courier New" w:hAnsi="Courier New" w:cs="Courier New"/>
          <w:sz w:val="16"/>
          <w:szCs w:val="16"/>
          <w:lang w:val="en-US"/>
        </w:rPr>
        <w:t>rank= 18 )</w:t>
      </w:r>
    </w:p>
    <w:p w14:paraId="54ECECEB"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w:t>
      </w:r>
    </w:p>
    <w:p w14:paraId="2049DC5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2.87780E-</w:t>
      </w:r>
      <w:proofErr w:type="gramStart"/>
      <w:r w:rsidRPr="001D06FE">
        <w:rPr>
          <w:rFonts w:ascii="Courier New" w:hAnsi="Courier New" w:cs="Courier New"/>
          <w:sz w:val="16"/>
          <w:szCs w:val="16"/>
        </w:rPr>
        <w:t>07  2.61574E</w:t>
      </w:r>
      <w:proofErr w:type="gramEnd"/>
      <w:r w:rsidRPr="001D06FE">
        <w:rPr>
          <w:rFonts w:ascii="Courier New" w:hAnsi="Courier New" w:cs="Courier New"/>
          <w:sz w:val="16"/>
          <w:szCs w:val="16"/>
        </w:rPr>
        <w:t xml:space="preserve">-08  2.61574E-08  2.61574E-08  2.61574E-08  2.61574E-08  2.61574E-08  </w:t>
      </w:r>
    </w:p>
    <w:p w14:paraId="4C97082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2.46788E</w:t>
      </w:r>
      <w:proofErr w:type="gramEnd"/>
      <w:r w:rsidRPr="001D06FE">
        <w:rPr>
          <w:rFonts w:ascii="Courier New" w:hAnsi="Courier New" w:cs="Courier New"/>
          <w:sz w:val="16"/>
          <w:szCs w:val="16"/>
        </w:rPr>
        <w:t xml:space="preserve">-07  2.61574E-08  2.61574E-08  2.61574E-08  2.61574E-08  2.61574E-08  </w:t>
      </w:r>
    </w:p>
    <w:p w14:paraId="5921182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1.96152E-07  2.61574E-08  2.61574E-08  2.61574E-08  2.61574E-08  </w:t>
      </w:r>
    </w:p>
    <w:p w14:paraId="65A9B69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1.64805E-07  2.61574E-08  2.61574E-08  2.61574E-08  </w:t>
      </w:r>
    </w:p>
    <w:p w14:paraId="3ACF825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1.41898E-07  2.61574E-08  2.61574E-08  </w:t>
      </w:r>
    </w:p>
    <w:p w14:paraId="45C7631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1.35870E-07  2.61574E-08  </w:t>
      </w:r>
    </w:p>
    <w:p w14:paraId="0D3191B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1.43104E-07  </w:t>
      </w:r>
    </w:p>
    <w:p w14:paraId="41B01F4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1CADB68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4F40F013"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0946F33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01EDC83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1A27DA01"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05E305E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716709F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18F75E9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64F5AB4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3FB9123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39FBD99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w:t>
      </w:r>
    </w:p>
    <w:p w14:paraId="0DD82086" w14:textId="77777777" w:rsidR="00BB044D" w:rsidRPr="00B9345D" w:rsidRDefault="00BB044D" w:rsidP="00773595">
      <w:pPr>
        <w:tabs>
          <w:tab w:val="left" w:pos="851"/>
          <w:tab w:val="left" w:pos="4253"/>
          <w:tab w:val="left" w:pos="7371"/>
        </w:tabs>
        <w:spacing w:line="216" w:lineRule="auto"/>
        <w:jc w:val="both"/>
        <w:rPr>
          <w:rFonts w:ascii="Courier New" w:hAnsi="Courier New" w:cs="Courier New"/>
          <w:sz w:val="16"/>
          <w:szCs w:val="16"/>
          <w:lang w:val="fr-FR"/>
        </w:rPr>
      </w:pPr>
      <w:r w:rsidRPr="001D06FE">
        <w:rPr>
          <w:rFonts w:ascii="Courier New" w:hAnsi="Courier New" w:cs="Courier New"/>
          <w:sz w:val="16"/>
          <w:szCs w:val="16"/>
        </w:rPr>
        <w:t xml:space="preserve"> </w:t>
      </w:r>
      <w:r w:rsidRPr="00B9345D">
        <w:rPr>
          <w:rFonts w:ascii="Courier New" w:hAnsi="Courier New" w:cs="Courier New"/>
          <w:sz w:val="16"/>
          <w:szCs w:val="16"/>
          <w:lang w:val="fr-FR"/>
        </w:rPr>
        <w:t>Arrays y, X1, x2, X</w:t>
      </w:r>
      <w:proofErr w:type="gramStart"/>
      <w:r w:rsidRPr="00B9345D">
        <w:rPr>
          <w:rFonts w:ascii="Courier New" w:hAnsi="Courier New" w:cs="Courier New"/>
          <w:sz w:val="16"/>
          <w:szCs w:val="16"/>
          <w:lang w:val="fr-FR"/>
        </w:rPr>
        <w:t>3:</w:t>
      </w:r>
      <w:proofErr w:type="gramEnd"/>
      <w:r w:rsidRPr="00B9345D">
        <w:rPr>
          <w:rFonts w:ascii="Courier New" w:hAnsi="Courier New" w:cs="Courier New"/>
          <w:sz w:val="16"/>
          <w:szCs w:val="16"/>
          <w:lang w:val="fr-FR"/>
        </w:rPr>
        <w:t xml:space="preserve"> </w:t>
      </w:r>
    </w:p>
    <w:p w14:paraId="376468E8" w14:textId="77777777" w:rsidR="00BB044D" w:rsidRPr="00B9345D" w:rsidRDefault="00BB044D"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 </w:t>
      </w:r>
    </w:p>
    <w:p w14:paraId="221956E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B9345D">
        <w:rPr>
          <w:rFonts w:ascii="Courier New" w:hAnsi="Courier New" w:cs="Courier New"/>
          <w:sz w:val="16"/>
          <w:szCs w:val="16"/>
          <w:lang w:val="fr-FR"/>
        </w:rPr>
        <w:t xml:space="preserve">     </w:t>
      </w:r>
      <w:r w:rsidRPr="001D06FE">
        <w:rPr>
          <w:rFonts w:ascii="Courier New" w:hAnsi="Courier New" w:cs="Courier New"/>
          <w:sz w:val="16"/>
          <w:szCs w:val="16"/>
        </w:rPr>
        <w:t>y            X1           X3</w:t>
      </w:r>
      <w:r w:rsidR="00B0145E" w:rsidRPr="001D06FE">
        <w:rPr>
          <w:rFonts w:ascii="Courier New" w:hAnsi="Courier New" w:cs="Courier New"/>
          <w:sz w:val="16"/>
          <w:szCs w:val="16"/>
        </w:rPr>
        <w:t xml:space="preserve">                    </w:t>
      </w:r>
      <w:proofErr w:type="gramStart"/>
      <w:r w:rsidR="00B0145E" w:rsidRPr="001D06FE">
        <w:rPr>
          <w:rFonts w:ascii="Courier New" w:hAnsi="Courier New" w:cs="Courier New"/>
          <w:sz w:val="16"/>
          <w:szCs w:val="16"/>
        </w:rPr>
        <w:t xml:space="preserve">   (</w:t>
      </w:r>
      <w:proofErr w:type="gramEnd"/>
      <w:r w:rsidR="00B0145E" w:rsidRPr="001D06FE">
        <w:rPr>
          <w:rFonts w:ascii="Courier New" w:hAnsi="Courier New" w:cs="Courier New"/>
          <w:sz w:val="16"/>
          <w:szCs w:val="16"/>
        </w:rPr>
        <w:t>Eingangsdaten-Matrix)</w:t>
      </w:r>
    </w:p>
    <w:p w14:paraId="4127FF30"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   5.65134E-</w:t>
      </w:r>
      <w:proofErr w:type="gramStart"/>
      <w:r w:rsidRPr="001D06FE">
        <w:rPr>
          <w:rFonts w:ascii="Courier New" w:hAnsi="Courier New" w:cs="Courier New"/>
          <w:sz w:val="16"/>
          <w:szCs w:val="16"/>
        </w:rPr>
        <w:t>03  8.80220E</w:t>
      </w:r>
      <w:proofErr w:type="gramEnd"/>
      <w:r w:rsidRPr="001D06FE">
        <w:rPr>
          <w:rFonts w:ascii="Courier New" w:hAnsi="Courier New" w:cs="Courier New"/>
          <w:sz w:val="16"/>
          <w:szCs w:val="16"/>
        </w:rPr>
        <w:t>-01  2.73093E-01</w:t>
      </w:r>
    </w:p>
    <w:p w14:paraId="3675A66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   4.47079E-</w:t>
      </w:r>
      <w:proofErr w:type="gramStart"/>
      <w:r w:rsidRPr="001D06FE">
        <w:rPr>
          <w:rFonts w:ascii="Courier New" w:hAnsi="Courier New" w:cs="Courier New"/>
          <w:sz w:val="16"/>
          <w:szCs w:val="16"/>
        </w:rPr>
        <w:t>03  8.07210E</w:t>
      </w:r>
      <w:proofErr w:type="gramEnd"/>
      <w:r w:rsidRPr="001D06FE">
        <w:rPr>
          <w:rFonts w:ascii="Courier New" w:hAnsi="Courier New" w:cs="Courier New"/>
          <w:sz w:val="16"/>
          <w:szCs w:val="16"/>
        </w:rPr>
        <w:t>-01  1.10866E-01</w:t>
      </w:r>
    </w:p>
    <w:p w14:paraId="5A7DD90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3   3.01245E-</w:t>
      </w:r>
      <w:proofErr w:type="gramStart"/>
      <w:r w:rsidRPr="001D06FE">
        <w:rPr>
          <w:rFonts w:ascii="Courier New" w:hAnsi="Courier New" w:cs="Courier New"/>
          <w:sz w:val="16"/>
          <w:szCs w:val="16"/>
        </w:rPr>
        <w:t>03  7.40257E</w:t>
      </w:r>
      <w:proofErr w:type="gramEnd"/>
      <w:r w:rsidRPr="001D06FE">
        <w:rPr>
          <w:rFonts w:ascii="Courier New" w:hAnsi="Courier New" w:cs="Courier New"/>
          <w:sz w:val="16"/>
          <w:szCs w:val="16"/>
        </w:rPr>
        <w:t>-01  4.50075E-02</w:t>
      </w:r>
    </w:p>
    <w:p w14:paraId="28FC5F1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4   2.10968E-</w:t>
      </w:r>
      <w:proofErr w:type="gramStart"/>
      <w:r w:rsidRPr="001D06FE">
        <w:rPr>
          <w:rFonts w:ascii="Courier New" w:hAnsi="Courier New" w:cs="Courier New"/>
          <w:sz w:val="16"/>
          <w:szCs w:val="16"/>
        </w:rPr>
        <w:t>03  6.78857E</w:t>
      </w:r>
      <w:proofErr w:type="gramEnd"/>
      <w:r w:rsidRPr="001D06FE">
        <w:rPr>
          <w:rFonts w:ascii="Courier New" w:hAnsi="Courier New" w:cs="Courier New"/>
          <w:sz w:val="16"/>
          <w:szCs w:val="16"/>
        </w:rPr>
        <w:t>-01  1.82714E-02</w:t>
      </w:r>
    </w:p>
    <w:p w14:paraId="74D935B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5   1.44995E-</w:t>
      </w:r>
      <w:proofErr w:type="gramStart"/>
      <w:r w:rsidRPr="001D06FE">
        <w:rPr>
          <w:rFonts w:ascii="Courier New" w:hAnsi="Courier New" w:cs="Courier New"/>
          <w:sz w:val="16"/>
          <w:szCs w:val="16"/>
        </w:rPr>
        <w:t>03  6.22550E</w:t>
      </w:r>
      <w:proofErr w:type="gramEnd"/>
      <w:r w:rsidRPr="001D06FE">
        <w:rPr>
          <w:rFonts w:ascii="Courier New" w:hAnsi="Courier New" w:cs="Courier New"/>
          <w:sz w:val="16"/>
          <w:szCs w:val="16"/>
        </w:rPr>
        <w:t>-01  7.41751E-03</w:t>
      </w:r>
    </w:p>
    <w:p w14:paraId="4BEDD1E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6   1.27634E-</w:t>
      </w:r>
      <w:proofErr w:type="gramStart"/>
      <w:r w:rsidRPr="001D06FE">
        <w:rPr>
          <w:rFonts w:ascii="Courier New" w:hAnsi="Courier New" w:cs="Courier New"/>
          <w:sz w:val="16"/>
          <w:szCs w:val="16"/>
        </w:rPr>
        <w:t>03  5.70913E</w:t>
      </w:r>
      <w:proofErr w:type="gramEnd"/>
      <w:r w:rsidRPr="001D06FE">
        <w:rPr>
          <w:rFonts w:ascii="Courier New" w:hAnsi="Courier New" w:cs="Courier New"/>
          <w:sz w:val="16"/>
          <w:szCs w:val="16"/>
        </w:rPr>
        <w:t>-01  3.01124E-03</w:t>
      </w:r>
    </w:p>
    <w:p w14:paraId="7D9AFFB5"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7   1.48468E-</w:t>
      </w:r>
      <w:proofErr w:type="gramStart"/>
      <w:r w:rsidRPr="001D06FE">
        <w:rPr>
          <w:rFonts w:ascii="Courier New" w:hAnsi="Courier New" w:cs="Courier New"/>
          <w:sz w:val="16"/>
          <w:szCs w:val="16"/>
        </w:rPr>
        <w:t>03  5.23559E</w:t>
      </w:r>
      <w:proofErr w:type="gramEnd"/>
      <w:r w:rsidRPr="001D06FE">
        <w:rPr>
          <w:rFonts w:ascii="Courier New" w:hAnsi="Courier New" w:cs="Courier New"/>
          <w:sz w:val="16"/>
          <w:szCs w:val="16"/>
        </w:rPr>
        <w:t>-01  1.22245E-03</w:t>
      </w:r>
    </w:p>
    <w:p w14:paraId="3E50ACB4"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8   9.98564E-</w:t>
      </w:r>
      <w:proofErr w:type="gramStart"/>
      <w:r w:rsidRPr="001D06FE">
        <w:rPr>
          <w:rFonts w:ascii="Courier New" w:hAnsi="Courier New" w:cs="Courier New"/>
          <w:sz w:val="16"/>
          <w:szCs w:val="16"/>
        </w:rPr>
        <w:t>04  4.80133E</w:t>
      </w:r>
      <w:proofErr w:type="gramEnd"/>
      <w:r w:rsidRPr="001D06FE">
        <w:rPr>
          <w:rFonts w:ascii="Courier New" w:hAnsi="Courier New" w:cs="Courier New"/>
          <w:sz w:val="16"/>
          <w:szCs w:val="16"/>
        </w:rPr>
        <w:t>-01  4.96272E-04</w:t>
      </w:r>
    </w:p>
    <w:p w14:paraId="37FE493C"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9   8.47116E-</w:t>
      </w:r>
      <w:proofErr w:type="gramStart"/>
      <w:r w:rsidRPr="001D06FE">
        <w:rPr>
          <w:rFonts w:ascii="Courier New" w:hAnsi="Courier New" w:cs="Courier New"/>
          <w:sz w:val="16"/>
          <w:szCs w:val="16"/>
        </w:rPr>
        <w:t>04  4.40700E</w:t>
      </w:r>
      <w:proofErr w:type="gramEnd"/>
      <w:r w:rsidRPr="001D06FE">
        <w:rPr>
          <w:rFonts w:ascii="Courier New" w:hAnsi="Courier New" w:cs="Courier New"/>
          <w:sz w:val="16"/>
          <w:szCs w:val="16"/>
        </w:rPr>
        <w:t>-01  2.03089E-04</w:t>
      </w:r>
    </w:p>
    <w:p w14:paraId="314C6674"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10   8.24953E-</w:t>
      </w:r>
      <w:proofErr w:type="gramStart"/>
      <w:r w:rsidRPr="001D06FE">
        <w:rPr>
          <w:rFonts w:ascii="Courier New" w:hAnsi="Courier New" w:cs="Courier New"/>
          <w:sz w:val="16"/>
          <w:szCs w:val="16"/>
        </w:rPr>
        <w:t>04  4.03787E</w:t>
      </w:r>
      <w:proofErr w:type="gramEnd"/>
      <w:r w:rsidRPr="001D06FE">
        <w:rPr>
          <w:rFonts w:ascii="Courier New" w:hAnsi="Courier New" w:cs="Courier New"/>
          <w:sz w:val="16"/>
          <w:szCs w:val="16"/>
        </w:rPr>
        <w:t>-01  8.17887E-05</w:t>
      </w:r>
    </w:p>
    <w:p w14:paraId="5B0339F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11   1.24162E-</w:t>
      </w:r>
      <w:proofErr w:type="gramStart"/>
      <w:r w:rsidRPr="001D06FE">
        <w:rPr>
          <w:rFonts w:ascii="Courier New" w:hAnsi="Courier New" w:cs="Courier New"/>
          <w:sz w:val="16"/>
          <w:szCs w:val="16"/>
        </w:rPr>
        <w:t>03  3.70295E</w:t>
      </w:r>
      <w:proofErr w:type="gramEnd"/>
      <w:r w:rsidRPr="001D06FE">
        <w:rPr>
          <w:rFonts w:ascii="Courier New" w:hAnsi="Courier New" w:cs="Courier New"/>
          <w:sz w:val="16"/>
          <w:szCs w:val="16"/>
        </w:rPr>
        <w:t>-01  3.32032E-05</w:t>
      </w:r>
    </w:p>
    <w:p w14:paraId="25D2CF88"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12   5.12453E-</w:t>
      </w:r>
      <w:proofErr w:type="gramStart"/>
      <w:r w:rsidRPr="001D06FE">
        <w:rPr>
          <w:rFonts w:ascii="Courier New" w:hAnsi="Courier New" w:cs="Courier New"/>
          <w:sz w:val="16"/>
          <w:szCs w:val="16"/>
        </w:rPr>
        <w:t>04  3.39582E</w:t>
      </w:r>
      <w:proofErr w:type="gramEnd"/>
      <w:r w:rsidRPr="001D06FE">
        <w:rPr>
          <w:rFonts w:ascii="Courier New" w:hAnsi="Courier New" w:cs="Courier New"/>
          <w:sz w:val="16"/>
          <w:szCs w:val="16"/>
        </w:rPr>
        <w:t>-01  1.34793E-05</w:t>
      </w:r>
    </w:p>
    <w:p w14:paraId="23706D5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13   9.63842E-</w:t>
      </w:r>
      <w:proofErr w:type="gramStart"/>
      <w:r w:rsidRPr="001D06FE">
        <w:rPr>
          <w:rFonts w:ascii="Courier New" w:hAnsi="Courier New" w:cs="Courier New"/>
          <w:sz w:val="16"/>
          <w:szCs w:val="16"/>
        </w:rPr>
        <w:t>04  3.11415E</w:t>
      </w:r>
      <w:proofErr w:type="gramEnd"/>
      <w:r w:rsidRPr="001D06FE">
        <w:rPr>
          <w:rFonts w:ascii="Courier New" w:hAnsi="Courier New" w:cs="Courier New"/>
          <w:sz w:val="16"/>
          <w:szCs w:val="16"/>
        </w:rPr>
        <w:t>-01  5.47210E-06</w:t>
      </w:r>
    </w:p>
    <w:p w14:paraId="2B1FBA1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14   3.38842E-</w:t>
      </w:r>
      <w:proofErr w:type="gramStart"/>
      <w:r w:rsidRPr="001D06FE">
        <w:rPr>
          <w:rFonts w:ascii="Courier New" w:hAnsi="Courier New" w:cs="Courier New"/>
          <w:sz w:val="16"/>
          <w:szCs w:val="16"/>
        </w:rPr>
        <w:t>04  2.85585E</w:t>
      </w:r>
      <w:proofErr w:type="gramEnd"/>
      <w:r w:rsidRPr="001D06FE">
        <w:rPr>
          <w:rFonts w:ascii="Courier New" w:hAnsi="Courier New" w:cs="Courier New"/>
          <w:sz w:val="16"/>
          <w:szCs w:val="16"/>
        </w:rPr>
        <w:t>-01  2.22147E-06</w:t>
      </w:r>
    </w:p>
    <w:p w14:paraId="7B33A8A6"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15   1.65231E-</w:t>
      </w:r>
      <w:proofErr w:type="gramStart"/>
      <w:r w:rsidRPr="001D06FE">
        <w:rPr>
          <w:rFonts w:ascii="Courier New" w:hAnsi="Courier New" w:cs="Courier New"/>
          <w:sz w:val="16"/>
          <w:szCs w:val="16"/>
        </w:rPr>
        <w:t>04  2.61897E</w:t>
      </w:r>
      <w:proofErr w:type="gramEnd"/>
      <w:r w:rsidRPr="001D06FE">
        <w:rPr>
          <w:rFonts w:ascii="Courier New" w:hAnsi="Courier New" w:cs="Courier New"/>
          <w:sz w:val="16"/>
          <w:szCs w:val="16"/>
        </w:rPr>
        <w:t>-01  9.01838E-07</w:t>
      </w:r>
    </w:p>
    <w:p w14:paraId="07D9D867"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w:t>
      </w:r>
      <w:proofErr w:type="gramStart"/>
      <w:r w:rsidRPr="001D06FE">
        <w:rPr>
          <w:rFonts w:ascii="Courier New" w:hAnsi="Courier New" w:cs="Courier New"/>
          <w:sz w:val="16"/>
          <w:szCs w:val="16"/>
        </w:rPr>
        <w:t>16  -</w:t>
      </w:r>
      <w:proofErr w:type="gramEnd"/>
      <w:r w:rsidRPr="001D06FE">
        <w:rPr>
          <w:rFonts w:ascii="Courier New" w:hAnsi="Courier New" w:cs="Courier New"/>
          <w:sz w:val="16"/>
          <w:szCs w:val="16"/>
        </w:rPr>
        <w:t>7.78244E-05  2.40175E-01  3.66113E-07</w:t>
      </w:r>
    </w:p>
    <w:p w14:paraId="4B4F90B4" w14:textId="77777777" w:rsidR="00BB044D" w:rsidRPr="00B1485C" w:rsidRDefault="00BB044D" w:rsidP="00773595">
      <w:pPr>
        <w:tabs>
          <w:tab w:val="left" w:pos="851"/>
          <w:tab w:val="left" w:pos="4253"/>
          <w:tab w:val="left" w:pos="7371"/>
        </w:tabs>
        <w:spacing w:line="216" w:lineRule="auto"/>
        <w:jc w:val="both"/>
        <w:rPr>
          <w:rFonts w:ascii="Courier New" w:hAnsi="Courier New" w:cs="Courier New"/>
          <w:sz w:val="16"/>
          <w:szCs w:val="16"/>
          <w:lang w:val="en-GB"/>
        </w:rPr>
      </w:pPr>
      <w:r w:rsidRPr="001D06FE">
        <w:rPr>
          <w:rFonts w:ascii="Courier New" w:hAnsi="Courier New" w:cs="Courier New"/>
          <w:sz w:val="16"/>
          <w:szCs w:val="16"/>
        </w:rPr>
        <w:t xml:space="preserve"> </w:t>
      </w:r>
      <w:r w:rsidRPr="00B1485C">
        <w:rPr>
          <w:rFonts w:ascii="Courier New" w:hAnsi="Courier New" w:cs="Courier New"/>
          <w:sz w:val="16"/>
          <w:szCs w:val="16"/>
          <w:lang w:val="en-GB"/>
        </w:rPr>
        <w:t>17   2.69398E-04  2.20253E-01  1.48629E-07</w:t>
      </w:r>
    </w:p>
    <w:p w14:paraId="466F2674" w14:textId="77777777" w:rsidR="00BB044D" w:rsidRPr="00B1485C" w:rsidRDefault="00BB044D" w:rsidP="00773595">
      <w:pPr>
        <w:tabs>
          <w:tab w:val="left" w:pos="851"/>
          <w:tab w:val="left" w:pos="4253"/>
          <w:tab w:val="left" w:pos="7371"/>
        </w:tabs>
        <w:spacing w:line="216" w:lineRule="auto"/>
        <w:jc w:val="both"/>
        <w:rPr>
          <w:rFonts w:ascii="Courier New" w:hAnsi="Courier New" w:cs="Courier New"/>
          <w:sz w:val="16"/>
          <w:szCs w:val="16"/>
          <w:lang w:val="en-GB"/>
        </w:rPr>
      </w:pPr>
      <w:r w:rsidRPr="00B1485C">
        <w:rPr>
          <w:rFonts w:ascii="Courier New" w:hAnsi="Courier New" w:cs="Courier New"/>
          <w:sz w:val="16"/>
          <w:szCs w:val="16"/>
          <w:lang w:val="en-GB"/>
        </w:rPr>
        <w:t xml:space="preserve"> 18   1.99953E-04  2.01985E-01  6.03378E-08</w:t>
      </w:r>
    </w:p>
    <w:p w14:paraId="3122FA8C" w14:textId="77777777" w:rsidR="00BB044D" w:rsidRPr="00B1485C" w:rsidRDefault="00BB044D" w:rsidP="00BB044D">
      <w:pPr>
        <w:tabs>
          <w:tab w:val="left" w:pos="851"/>
          <w:tab w:val="left" w:pos="4253"/>
          <w:tab w:val="left" w:pos="7371"/>
        </w:tabs>
        <w:jc w:val="both"/>
        <w:rPr>
          <w:rFonts w:ascii="Courier New" w:hAnsi="Courier New" w:cs="Courier New"/>
          <w:sz w:val="16"/>
          <w:szCs w:val="16"/>
          <w:lang w:val="en-GB"/>
        </w:rPr>
      </w:pPr>
      <w:r w:rsidRPr="00B1485C">
        <w:rPr>
          <w:rFonts w:ascii="Courier New" w:hAnsi="Courier New" w:cs="Courier New"/>
          <w:sz w:val="16"/>
          <w:szCs w:val="16"/>
          <w:lang w:val="en-GB"/>
        </w:rPr>
        <w:t xml:space="preserve"> </w:t>
      </w:r>
    </w:p>
    <w:p w14:paraId="25F28E80"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B1485C">
        <w:rPr>
          <w:rFonts w:ascii="Courier New" w:hAnsi="Courier New" w:cs="Courier New"/>
          <w:sz w:val="16"/>
          <w:szCs w:val="16"/>
          <w:lang w:val="en-GB"/>
        </w:rPr>
        <w:t xml:space="preserve"> </w:t>
      </w:r>
      <w:r w:rsidRPr="001D06FE">
        <w:rPr>
          <w:rFonts w:ascii="Courier New" w:hAnsi="Courier New" w:cs="Courier New"/>
          <w:sz w:val="16"/>
          <w:szCs w:val="16"/>
          <w:lang w:val="en-US"/>
        </w:rPr>
        <w:t xml:space="preserve">Parameter values and std uncertatinties obtained by UR: </w:t>
      </w:r>
    </w:p>
    <w:p w14:paraId="65517C78"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1   2.83190E-</w:t>
      </w:r>
      <w:proofErr w:type="gramStart"/>
      <w:r w:rsidRPr="001D06FE">
        <w:rPr>
          <w:rFonts w:ascii="Courier New" w:hAnsi="Courier New" w:cs="Courier New"/>
          <w:sz w:val="16"/>
          <w:szCs w:val="16"/>
        </w:rPr>
        <w:t>03  3.55440E</w:t>
      </w:r>
      <w:proofErr w:type="gramEnd"/>
      <w:r w:rsidRPr="001D06FE">
        <w:rPr>
          <w:rFonts w:ascii="Courier New" w:hAnsi="Courier New" w:cs="Courier New"/>
          <w:sz w:val="16"/>
          <w:szCs w:val="16"/>
        </w:rPr>
        <w:t>-04</w:t>
      </w:r>
    </w:p>
    <w:p w14:paraId="0220FBBD"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3   1.45234E-</w:t>
      </w:r>
      <w:proofErr w:type="gramStart"/>
      <w:r w:rsidRPr="001D06FE">
        <w:rPr>
          <w:rFonts w:ascii="Courier New" w:hAnsi="Courier New" w:cs="Courier New"/>
          <w:sz w:val="16"/>
          <w:szCs w:val="16"/>
        </w:rPr>
        <w:t>02  2.01819E</w:t>
      </w:r>
      <w:proofErr w:type="gramEnd"/>
      <w:r w:rsidRPr="001D06FE">
        <w:rPr>
          <w:rFonts w:ascii="Courier New" w:hAnsi="Courier New" w:cs="Courier New"/>
          <w:sz w:val="16"/>
          <w:szCs w:val="16"/>
        </w:rPr>
        <w:t>-03</w:t>
      </w:r>
    </w:p>
    <w:p w14:paraId="4666239A"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Chisqr= 1.23143363</w:t>
      </w:r>
    </w:p>
    <w:p w14:paraId="5770AFA6" w14:textId="77777777" w:rsidR="002508FB" w:rsidRPr="001D06FE" w:rsidRDefault="002508FB" w:rsidP="0054266B">
      <w:pPr>
        <w:tabs>
          <w:tab w:val="left" w:pos="851"/>
          <w:tab w:val="left" w:pos="4253"/>
          <w:tab w:val="left" w:pos="7371"/>
        </w:tabs>
        <w:jc w:val="both"/>
        <w:rPr>
          <w:rFonts w:ascii="Courier New" w:hAnsi="Courier New" w:cs="Courier New"/>
          <w:sz w:val="16"/>
          <w:szCs w:val="16"/>
        </w:rPr>
      </w:pPr>
    </w:p>
    <w:p w14:paraId="190F68F2" w14:textId="77777777" w:rsidR="002508FB" w:rsidRPr="001D06FE" w:rsidRDefault="002508FB" w:rsidP="002508FB">
      <w:pPr>
        <w:tabs>
          <w:tab w:val="left" w:pos="851"/>
          <w:tab w:val="left" w:pos="4253"/>
          <w:tab w:val="left" w:pos="7371"/>
        </w:tabs>
        <w:spacing w:after="120"/>
        <w:jc w:val="both"/>
        <w:rPr>
          <w:rFonts w:ascii="Arial" w:hAnsi="Arial" w:cs="Arial"/>
        </w:rPr>
      </w:pPr>
      <w:r w:rsidRPr="001D06FE">
        <w:rPr>
          <w:rFonts w:ascii="Arial" w:hAnsi="Arial" w:cs="Arial"/>
        </w:rPr>
        <w:t xml:space="preserve">Für den Import in R werden zusätzlich jeweils die Kovarianz-Matrix und die Eingabedaten in separate Dateien geschrieben: </w:t>
      </w:r>
    </w:p>
    <w:p w14:paraId="7F39C621" w14:textId="77777777" w:rsidR="002508FB" w:rsidRPr="001D06FE" w:rsidRDefault="002508FB" w:rsidP="002508FB">
      <w:pPr>
        <w:tabs>
          <w:tab w:val="left" w:pos="851"/>
          <w:tab w:val="left" w:pos="2694"/>
          <w:tab w:val="left" w:pos="7371"/>
        </w:tabs>
        <w:ind w:firstLine="284"/>
        <w:jc w:val="both"/>
        <w:rPr>
          <w:rFonts w:ascii="Arial" w:hAnsi="Arial" w:cs="Arial"/>
        </w:rPr>
      </w:pPr>
      <w:r w:rsidRPr="001D06FE">
        <w:rPr>
          <w:rFonts w:ascii="Arial" w:hAnsi="Arial" w:cs="Arial"/>
        </w:rPr>
        <w:t>Ergebnisgröße:</w:t>
      </w:r>
      <w:r w:rsidRPr="001D06FE">
        <w:rPr>
          <w:rFonts w:ascii="Arial" w:hAnsi="Arial" w:cs="Arial"/>
        </w:rPr>
        <w:tab/>
        <w:t>covmat1.txt und data1.txt</w:t>
      </w:r>
    </w:p>
    <w:p w14:paraId="6672E55C" w14:textId="77777777" w:rsidR="002508FB" w:rsidRPr="001D06FE" w:rsidRDefault="002508FB" w:rsidP="002508FB">
      <w:pPr>
        <w:tabs>
          <w:tab w:val="left" w:pos="851"/>
          <w:tab w:val="left" w:pos="2694"/>
          <w:tab w:val="left" w:pos="7371"/>
        </w:tabs>
        <w:ind w:firstLine="284"/>
        <w:jc w:val="both"/>
        <w:rPr>
          <w:rFonts w:ascii="Arial" w:hAnsi="Arial" w:cs="Arial"/>
        </w:rPr>
      </w:pPr>
      <w:r w:rsidRPr="001D06FE">
        <w:rPr>
          <w:rFonts w:ascii="Arial" w:hAnsi="Arial" w:cs="Arial"/>
        </w:rPr>
        <w:t xml:space="preserve">Erkennungsgrenze:       </w:t>
      </w:r>
      <w:r w:rsidRPr="001D06FE">
        <w:rPr>
          <w:rFonts w:ascii="Arial" w:hAnsi="Arial" w:cs="Arial"/>
        </w:rPr>
        <w:tab/>
        <w:t>covmat2.txt und data2.txt</w:t>
      </w:r>
    </w:p>
    <w:p w14:paraId="60D5E08C" w14:textId="77777777" w:rsidR="002508FB" w:rsidRPr="001D06FE" w:rsidRDefault="002508FB" w:rsidP="002508FB">
      <w:pPr>
        <w:tabs>
          <w:tab w:val="left" w:pos="851"/>
          <w:tab w:val="left" w:pos="4253"/>
          <w:tab w:val="left" w:pos="7371"/>
        </w:tabs>
        <w:jc w:val="both"/>
        <w:rPr>
          <w:rFonts w:ascii="Arial" w:hAnsi="Arial" w:cs="Arial"/>
        </w:rPr>
      </w:pPr>
    </w:p>
    <w:p w14:paraId="08144ACE" w14:textId="77777777" w:rsidR="002508FB" w:rsidRPr="001D06FE" w:rsidRDefault="00B0145E" w:rsidP="002508FB">
      <w:pPr>
        <w:tabs>
          <w:tab w:val="left" w:pos="851"/>
          <w:tab w:val="left" w:pos="4253"/>
          <w:tab w:val="left" w:pos="7371"/>
        </w:tabs>
        <w:jc w:val="both"/>
        <w:rPr>
          <w:rFonts w:ascii="Arial" w:hAnsi="Arial" w:cs="Arial"/>
        </w:rPr>
      </w:pPr>
      <w:r w:rsidRPr="001D06FE">
        <w:rPr>
          <w:rFonts w:ascii="Arial" w:hAnsi="Arial" w:cs="Arial"/>
        </w:rPr>
        <w:t>Mit Hilfe dieser Dateien kann eine statistische Auswertung mit R erfolgen:</w:t>
      </w:r>
    </w:p>
    <w:p w14:paraId="0D86828D" w14:textId="77777777" w:rsidR="0008592C" w:rsidRPr="001D06FE" w:rsidRDefault="0008592C" w:rsidP="0008592C">
      <w:pPr>
        <w:tabs>
          <w:tab w:val="left" w:pos="851"/>
          <w:tab w:val="left" w:pos="4253"/>
          <w:tab w:val="left" w:pos="7371"/>
        </w:tabs>
        <w:jc w:val="both"/>
        <w:rPr>
          <w:rFonts w:ascii="Courier New" w:hAnsi="Courier New" w:cs="Courier New"/>
          <w:sz w:val="14"/>
          <w:szCs w:val="14"/>
        </w:rPr>
      </w:pPr>
    </w:p>
    <w:p w14:paraId="7C4B1A29" w14:textId="77777777" w:rsidR="00B0145E" w:rsidRPr="001D06FE" w:rsidRDefault="00B0145E" w:rsidP="0008592C">
      <w:pPr>
        <w:tabs>
          <w:tab w:val="left" w:pos="851"/>
          <w:tab w:val="left" w:pos="4253"/>
          <w:tab w:val="left" w:pos="7371"/>
        </w:tabs>
        <w:jc w:val="both"/>
        <w:rPr>
          <w:rFonts w:ascii="Courier New" w:hAnsi="Courier New" w:cs="Courier New"/>
          <w:sz w:val="14"/>
          <w:szCs w:val="14"/>
        </w:rPr>
      </w:pPr>
    </w:p>
    <w:p w14:paraId="683786E9" w14:textId="77777777" w:rsidR="00B0145E" w:rsidRPr="001D06FE" w:rsidRDefault="0008592C" w:rsidP="0008592C">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(load </w:t>
      </w:r>
      <w:r w:rsidR="00B0145E" w:rsidRPr="001D06FE">
        <w:rPr>
          <w:rFonts w:ascii="Courier New" w:hAnsi="Courier New" w:cs="Courier New"/>
          <w:sz w:val="16"/>
          <w:szCs w:val="16"/>
        </w:rPr>
        <w:t xml:space="preserve">package </w:t>
      </w:r>
      <w:r w:rsidRPr="001D06FE">
        <w:rPr>
          <w:rFonts w:ascii="Courier New" w:hAnsi="Courier New" w:cs="Courier New"/>
          <w:sz w:val="16"/>
          <w:szCs w:val="16"/>
        </w:rPr>
        <w:t xml:space="preserve">MASS) </w:t>
      </w:r>
      <w:r w:rsidR="00B0145E" w:rsidRPr="001D06FE">
        <w:rPr>
          <w:rFonts w:ascii="Courier New" w:hAnsi="Courier New" w:cs="Courier New"/>
          <w:sz w:val="16"/>
          <w:szCs w:val="16"/>
        </w:rPr>
        <w:t>(R)</w:t>
      </w:r>
    </w:p>
    <w:p w14:paraId="353F87C4" w14:textId="77777777" w:rsidR="00B0145E" w:rsidRPr="001D06FE" w:rsidRDefault="00B0145E" w:rsidP="0008592C">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w:t>
      </w:r>
    </w:p>
    <w:p w14:paraId="61482BFD" w14:textId="77777777" w:rsidR="00B0145E" w:rsidRPr="001D06FE" w:rsidRDefault="00B0145E" w:rsidP="00B0145E">
      <w:pPr>
        <w:tabs>
          <w:tab w:val="left" w:pos="851"/>
          <w:tab w:val="left" w:pos="4253"/>
          <w:tab w:val="left" w:pos="7371"/>
        </w:tabs>
        <w:spacing w:after="120"/>
        <w:jc w:val="both"/>
        <w:rPr>
          <w:rFonts w:ascii="Arial" w:hAnsi="Arial" w:cs="Arial"/>
        </w:rPr>
      </w:pPr>
      <w:r w:rsidRPr="001D06FE">
        <w:rPr>
          <w:rFonts w:ascii="Arial" w:hAnsi="Arial" w:cs="Arial"/>
        </w:rPr>
        <w:t>Für die Ergebnisgröße (obige Daten) erhält man mit R:</w:t>
      </w:r>
    </w:p>
    <w:p w14:paraId="28CC752F"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covmat &lt;- </w:t>
      </w:r>
      <w:proofErr w:type="gramStart"/>
      <w:r w:rsidRPr="001D06FE">
        <w:rPr>
          <w:rFonts w:ascii="Courier New" w:hAnsi="Courier New" w:cs="Courier New"/>
          <w:sz w:val="16"/>
          <w:szCs w:val="16"/>
          <w:lang w:val="en-US"/>
        </w:rPr>
        <w:t>read.table</w:t>
      </w:r>
      <w:proofErr w:type="gramEnd"/>
      <w:r w:rsidRPr="001D06FE">
        <w:rPr>
          <w:rFonts w:ascii="Courier New" w:hAnsi="Courier New" w:cs="Courier New"/>
          <w:sz w:val="16"/>
          <w:szCs w:val="16"/>
          <w:lang w:val="en-US"/>
        </w:rPr>
        <w:t>("covmat1.txt")</w:t>
      </w:r>
    </w:p>
    <w:p w14:paraId="46B8519C"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data &lt;- </w:t>
      </w:r>
      <w:proofErr w:type="gramStart"/>
      <w:r w:rsidRPr="001D06FE">
        <w:rPr>
          <w:rFonts w:ascii="Courier New" w:hAnsi="Courier New" w:cs="Courier New"/>
          <w:sz w:val="16"/>
          <w:szCs w:val="16"/>
          <w:lang w:val="en-US"/>
        </w:rPr>
        <w:t>read.table</w:t>
      </w:r>
      <w:proofErr w:type="gramEnd"/>
      <w:r w:rsidRPr="001D06FE">
        <w:rPr>
          <w:rFonts w:ascii="Courier New" w:hAnsi="Courier New" w:cs="Courier New"/>
          <w:sz w:val="16"/>
          <w:szCs w:val="16"/>
          <w:lang w:val="en-US"/>
        </w:rPr>
        <w:t>("data1.txt")</w:t>
      </w:r>
    </w:p>
    <w:p w14:paraId="281F96BB"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res &lt;- </w:t>
      </w:r>
      <w:proofErr w:type="gramStart"/>
      <w:r w:rsidRPr="001D06FE">
        <w:rPr>
          <w:rFonts w:ascii="Courier New" w:hAnsi="Courier New" w:cs="Courier New"/>
          <w:sz w:val="16"/>
          <w:szCs w:val="16"/>
          <w:lang w:val="en-US"/>
        </w:rPr>
        <w:t>lm.gls(</w:t>
      </w:r>
      <w:proofErr w:type="gramEnd"/>
      <w:r w:rsidRPr="001D06FE">
        <w:rPr>
          <w:rFonts w:ascii="Courier New" w:hAnsi="Courier New" w:cs="Courier New"/>
          <w:sz w:val="16"/>
          <w:szCs w:val="16"/>
          <w:lang w:val="en-US"/>
        </w:rPr>
        <w:t>formula = y ~ X1 + X3 - 1, data = data, W = covmat, inverse = TRUE)</w:t>
      </w:r>
    </w:p>
    <w:p w14:paraId="5EE63B3B"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w:t>
      </w:r>
      <w:proofErr w:type="gramStart"/>
      <w:r w:rsidRPr="001D06FE">
        <w:rPr>
          <w:rFonts w:ascii="Courier New" w:hAnsi="Courier New" w:cs="Courier New"/>
          <w:sz w:val="16"/>
          <w:szCs w:val="16"/>
          <w:lang w:val="en-US"/>
        </w:rPr>
        <w:t>summary.lm</w:t>
      </w:r>
      <w:proofErr w:type="gramEnd"/>
      <w:r w:rsidRPr="001D06FE">
        <w:rPr>
          <w:rFonts w:ascii="Courier New" w:hAnsi="Courier New" w:cs="Courier New"/>
          <w:sz w:val="16"/>
          <w:szCs w:val="16"/>
          <w:lang w:val="en-US"/>
        </w:rPr>
        <w:t>(res)</w:t>
      </w:r>
    </w:p>
    <w:p w14:paraId="417B223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2BDCABB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Call:</w:t>
      </w:r>
    </w:p>
    <w:p w14:paraId="4BB552F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roofErr w:type="gramStart"/>
      <w:r w:rsidRPr="001D06FE">
        <w:rPr>
          <w:rFonts w:ascii="Courier New" w:hAnsi="Courier New" w:cs="Courier New"/>
          <w:sz w:val="16"/>
          <w:szCs w:val="16"/>
          <w:lang w:val="en-US"/>
        </w:rPr>
        <w:t>lm.gls(</w:t>
      </w:r>
      <w:proofErr w:type="gramEnd"/>
      <w:r w:rsidRPr="001D06FE">
        <w:rPr>
          <w:rFonts w:ascii="Courier New" w:hAnsi="Courier New" w:cs="Courier New"/>
          <w:sz w:val="16"/>
          <w:szCs w:val="16"/>
          <w:lang w:val="en-US"/>
        </w:rPr>
        <w:t>formula = y ~ X1 + X3 - 1, data = data, W = covmat, inverse = TRUE)</w:t>
      </w:r>
    </w:p>
    <w:p w14:paraId="063DB23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07EBB172"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Residuals:</w:t>
      </w:r>
    </w:p>
    <w:p w14:paraId="78030960"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Min         1Q     Median         3Q        Max </w:t>
      </w:r>
    </w:p>
    <w:p w14:paraId="278B9319"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-8.076e-04 -4.422e-04 -3.702e-04 -3.134e-</w:t>
      </w:r>
      <w:proofErr w:type="gramStart"/>
      <w:r w:rsidRPr="001D06FE">
        <w:rPr>
          <w:rFonts w:ascii="Courier New" w:hAnsi="Courier New" w:cs="Courier New"/>
          <w:sz w:val="16"/>
          <w:szCs w:val="16"/>
        </w:rPr>
        <w:t>05  5.747e</w:t>
      </w:r>
      <w:proofErr w:type="gramEnd"/>
      <w:r w:rsidRPr="001D06FE">
        <w:rPr>
          <w:rFonts w:ascii="Courier New" w:hAnsi="Courier New" w:cs="Courier New"/>
          <w:sz w:val="16"/>
          <w:szCs w:val="16"/>
        </w:rPr>
        <w:t xml:space="preserve">-04 </w:t>
      </w:r>
    </w:p>
    <w:p w14:paraId="3096FD3A"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p>
    <w:p w14:paraId="2B7D5710"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Coefficients:</w:t>
      </w:r>
    </w:p>
    <w:p w14:paraId="0281D51C" w14:textId="77777777" w:rsidR="00B0145E" w:rsidRPr="00A72F7B" w:rsidRDefault="00B0145E" w:rsidP="00B0145E">
      <w:pPr>
        <w:tabs>
          <w:tab w:val="left" w:pos="851"/>
          <w:tab w:val="left" w:pos="4253"/>
          <w:tab w:val="left" w:pos="7371"/>
        </w:tabs>
        <w:jc w:val="both"/>
        <w:rPr>
          <w:rFonts w:ascii="Courier New" w:hAnsi="Courier New" w:cs="Courier New"/>
          <w:sz w:val="16"/>
          <w:szCs w:val="16"/>
          <w:lang w:val="en-GB"/>
        </w:rPr>
      </w:pPr>
      <w:r w:rsidRPr="001D06FE">
        <w:rPr>
          <w:rFonts w:ascii="Courier New" w:hAnsi="Courier New" w:cs="Courier New"/>
          <w:sz w:val="16"/>
          <w:szCs w:val="16"/>
        </w:rPr>
        <w:t xml:space="preserve">    </w:t>
      </w:r>
      <w:r w:rsidRPr="00A72F7B">
        <w:rPr>
          <w:rFonts w:ascii="Courier New" w:hAnsi="Courier New" w:cs="Courier New"/>
          <w:sz w:val="16"/>
          <w:szCs w:val="16"/>
          <w:lang w:val="en-GB"/>
        </w:rPr>
        <w:t xml:space="preserve">Estimate Std. Error t value Pr(&gt;|t|)    </w:t>
      </w:r>
    </w:p>
    <w:p w14:paraId="49D953E9"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X1 2.832e-</w:t>
      </w:r>
      <w:proofErr w:type="gramStart"/>
      <w:r w:rsidRPr="00ED5457">
        <w:rPr>
          <w:rFonts w:ascii="Courier New" w:hAnsi="Courier New" w:cs="Courier New"/>
          <w:sz w:val="16"/>
          <w:szCs w:val="16"/>
        </w:rPr>
        <w:t>03  1.643e</w:t>
      </w:r>
      <w:proofErr w:type="gramEnd"/>
      <w:r w:rsidRPr="00ED5457">
        <w:rPr>
          <w:rFonts w:ascii="Courier New" w:hAnsi="Courier New" w:cs="Courier New"/>
          <w:sz w:val="16"/>
          <w:szCs w:val="16"/>
        </w:rPr>
        <w:t>-07   17231   &lt;2e-16 ***</w:t>
      </w:r>
    </w:p>
    <w:p w14:paraId="3174E917"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X3 1.452e-</w:t>
      </w:r>
      <w:proofErr w:type="gramStart"/>
      <w:r w:rsidRPr="00ED5457">
        <w:rPr>
          <w:rFonts w:ascii="Courier New" w:hAnsi="Courier New" w:cs="Courier New"/>
          <w:sz w:val="16"/>
          <w:szCs w:val="16"/>
        </w:rPr>
        <w:t>02  9.332e</w:t>
      </w:r>
      <w:proofErr w:type="gramEnd"/>
      <w:r w:rsidRPr="00ED5457">
        <w:rPr>
          <w:rFonts w:ascii="Courier New" w:hAnsi="Courier New" w:cs="Courier New"/>
          <w:sz w:val="16"/>
          <w:szCs w:val="16"/>
        </w:rPr>
        <w:t>-07   15564   &lt;2e-16 ***</w:t>
      </w:r>
    </w:p>
    <w:p w14:paraId="6D1EE0DC"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w:t>
      </w:r>
    </w:p>
    <w:p w14:paraId="54A53907" w14:textId="77777777" w:rsidR="00B0145E" w:rsidRPr="005F09AC" w:rsidRDefault="00B0145E" w:rsidP="00B0145E">
      <w:pPr>
        <w:tabs>
          <w:tab w:val="left" w:pos="851"/>
          <w:tab w:val="left" w:pos="4253"/>
          <w:tab w:val="left" w:pos="7371"/>
        </w:tabs>
        <w:jc w:val="both"/>
        <w:rPr>
          <w:rFonts w:ascii="Courier New" w:hAnsi="Courier New" w:cs="Courier New"/>
          <w:sz w:val="16"/>
          <w:szCs w:val="16"/>
          <w:lang w:val="en-GB"/>
        </w:rPr>
      </w:pPr>
      <w:r w:rsidRPr="00BF5BCA">
        <w:rPr>
          <w:rFonts w:ascii="Courier New" w:hAnsi="Courier New" w:cs="Courier New"/>
          <w:sz w:val="16"/>
          <w:szCs w:val="16"/>
        </w:rPr>
        <w:t xml:space="preserve">Signif. codes:  0 ‘***’ 0.001 ‘**’ 0.01 ‘*’ 0.05 ‘.’ </w:t>
      </w:r>
      <w:r w:rsidRPr="005F09AC">
        <w:rPr>
          <w:rFonts w:ascii="Courier New" w:hAnsi="Courier New" w:cs="Courier New"/>
          <w:sz w:val="16"/>
          <w:szCs w:val="16"/>
          <w:lang w:val="en-GB"/>
        </w:rPr>
        <w:t>0.1 ‘ ’ 1</w:t>
      </w:r>
    </w:p>
    <w:p w14:paraId="6189AAF7" w14:textId="77777777" w:rsidR="00B0145E" w:rsidRPr="005F09AC" w:rsidRDefault="00B0145E" w:rsidP="00B0145E">
      <w:pPr>
        <w:tabs>
          <w:tab w:val="left" w:pos="851"/>
          <w:tab w:val="left" w:pos="4253"/>
          <w:tab w:val="left" w:pos="7371"/>
        </w:tabs>
        <w:jc w:val="both"/>
        <w:rPr>
          <w:rFonts w:ascii="Courier New" w:hAnsi="Courier New" w:cs="Courier New"/>
          <w:sz w:val="16"/>
          <w:szCs w:val="16"/>
          <w:lang w:val="en-GB"/>
        </w:rPr>
      </w:pPr>
    </w:p>
    <w:p w14:paraId="7970B55F"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 standard error: 0.0004624 on 16 degrees of freedom</w:t>
      </w:r>
    </w:p>
    <w:p w14:paraId="73EAF013"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Multiple R-squared:  0.9625,    Adjusted R-squared:  0.9578 </w:t>
      </w:r>
    </w:p>
    <w:p w14:paraId="1708FEC4"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F-statistic: 205.1 on 2 and 16 </w:t>
      </w:r>
      <w:proofErr w:type="gramStart"/>
      <w:r w:rsidRPr="001D06FE">
        <w:rPr>
          <w:rFonts w:ascii="Courier New" w:hAnsi="Courier New" w:cs="Courier New"/>
          <w:sz w:val="16"/>
          <w:szCs w:val="16"/>
          <w:lang w:val="en-US"/>
        </w:rPr>
        <w:t>DF,  p</w:t>
      </w:r>
      <w:proofErr w:type="gramEnd"/>
      <w:r w:rsidRPr="001D06FE">
        <w:rPr>
          <w:rFonts w:ascii="Courier New" w:hAnsi="Courier New" w:cs="Courier New"/>
          <w:sz w:val="16"/>
          <w:szCs w:val="16"/>
          <w:lang w:val="en-US"/>
        </w:rPr>
        <w:t>-value: 3.95e-12</w:t>
      </w:r>
    </w:p>
    <w:p w14:paraId="4F227467"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77D86D07"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Warning message:</w:t>
      </w:r>
    </w:p>
    <w:p w14:paraId="44DBAF0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In </w:t>
      </w:r>
      <w:proofErr w:type="gramStart"/>
      <w:r w:rsidRPr="001D06FE">
        <w:rPr>
          <w:rFonts w:ascii="Courier New" w:hAnsi="Courier New" w:cs="Courier New"/>
          <w:sz w:val="16"/>
          <w:szCs w:val="16"/>
          <w:lang w:val="en-US"/>
        </w:rPr>
        <w:t>summary.lm</w:t>
      </w:r>
      <w:proofErr w:type="gramEnd"/>
      <w:r w:rsidRPr="001D06FE">
        <w:rPr>
          <w:rFonts w:ascii="Courier New" w:hAnsi="Courier New" w:cs="Courier New"/>
          <w:sz w:val="16"/>
          <w:szCs w:val="16"/>
          <w:lang w:val="en-US"/>
        </w:rPr>
        <w:t>(res) : calling summary.lm(&lt;fake-lm-object&gt;) ...</w:t>
      </w:r>
    </w:p>
    <w:p w14:paraId="3AD6D21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5E46DD26" w14:textId="77777777" w:rsidR="00AD5914" w:rsidRPr="001D06FE" w:rsidRDefault="00AD5914" w:rsidP="006C660F">
      <w:pPr>
        <w:tabs>
          <w:tab w:val="left" w:pos="851"/>
          <w:tab w:val="left" w:pos="4253"/>
          <w:tab w:val="left" w:pos="7371"/>
        </w:tabs>
        <w:spacing w:after="120"/>
        <w:jc w:val="both"/>
        <w:rPr>
          <w:rFonts w:ascii="Arial" w:hAnsi="Arial" w:cs="Arial"/>
        </w:rPr>
      </w:pPr>
      <w:r w:rsidRPr="001D06FE">
        <w:rPr>
          <w:rFonts w:ascii="Arial" w:hAnsi="Arial" w:cs="Arial"/>
        </w:rPr>
        <w:t>Um die Unsicherheit mit derjenigen aus UR vergleichen zu können, teilt man die Unsicherheit aus R (</w:t>
      </w:r>
      <w:r w:rsidRPr="001D06FE">
        <w:rPr>
          <w:rFonts w:ascii="Courier New" w:hAnsi="Courier New" w:cs="Courier New"/>
          <w:sz w:val="20"/>
          <w:szCs w:val="20"/>
        </w:rPr>
        <w:t>Std. error</w:t>
      </w:r>
      <w:r w:rsidRPr="001D06FE">
        <w:rPr>
          <w:rFonts w:ascii="Arial" w:hAnsi="Arial" w:cs="Arial"/>
        </w:rPr>
        <w:t xml:space="preserve">) durch den Wert </w:t>
      </w:r>
      <w:r w:rsidRPr="001D06FE">
        <w:rPr>
          <w:rFonts w:ascii="Courier New" w:hAnsi="Courier New" w:cs="Courier New"/>
          <w:sz w:val="20"/>
          <w:szCs w:val="20"/>
        </w:rPr>
        <w:t>Residual standard error</w:t>
      </w:r>
      <w:r w:rsidRPr="001D06FE">
        <w:rPr>
          <w:rFonts w:ascii="Courier New" w:hAnsi="Courier New" w:cs="Courier New"/>
          <w:sz w:val="16"/>
          <w:szCs w:val="16"/>
        </w:rPr>
        <w:t>.</w:t>
      </w:r>
    </w:p>
    <w:p w14:paraId="5F9EF35D" w14:textId="77777777" w:rsidR="00AD5914" w:rsidRPr="001D06FE" w:rsidRDefault="00AD5914" w:rsidP="00AD5914">
      <w:pPr>
        <w:tabs>
          <w:tab w:val="left" w:pos="851"/>
          <w:tab w:val="left" w:pos="4253"/>
          <w:tab w:val="left" w:pos="7371"/>
        </w:tabs>
        <w:spacing w:after="120"/>
        <w:jc w:val="both"/>
        <w:rPr>
          <w:rFonts w:ascii="Arial" w:hAnsi="Arial" w:cs="Arial"/>
        </w:rPr>
      </w:pPr>
      <w:r w:rsidRPr="001D06FE">
        <w:rPr>
          <w:rFonts w:ascii="Arial" w:hAnsi="Arial" w:cs="Arial"/>
        </w:rPr>
        <w:t>Man erhält aus R für die Unsicherheit de</w:t>
      </w:r>
      <w:r w:rsidR="006C660F" w:rsidRPr="001D06FE">
        <w:rPr>
          <w:rFonts w:ascii="Arial" w:hAnsi="Arial" w:cs="Arial"/>
        </w:rPr>
        <w:t>s</w:t>
      </w:r>
      <w:r w:rsidRPr="001D06FE">
        <w:rPr>
          <w:rFonts w:ascii="Arial" w:hAnsi="Arial" w:cs="Arial"/>
        </w:rPr>
        <w:t xml:space="preserve"> zu X1 gehörende</w:t>
      </w:r>
      <w:r w:rsidR="006C660F" w:rsidRPr="001D06FE">
        <w:rPr>
          <w:rFonts w:ascii="Arial" w:hAnsi="Arial" w:cs="Arial"/>
        </w:rPr>
        <w:t>n</w:t>
      </w:r>
      <w:r w:rsidRPr="001D06FE">
        <w:rPr>
          <w:rFonts w:ascii="Arial" w:hAnsi="Arial" w:cs="Arial"/>
        </w:rPr>
        <w:t xml:space="preserve"> </w:t>
      </w:r>
      <w:r w:rsidR="006C660F" w:rsidRPr="001D06FE">
        <w:rPr>
          <w:rFonts w:ascii="Arial" w:hAnsi="Arial" w:cs="Arial"/>
        </w:rPr>
        <w:t>Fitparameters</w:t>
      </w:r>
      <w:r w:rsidRPr="001D06FE">
        <w:rPr>
          <w:rFonts w:ascii="Arial" w:hAnsi="Arial" w:cs="Arial"/>
        </w:rPr>
        <w:t xml:space="preserve">: </w:t>
      </w:r>
    </w:p>
    <w:p w14:paraId="6FEB1A96" w14:textId="77777777" w:rsidR="00AD5914" w:rsidRPr="001D06FE" w:rsidRDefault="00AD5914" w:rsidP="00B0145E">
      <w:pPr>
        <w:tabs>
          <w:tab w:val="left" w:pos="851"/>
          <w:tab w:val="left" w:pos="4253"/>
          <w:tab w:val="left" w:pos="7371"/>
        </w:tabs>
        <w:jc w:val="both"/>
        <w:rPr>
          <w:rFonts w:ascii="Arial" w:hAnsi="Arial" w:cs="Arial"/>
        </w:rPr>
      </w:pPr>
      <w:r w:rsidRPr="001D06FE">
        <w:rPr>
          <w:rFonts w:ascii="Arial" w:hAnsi="Arial" w:cs="Arial"/>
        </w:rPr>
        <w:tab/>
        <w:t>1.643E-07 / 0.0004624 = 3.5532E-04</w:t>
      </w:r>
    </w:p>
    <w:p w14:paraId="2967EA99" w14:textId="77777777" w:rsidR="0008592C" w:rsidRPr="001D06FE" w:rsidRDefault="0008592C" w:rsidP="0054266B">
      <w:pPr>
        <w:tabs>
          <w:tab w:val="left" w:pos="851"/>
          <w:tab w:val="left" w:pos="4253"/>
          <w:tab w:val="left" w:pos="7371"/>
        </w:tabs>
        <w:jc w:val="both"/>
        <w:rPr>
          <w:rFonts w:ascii="Arial" w:hAnsi="Arial" w:cs="Arial"/>
        </w:rPr>
      </w:pPr>
    </w:p>
    <w:p w14:paraId="129FBE09" w14:textId="77777777" w:rsidR="0054266B" w:rsidRPr="001D06FE" w:rsidRDefault="00B0145E" w:rsidP="0054266B">
      <w:pPr>
        <w:tabs>
          <w:tab w:val="left" w:pos="851"/>
          <w:tab w:val="left" w:pos="4253"/>
          <w:tab w:val="left" w:pos="7371"/>
        </w:tabs>
        <w:jc w:val="both"/>
        <w:rPr>
          <w:rFonts w:ascii="Arial" w:hAnsi="Arial" w:cs="Arial"/>
          <w:b/>
        </w:rPr>
      </w:pPr>
      <w:r w:rsidRPr="001D06FE">
        <w:rPr>
          <w:rFonts w:ascii="Arial" w:hAnsi="Arial" w:cs="Arial"/>
          <w:b/>
        </w:rPr>
        <w:t>Fall der Erkennungsgrenze:</w:t>
      </w:r>
    </w:p>
    <w:p w14:paraId="154A1991" w14:textId="77777777" w:rsidR="00B0145E" w:rsidRPr="001D06FE" w:rsidRDefault="00B0145E" w:rsidP="00B0145E">
      <w:pPr>
        <w:tabs>
          <w:tab w:val="left" w:pos="851"/>
          <w:tab w:val="left" w:pos="4253"/>
          <w:tab w:val="left" w:pos="7371"/>
        </w:tabs>
        <w:jc w:val="both"/>
        <w:rPr>
          <w:rFonts w:ascii="Arial" w:hAnsi="Arial" w:cs="Arial"/>
        </w:rPr>
      </w:pPr>
    </w:p>
    <w:p w14:paraId="56C38F4A" w14:textId="77777777" w:rsidR="00B0145E" w:rsidRPr="001D06FE" w:rsidRDefault="00B0145E" w:rsidP="00B0145E">
      <w:pPr>
        <w:tabs>
          <w:tab w:val="left" w:pos="851"/>
          <w:tab w:val="left" w:pos="4253"/>
          <w:tab w:val="left" w:pos="7371"/>
        </w:tabs>
        <w:jc w:val="both"/>
        <w:rPr>
          <w:rFonts w:ascii="Arial" w:hAnsi="Arial" w:cs="Arial"/>
          <w:lang w:val="en-US"/>
        </w:rPr>
      </w:pPr>
      <w:r w:rsidRPr="001D06FE">
        <w:rPr>
          <w:rFonts w:ascii="Arial" w:hAnsi="Arial" w:cs="Arial"/>
          <w:lang w:val="en-US"/>
        </w:rPr>
        <w:t>Case: Decision threshold</w:t>
      </w:r>
    </w:p>
    <w:p w14:paraId="275CEBE4" w14:textId="77777777" w:rsidR="00B0145E" w:rsidRPr="001D06FE" w:rsidRDefault="00B0145E" w:rsidP="00B0145E">
      <w:pPr>
        <w:tabs>
          <w:tab w:val="left" w:pos="851"/>
          <w:tab w:val="left" w:pos="4253"/>
          <w:tab w:val="left" w:pos="7371"/>
        </w:tabs>
        <w:jc w:val="both"/>
        <w:rPr>
          <w:rFonts w:ascii="Arial" w:hAnsi="Arial" w:cs="Arial"/>
          <w:lang w:val="en-US"/>
        </w:rPr>
      </w:pPr>
      <w:r w:rsidRPr="001D06FE">
        <w:rPr>
          <w:rFonts w:ascii="Arial" w:hAnsi="Arial" w:cs="Arial"/>
          <w:lang w:val="en-US"/>
        </w:rPr>
        <w:t xml:space="preserve"> </w:t>
      </w:r>
    </w:p>
    <w:p w14:paraId="32D253C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Blank count rate= 4.66670009E-08   background rate= 1.88333332E-03</w:t>
      </w:r>
    </w:p>
    <w:p w14:paraId="49E50436"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Input data: variance-covariance matrix:</w:t>
      </w:r>
      <w:proofErr w:type="gramStart"/>
      <w:r w:rsidRPr="001D06FE">
        <w:rPr>
          <w:rFonts w:ascii="Courier New" w:hAnsi="Courier New" w:cs="Courier New"/>
          <w:sz w:val="16"/>
          <w:szCs w:val="16"/>
          <w:lang w:val="en-US"/>
        </w:rPr>
        <w:t xml:space="preserve">   (</w:t>
      </w:r>
      <w:proofErr w:type="gramEnd"/>
      <w:r w:rsidRPr="001D06FE">
        <w:rPr>
          <w:rFonts w:ascii="Courier New" w:hAnsi="Courier New" w:cs="Courier New"/>
          <w:sz w:val="16"/>
          <w:szCs w:val="16"/>
          <w:lang w:val="en-US"/>
        </w:rPr>
        <w:t>rank= 18 )</w:t>
      </w:r>
    </w:p>
    <w:p w14:paraId="71DF5C50" w14:textId="77777777" w:rsidR="00B0145E" w:rsidRPr="001D06FE" w:rsidRDefault="00B0145E" w:rsidP="0054266B">
      <w:pPr>
        <w:tabs>
          <w:tab w:val="left" w:pos="851"/>
          <w:tab w:val="left" w:pos="4253"/>
          <w:tab w:val="left" w:pos="7371"/>
        </w:tabs>
        <w:jc w:val="both"/>
        <w:rPr>
          <w:rFonts w:ascii="Courier New" w:hAnsi="Courier New" w:cs="Courier New"/>
          <w:sz w:val="16"/>
          <w:szCs w:val="16"/>
          <w:lang w:val="en-US"/>
        </w:rPr>
      </w:pPr>
    </w:p>
    <w:p w14:paraId="20E55AF5"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2.29269E-</w:t>
      </w:r>
      <w:proofErr w:type="gramStart"/>
      <w:r w:rsidRPr="001D06FE">
        <w:rPr>
          <w:rFonts w:ascii="Courier New" w:hAnsi="Courier New" w:cs="Courier New"/>
          <w:sz w:val="16"/>
          <w:szCs w:val="16"/>
        </w:rPr>
        <w:t>07  2.61574E</w:t>
      </w:r>
      <w:proofErr w:type="gramEnd"/>
      <w:r w:rsidRPr="001D06FE">
        <w:rPr>
          <w:rFonts w:ascii="Courier New" w:hAnsi="Courier New" w:cs="Courier New"/>
          <w:sz w:val="16"/>
          <w:szCs w:val="16"/>
        </w:rPr>
        <w:t xml:space="preserve">-08  2.61574E-08  2.61574E-08  2.61574E-08  2.61574E-08  2.61574E-08 </w:t>
      </w:r>
    </w:p>
    <w:p w14:paraId="19DF2014"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1.47460E</w:t>
      </w:r>
      <w:proofErr w:type="gramEnd"/>
      <w:r w:rsidRPr="001D06FE">
        <w:rPr>
          <w:rFonts w:ascii="Courier New" w:hAnsi="Courier New" w:cs="Courier New"/>
          <w:sz w:val="16"/>
          <w:szCs w:val="16"/>
        </w:rPr>
        <w:t xml:space="preserve">-07  2.61574E-08  2.61574E-08  2.61574E-08  2.61574E-08  2.61574E-08 </w:t>
      </w:r>
    </w:p>
    <w:p w14:paraId="1FDE6626"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1.14249E-07  2.61574E-08  2.61574E-08  2.61574E-08  2.61574E-08 </w:t>
      </w:r>
    </w:p>
    <w:p w14:paraId="3201933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1.00767E-07  2.61574E-08  2.61574E-08  2.61574E-08 </w:t>
      </w:r>
    </w:p>
    <w:p w14:paraId="0178EBB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9.52931E-08  2.61574E-08  2.61574E-08 </w:t>
      </w:r>
    </w:p>
    <w:p w14:paraId="16F86DD5"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9.30711E-08  2.61574E-08 </w:t>
      </w:r>
    </w:p>
    <w:p w14:paraId="539A326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9.21690E-08 </w:t>
      </w:r>
    </w:p>
    <w:p w14:paraId="5D8BD32C"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583120F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6FCB7A3A"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6C1CE79F"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2BEEB5F9"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7FC7EAFE"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338F14C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131DC02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7760B30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53C0720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 xml:space="preserve">-08  2.61574E-08  2.61574E-08  2.61574E-08  2.61574E-08  2.61574E-08 </w:t>
      </w:r>
    </w:p>
    <w:p w14:paraId="18E42F39"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2.61574E</w:t>
      </w:r>
      <w:proofErr w:type="gramEnd"/>
      <w:r w:rsidRPr="001D06FE">
        <w:rPr>
          <w:rFonts w:ascii="Courier New" w:hAnsi="Courier New" w:cs="Courier New"/>
          <w:sz w:val="16"/>
          <w:szCs w:val="16"/>
        </w:rPr>
        <w:t>-08  2.61574E-08  2.61574E-08  2.61574E-08  2.61574E-08  2.61574E-08</w:t>
      </w:r>
    </w:p>
    <w:p w14:paraId="04F450AA"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p>
    <w:p w14:paraId="2BC72AA7" w14:textId="77777777" w:rsidR="004160FB" w:rsidRPr="00B9345D" w:rsidRDefault="004160FB"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Arrays y, X1, x2, X</w:t>
      </w:r>
      <w:proofErr w:type="gramStart"/>
      <w:r w:rsidRPr="00B9345D">
        <w:rPr>
          <w:rFonts w:ascii="Courier New" w:hAnsi="Courier New" w:cs="Courier New"/>
          <w:sz w:val="16"/>
          <w:szCs w:val="16"/>
          <w:lang w:val="fr-FR"/>
        </w:rPr>
        <w:t>3:</w:t>
      </w:r>
      <w:proofErr w:type="gramEnd"/>
      <w:r w:rsidRPr="00B9345D">
        <w:rPr>
          <w:rFonts w:ascii="Courier New" w:hAnsi="Courier New" w:cs="Courier New"/>
          <w:sz w:val="16"/>
          <w:szCs w:val="16"/>
          <w:lang w:val="fr-FR"/>
        </w:rPr>
        <w:t xml:space="preserve"> </w:t>
      </w:r>
    </w:p>
    <w:p w14:paraId="12BC188B" w14:textId="77777777" w:rsidR="004160FB" w:rsidRPr="00B9345D" w:rsidRDefault="004160FB"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 </w:t>
      </w:r>
    </w:p>
    <w:p w14:paraId="55065819"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B9345D">
        <w:rPr>
          <w:rFonts w:ascii="Courier New" w:hAnsi="Courier New" w:cs="Courier New"/>
          <w:sz w:val="16"/>
          <w:szCs w:val="16"/>
          <w:lang w:val="fr-FR"/>
        </w:rPr>
        <w:t xml:space="preserve">     </w:t>
      </w:r>
      <w:r w:rsidRPr="001D06FE">
        <w:rPr>
          <w:rFonts w:ascii="Courier New" w:hAnsi="Courier New" w:cs="Courier New"/>
          <w:sz w:val="16"/>
          <w:szCs w:val="16"/>
        </w:rPr>
        <w:t>y            X1           X3</w:t>
      </w:r>
    </w:p>
    <w:p w14:paraId="6F6E9B7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   3.96624E-</w:t>
      </w:r>
      <w:proofErr w:type="gramStart"/>
      <w:r w:rsidRPr="001D06FE">
        <w:rPr>
          <w:rFonts w:ascii="Courier New" w:hAnsi="Courier New" w:cs="Courier New"/>
          <w:sz w:val="16"/>
          <w:szCs w:val="16"/>
        </w:rPr>
        <w:t>03  8.80220E</w:t>
      </w:r>
      <w:proofErr w:type="gramEnd"/>
      <w:r w:rsidRPr="001D06FE">
        <w:rPr>
          <w:rFonts w:ascii="Courier New" w:hAnsi="Courier New" w:cs="Courier New"/>
          <w:sz w:val="16"/>
          <w:szCs w:val="16"/>
        </w:rPr>
        <w:t>-01  2.73093E-01</w:t>
      </w:r>
    </w:p>
    <w:p w14:paraId="014FCD2D"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   1.61015E-</w:t>
      </w:r>
      <w:proofErr w:type="gramStart"/>
      <w:r w:rsidRPr="001D06FE">
        <w:rPr>
          <w:rFonts w:ascii="Courier New" w:hAnsi="Courier New" w:cs="Courier New"/>
          <w:sz w:val="16"/>
          <w:szCs w:val="16"/>
        </w:rPr>
        <w:t>03  8.07210E</w:t>
      </w:r>
      <w:proofErr w:type="gramEnd"/>
      <w:r w:rsidRPr="001D06FE">
        <w:rPr>
          <w:rFonts w:ascii="Courier New" w:hAnsi="Courier New" w:cs="Courier New"/>
          <w:sz w:val="16"/>
          <w:szCs w:val="16"/>
        </w:rPr>
        <w:t>-01  1.10866E-01</w:t>
      </w:r>
    </w:p>
    <w:p w14:paraId="6D7EE4D4"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3   6.53662E-</w:t>
      </w:r>
      <w:proofErr w:type="gramStart"/>
      <w:r w:rsidRPr="001D06FE">
        <w:rPr>
          <w:rFonts w:ascii="Courier New" w:hAnsi="Courier New" w:cs="Courier New"/>
          <w:sz w:val="16"/>
          <w:szCs w:val="16"/>
        </w:rPr>
        <w:t>04  7.40257E</w:t>
      </w:r>
      <w:proofErr w:type="gramEnd"/>
      <w:r w:rsidRPr="001D06FE">
        <w:rPr>
          <w:rFonts w:ascii="Courier New" w:hAnsi="Courier New" w:cs="Courier New"/>
          <w:sz w:val="16"/>
          <w:szCs w:val="16"/>
        </w:rPr>
        <w:t>-01  4.50075E-02</w:t>
      </w:r>
    </w:p>
    <w:p w14:paraId="381D7CA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4   2.65363E-</w:t>
      </w:r>
      <w:proofErr w:type="gramStart"/>
      <w:r w:rsidRPr="001D06FE">
        <w:rPr>
          <w:rFonts w:ascii="Courier New" w:hAnsi="Courier New" w:cs="Courier New"/>
          <w:sz w:val="16"/>
          <w:szCs w:val="16"/>
        </w:rPr>
        <w:t>04  6.78857E</w:t>
      </w:r>
      <w:proofErr w:type="gramEnd"/>
      <w:r w:rsidRPr="001D06FE">
        <w:rPr>
          <w:rFonts w:ascii="Courier New" w:hAnsi="Courier New" w:cs="Courier New"/>
          <w:sz w:val="16"/>
          <w:szCs w:val="16"/>
        </w:rPr>
        <w:t>-01  1.82714E-02</w:t>
      </w:r>
    </w:p>
    <w:p w14:paraId="5E44A7D4"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5   1.07728E-</w:t>
      </w:r>
      <w:proofErr w:type="gramStart"/>
      <w:r w:rsidRPr="001D06FE">
        <w:rPr>
          <w:rFonts w:ascii="Courier New" w:hAnsi="Courier New" w:cs="Courier New"/>
          <w:sz w:val="16"/>
          <w:szCs w:val="16"/>
        </w:rPr>
        <w:t>04  6.22550E</w:t>
      </w:r>
      <w:proofErr w:type="gramEnd"/>
      <w:r w:rsidRPr="001D06FE">
        <w:rPr>
          <w:rFonts w:ascii="Courier New" w:hAnsi="Courier New" w:cs="Courier New"/>
          <w:sz w:val="16"/>
          <w:szCs w:val="16"/>
        </w:rPr>
        <w:t>-01  7.41751E-03</w:t>
      </w:r>
    </w:p>
    <w:p w14:paraId="0AE74596"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6   4.37335E-</w:t>
      </w:r>
      <w:proofErr w:type="gramStart"/>
      <w:r w:rsidRPr="001D06FE">
        <w:rPr>
          <w:rFonts w:ascii="Courier New" w:hAnsi="Courier New" w:cs="Courier New"/>
          <w:sz w:val="16"/>
          <w:szCs w:val="16"/>
        </w:rPr>
        <w:t>05  5.70913E</w:t>
      </w:r>
      <w:proofErr w:type="gramEnd"/>
      <w:r w:rsidRPr="001D06FE">
        <w:rPr>
          <w:rFonts w:ascii="Courier New" w:hAnsi="Courier New" w:cs="Courier New"/>
          <w:sz w:val="16"/>
          <w:szCs w:val="16"/>
        </w:rPr>
        <w:t>-01  3.01124E-03</w:t>
      </w:r>
    </w:p>
    <w:p w14:paraId="65654F9A"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7   1.77542E-</w:t>
      </w:r>
      <w:proofErr w:type="gramStart"/>
      <w:r w:rsidRPr="001D06FE">
        <w:rPr>
          <w:rFonts w:ascii="Courier New" w:hAnsi="Courier New" w:cs="Courier New"/>
          <w:sz w:val="16"/>
          <w:szCs w:val="16"/>
        </w:rPr>
        <w:t>05  5.23559E</w:t>
      </w:r>
      <w:proofErr w:type="gramEnd"/>
      <w:r w:rsidRPr="001D06FE">
        <w:rPr>
          <w:rFonts w:ascii="Courier New" w:hAnsi="Courier New" w:cs="Courier New"/>
          <w:sz w:val="16"/>
          <w:szCs w:val="16"/>
        </w:rPr>
        <w:t>-01  1.22245E-03</w:t>
      </w:r>
    </w:p>
    <w:p w14:paraId="7AABA50D"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8   7.20756E-</w:t>
      </w:r>
      <w:proofErr w:type="gramStart"/>
      <w:r w:rsidRPr="001D06FE">
        <w:rPr>
          <w:rFonts w:ascii="Courier New" w:hAnsi="Courier New" w:cs="Courier New"/>
          <w:sz w:val="16"/>
          <w:szCs w:val="16"/>
        </w:rPr>
        <w:t>06  4.80133E</w:t>
      </w:r>
      <w:proofErr w:type="gramEnd"/>
      <w:r w:rsidRPr="001D06FE">
        <w:rPr>
          <w:rFonts w:ascii="Courier New" w:hAnsi="Courier New" w:cs="Courier New"/>
          <w:sz w:val="16"/>
          <w:szCs w:val="16"/>
        </w:rPr>
        <w:t>-01  4.96272E-04</w:t>
      </w:r>
    </w:p>
    <w:p w14:paraId="25E7E952"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9   2.94955E-</w:t>
      </w:r>
      <w:proofErr w:type="gramStart"/>
      <w:r w:rsidRPr="001D06FE">
        <w:rPr>
          <w:rFonts w:ascii="Courier New" w:hAnsi="Courier New" w:cs="Courier New"/>
          <w:sz w:val="16"/>
          <w:szCs w:val="16"/>
        </w:rPr>
        <w:t>06  4.40700E</w:t>
      </w:r>
      <w:proofErr w:type="gramEnd"/>
      <w:r w:rsidRPr="001D06FE">
        <w:rPr>
          <w:rFonts w:ascii="Courier New" w:hAnsi="Courier New" w:cs="Courier New"/>
          <w:sz w:val="16"/>
          <w:szCs w:val="16"/>
        </w:rPr>
        <w:t>-01  2.03089E-04</w:t>
      </w:r>
    </w:p>
    <w:p w14:paraId="4CEEC388"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10   1.18786E-</w:t>
      </w:r>
      <w:proofErr w:type="gramStart"/>
      <w:r w:rsidRPr="001D06FE">
        <w:rPr>
          <w:rFonts w:ascii="Courier New" w:hAnsi="Courier New" w:cs="Courier New"/>
          <w:sz w:val="16"/>
          <w:szCs w:val="16"/>
        </w:rPr>
        <w:t>06  4.03787E</w:t>
      </w:r>
      <w:proofErr w:type="gramEnd"/>
      <w:r w:rsidRPr="001D06FE">
        <w:rPr>
          <w:rFonts w:ascii="Courier New" w:hAnsi="Courier New" w:cs="Courier New"/>
          <w:sz w:val="16"/>
          <w:szCs w:val="16"/>
        </w:rPr>
        <w:t>-01  8.17887E-05</w:t>
      </w:r>
    </w:p>
    <w:p w14:paraId="7ED022F3"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11   4.82232E-</w:t>
      </w:r>
      <w:proofErr w:type="gramStart"/>
      <w:r w:rsidRPr="001D06FE">
        <w:rPr>
          <w:rFonts w:ascii="Courier New" w:hAnsi="Courier New" w:cs="Courier New"/>
          <w:sz w:val="16"/>
          <w:szCs w:val="16"/>
        </w:rPr>
        <w:t>07  3.70295E</w:t>
      </w:r>
      <w:proofErr w:type="gramEnd"/>
      <w:r w:rsidRPr="001D06FE">
        <w:rPr>
          <w:rFonts w:ascii="Courier New" w:hAnsi="Courier New" w:cs="Courier New"/>
          <w:sz w:val="16"/>
          <w:szCs w:val="16"/>
        </w:rPr>
        <w:t>-01  3.32032E-05</w:t>
      </w:r>
    </w:p>
    <w:p w14:paraId="11D9CFB9"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12   1.95772E-</w:t>
      </w:r>
      <w:proofErr w:type="gramStart"/>
      <w:r w:rsidRPr="001D06FE">
        <w:rPr>
          <w:rFonts w:ascii="Courier New" w:hAnsi="Courier New" w:cs="Courier New"/>
          <w:sz w:val="16"/>
          <w:szCs w:val="16"/>
        </w:rPr>
        <w:t>07  3.39582E</w:t>
      </w:r>
      <w:proofErr w:type="gramEnd"/>
      <w:r w:rsidRPr="001D06FE">
        <w:rPr>
          <w:rFonts w:ascii="Courier New" w:hAnsi="Courier New" w:cs="Courier New"/>
          <w:sz w:val="16"/>
          <w:szCs w:val="16"/>
        </w:rPr>
        <w:t>-01  1.34793E-05</w:t>
      </w:r>
    </w:p>
    <w:p w14:paraId="6C02A107"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13   7.94798E-</w:t>
      </w:r>
      <w:proofErr w:type="gramStart"/>
      <w:r w:rsidRPr="001D06FE">
        <w:rPr>
          <w:rFonts w:ascii="Courier New" w:hAnsi="Courier New" w:cs="Courier New"/>
          <w:sz w:val="16"/>
          <w:szCs w:val="16"/>
        </w:rPr>
        <w:t>08  3.11415E</w:t>
      </w:r>
      <w:proofErr w:type="gramEnd"/>
      <w:r w:rsidRPr="001D06FE">
        <w:rPr>
          <w:rFonts w:ascii="Courier New" w:hAnsi="Courier New" w:cs="Courier New"/>
          <w:sz w:val="16"/>
          <w:szCs w:val="16"/>
        </w:rPr>
        <w:t>-01  5.47210E-06</w:t>
      </w:r>
    </w:p>
    <w:p w14:paraId="3BE88BEB"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14   3.22691E-</w:t>
      </w:r>
      <w:proofErr w:type="gramStart"/>
      <w:r w:rsidRPr="001D06FE">
        <w:rPr>
          <w:rFonts w:ascii="Courier New" w:hAnsi="Courier New" w:cs="Courier New"/>
          <w:sz w:val="16"/>
          <w:szCs w:val="16"/>
        </w:rPr>
        <w:t>08  2.85585E</w:t>
      </w:r>
      <w:proofErr w:type="gramEnd"/>
      <w:r w:rsidRPr="001D06FE">
        <w:rPr>
          <w:rFonts w:ascii="Courier New" w:hAnsi="Courier New" w:cs="Courier New"/>
          <w:sz w:val="16"/>
          <w:szCs w:val="16"/>
        </w:rPr>
        <w:t>-01  2.22147E-06</w:t>
      </w:r>
    </w:p>
    <w:p w14:paraId="634C924E"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15   1.31030E-</w:t>
      </w:r>
      <w:proofErr w:type="gramStart"/>
      <w:r w:rsidRPr="001D06FE">
        <w:rPr>
          <w:rFonts w:ascii="Courier New" w:hAnsi="Courier New" w:cs="Courier New"/>
          <w:sz w:val="16"/>
          <w:szCs w:val="16"/>
        </w:rPr>
        <w:t>08  2.61897E</w:t>
      </w:r>
      <w:proofErr w:type="gramEnd"/>
      <w:r w:rsidRPr="001D06FE">
        <w:rPr>
          <w:rFonts w:ascii="Courier New" w:hAnsi="Courier New" w:cs="Courier New"/>
          <w:sz w:val="16"/>
          <w:szCs w:val="16"/>
        </w:rPr>
        <w:t>-01  9.01838E-07</w:t>
      </w:r>
    </w:p>
    <w:p w14:paraId="0B95B5A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16   5.32199E-</w:t>
      </w:r>
      <w:proofErr w:type="gramStart"/>
      <w:r w:rsidRPr="001D06FE">
        <w:rPr>
          <w:rFonts w:ascii="Courier New" w:hAnsi="Courier New" w:cs="Courier New"/>
          <w:sz w:val="16"/>
          <w:szCs w:val="16"/>
        </w:rPr>
        <w:t>09  2.40175E</w:t>
      </w:r>
      <w:proofErr w:type="gramEnd"/>
      <w:r w:rsidRPr="001D06FE">
        <w:rPr>
          <w:rFonts w:ascii="Courier New" w:hAnsi="Courier New" w:cs="Courier New"/>
          <w:sz w:val="16"/>
          <w:szCs w:val="16"/>
        </w:rPr>
        <w:t>-01  3.66113E-07</w:t>
      </w:r>
    </w:p>
    <w:p w14:paraId="09673A37" w14:textId="77777777" w:rsidR="004160FB" w:rsidRPr="001D4EBD"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w:t>
      </w:r>
      <w:r w:rsidRPr="001D4EBD">
        <w:rPr>
          <w:rFonts w:ascii="Courier New" w:hAnsi="Courier New" w:cs="Courier New"/>
          <w:sz w:val="16"/>
          <w:szCs w:val="16"/>
        </w:rPr>
        <w:t>17   2.16298E-</w:t>
      </w:r>
      <w:proofErr w:type="gramStart"/>
      <w:r w:rsidRPr="001D4EBD">
        <w:rPr>
          <w:rFonts w:ascii="Courier New" w:hAnsi="Courier New" w:cs="Courier New"/>
          <w:sz w:val="16"/>
          <w:szCs w:val="16"/>
        </w:rPr>
        <w:t>09  2.20253E</w:t>
      </w:r>
      <w:proofErr w:type="gramEnd"/>
      <w:r w:rsidRPr="001D4EBD">
        <w:rPr>
          <w:rFonts w:ascii="Courier New" w:hAnsi="Courier New" w:cs="Courier New"/>
          <w:sz w:val="16"/>
          <w:szCs w:val="16"/>
        </w:rPr>
        <w:t>-01  1.48629E-07</w:t>
      </w:r>
    </w:p>
    <w:p w14:paraId="58310255" w14:textId="77777777" w:rsidR="004160FB" w:rsidRPr="001D4EBD"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4EBD">
        <w:rPr>
          <w:rFonts w:ascii="Courier New" w:hAnsi="Courier New" w:cs="Courier New"/>
          <w:sz w:val="16"/>
          <w:szCs w:val="16"/>
        </w:rPr>
        <w:t xml:space="preserve"> 18   8.80329E-</w:t>
      </w:r>
      <w:proofErr w:type="gramStart"/>
      <w:r w:rsidRPr="001D4EBD">
        <w:rPr>
          <w:rFonts w:ascii="Courier New" w:hAnsi="Courier New" w:cs="Courier New"/>
          <w:sz w:val="16"/>
          <w:szCs w:val="16"/>
        </w:rPr>
        <w:t>10  2.01985E</w:t>
      </w:r>
      <w:proofErr w:type="gramEnd"/>
      <w:r w:rsidRPr="001D4EBD">
        <w:rPr>
          <w:rFonts w:ascii="Courier New" w:hAnsi="Courier New" w:cs="Courier New"/>
          <w:sz w:val="16"/>
          <w:szCs w:val="16"/>
        </w:rPr>
        <w:t>-01  6.03378E-08</w:t>
      </w:r>
    </w:p>
    <w:p w14:paraId="6B33531D" w14:textId="77777777" w:rsidR="004160FB" w:rsidRPr="001D4EBD" w:rsidRDefault="004160FB" w:rsidP="004160FB">
      <w:pPr>
        <w:tabs>
          <w:tab w:val="left" w:pos="851"/>
          <w:tab w:val="left" w:pos="4253"/>
          <w:tab w:val="left" w:pos="7371"/>
        </w:tabs>
        <w:jc w:val="both"/>
        <w:rPr>
          <w:rFonts w:ascii="Courier New" w:hAnsi="Courier New" w:cs="Courier New"/>
          <w:sz w:val="16"/>
          <w:szCs w:val="16"/>
        </w:rPr>
      </w:pPr>
      <w:r w:rsidRPr="001D4EBD">
        <w:rPr>
          <w:rFonts w:ascii="Courier New" w:hAnsi="Courier New" w:cs="Courier New"/>
          <w:sz w:val="16"/>
          <w:szCs w:val="16"/>
        </w:rPr>
        <w:t xml:space="preserve"> </w:t>
      </w:r>
    </w:p>
    <w:p w14:paraId="2B087061" w14:textId="77777777" w:rsidR="004160FB" w:rsidRPr="001D4EBD" w:rsidRDefault="004160FB" w:rsidP="004160FB">
      <w:pPr>
        <w:tabs>
          <w:tab w:val="left" w:pos="851"/>
          <w:tab w:val="left" w:pos="4253"/>
          <w:tab w:val="left" w:pos="7371"/>
        </w:tabs>
        <w:jc w:val="both"/>
        <w:rPr>
          <w:rFonts w:ascii="Courier New" w:hAnsi="Courier New" w:cs="Courier New"/>
          <w:sz w:val="16"/>
          <w:szCs w:val="16"/>
        </w:rPr>
      </w:pPr>
      <w:r w:rsidRPr="001D4EBD">
        <w:rPr>
          <w:rFonts w:ascii="Courier New" w:hAnsi="Courier New" w:cs="Courier New"/>
          <w:sz w:val="16"/>
          <w:szCs w:val="16"/>
        </w:rPr>
        <w:t xml:space="preserve"> Parameter values and std uncertatinties obtained by UR: </w:t>
      </w:r>
    </w:p>
    <w:p w14:paraId="7DCC01FD"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4EBD">
        <w:rPr>
          <w:rFonts w:ascii="Courier New" w:hAnsi="Courier New" w:cs="Courier New"/>
          <w:sz w:val="16"/>
          <w:szCs w:val="16"/>
        </w:rPr>
        <w:t xml:space="preserve"> </w:t>
      </w:r>
      <w:r w:rsidRPr="001D06FE">
        <w:rPr>
          <w:rFonts w:ascii="Courier New" w:hAnsi="Courier New" w:cs="Courier New"/>
          <w:sz w:val="16"/>
          <w:szCs w:val="16"/>
        </w:rPr>
        <w:t>1   1.98944E-</w:t>
      </w:r>
      <w:proofErr w:type="gramStart"/>
      <w:r w:rsidRPr="001D06FE">
        <w:rPr>
          <w:rFonts w:ascii="Courier New" w:hAnsi="Courier New" w:cs="Courier New"/>
          <w:sz w:val="16"/>
          <w:szCs w:val="16"/>
        </w:rPr>
        <w:t>11  3.10543E</w:t>
      </w:r>
      <w:proofErr w:type="gramEnd"/>
      <w:r w:rsidRPr="001D06FE">
        <w:rPr>
          <w:rFonts w:ascii="Courier New" w:hAnsi="Courier New" w:cs="Courier New"/>
          <w:sz w:val="16"/>
          <w:szCs w:val="16"/>
        </w:rPr>
        <w:t>-04</w:t>
      </w:r>
    </w:p>
    <w:p w14:paraId="1675556D"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3   1.45234E-</w:t>
      </w:r>
      <w:proofErr w:type="gramStart"/>
      <w:r w:rsidRPr="001D06FE">
        <w:rPr>
          <w:rFonts w:ascii="Courier New" w:hAnsi="Courier New" w:cs="Courier New"/>
          <w:sz w:val="16"/>
          <w:szCs w:val="16"/>
        </w:rPr>
        <w:t>02  1.73864E</w:t>
      </w:r>
      <w:proofErr w:type="gramEnd"/>
      <w:r w:rsidRPr="001D06FE">
        <w:rPr>
          <w:rFonts w:ascii="Courier New" w:hAnsi="Courier New" w:cs="Courier New"/>
          <w:sz w:val="16"/>
          <w:szCs w:val="16"/>
        </w:rPr>
        <w:t>-03</w:t>
      </w:r>
    </w:p>
    <w:p w14:paraId="2E5AFCA8"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Chisqr= 8.88178420E-16</w:t>
      </w:r>
    </w:p>
    <w:p w14:paraId="739B8C80"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w:t>
      </w:r>
    </w:p>
    <w:p w14:paraId="3169F1AD" w14:textId="77777777" w:rsidR="00AD5914" w:rsidRPr="001D06FE" w:rsidRDefault="004160FB" w:rsidP="004160FB">
      <w:pPr>
        <w:tabs>
          <w:tab w:val="left" w:pos="851"/>
          <w:tab w:val="left" w:pos="4253"/>
          <w:tab w:val="left" w:pos="7371"/>
        </w:tabs>
        <w:spacing w:after="120"/>
        <w:jc w:val="both"/>
        <w:rPr>
          <w:rFonts w:ascii="Arial" w:hAnsi="Arial" w:cs="Arial"/>
        </w:rPr>
      </w:pPr>
      <w:r w:rsidRPr="001D06FE">
        <w:rPr>
          <w:rFonts w:ascii="Arial" w:hAnsi="Arial" w:cs="Arial"/>
        </w:rPr>
        <w:t>Für d</w:t>
      </w:r>
      <w:r w:rsidR="00AD5914" w:rsidRPr="001D06FE">
        <w:rPr>
          <w:rFonts w:ascii="Arial" w:hAnsi="Arial" w:cs="Arial"/>
        </w:rPr>
        <w:t>en</w:t>
      </w:r>
      <w:r w:rsidRPr="001D06FE">
        <w:rPr>
          <w:rFonts w:ascii="Arial" w:hAnsi="Arial" w:cs="Arial"/>
        </w:rPr>
        <w:t xml:space="preserve"> </w:t>
      </w:r>
      <w:r w:rsidR="00AD5914" w:rsidRPr="001D06FE">
        <w:rPr>
          <w:rFonts w:ascii="Arial" w:hAnsi="Arial" w:cs="Arial"/>
        </w:rPr>
        <w:t xml:space="preserve">Fall der </w:t>
      </w:r>
      <w:r w:rsidRPr="001D06FE">
        <w:rPr>
          <w:rFonts w:ascii="Arial" w:hAnsi="Arial" w:cs="Arial"/>
        </w:rPr>
        <w:t>Erkennungsgrenze erhält man mit R</w:t>
      </w:r>
      <w:r w:rsidR="00AD5914" w:rsidRPr="001D06FE">
        <w:rPr>
          <w:rFonts w:ascii="Arial" w:hAnsi="Arial" w:cs="Arial"/>
        </w:rPr>
        <w:t xml:space="preserve"> </w:t>
      </w:r>
    </w:p>
    <w:p w14:paraId="48695855" w14:textId="4C290D78" w:rsidR="004160FB" w:rsidRPr="001D06FE" w:rsidRDefault="00AD5914" w:rsidP="004160FB">
      <w:pPr>
        <w:tabs>
          <w:tab w:val="left" w:pos="851"/>
          <w:tab w:val="left" w:pos="4253"/>
          <w:tab w:val="left" w:pos="7371"/>
        </w:tabs>
        <w:spacing w:after="120"/>
        <w:jc w:val="both"/>
        <w:rPr>
          <w:rFonts w:ascii="Arial" w:hAnsi="Arial" w:cs="Arial"/>
          <w:sz w:val="20"/>
          <w:szCs w:val="20"/>
        </w:rPr>
      </w:pPr>
      <w:r w:rsidRPr="001D06FE">
        <w:rPr>
          <w:rFonts w:ascii="Arial" w:hAnsi="Arial" w:cs="Arial"/>
          <w:sz w:val="20"/>
          <w:szCs w:val="20"/>
        </w:rPr>
        <w:t xml:space="preserve">(hier kommt es auf die Unsicherheit des zu X1 gehörenden Parameters an, </w:t>
      </w:r>
      <w:proofErr w:type="gramStart"/>
      <w:r w:rsidRPr="001D06FE">
        <w:rPr>
          <w:rFonts w:ascii="Arial" w:hAnsi="Arial" w:cs="Arial"/>
          <w:sz w:val="20"/>
          <w:szCs w:val="20"/>
        </w:rPr>
        <w:t>dessen  Wert</w:t>
      </w:r>
      <w:proofErr w:type="gramEnd"/>
      <w:r w:rsidRPr="001D06FE">
        <w:rPr>
          <w:rFonts w:ascii="Arial" w:hAnsi="Arial" w:cs="Arial"/>
          <w:sz w:val="20"/>
          <w:szCs w:val="20"/>
        </w:rPr>
        <w:t xml:space="preserve"> nahe bei </w:t>
      </w:r>
      <w:r w:rsidR="00B90175">
        <w:rPr>
          <w:rFonts w:ascii="Arial" w:hAnsi="Arial" w:cs="Arial"/>
          <w:sz w:val="20"/>
          <w:szCs w:val="20"/>
        </w:rPr>
        <w:t>n</w:t>
      </w:r>
      <w:r w:rsidRPr="001D06FE">
        <w:rPr>
          <w:rFonts w:ascii="Arial" w:hAnsi="Arial" w:cs="Arial"/>
          <w:sz w:val="20"/>
          <w:szCs w:val="20"/>
        </w:rPr>
        <w:t>ull sein sollte)</w:t>
      </w:r>
      <w:r w:rsidR="004160FB" w:rsidRPr="001D06FE">
        <w:rPr>
          <w:rFonts w:ascii="Arial" w:hAnsi="Arial" w:cs="Arial"/>
          <w:sz w:val="20"/>
          <w:szCs w:val="20"/>
        </w:rPr>
        <w:t>:</w:t>
      </w:r>
    </w:p>
    <w:p w14:paraId="0C6E9098"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covmat &lt;- </w:t>
      </w:r>
      <w:proofErr w:type="gramStart"/>
      <w:r w:rsidRPr="001D06FE">
        <w:rPr>
          <w:rFonts w:ascii="Courier New" w:hAnsi="Courier New" w:cs="Courier New"/>
          <w:sz w:val="16"/>
          <w:szCs w:val="16"/>
          <w:lang w:val="en-US"/>
        </w:rPr>
        <w:t>read.table</w:t>
      </w:r>
      <w:proofErr w:type="gramEnd"/>
      <w:r w:rsidRPr="001D06FE">
        <w:rPr>
          <w:rFonts w:ascii="Courier New" w:hAnsi="Courier New" w:cs="Courier New"/>
          <w:sz w:val="16"/>
          <w:szCs w:val="16"/>
          <w:lang w:val="en-US"/>
        </w:rPr>
        <w:t>("covmat2.txt")</w:t>
      </w:r>
    </w:p>
    <w:p w14:paraId="08ADD749"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data &lt;- </w:t>
      </w:r>
      <w:proofErr w:type="gramStart"/>
      <w:r w:rsidRPr="001D06FE">
        <w:rPr>
          <w:rFonts w:ascii="Courier New" w:hAnsi="Courier New" w:cs="Courier New"/>
          <w:sz w:val="16"/>
          <w:szCs w:val="16"/>
          <w:lang w:val="en-US"/>
        </w:rPr>
        <w:t>read.table</w:t>
      </w:r>
      <w:proofErr w:type="gramEnd"/>
      <w:r w:rsidRPr="001D06FE">
        <w:rPr>
          <w:rFonts w:ascii="Courier New" w:hAnsi="Courier New" w:cs="Courier New"/>
          <w:sz w:val="16"/>
          <w:szCs w:val="16"/>
          <w:lang w:val="en-US"/>
        </w:rPr>
        <w:t>("data2.txt")</w:t>
      </w:r>
    </w:p>
    <w:p w14:paraId="1028CA9D"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res &lt;- </w:t>
      </w:r>
      <w:proofErr w:type="gramStart"/>
      <w:r w:rsidRPr="001D06FE">
        <w:rPr>
          <w:rFonts w:ascii="Courier New" w:hAnsi="Courier New" w:cs="Courier New"/>
          <w:sz w:val="16"/>
          <w:szCs w:val="16"/>
          <w:lang w:val="en-US"/>
        </w:rPr>
        <w:t>lm.gls(</w:t>
      </w:r>
      <w:proofErr w:type="gramEnd"/>
      <w:r w:rsidRPr="001D06FE">
        <w:rPr>
          <w:rFonts w:ascii="Courier New" w:hAnsi="Courier New" w:cs="Courier New"/>
          <w:sz w:val="16"/>
          <w:szCs w:val="16"/>
          <w:lang w:val="en-US"/>
        </w:rPr>
        <w:t>formula = y ~ X1 + X3 - 1, data = data, W = covmat, inverse = TRUE)</w:t>
      </w:r>
    </w:p>
    <w:p w14:paraId="07F19A4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w:t>
      </w:r>
      <w:proofErr w:type="gramStart"/>
      <w:r w:rsidRPr="001D06FE">
        <w:rPr>
          <w:rFonts w:ascii="Courier New" w:hAnsi="Courier New" w:cs="Courier New"/>
          <w:sz w:val="16"/>
          <w:szCs w:val="16"/>
          <w:lang w:val="en-US"/>
        </w:rPr>
        <w:t>summary.lm</w:t>
      </w:r>
      <w:proofErr w:type="gramEnd"/>
      <w:r w:rsidRPr="001D06FE">
        <w:rPr>
          <w:rFonts w:ascii="Courier New" w:hAnsi="Courier New" w:cs="Courier New"/>
          <w:sz w:val="16"/>
          <w:szCs w:val="16"/>
          <w:lang w:val="en-US"/>
        </w:rPr>
        <w:t>(res)</w:t>
      </w:r>
    </w:p>
    <w:p w14:paraId="5AB7E32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5B91BE0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Call:</w:t>
      </w:r>
    </w:p>
    <w:p w14:paraId="01333C1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roofErr w:type="gramStart"/>
      <w:r w:rsidRPr="001D06FE">
        <w:rPr>
          <w:rFonts w:ascii="Courier New" w:hAnsi="Courier New" w:cs="Courier New"/>
          <w:sz w:val="16"/>
          <w:szCs w:val="16"/>
          <w:lang w:val="en-US"/>
        </w:rPr>
        <w:t>lm.gls(</w:t>
      </w:r>
      <w:proofErr w:type="gramEnd"/>
      <w:r w:rsidRPr="001D06FE">
        <w:rPr>
          <w:rFonts w:ascii="Courier New" w:hAnsi="Courier New" w:cs="Courier New"/>
          <w:sz w:val="16"/>
          <w:szCs w:val="16"/>
          <w:lang w:val="en-US"/>
        </w:rPr>
        <w:t>formula = y ~ X1 + X3 - 1, data = data, W = covmat, inverse = TRUE)</w:t>
      </w:r>
    </w:p>
    <w:p w14:paraId="25948D9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4F083717"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Residuals:</w:t>
      </w:r>
    </w:p>
    <w:p w14:paraId="093647E9"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Min         1Q     Median         3Q        Max </w:t>
      </w:r>
    </w:p>
    <w:p w14:paraId="027169A6"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-1.370e-09 -5.200e-13 -4.300e-</w:t>
      </w:r>
      <w:proofErr w:type="gramStart"/>
      <w:r w:rsidRPr="001D06FE">
        <w:rPr>
          <w:rFonts w:ascii="Courier New" w:hAnsi="Courier New" w:cs="Courier New"/>
          <w:sz w:val="16"/>
          <w:szCs w:val="16"/>
        </w:rPr>
        <w:t>13  3.721e</w:t>
      </w:r>
      <w:proofErr w:type="gramEnd"/>
      <w:r w:rsidRPr="001D06FE">
        <w:rPr>
          <w:rFonts w:ascii="Courier New" w:hAnsi="Courier New" w:cs="Courier New"/>
          <w:sz w:val="16"/>
          <w:szCs w:val="16"/>
        </w:rPr>
        <w:t xml:space="preserve">-11  8.881e-10 </w:t>
      </w:r>
    </w:p>
    <w:p w14:paraId="53EEBB07"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p>
    <w:p w14:paraId="0889DE74"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Coefficients:</w:t>
      </w:r>
    </w:p>
    <w:p w14:paraId="2C27C9A1" w14:textId="77777777" w:rsidR="004160FB" w:rsidRPr="00A72F7B" w:rsidRDefault="004160FB" w:rsidP="004160FB">
      <w:pPr>
        <w:tabs>
          <w:tab w:val="left" w:pos="851"/>
          <w:tab w:val="left" w:pos="4253"/>
          <w:tab w:val="left" w:pos="7371"/>
        </w:tabs>
        <w:jc w:val="both"/>
        <w:rPr>
          <w:rFonts w:ascii="Courier New" w:hAnsi="Courier New" w:cs="Courier New"/>
          <w:sz w:val="16"/>
          <w:szCs w:val="16"/>
          <w:lang w:val="en-GB"/>
        </w:rPr>
      </w:pPr>
      <w:r w:rsidRPr="001D06FE">
        <w:rPr>
          <w:rFonts w:ascii="Courier New" w:hAnsi="Courier New" w:cs="Courier New"/>
          <w:sz w:val="16"/>
          <w:szCs w:val="16"/>
        </w:rPr>
        <w:t xml:space="preserve">    </w:t>
      </w:r>
      <w:r w:rsidRPr="00A72F7B">
        <w:rPr>
          <w:rFonts w:ascii="Courier New" w:hAnsi="Courier New" w:cs="Courier New"/>
          <w:sz w:val="16"/>
          <w:szCs w:val="16"/>
          <w:lang w:val="en-GB"/>
        </w:rPr>
        <w:t xml:space="preserve">Estimate Std. Error   t value Pr(&gt;|t|)    </w:t>
      </w:r>
    </w:p>
    <w:p w14:paraId="0D6EF5E4"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X1 2.193e-</w:t>
      </w:r>
      <w:proofErr w:type="gramStart"/>
      <w:r w:rsidRPr="001D06FE">
        <w:rPr>
          <w:rFonts w:ascii="Courier New" w:hAnsi="Courier New" w:cs="Courier New"/>
          <w:sz w:val="16"/>
          <w:szCs w:val="16"/>
        </w:rPr>
        <w:t>11  1.334e</w:t>
      </w:r>
      <w:proofErr w:type="gramEnd"/>
      <w:r w:rsidRPr="001D06FE">
        <w:rPr>
          <w:rFonts w:ascii="Courier New" w:hAnsi="Courier New" w:cs="Courier New"/>
          <w:sz w:val="16"/>
          <w:szCs w:val="16"/>
        </w:rPr>
        <w:t>-13 1.644e+02   &lt;2e-16 ***</w:t>
      </w:r>
    </w:p>
    <w:p w14:paraId="74DBDB7B"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X3 1.452e-</w:t>
      </w:r>
      <w:proofErr w:type="gramStart"/>
      <w:r w:rsidRPr="001D06FE">
        <w:rPr>
          <w:rFonts w:ascii="Courier New" w:hAnsi="Courier New" w:cs="Courier New"/>
          <w:sz w:val="16"/>
          <w:szCs w:val="16"/>
        </w:rPr>
        <w:t>02  7.467e</w:t>
      </w:r>
      <w:proofErr w:type="gramEnd"/>
      <w:r w:rsidRPr="001D06FE">
        <w:rPr>
          <w:rFonts w:ascii="Courier New" w:hAnsi="Courier New" w:cs="Courier New"/>
          <w:sz w:val="16"/>
          <w:szCs w:val="16"/>
        </w:rPr>
        <w:t>-13 1.945e+10   &lt;2e-16 ***</w:t>
      </w:r>
    </w:p>
    <w:p w14:paraId="317FEB9B" w14:textId="77777777" w:rsidR="004160FB" w:rsidRPr="00517023" w:rsidRDefault="004160FB" w:rsidP="004160FB">
      <w:pPr>
        <w:tabs>
          <w:tab w:val="left" w:pos="851"/>
          <w:tab w:val="left" w:pos="4253"/>
          <w:tab w:val="left" w:pos="7371"/>
        </w:tabs>
        <w:jc w:val="both"/>
        <w:rPr>
          <w:rFonts w:ascii="Courier New" w:hAnsi="Courier New" w:cs="Courier New"/>
          <w:sz w:val="16"/>
          <w:szCs w:val="16"/>
          <w:lang w:val="en-GB"/>
        </w:rPr>
      </w:pPr>
      <w:r w:rsidRPr="00517023">
        <w:rPr>
          <w:rFonts w:ascii="Courier New" w:hAnsi="Courier New" w:cs="Courier New"/>
          <w:sz w:val="16"/>
          <w:szCs w:val="16"/>
          <w:lang w:val="en-GB"/>
        </w:rPr>
        <w:t>---</w:t>
      </w:r>
    </w:p>
    <w:p w14:paraId="137E5EC5"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7F3A24">
        <w:rPr>
          <w:rFonts w:ascii="Courier New" w:hAnsi="Courier New" w:cs="Courier New"/>
          <w:sz w:val="16"/>
          <w:szCs w:val="16"/>
          <w:lang w:val="en-GB"/>
        </w:rPr>
        <w:t xml:space="preserve">Signif. codes:  0 ‘***’ 0.001 ‘**’ 0.01 ‘*’ 0.05 ‘.’ </w:t>
      </w:r>
      <w:r w:rsidRPr="001D06FE">
        <w:rPr>
          <w:rFonts w:ascii="Courier New" w:hAnsi="Courier New" w:cs="Courier New"/>
          <w:sz w:val="16"/>
          <w:szCs w:val="16"/>
          <w:lang w:val="en-US"/>
        </w:rPr>
        <w:t>0.1 ‘ ’ 1</w:t>
      </w:r>
    </w:p>
    <w:p w14:paraId="72066DA7"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7BA9817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 standard error: 4.295e-10 on 16 degrees of freedom</w:t>
      </w:r>
    </w:p>
    <w:p w14:paraId="30D7F44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Multiple R-squared:      </w:t>
      </w:r>
      <w:proofErr w:type="gramStart"/>
      <w:r w:rsidRPr="001D06FE">
        <w:rPr>
          <w:rFonts w:ascii="Courier New" w:hAnsi="Courier New" w:cs="Courier New"/>
          <w:sz w:val="16"/>
          <w:szCs w:val="16"/>
          <w:lang w:val="en-US"/>
        </w:rPr>
        <w:t xml:space="preserve">1,   </w:t>
      </w:r>
      <w:proofErr w:type="gramEnd"/>
      <w:r w:rsidRPr="001D06FE">
        <w:rPr>
          <w:rFonts w:ascii="Courier New" w:hAnsi="Courier New" w:cs="Courier New"/>
          <w:sz w:val="16"/>
          <w:szCs w:val="16"/>
          <w:lang w:val="en-US"/>
        </w:rPr>
        <w:t xml:space="preserve">  Adjusted R-squared:      1 </w:t>
      </w:r>
    </w:p>
    <w:p w14:paraId="67C2A64C"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F-statistic: 5.105e+13 on 2 and 16 </w:t>
      </w:r>
      <w:proofErr w:type="gramStart"/>
      <w:r w:rsidRPr="001D06FE">
        <w:rPr>
          <w:rFonts w:ascii="Courier New" w:hAnsi="Courier New" w:cs="Courier New"/>
          <w:sz w:val="16"/>
          <w:szCs w:val="16"/>
          <w:lang w:val="en-US"/>
        </w:rPr>
        <w:t>DF,  p</w:t>
      </w:r>
      <w:proofErr w:type="gramEnd"/>
      <w:r w:rsidRPr="001D06FE">
        <w:rPr>
          <w:rFonts w:ascii="Courier New" w:hAnsi="Courier New" w:cs="Courier New"/>
          <w:sz w:val="16"/>
          <w:szCs w:val="16"/>
          <w:lang w:val="en-US"/>
        </w:rPr>
        <w:t>-value: &lt; 2.2e-16</w:t>
      </w:r>
    </w:p>
    <w:p w14:paraId="3172AA65"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16FFB70A"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Warning message:</w:t>
      </w:r>
    </w:p>
    <w:p w14:paraId="6B1DC60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In </w:t>
      </w:r>
      <w:proofErr w:type="gramStart"/>
      <w:r w:rsidRPr="001D06FE">
        <w:rPr>
          <w:rFonts w:ascii="Courier New" w:hAnsi="Courier New" w:cs="Courier New"/>
          <w:sz w:val="16"/>
          <w:szCs w:val="16"/>
          <w:lang w:val="en-US"/>
        </w:rPr>
        <w:t>summary.lm</w:t>
      </w:r>
      <w:proofErr w:type="gramEnd"/>
      <w:r w:rsidRPr="001D06FE">
        <w:rPr>
          <w:rFonts w:ascii="Courier New" w:hAnsi="Courier New" w:cs="Courier New"/>
          <w:sz w:val="16"/>
          <w:szCs w:val="16"/>
          <w:lang w:val="en-US"/>
        </w:rPr>
        <w:t>(res) : calling summary.lm(&lt;fake-lm-object&gt;) ...</w:t>
      </w:r>
    </w:p>
    <w:p w14:paraId="70423096" w14:textId="77777777" w:rsidR="00B0145E" w:rsidRPr="001D06FE" w:rsidRDefault="00B0145E" w:rsidP="0054266B">
      <w:pPr>
        <w:tabs>
          <w:tab w:val="left" w:pos="851"/>
          <w:tab w:val="left" w:pos="4253"/>
          <w:tab w:val="left" w:pos="7371"/>
        </w:tabs>
        <w:jc w:val="both"/>
        <w:rPr>
          <w:rFonts w:ascii="Arial" w:hAnsi="Arial" w:cs="Arial"/>
          <w:lang w:val="en-US"/>
        </w:rPr>
      </w:pPr>
    </w:p>
    <w:p w14:paraId="364EE00E" w14:textId="77777777" w:rsidR="00AD5914" w:rsidRPr="001D06FE" w:rsidRDefault="00AD5914" w:rsidP="00AD5914">
      <w:pPr>
        <w:tabs>
          <w:tab w:val="left" w:pos="851"/>
          <w:tab w:val="left" w:pos="4253"/>
          <w:tab w:val="left" w:pos="7371"/>
        </w:tabs>
        <w:spacing w:after="120"/>
        <w:jc w:val="both"/>
        <w:rPr>
          <w:rFonts w:ascii="Arial" w:hAnsi="Arial" w:cs="Arial"/>
        </w:rPr>
      </w:pPr>
      <w:r w:rsidRPr="001D06FE">
        <w:rPr>
          <w:rFonts w:ascii="Arial" w:hAnsi="Arial" w:cs="Arial"/>
        </w:rPr>
        <w:t>Man erhält aus R für die Unsicherheit de</w:t>
      </w:r>
      <w:r w:rsidR="006C660F" w:rsidRPr="001D06FE">
        <w:rPr>
          <w:rFonts w:ascii="Arial" w:hAnsi="Arial" w:cs="Arial"/>
        </w:rPr>
        <w:t>s</w:t>
      </w:r>
      <w:r w:rsidRPr="001D06FE">
        <w:rPr>
          <w:rFonts w:ascii="Arial" w:hAnsi="Arial" w:cs="Arial"/>
        </w:rPr>
        <w:t xml:space="preserve"> zu X1 gehörende </w:t>
      </w:r>
      <w:r w:rsidR="006C660F" w:rsidRPr="001D06FE">
        <w:rPr>
          <w:rFonts w:ascii="Arial" w:hAnsi="Arial" w:cs="Arial"/>
        </w:rPr>
        <w:t>Fitparameters</w:t>
      </w:r>
      <w:r w:rsidRPr="001D06FE">
        <w:rPr>
          <w:rFonts w:ascii="Arial" w:hAnsi="Arial" w:cs="Arial"/>
        </w:rPr>
        <w:t xml:space="preserve"> </w:t>
      </w:r>
    </w:p>
    <w:p w14:paraId="0AF652C7" w14:textId="77777777" w:rsidR="00AD5914" w:rsidRPr="001D06FE" w:rsidRDefault="00AD5914" w:rsidP="00AD5914">
      <w:pPr>
        <w:tabs>
          <w:tab w:val="left" w:pos="851"/>
          <w:tab w:val="left" w:pos="4253"/>
          <w:tab w:val="left" w:pos="7371"/>
        </w:tabs>
        <w:jc w:val="both"/>
        <w:rPr>
          <w:rFonts w:ascii="Arial" w:hAnsi="Arial" w:cs="Arial"/>
        </w:rPr>
      </w:pPr>
      <w:r w:rsidRPr="001D06FE">
        <w:rPr>
          <w:rFonts w:ascii="Arial" w:hAnsi="Arial" w:cs="Arial"/>
        </w:rPr>
        <w:tab/>
        <w:t>1.</w:t>
      </w:r>
      <w:r w:rsidR="006C660F" w:rsidRPr="001D06FE">
        <w:rPr>
          <w:rFonts w:ascii="Arial" w:hAnsi="Arial" w:cs="Arial"/>
        </w:rPr>
        <w:t>334</w:t>
      </w:r>
      <w:r w:rsidRPr="001D06FE">
        <w:rPr>
          <w:rFonts w:ascii="Arial" w:hAnsi="Arial" w:cs="Arial"/>
        </w:rPr>
        <w:t>E-</w:t>
      </w:r>
      <w:r w:rsidR="006C660F" w:rsidRPr="001D06FE">
        <w:rPr>
          <w:rFonts w:ascii="Arial" w:hAnsi="Arial" w:cs="Arial"/>
        </w:rPr>
        <w:t>13</w:t>
      </w:r>
      <w:r w:rsidRPr="001D06FE">
        <w:rPr>
          <w:rFonts w:ascii="Arial" w:hAnsi="Arial" w:cs="Arial"/>
        </w:rPr>
        <w:t xml:space="preserve"> / </w:t>
      </w:r>
      <w:r w:rsidR="006C660F" w:rsidRPr="001D06FE">
        <w:rPr>
          <w:rFonts w:ascii="Arial" w:hAnsi="Arial" w:cs="Arial"/>
        </w:rPr>
        <w:t>4.295E-10</w:t>
      </w:r>
      <w:r w:rsidRPr="001D06FE">
        <w:rPr>
          <w:rFonts w:ascii="Arial" w:hAnsi="Arial" w:cs="Arial"/>
        </w:rPr>
        <w:t xml:space="preserve"> = 3.</w:t>
      </w:r>
      <w:r w:rsidR="006C660F" w:rsidRPr="001D06FE">
        <w:rPr>
          <w:rFonts w:ascii="Arial" w:hAnsi="Arial" w:cs="Arial"/>
        </w:rPr>
        <w:t>10594</w:t>
      </w:r>
      <w:r w:rsidRPr="001D06FE">
        <w:rPr>
          <w:rFonts w:ascii="Arial" w:hAnsi="Arial" w:cs="Arial"/>
        </w:rPr>
        <w:t>E-04</w:t>
      </w:r>
    </w:p>
    <w:p w14:paraId="26D26008" w14:textId="77777777" w:rsidR="00B0145E" w:rsidRPr="00C6657D" w:rsidRDefault="00B0145E" w:rsidP="0054266B">
      <w:pPr>
        <w:tabs>
          <w:tab w:val="left" w:pos="851"/>
          <w:tab w:val="left" w:pos="4253"/>
          <w:tab w:val="left" w:pos="7371"/>
        </w:tabs>
        <w:jc w:val="both"/>
        <w:rPr>
          <w:rFonts w:ascii="Arial" w:hAnsi="Arial" w:cs="Arial"/>
          <w:color w:val="FF0000"/>
        </w:rPr>
      </w:pPr>
    </w:p>
    <w:p w14:paraId="6FBACE2C" w14:textId="77777777" w:rsidR="00A07B45" w:rsidRDefault="004573FE" w:rsidP="006A6F91">
      <w:pPr>
        <w:pStyle w:val="berschrift3"/>
        <w:numPr>
          <w:ilvl w:val="2"/>
          <w:numId w:val="27"/>
        </w:numPr>
        <w:ind w:left="567" w:hanging="567"/>
      </w:pPr>
      <w:r w:rsidRPr="004573FE">
        <w:t>Hinweis zur Berechnung von Erkennungs- und Nachweisgrenze:</w:t>
      </w:r>
    </w:p>
    <w:p w14:paraId="6C8461D2" w14:textId="77777777" w:rsidR="00B1525C" w:rsidRPr="0046511A" w:rsidRDefault="00B1525C" w:rsidP="00B1525C">
      <w:pPr>
        <w:tabs>
          <w:tab w:val="left" w:pos="851"/>
          <w:tab w:val="left" w:pos="4253"/>
          <w:tab w:val="left" w:pos="7371"/>
        </w:tabs>
        <w:jc w:val="both"/>
        <w:rPr>
          <w:rFonts w:ascii="Arial" w:hAnsi="Arial" w:cs="Arial"/>
        </w:rPr>
      </w:pPr>
    </w:p>
    <w:p w14:paraId="2DA9AE99"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Diese Kenngrößen beziehen sich auf die Komponente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oMath>
      <w:r w:rsidRPr="0046511A">
        <w:rPr>
          <w:rFonts w:ascii="Arial" w:hAnsi="Arial" w:cs="Arial"/>
        </w:rPr>
        <w:t xml:space="preserve"> des Ergebnisvektors </w:t>
      </w:r>
      <m:oMath>
        <m:r>
          <m:rPr>
            <m:sty m:val="b"/>
          </m:rPr>
          <w:rPr>
            <w:rFonts w:ascii="Cambria Math" w:hAnsi="Cambria Math" w:cs="Arial"/>
            <w:sz w:val="24"/>
            <w:szCs w:val="24"/>
          </w:rPr>
          <m:t>y</m:t>
        </m:r>
      </m:oMath>
      <w:r w:rsidRPr="0046511A">
        <w:rPr>
          <w:rFonts w:ascii="Arial" w:hAnsi="Arial" w:cs="Arial"/>
        </w:rPr>
        <w:t xml:space="preserve"> und ihre Unsicherheit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d>
      </m:oMath>
      <w:r w:rsidRPr="0046511A">
        <w:rPr>
          <w:rFonts w:ascii="Arial" w:hAnsi="Arial" w:cs="Arial"/>
        </w:rPr>
        <w:t xml:space="preserve">, die </w:t>
      </w:r>
      <w:proofErr w:type="gramStart"/>
      <w:r w:rsidRPr="0046511A">
        <w:rPr>
          <w:rFonts w:ascii="Arial" w:hAnsi="Arial" w:cs="Arial"/>
        </w:rPr>
        <w:t>solange</w:t>
      </w:r>
      <w:proofErr w:type="gramEnd"/>
      <w:r w:rsidRPr="0046511A">
        <w:rPr>
          <w:rFonts w:ascii="Arial" w:hAnsi="Arial" w:cs="Arial"/>
        </w:rPr>
        <w:t xml:space="preserve"> iteriert wird, bis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d>
      </m:oMath>
      <w:r w:rsidRPr="0046511A">
        <w:rPr>
          <w:rFonts w:ascii="Arial" w:hAnsi="Arial" w:cs="Arial"/>
        </w:rPr>
        <w:t xml:space="preserve"> die Iterationsbedingung erfüllen.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r>
          <w:rPr>
            <w:rFonts w:ascii="Cambria Math" w:hAnsi="Cambria Math" w:cs="Arial"/>
            <w:sz w:val="24"/>
            <w:szCs w:val="24"/>
          </w:rPr>
          <m:t xml:space="preserve"> </m:t>
        </m:r>
      </m:oMath>
      <w:r w:rsidRPr="0046511A">
        <w:rPr>
          <w:rFonts w:ascii="Arial" w:hAnsi="Arial" w:cs="Arial"/>
        </w:rPr>
        <w:t xml:space="preserve">wird durch einen aus der Iterationsschleife vorgegeben neuen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ersetzt. Damit erhält man gemäß dem Auswertemodell </w:t>
      </w:r>
      <m:oMath>
        <m:sSup>
          <m:sSupPr>
            <m:ctrlPr>
              <w:rPr>
                <w:rFonts w:ascii="Cambria Math" w:hAnsi="Cambria Math" w:cs="Arial"/>
                <w:b/>
                <w:sz w:val="24"/>
                <w:szCs w:val="24"/>
              </w:rPr>
            </m:ctrlPr>
          </m:sSupPr>
          <m:e>
            <m:r>
              <m:rPr>
                <m:sty m:val="b"/>
              </m:rPr>
              <w:rPr>
                <w:rFonts w:ascii="Cambria Math" w:hAnsi="Cambria Math" w:cs="Arial"/>
                <w:sz w:val="24"/>
                <w:szCs w:val="24"/>
              </w:rPr>
              <m:t>x</m:t>
            </m:r>
          </m:e>
          <m:sup>
            <m:r>
              <m:rPr>
                <m:sty m:val="b"/>
              </m:rPr>
              <w:rPr>
                <w:rFonts w:ascii="Cambria Math" w:hAnsi="Cambria Math" w:cs="Arial"/>
                <w:sz w:val="24"/>
                <w:szCs w:val="24"/>
              </w:rPr>
              <m:t>'</m:t>
            </m:r>
          </m:sup>
        </m:sSup>
        <m:r>
          <m:rPr>
            <m:sty m:val="b"/>
          </m:rPr>
          <w:rPr>
            <w:rFonts w:ascii="Cambria Math" w:hAnsi="Cambria Math" w:cs="Arial"/>
            <w:sz w:val="24"/>
            <w:szCs w:val="24"/>
          </w:rPr>
          <m:t xml:space="preserve">=A </m:t>
        </m:r>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46511A">
        <w:rPr>
          <w:rFonts w:ascii="Arial" w:hAnsi="Arial" w:cs="Arial"/>
        </w:rPr>
        <w:t xml:space="preserve">, wonach sich eine geänderte Kovarianzmatrix </w:t>
      </w:r>
      <m:oMath>
        <m:sSubSup>
          <m:sSubSupPr>
            <m:ctrlPr>
              <w:rPr>
                <w:rFonts w:ascii="Cambria Math" w:hAnsi="Cambria Math" w:cs="Arial"/>
                <w:b/>
                <w:iCs/>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x</m:t>
            </m:r>
          </m:sub>
          <m:sup>
            <m:r>
              <m:rPr>
                <m:sty m:val="b"/>
              </m:rPr>
              <w:rPr>
                <w:rFonts w:ascii="Cambria Math" w:hAnsi="Cambria Math" w:cs="Arial"/>
                <w:sz w:val="24"/>
                <w:szCs w:val="24"/>
              </w:rPr>
              <m:t>'</m:t>
            </m:r>
          </m:sup>
        </m:sSubSup>
      </m:oMath>
      <w:r w:rsidRPr="0046511A">
        <w:rPr>
          <w:rFonts w:ascii="Arial" w:hAnsi="Arial" w:cs="Arial"/>
        </w:rPr>
        <w:t xml:space="preserve"> bestimmen lässt. Dazu werden zunächst den </w:t>
      </w:r>
      <w:r w:rsidRPr="0046511A">
        <w:rPr>
          <w:rFonts w:ascii="Arial" w:hAnsi="Arial" w:cs="Arial"/>
          <w:b/>
          <w:bCs/>
        </w:rPr>
        <w:t>Bruttozählraten</w:t>
      </w:r>
      <w:r w:rsidRPr="0046511A">
        <w:rPr>
          <w:rFonts w:ascii="Arial" w:hAnsi="Arial" w:cs="Arial"/>
        </w:rPr>
        <w:t xml:space="preserve"> der Abklingkurve folgende neue Werte zugewiesen: </w:t>
      </w:r>
    </w:p>
    <w:p w14:paraId="619C006B" w14:textId="77777777" w:rsidR="00B1525C" w:rsidRPr="00F71C54" w:rsidRDefault="00B1525C" w:rsidP="00A903CE">
      <w:pPr>
        <w:tabs>
          <w:tab w:val="left" w:pos="851"/>
          <w:tab w:val="left" w:pos="4253"/>
          <w:tab w:val="left" w:pos="7371"/>
        </w:tabs>
        <w:spacing w:before="120" w:after="120"/>
        <w:rPr>
          <w:rFonts w:ascii="Arial" w:hAnsi="Arial" w:cs="Arial"/>
          <w:sz w:val="26"/>
          <w:szCs w:val="26"/>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Cambria Math" w:hAnsi="Cambria Math" w:cs="Arial"/>
            <w:sz w:val="26"/>
            <w:szCs w:val="26"/>
          </w:rPr>
          <m:t>+</m:t>
        </m:r>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1</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F71C54">
        <w:rPr>
          <w:rFonts w:ascii="Arial" w:eastAsiaTheme="minorEastAsia" w:hAnsi="Arial" w:cs="Arial"/>
          <w:sz w:val="26"/>
          <w:szCs w:val="26"/>
        </w:rPr>
        <w:t xml:space="preserve"> </w:t>
      </w:r>
    </w:p>
    <w:p w14:paraId="38C8E4BC" w14:textId="77777777" w:rsidR="00F71C54" w:rsidRDefault="00F71C54" w:rsidP="00B1525C">
      <w:pPr>
        <w:tabs>
          <w:tab w:val="left" w:pos="851"/>
          <w:tab w:val="left" w:pos="4253"/>
          <w:tab w:val="left" w:pos="7371"/>
        </w:tabs>
        <w:spacing w:before="120" w:after="120"/>
        <w:jc w:val="both"/>
        <w:rPr>
          <w:rFonts w:ascii="Arial" w:hAnsi="Arial" w:cs="Arial"/>
        </w:rPr>
      </w:pPr>
    </w:p>
    <w:p w14:paraId="0DFBCE4D" w14:textId="77777777" w:rsidR="00B1525C" w:rsidRPr="0046511A" w:rsidRDefault="00B1525C" w:rsidP="00B1525C">
      <w:pPr>
        <w:tabs>
          <w:tab w:val="left" w:pos="851"/>
          <w:tab w:val="left" w:pos="4253"/>
          <w:tab w:val="left" w:pos="7371"/>
        </w:tabs>
        <w:spacing w:before="120" w:after="120"/>
        <w:jc w:val="both"/>
        <w:rPr>
          <w:rFonts w:ascii="Arial" w:hAnsi="Arial" w:cs="Arial"/>
          <w:b/>
          <w:bCs/>
        </w:rPr>
      </w:pPr>
      <w:r w:rsidRPr="0046511A">
        <w:rPr>
          <w:rFonts w:ascii="Arial" w:hAnsi="Arial" w:cs="Arial"/>
        </w:rPr>
        <w:t xml:space="preserve">Daraus folgt die </w:t>
      </w:r>
      <w:r w:rsidRPr="0046511A">
        <w:rPr>
          <w:rFonts w:ascii="Arial" w:hAnsi="Arial" w:cs="Arial"/>
          <w:b/>
          <w:bCs/>
        </w:rPr>
        <w:t>Unsicherheits-Funktion (Standardunsicherheit) der Bruttozählrate:</w:t>
      </w:r>
    </w:p>
    <w:p w14:paraId="102616D3" w14:textId="77777777" w:rsidR="00B1525C" w:rsidRDefault="00F71C54" w:rsidP="00A903CE">
      <w:pPr>
        <w:tabs>
          <w:tab w:val="left" w:pos="851"/>
          <w:tab w:val="left" w:pos="4253"/>
          <w:tab w:val="left" w:pos="7371"/>
        </w:tabs>
        <w:spacing w:before="120" w:after="120"/>
        <w:rPr>
          <w:rFonts w:ascii="Arial" w:hAnsi="Arial" w:cs="Arial"/>
          <w:b/>
          <w:bCs/>
        </w:rPr>
      </w:pPr>
      <w:r>
        <w:rPr>
          <w:rFonts w:ascii="Arial" w:eastAsiaTheme="minorEastAsia" w:hAnsi="Arial" w:cs="Arial"/>
          <w:sz w:val="26"/>
          <w:szCs w:val="26"/>
        </w:rPr>
        <w:tab/>
      </w:r>
      <m:oMath>
        <m:r>
          <w:rPr>
            <w:rFonts w:ascii="Cambria Math" w:hAnsi="Cambria Math" w:cs="Arial"/>
            <w:sz w:val="26"/>
            <w:szCs w:val="26"/>
          </w:rPr>
          <m:t>u</m:t>
        </m:r>
        <m:d>
          <m:dPr>
            <m:ctrlPr>
              <w:rPr>
                <w:rFonts w:ascii="Cambria Math" w:hAnsi="Cambria Math" w:cs="Arial"/>
                <w:bCs/>
                <w:i/>
                <w:sz w:val="26"/>
                <w:szCs w:val="26"/>
              </w:rPr>
            </m:ctrlPr>
          </m:dPr>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e>
        </m:d>
        <m:r>
          <w:rPr>
            <w:rFonts w:ascii="Cambria Math" w:hAnsi="Cambria Math" w:cs="Arial"/>
            <w:sz w:val="26"/>
            <w:szCs w:val="26"/>
          </w:rPr>
          <m:t>=</m:t>
        </m:r>
        <m:rad>
          <m:radPr>
            <m:degHide m:val="1"/>
            <m:ctrlPr>
              <w:rPr>
                <w:rFonts w:ascii="Cambria Math" w:hAnsi="Cambria Math" w:cs="Arial"/>
                <w:bCs/>
                <w:i/>
                <w:sz w:val="26"/>
                <w:szCs w:val="26"/>
              </w:rPr>
            </m:ctrlPr>
          </m:radPr>
          <m:deg/>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e>
        </m:rad>
      </m:oMath>
      <w:r w:rsidR="00B1525C" w:rsidRPr="0046511A">
        <w:rPr>
          <w:rFonts w:ascii="Arial" w:hAnsi="Arial" w:cs="Arial"/>
          <w:b/>
          <w:bCs/>
        </w:rPr>
        <w:t xml:space="preserve"> .</w:t>
      </w:r>
    </w:p>
    <w:p w14:paraId="20464EA2" w14:textId="77777777" w:rsidR="00F71C54" w:rsidRPr="0046511A" w:rsidRDefault="00F71C54" w:rsidP="00B1525C">
      <w:pPr>
        <w:tabs>
          <w:tab w:val="left" w:pos="851"/>
          <w:tab w:val="left" w:pos="4253"/>
          <w:tab w:val="left" w:pos="7371"/>
        </w:tabs>
        <w:spacing w:before="120" w:after="120"/>
        <w:jc w:val="both"/>
        <w:rPr>
          <w:rFonts w:ascii="Arial" w:hAnsi="Arial" w:cs="Arial"/>
        </w:rPr>
      </w:pPr>
    </w:p>
    <w:p w14:paraId="4443563F"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Nettozählraten der modifizierten Abklingkurve lauten: </w:t>
      </w:r>
    </w:p>
    <w:p w14:paraId="66508DF8" w14:textId="77777777" w:rsidR="00B1525C"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r>
          <w:rPr>
            <w:rFonts w:ascii="Cambria Math" w:hAnsi="Cambria Math" w:cs="Arial"/>
            <w:sz w:val="26"/>
            <w:szCs w:val="26"/>
          </w:rPr>
          <m:t>=</m:t>
        </m:r>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oMath>
      <w:r w:rsidRPr="0046511A">
        <w:rPr>
          <w:rFonts w:ascii="Arial" w:hAnsi="Arial" w:cs="Arial"/>
        </w:rPr>
        <w:t xml:space="preserve"> ,</w:t>
      </w:r>
    </w:p>
    <w:p w14:paraId="3B635031" w14:textId="77777777" w:rsidR="00F71C54" w:rsidRPr="0046511A" w:rsidRDefault="00F71C54" w:rsidP="00B1525C">
      <w:pPr>
        <w:tabs>
          <w:tab w:val="left" w:pos="851"/>
          <w:tab w:val="left" w:pos="4253"/>
          <w:tab w:val="left" w:pos="7371"/>
        </w:tabs>
        <w:spacing w:before="120" w:after="120"/>
        <w:jc w:val="both"/>
        <w:rPr>
          <w:rFonts w:ascii="Arial" w:hAnsi="Arial" w:cs="Arial"/>
        </w:rPr>
      </w:pPr>
    </w:p>
    <w:p w14:paraId="6C082D42"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woraus sich die Diagonalelemente der geänderten Kovarianzmatrix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x</m:t>
            </m:r>
          </m:sub>
          <m:sup>
            <m:r>
              <m:rPr>
                <m:sty m:val="b"/>
              </m:rPr>
              <w:rPr>
                <w:rFonts w:ascii="Cambria Math" w:hAnsi="Cambria Math" w:cs="Arial"/>
                <w:sz w:val="24"/>
                <w:szCs w:val="24"/>
              </w:rPr>
              <m:t>'</m:t>
            </m:r>
          </m:sup>
        </m:sSubSup>
      </m:oMath>
      <w:r w:rsidRPr="0046511A">
        <w:rPr>
          <w:rFonts w:ascii="Arial" w:hAnsi="Arial" w:cs="Arial"/>
        </w:rPr>
        <w:t xml:space="preserve"> (Varianzen der Nettozählraten) ergeben: </w:t>
      </w:r>
    </w:p>
    <w:p w14:paraId="10BD256E" w14:textId="77777777" w:rsidR="00F71C54" w:rsidRPr="0046511A" w:rsidRDefault="00B1525C" w:rsidP="00A903CE">
      <w:pPr>
        <w:tabs>
          <w:tab w:val="left" w:pos="851"/>
          <w:tab w:val="left" w:pos="4253"/>
          <w:tab w:val="left" w:pos="7371"/>
        </w:tabs>
        <w:spacing w:before="120" w:after="240"/>
        <w:rPr>
          <w:rFonts w:ascii="Arial" w:hAnsi="Arial" w:cs="Arial"/>
        </w:rPr>
      </w:pPr>
      <w:r w:rsidRPr="0046511A">
        <w:rPr>
          <w:rFonts w:ascii="Arial" w:hAnsi="Arial" w:cs="Arial"/>
        </w:rPr>
        <w:tab/>
      </w:r>
      <m:oMath>
        <m:r>
          <w:rPr>
            <w:rFonts w:ascii="Cambria Math" w:hAnsi="Cambria Math" w:cs="Arial"/>
            <w:sz w:val="26"/>
            <w:szCs w:val="26"/>
          </w:rPr>
          <m:t>var</m:t>
        </m:r>
        <m:d>
          <m:dPr>
            <m:ctrlPr>
              <w:rPr>
                <w:rFonts w:ascii="Cambria Math" w:hAnsi="Cambria Math" w:cs="Arial"/>
                <w:i/>
                <w:sz w:val="26"/>
                <w:szCs w:val="26"/>
              </w:rPr>
            </m:ctrlPr>
          </m:dPr>
          <m:e>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e>
        </m:d>
        <m:r>
          <w:rPr>
            <w:rFonts w:ascii="Cambria Math" w:hAnsi="Cambria Math" w:cs="Arial"/>
            <w:sz w:val="26"/>
            <w:szCs w:val="26"/>
          </w:rPr>
          <m:t>=</m:t>
        </m:r>
        <m:f>
          <m:fPr>
            <m:ctrlPr>
              <w:rPr>
                <w:rFonts w:ascii="Cambria Math" w:hAnsi="Cambria Math" w:cs="Arial"/>
                <w:bCs/>
                <w:i/>
                <w:sz w:val="26"/>
                <w:szCs w:val="26"/>
              </w:rPr>
            </m:ctrlPr>
          </m:fPr>
          <m:num>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num>
          <m:den>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ctrlPr>
              <w:rPr>
                <w:rFonts w:ascii="Cambria Math" w:hAnsi="Cambria Math" w:cs="Arial"/>
                <w:i/>
                <w:sz w:val="26"/>
                <w:szCs w:val="26"/>
              </w:rPr>
            </m:ctrlPr>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Pr="0046511A">
        <w:rPr>
          <w:rFonts w:ascii="Arial" w:hAnsi="Arial" w:cs="Arial"/>
        </w:rPr>
        <w:t xml:space="preserve"> ,</w:t>
      </w:r>
    </w:p>
    <w:p w14:paraId="4351A887" w14:textId="77777777" w:rsidR="00B1525C" w:rsidRPr="0046511A" w:rsidRDefault="00B1525C" w:rsidP="00B1525C">
      <w:pPr>
        <w:tabs>
          <w:tab w:val="left" w:pos="851"/>
          <w:tab w:val="left" w:pos="4253"/>
          <w:tab w:val="left" w:pos="7371"/>
        </w:tabs>
        <w:spacing w:after="120"/>
        <w:jc w:val="both"/>
        <w:rPr>
          <w:rFonts w:ascii="Arial" w:hAnsi="Arial" w:cs="Arial"/>
        </w:rPr>
      </w:pPr>
      <w:r w:rsidRPr="0046511A">
        <w:rPr>
          <w:rFonts w:ascii="Arial" w:hAnsi="Arial" w:cs="Arial"/>
        </w:rPr>
        <w:t>während die nicht-diagonalen Elemente unverändert bleiben.</w:t>
      </w:r>
    </w:p>
    <w:p w14:paraId="2EBB2C65"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Aus der rechten Formel bei obiger Gl. (5.63) wird die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bestimmt. Mit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kann der nächste Iterationsschritt ausgeführt und dieser Rechengang wiederholt werden, falls die Bedingung für die Konvergenz noch nicht erfüllt ist. </w:t>
      </w:r>
    </w:p>
    <w:p w14:paraId="5DA2E100" w14:textId="77777777" w:rsidR="00B1525C" w:rsidRPr="0046511A" w:rsidRDefault="00B1525C" w:rsidP="00B1525C">
      <w:pPr>
        <w:widowControl w:val="0"/>
        <w:autoSpaceDE w:val="0"/>
        <w:autoSpaceDN w:val="0"/>
        <w:adjustRightInd w:val="0"/>
        <w:jc w:val="both"/>
        <w:rPr>
          <w:rFonts w:ascii="Arial" w:hAnsi="Arial" w:cs="Arial"/>
          <w:color w:val="000000"/>
        </w:rPr>
      </w:pPr>
    </w:p>
    <w:p w14:paraId="4C9EB3B0" w14:textId="77777777" w:rsidR="00B1525C" w:rsidRPr="0046511A" w:rsidRDefault="00B1525C" w:rsidP="00B1525C">
      <w:pPr>
        <w:jc w:val="both"/>
        <w:rPr>
          <w:rFonts w:ascii="Arial" w:hAnsi="Arial" w:cs="Arial"/>
        </w:rPr>
      </w:pPr>
    </w:p>
    <w:p w14:paraId="7F6035FC" w14:textId="77777777" w:rsidR="00B1525C" w:rsidRPr="0046511A" w:rsidRDefault="00EB3E9F" w:rsidP="006A6F91">
      <w:pPr>
        <w:pStyle w:val="berschrift2"/>
        <w:tabs>
          <w:tab w:val="left" w:pos="426"/>
        </w:tabs>
      </w:pPr>
      <w:bookmarkStart w:id="95" w:name="URH_LSQ_NWG_DE"/>
      <w:r>
        <w:t>7.5</w:t>
      </w:r>
      <w:r>
        <w:tab/>
      </w:r>
      <w:r w:rsidR="00B1525C" w:rsidRPr="0046511A">
        <w:t>Hinweis zu Erkennungs- und Nachweisgrenzen bei linearer Entfaltung</w:t>
      </w:r>
    </w:p>
    <w:bookmarkEnd w:id="95"/>
    <w:p w14:paraId="2903F697" w14:textId="77777777" w:rsidR="00B1525C" w:rsidRPr="0046511A" w:rsidRDefault="00B1525C" w:rsidP="00B1525C">
      <w:pPr>
        <w:widowControl w:val="0"/>
        <w:autoSpaceDE w:val="0"/>
        <w:autoSpaceDN w:val="0"/>
        <w:adjustRightInd w:val="0"/>
        <w:jc w:val="both"/>
        <w:rPr>
          <w:rFonts w:ascii="Arial" w:hAnsi="Arial" w:cs="Arial"/>
        </w:rPr>
      </w:pPr>
    </w:p>
    <w:p w14:paraId="1817C404" w14:textId="77777777" w:rsidR="00B1525C" w:rsidRPr="0046511A" w:rsidRDefault="00B1525C" w:rsidP="00B1525C">
      <w:pPr>
        <w:widowControl w:val="0"/>
        <w:autoSpaceDE w:val="0"/>
        <w:autoSpaceDN w:val="0"/>
        <w:adjustRightInd w:val="0"/>
        <w:jc w:val="both"/>
        <w:rPr>
          <w:rFonts w:ascii="Arial" w:hAnsi="Arial" w:cs="Arial"/>
        </w:rPr>
      </w:pPr>
    </w:p>
    <w:p w14:paraId="62C79A07"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Für die in der Least Squares-Anpassung verwendete Gleichung</w:t>
      </w:r>
    </w:p>
    <w:p w14:paraId="1E6CF0D0" w14:textId="77777777" w:rsidR="00B1525C" w:rsidRPr="002D7C31" w:rsidRDefault="00B1525C" w:rsidP="00A903CE">
      <w:pPr>
        <w:widowControl w:val="0"/>
        <w:autoSpaceDE w:val="0"/>
        <w:autoSpaceDN w:val="0"/>
        <w:adjustRightInd w:val="0"/>
        <w:spacing w:before="200" w:after="200"/>
        <w:rPr>
          <w:rFonts w:ascii="Arial" w:hAnsi="Arial" w:cs="Arial"/>
          <w:sz w:val="26"/>
          <w:szCs w:val="26"/>
        </w:rPr>
      </w:pPr>
      <w:r w:rsidRPr="00870BCA">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45F0F1D"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ist zunächst festzulegen, welcher der drei Fitparamater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46511A">
        <w:rPr>
          <w:rFonts w:ascii="Arial" w:hAnsi="Arial" w:cs="Arial"/>
        </w:rPr>
        <w:t xml:space="preserve"> der aktuell eingestellten Ergebnisgröße entspricht. Für die folgenden Erläuterungen sei angenommen, dass der Parameter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46511A">
        <w:rPr>
          <w:rFonts w:ascii="Arial" w:hAnsi="Arial" w:cs="Arial"/>
        </w:rPr>
        <w:t xml:space="preserve"> der aktuellen Ergebnisgröße entspricht.</w:t>
      </w:r>
    </w:p>
    <w:p w14:paraId="5DD3A42D" w14:textId="77777777" w:rsidR="00B1525C" w:rsidRPr="0046511A" w:rsidRDefault="00B1525C" w:rsidP="00B1525C">
      <w:pPr>
        <w:widowControl w:val="0"/>
        <w:autoSpaceDE w:val="0"/>
        <w:autoSpaceDN w:val="0"/>
        <w:adjustRightInd w:val="0"/>
        <w:jc w:val="both"/>
        <w:rPr>
          <w:rFonts w:ascii="Arial" w:hAnsi="Arial" w:cs="Arial"/>
        </w:rPr>
      </w:pPr>
    </w:p>
    <w:p w14:paraId="1B4E279E" w14:textId="28E06F46"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Das Vorgehen zur Berechnung der Erkennungs- und Nachweisgrenze richtet sich nach </w:t>
      </w:r>
      <w:r w:rsidR="00870BCA" w:rsidRPr="00BE60D6">
        <w:rPr>
          <w:rFonts w:ascii="Arial" w:hAnsi="Arial" w:cs="Arial"/>
        </w:rPr>
        <w:t>DIN </w:t>
      </w:r>
      <w:r w:rsidR="0000315B">
        <w:rPr>
          <w:rFonts w:ascii="Arial" w:hAnsi="Arial" w:cs="Arial"/>
        </w:rPr>
        <w:t xml:space="preserve">EN </w:t>
      </w:r>
      <w:r w:rsidR="00870BCA" w:rsidRPr="00BE60D6">
        <w:rPr>
          <w:rFonts w:ascii="Arial" w:hAnsi="Arial" w:cs="Arial"/>
        </w:rPr>
        <w:t>ISO 11929</w:t>
      </w:r>
      <w:r w:rsidR="0000315B">
        <w:rPr>
          <w:rFonts w:ascii="Arial" w:hAnsi="Arial" w:cs="Arial"/>
        </w:rPr>
        <w:t>-1</w:t>
      </w:r>
      <w:r w:rsidR="00870BCA" w:rsidRPr="00BE60D6">
        <w:rPr>
          <w:rFonts w:ascii="Arial" w:hAnsi="Arial" w:cs="Arial"/>
        </w:rPr>
        <w:t>:20</w:t>
      </w:r>
      <w:r w:rsidR="0000315B">
        <w:rPr>
          <w:rFonts w:ascii="Arial" w:hAnsi="Arial" w:cs="Arial"/>
        </w:rPr>
        <w:t>21</w:t>
      </w:r>
      <w:r w:rsidRPr="00BE60D6">
        <w:rPr>
          <w:rFonts w:ascii="Arial" w:hAnsi="Arial" w:cs="Arial"/>
        </w:rPr>
        <w:t xml:space="preserve">. Dazu wird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BE60D6">
        <w:rPr>
          <w:rFonts w:ascii="Arial" w:hAnsi="Arial" w:cs="Arial"/>
        </w:rPr>
        <w:t xml:space="preserve"> iteriert. Zu diesem Zweck wird in</w:t>
      </w:r>
      <w:r w:rsidRPr="0046511A">
        <w:rPr>
          <w:rFonts w:ascii="Arial" w:hAnsi="Arial" w:cs="Arial"/>
        </w:rPr>
        <w:t xml:space="preserve"> der obigen Gleichung zunächst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46511A">
        <w:rPr>
          <w:rFonts w:ascii="Arial" w:hAnsi="Arial" w:cs="Arial"/>
        </w:rPr>
        <w:t xml:space="preserve"> (der Parameter für die gesuchte Nettozählrate, z.B. im Falle einer Y</w:t>
      </w:r>
      <w:r w:rsidRPr="0046511A">
        <w:rPr>
          <w:rFonts w:ascii="Arial" w:hAnsi="Arial" w:cs="Arial"/>
        </w:rPr>
        <w:noBreakHyphen/>
        <w:t xml:space="preserve">90-Abklingkurve) durch einen iterierten Wert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ersetzt, alle anderen Werte/Parameter bleiben unverändert. Damit werden neue Messwerte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berechnet sowie auch deren Unsicherheiten, die eingangs </w:t>
      </w:r>
      <w:r w:rsidR="002D7C31">
        <w:rPr>
          <w:rFonts w:ascii="Arial" w:hAnsi="Arial" w:cs="Arial"/>
        </w:rPr>
        <w:t>„</w:t>
      </w:r>
      <w:r w:rsidRPr="0046511A">
        <w:rPr>
          <w:rFonts w:ascii="Arial" w:hAnsi="Arial" w:cs="Arial"/>
        </w:rPr>
        <w:t>gemessene</w:t>
      </w:r>
      <w:r w:rsidR="002D7C31">
        <w:rPr>
          <w:rFonts w:ascii="Arial" w:hAnsi="Arial" w:cs="Arial"/>
        </w:rPr>
        <w:t>“</w:t>
      </w:r>
      <w:r w:rsidRPr="0046511A">
        <w:rPr>
          <w:rFonts w:ascii="Arial" w:hAnsi="Arial" w:cs="Arial"/>
        </w:rPr>
        <w:t xml:space="preserve"> Unsicherheiten waren, durch berechnete Unsicherheiten </w:t>
      </w:r>
      <m:oMath>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e>
        </m:d>
      </m:oMath>
      <w:r w:rsidRPr="0046511A">
        <w:rPr>
          <w:rFonts w:ascii="Arial" w:hAnsi="Arial" w:cs="Arial"/>
        </w:rPr>
        <w:t xml:space="preserve"> (Unsicherheits-Funktion) ersetzt. Mit diesen geänderten Werten</w:t>
      </w:r>
      <w:r w:rsidRPr="00870BCA">
        <w:rPr>
          <w:rFonts w:ascii="Arial" w:hAnsi="Arial" w:cs="Arial"/>
        </w:rPr>
        <w:t xml:space="preserve">, d.h.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r>
          <w:rPr>
            <w:rFonts w:ascii="Cambria Math" w:hAnsi="Cambria Math" w:cs="Arial"/>
            <w:sz w:val="24"/>
            <w:szCs w:val="24"/>
          </w:rPr>
          <m:t>,</m:t>
        </m:r>
      </m:oMath>
      <w:r w:rsidRPr="00870BCA">
        <w:rPr>
          <w:rFonts w:ascii="Arial" w:hAnsi="Arial" w:cs="Arial"/>
        </w:rPr>
        <w:t xml:space="preserv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870BCA">
        <w:rPr>
          <w:rFonts w:ascii="Arial" w:hAnsi="Arial" w:cs="Arial"/>
        </w:rPr>
        <w:t xml:space="preserve">, </w:t>
      </w:r>
      <m:oMath>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e>
        </m:d>
        <m:r>
          <w:rPr>
            <w:rFonts w:ascii="Cambria Math" w:hAnsi="Cambria Math" w:cs="Arial"/>
            <w:sz w:val="24"/>
            <w:szCs w:val="24"/>
          </w:rPr>
          <m:t>,</m:t>
        </m:r>
      </m:oMath>
      <w:r w:rsidRPr="0046511A">
        <w:rPr>
          <w:rFonts w:ascii="Arial" w:hAnsi="Arial" w:cs="Arial"/>
        </w:rPr>
        <w:t xml:space="preserve"> wird die Rechnung der Least squares-Analyse wiederholt, und man erhält für den iterierten Wert des Parameters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seine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Mit diesem Wertepaar wird geprüft, ob die Konvergenzbedingung für die Iteration schon erfüllt ist; falls nicht, wird der nächste iterierte Wert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bestimmt und die obige Rechnung wiederholt, um dessen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zu erhalten; usw.</w:t>
      </w:r>
    </w:p>
    <w:p w14:paraId="2052A700" w14:textId="77777777" w:rsidR="00B1525C" w:rsidRPr="0046511A" w:rsidRDefault="00B1525C" w:rsidP="00B1525C">
      <w:pPr>
        <w:widowControl w:val="0"/>
        <w:autoSpaceDE w:val="0"/>
        <w:autoSpaceDN w:val="0"/>
        <w:adjustRightInd w:val="0"/>
        <w:jc w:val="both"/>
        <w:rPr>
          <w:rFonts w:ascii="Arial" w:hAnsi="Arial" w:cs="Arial"/>
        </w:rPr>
      </w:pPr>
    </w:p>
    <w:p w14:paraId="1DDD733C"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Eine detailliertere Beschreibung der Rechnungen während der Iteration findet sich am Ende der folgenden Hilfe-Themen:</w:t>
      </w:r>
    </w:p>
    <w:p w14:paraId="539A7C2B" w14:textId="77777777" w:rsidR="00B1525C" w:rsidRPr="0046511A" w:rsidRDefault="00B1525C" w:rsidP="00B1525C">
      <w:pPr>
        <w:widowControl w:val="0"/>
        <w:autoSpaceDE w:val="0"/>
        <w:autoSpaceDN w:val="0"/>
        <w:adjustRightInd w:val="0"/>
        <w:jc w:val="both"/>
        <w:rPr>
          <w:rFonts w:ascii="Arial" w:hAnsi="Arial" w:cs="Arial"/>
        </w:rPr>
      </w:pPr>
    </w:p>
    <w:p w14:paraId="689A6060" w14:textId="73A0CCDF" w:rsidR="00B1525C" w:rsidRPr="0046511A" w:rsidRDefault="00B1525C" w:rsidP="00450747">
      <w:pPr>
        <w:widowControl w:val="0"/>
        <w:numPr>
          <w:ilvl w:val="0"/>
          <w:numId w:val="7"/>
        </w:numPr>
        <w:tabs>
          <w:tab w:val="left" w:pos="567"/>
        </w:tabs>
        <w:autoSpaceDE w:val="0"/>
        <w:autoSpaceDN w:val="0"/>
        <w:adjustRightInd w:val="0"/>
        <w:spacing w:after="120"/>
        <w:ind w:hanging="436"/>
        <w:jc w:val="both"/>
        <w:rPr>
          <w:rFonts w:ascii="Arial" w:hAnsi="Arial" w:cs="Arial"/>
          <w:b/>
          <w:bCs/>
        </w:rPr>
      </w:pPr>
      <w:r w:rsidRPr="0046511A">
        <w:rPr>
          <w:rFonts w:ascii="Arial" w:hAnsi="Arial" w:cs="Arial"/>
          <w:bCs/>
        </w:rPr>
        <w:t xml:space="preserve"> </w:t>
      </w:r>
      <w:hyperlink w:anchor="URH_LLSQ_MATHE_DE" w:history="1">
        <w:r w:rsidRPr="0046511A">
          <w:rPr>
            <w:rStyle w:val="Hyperlink"/>
            <w:rFonts w:ascii="Arial" w:hAnsi="Arial" w:cs="Arial"/>
            <w:b/>
            <w:bCs/>
          </w:rPr>
          <w:t xml:space="preserve">lineare Kurvenanpassung mit </w:t>
        </w:r>
        <w:r w:rsidR="004A4235">
          <w:rPr>
            <w:rStyle w:val="Hyperlink"/>
            <w:rFonts w:ascii="Arial" w:hAnsi="Arial" w:cs="Arial"/>
            <w:b/>
            <w:bCs/>
          </w:rPr>
          <w:t>W</w:t>
        </w:r>
        <w:r w:rsidRPr="0046511A">
          <w:rPr>
            <w:rStyle w:val="Hyperlink"/>
            <w:rFonts w:ascii="Arial" w:hAnsi="Arial" w:cs="Arial"/>
            <w:b/>
            <w:bCs/>
          </w:rPr>
          <w:t>LS</w:t>
        </w:r>
      </w:hyperlink>
      <w:r w:rsidRPr="0046511A">
        <w:rPr>
          <w:rFonts w:ascii="Arial" w:hAnsi="Arial" w:cs="Arial"/>
          <w:bCs/>
        </w:rPr>
        <w:t>,</w:t>
      </w:r>
      <w:r w:rsidRPr="0046511A">
        <w:rPr>
          <w:rFonts w:ascii="Arial" w:hAnsi="Arial" w:cs="Arial"/>
          <w:b/>
          <w:bCs/>
        </w:rPr>
        <w:t xml:space="preserve"> </w:t>
      </w:r>
    </w:p>
    <w:p w14:paraId="05702C27" w14:textId="11C18564" w:rsidR="00B1525C" w:rsidRPr="0046511A" w:rsidRDefault="00B1525C" w:rsidP="00450747">
      <w:pPr>
        <w:widowControl w:val="0"/>
        <w:numPr>
          <w:ilvl w:val="0"/>
          <w:numId w:val="7"/>
        </w:numPr>
        <w:tabs>
          <w:tab w:val="left" w:pos="567"/>
        </w:tabs>
        <w:autoSpaceDE w:val="0"/>
        <w:autoSpaceDN w:val="0"/>
        <w:adjustRightInd w:val="0"/>
        <w:ind w:hanging="436"/>
        <w:jc w:val="both"/>
        <w:rPr>
          <w:rFonts w:ascii="Arial" w:hAnsi="Arial" w:cs="Arial"/>
          <w:b/>
          <w:bCs/>
        </w:rPr>
      </w:pPr>
      <w:r w:rsidRPr="0046511A">
        <w:rPr>
          <w:rFonts w:ascii="Arial" w:hAnsi="Arial" w:cs="Arial"/>
          <w:b/>
          <w:bCs/>
        </w:rPr>
        <w:t xml:space="preserve"> </w:t>
      </w:r>
      <w:hyperlink w:anchor="URH_GLSQ_MATHE_DE" w:history="1">
        <w:r w:rsidR="00150C88">
          <w:rPr>
            <w:rStyle w:val="Hyperlink"/>
            <w:rFonts w:ascii="Arial" w:hAnsi="Arial" w:cs="Arial"/>
            <w:b/>
            <w:bCs/>
          </w:rPr>
          <w:t xml:space="preserve">lineare Kurvenanpassung mit </w:t>
        </w:r>
        <w:r w:rsidR="004A4235">
          <w:rPr>
            <w:rStyle w:val="Hyperlink"/>
            <w:rFonts w:ascii="Arial" w:hAnsi="Arial" w:cs="Arial"/>
            <w:b/>
            <w:bCs/>
          </w:rPr>
          <w:t>W</w:t>
        </w:r>
        <w:r w:rsidR="00150C88" w:rsidRPr="00A41831">
          <w:rPr>
            <w:rStyle w:val="Hyperlink"/>
            <w:rFonts w:ascii="Arial" w:hAnsi="Arial" w:cs="Arial"/>
            <w:b/>
            <w:bCs/>
          </w:rPr>
          <w:t>T</w:t>
        </w:r>
        <w:r w:rsidRPr="00A41831">
          <w:rPr>
            <w:rStyle w:val="Hyperlink"/>
            <w:rFonts w:ascii="Arial" w:hAnsi="Arial" w:cs="Arial"/>
            <w:b/>
            <w:bCs/>
          </w:rPr>
          <w:t>LS</w:t>
        </w:r>
      </w:hyperlink>
      <w:r w:rsidRPr="0046511A">
        <w:rPr>
          <w:rFonts w:ascii="Arial" w:hAnsi="Arial" w:cs="Arial"/>
          <w:b/>
          <w:bCs/>
        </w:rPr>
        <w:t xml:space="preserve"> </w:t>
      </w:r>
    </w:p>
    <w:p w14:paraId="3B5A8F83" w14:textId="77777777" w:rsidR="00B1525C" w:rsidRPr="0046511A" w:rsidRDefault="00B1525C" w:rsidP="00B1525C">
      <w:pPr>
        <w:widowControl w:val="0"/>
        <w:autoSpaceDE w:val="0"/>
        <w:autoSpaceDN w:val="0"/>
        <w:adjustRightInd w:val="0"/>
        <w:jc w:val="both"/>
        <w:rPr>
          <w:rFonts w:ascii="Arial" w:hAnsi="Arial" w:cs="Arial"/>
        </w:rPr>
      </w:pPr>
    </w:p>
    <w:p w14:paraId="1C406909" w14:textId="1ACCB6B8" w:rsidR="00B1525C" w:rsidRDefault="00EB3E9F" w:rsidP="003C22E4">
      <w:pPr>
        <w:pStyle w:val="berschrift2"/>
        <w:tabs>
          <w:tab w:val="left" w:pos="426"/>
        </w:tabs>
      </w:pPr>
      <w:bookmarkStart w:id="96" w:name="URH_GLSQ_MATHE_DE"/>
      <w:r>
        <w:t>7.6</w:t>
      </w:r>
      <w:r>
        <w:tab/>
      </w:r>
      <w:r w:rsidR="00B1525C" w:rsidRPr="00A7403E">
        <w:t>Hinweise zur</w:t>
      </w:r>
      <w:r w:rsidR="00B1525C">
        <w:rPr>
          <w:sz w:val="20"/>
          <w:szCs w:val="20"/>
        </w:rPr>
        <w:t xml:space="preserve"> </w:t>
      </w:r>
      <w:r w:rsidR="00B1525C">
        <w:t>linearen Kurvenanpassung mit dem „allgemeinen Fall</w:t>
      </w:r>
      <w:r w:rsidR="00150C88">
        <w:t>“ der Least squares-Anpassung (</w:t>
      </w:r>
      <w:r w:rsidR="004A4235">
        <w:t>W</w:t>
      </w:r>
      <w:r w:rsidR="00150C88" w:rsidRPr="00A41831">
        <w:t>T</w:t>
      </w:r>
      <w:r w:rsidR="00B1525C" w:rsidRPr="00A41831">
        <w:t>LS</w:t>
      </w:r>
      <w:r w:rsidR="00B1525C">
        <w:t>)</w:t>
      </w:r>
      <w:bookmarkEnd w:id="96"/>
    </w:p>
    <w:p w14:paraId="6E0A4CF1" w14:textId="77777777" w:rsidR="00B1525C" w:rsidRDefault="00B1525C" w:rsidP="00B1525C">
      <w:pPr>
        <w:widowControl w:val="0"/>
        <w:autoSpaceDE w:val="0"/>
        <w:autoSpaceDN w:val="0"/>
        <w:adjustRightInd w:val="0"/>
        <w:jc w:val="both"/>
        <w:rPr>
          <w:rFonts w:ascii="Arial" w:hAnsi="Arial" w:cs="Arial"/>
          <w:color w:val="000000"/>
          <w:sz w:val="20"/>
          <w:szCs w:val="20"/>
        </w:rPr>
      </w:pPr>
    </w:p>
    <w:p w14:paraId="1C36AF1E" w14:textId="6B0C25E3" w:rsidR="00B1525C" w:rsidRPr="0046511A" w:rsidRDefault="00B1525C" w:rsidP="00B1525C">
      <w:pPr>
        <w:jc w:val="both"/>
        <w:rPr>
          <w:rFonts w:ascii="Arial" w:hAnsi="Arial" w:cs="Arial"/>
        </w:rPr>
      </w:pPr>
      <w:r w:rsidRPr="0046511A">
        <w:rPr>
          <w:rFonts w:ascii="Arial" w:hAnsi="Arial" w:cs="Arial"/>
        </w:rPr>
        <w:t>Der sogenannte „allgemeine Fall“ der Methode der kleinsten Quadrate (</w:t>
      </w:r>
      <w:r w:rsidR="004A4235">
        <w:rPr>
          <w:rFonts w:ascii="Arial" w:hAnsi="Arial" w:cs="Arial"/>
        </w:rPr>
        <w:t>W</w:t>
      </w:r>
      <w:r w:rsidR="00150C88" w:rsidRPr="00A41831">
        <w:rPr>
          <w:rFonts w:ascii="Arial" w:hAnsi="Arial" w:cs="Arial"/>
        </w:rPr>
        <w:t>T</w:t>
      </w:r>
      <w:r w:rsidRPr="00A41831">
        <w:rPr>
          <w:rFonts w:ascii="Arial" w:hAnsi="Arial" w:cs="Arial"/>
        </w:rPr>
        <w:t>LS</w:t>
      </w:r>
      <w:r w:rsidRPr="0046511A">
        <w:rPr>
          <w:rFonts w:ascii="Arial" w:hAnsi="Arial" w:cs="Arial"/>
        </w:rPr>
        <w:t xml:space="preserve">) wird in UncertRadio dann verwendet, wenn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-Werte des Modells eigene Unsicherheiten und ggf. auch Kovarianzen aufweisen. Es ist das einzige dem Autor bekannte und zugängliche Verfahren, das die Einbeziehung von Unsicherheiten und Kovarianzen der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erlaubt. </w:t>
      </w:r>
    </w:p>
    <w:p w14:paraId="78E8C539" w14:textId="77777777" w:rsidR="00B1525C" w:rsidRPr="0046511A" w:rsidRDefault="00B1525C" w:rsidP="00B1525C">
      <w:pPr>
        <w:jc w:val="both"/>
        <w:rPr>
          <w:rFonts w:ascii="Arial" w:hAnsi="Arial" w:cs="Arial"/>
        </w:rPr>
      </w:pPr>
    </w:p>
    <w:p w14:paraId="14E305CF"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Zur Durchführung der Berechnung werden Matrix-Routinen aus der Datan-Library verwendet (in F</w:t>
      </w:r>
      <w:r w:rsidRPr="0046511A">
        <w:rPr>
          <w:rFonts w:ascii="Arial" w:hAnsi="Arial" w:cs="Arial"/>
          <w:caps/>
        </w:rPr>
        <w:t>ortran</w:t>
      </w:r>
      <w:r w:rsidRPr="0046511A">
        <w:rPr>
          <w:rFonts w:ascii="Arial" w:hAnsi="Arial" w:cs="Arial"/>
        </w:rPr>
        <w:t xml:space="preserve"> 90 konvertiert), die Haupt-Subroutine des Verfahrens ist LSQGEN:</w:t>
      </w:r>
    </w:p>
    <w:p w14:paraId="64629177" w14:textId="77777777" w:rsidR="00B1525C" w:rsidRPr="0046511A" w:rsidRDefault="00B1525C" w:rsidP="00B1525C">
      <w:pPr>
        <w:tabs>
          <w:tab w:val="left" w:pos="851"/>
          <w:tab w:val="left" w:pos="4253"/>
          <w:tab w:val="left" w:pos="7371"/>
        </w:tabs>
        <w:jc w:val="both"/>
        <w:rPr>
          <w:rFonts w:ascii="Arial" w:hAnsi="Arial" w:cs="Arial"/>
        </w:rPr>
      </w:pPr>
    </w:p>
    <w:p w14:paraId="34737612" w14:textId="77777777" w:rsidR="00B1525C" w:rsidRPr="0046511A" w:rsidRDefault="00B1525C" w:rsidP="00B1525C">
      <w:pPr>
        <w:ind w:firstLine="426"/>
        <w:rPr>
          <w:rFonts w:ascii="Arial" w:hAnsi="Arial" w:cs="Arial"/>
        </w:rPr>
      </w:pPr>
      <w:r w:rsidRPr="0046511A">
        <w:rPr>
          <w:rFonts w:ascii="Arial" w:hAnsi="Arial" w:cs="Arial"/>
        </w:rPr>
        <w:t>Datan-Library aus:</w:t>
      </w:r>
    </w:p>
    <w:p w14:paraId="4C856356" w14:textId="77777777" w:rsidR="00B1525C" w:rsidRPr="0046511A" w:rsidRDefault="00B1525C" w:rsidP="00B1525C">
      <w:pPr>
        <w:pStyle w:val="Textkrper-Zeileneinzug"/>
        <w:rPr>
          <w:rFonts w:ascii="Arial" w:hAnsi="Arial" w:cs="Arial"/>
          <w:sz w:val="22"/>
          <w:szCs w:val="22"/>
        </w:rPr>
      </w:pPr>
      <w:r w:rsidRPr="0046511A">
        <w:rPr>
          <w:rFonts w:ascii="Arial" w:hAnsi="Arial" w:cs="Arial"/>
          <w:sz w:val="22"/>
          <w:szCs w:val="22"/>
        </w:rPr>
        <w:t>Siegmund Brandt: Datenanalyse. Mit statistischen Methoden und Computerprogrammen; 4. Auflage. Spektrum, Akademischer Verlag, Heidelberg-Berlin, 1999.</w:t>
      </w:r>
    </w:p>
    <w:p w14:paraId="3440A911" w14:textId="77777777" w:rsidR="00B1525C" w:rsidRPr="0046511A" w:rsidRDefault="00B1525C" w:rsidP="00B1525C">
      <w:pPr>
        <w:jc w:val="both"/>
        <w:rPr>
          <w:rFonts w:ascii="Arial" w:hAnsi="Arial" w:cs="Arial"/>
        </w:rPr>
      </w:pPr>
    </w:p>
    <w:p w14:paraId="2FA2CE50" w14:textId="31F19F93" w:rsidR="00B1525C" w:rsidRPr="0046511A" w:rsidRDefault="00B1525C" w:rsidP="00B1525C">
      <w:pPr>
        <w:jc w:val="both"/>
        <w:rPr>
          <w:rFonts w:ascii="Arial" w:hAnsi="Arial" w:cs="Arial"/>
        </w:rPr>
      </w:pPr>
      <w:r w:rsidRPr="0046511A">
        <w:rPr>
          <w:rFonts w:ascii="Arial" w:hAnsi="Arial" w:cs="Arial"/>
        </w:rPr>
        <w:t>Obwohl das Modell weiterhin linear in den anzupassenden</w:t>
      </w:r>
      <w:r w:rsidR="00150C88">
        <w:rPr>
          <w:rFonts w:ascii="Arial" w:hAnsi="Arial" w:cs="Arial"/>
        </w:rPr>
        <w:t xml:space="preserve"> Parametern ist, erfordert das </w:t>
      </w:r>
      <w:r w:rsidR="00BE6067">
        <w:rPr>
          <w:rFonts w:ascii="Arial" w:hAnsi="Arial" w:cs="Arial"/>
        </w:rPr>
        <w:t>W</w:t>
      </w:r>
      <w:r w:rsidR="00150C88" w:rsidRPr="00A41831">
        <w:rPr>
          <w:rFonts w:ascii="Arial" w:hAnsi="Arial" w:cs="Arial"/>
        </w:rPr>
        <w:t>T</w:t>
      </w:r>
      <w:r w:rsidRPr="00A41831">
        <w:rPr>
          <w:rFonts w:ascii="Arial" w:hAnsi="Arial" w:cs="Arial"/>
        </w:rPr>
        <w:t>LS</w:t>
      </w:r>
      <w:r w:rsidRPr="0046511A">
        <w:rPr>
          <w:rFonts w:ascii="Arial" w:hAnsi="Arial" w:cs="Arial"/>
        </w:rPr>
        <w:t>-Verfahren ein iteratives Vorgehen zur Lösung. Daher benötigt es Startwerte der anzupassenden Parameter, die aus einem vorgeschalteten Aufruf der einfacheren LS</w:t>
      </w:r>
      <w:r w:rsidR="00BE6067">
        <w:rPr>
          <w:rFonts w:ascii="Arial" w:hAnsi="Arial" w:cs="Arial"/>
        </w:rPr>
        <w:t>Q</w:t>
      </w:r>
      <w:r w:rsidRPr="0046511A">
        <w:rPr>
          <w:rFonts w:ascii="Arial" w:hAnsi="Arial" w:cs="Arial"/>
        </w:rPr>
        <w:t>-Routine</w:t>
      </w:r>
      <w:r w:rsidR="007B1EE8" w:rsidRPr="00A41831">
        <w:rPr>
          <w:rFonts w:ascii="Arial" w:hAnsi="Arial" w:cs="Arial"/>
        </w:rPr>
        <w:t>n</w:t>
      </w:r>
      <w:r w:rsidRPr="0046511A">
        <w:rPr>
          <w:rFonts w:ascii="Arial" w:hAnsi="Arial" w:cs="Arial"/>
        </w:rPr>
        <w:t xml:space="preserve"> erhalten werden. </w:t>
      </w:r>
    </w:p>
    <w:p w14:paraId="13D1A470" w14:textId="77777777" w:rsidR="00B1525C" w:rsidRPr="0046511A" w:rsidRDefault="00B1525C" w:rsidP="00B1525C">
      <w:pPr>
        <w:jc w:val="both"/>
        <w:rPr>
          <w:rFonts w:ascii="Arial" w:hAnsi="Arial" w:cs="Arial"/>
        </w:rPr>
      </w:pPr>
    </w:p>
    <w:p w14:paraId="6C9E1A34" w14:textId="77777777" w:rsidR="00B1525C" w:rsidRPr="0046511A" w:rsidRDefault="00B1525C" w:rsidP="00B1525C">
      <w:pPr>
        <w:jc w:val="both"/>
        <w:rPr>
          <w:rFonts w:ascii="Arial" w:hAnsi="Arial" w:cs="Arial"/>
          <w:bCs/>
        </w:rPr>
      </w:pPr>
      <w:r w:rsidRPr="0046511A">
        <w:rPr>
          <w:rFonts w:ascii="Arial" w:hAnsi="Arial" w:cs="Arial"/>
        </w:rPr>
        <w:t>Leider ist die in der Routine LSQGEN verwendete Mathematik sehr kompliziert, so dass auf eine Wiede</w:t>
      </w:r>
      <w:r w:rsidR="004D2860">
        <w:rPr>
          <w:rFonts w:ascii="Arial" w:hAnsi="Arial" w:cs="Arial"/>
        </w:rPr>
        <w:t>r</w:t>
      </w:r>
      <w:r w:rsidRPr="0046511A">
        <w:rPr>
          <w:rFonts w:ascii="Arial" w:hAnsi="Arial" w:cs="Arial"/>
        </w:rPr>
        <w:t xml:space="preserve">gabe an dieser Stelle gegenwärtig verzichtet wird. Dieser Routine wird in UncertRadio eine weitere Routine vorgeschaltet, die die Eingangsdaten in einer speziellen Form zusammenstellt, wie sie von LSQGEN erwartet wird. Dabei werden die gemessen Nettozählraten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und die verschiedenen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zu einem gemeinsamen Vektor </w:t>
      </w:r>
      <m:oMath>
        <m:r>
          <m:rPr>
            <m:sty m:val="b"/>
          </m:rPr>
          <w:rPr>
            <w:rFonts w:ascii="Cambria Math" w:hAnsi="Cambria Math" w:cs="Arial"/>
            <w:sz w:val="24"/>
            <w:szCs w:val="24"/>
          </w:rPr>
          <m:t>y</m:t>
        </m:r>
      </m:oMath>
      <w:r w:rsidRPr="0046511A">
        <w:rPr>
          <w:rFonts w:ascii="Arial" w:hAnsi="Arial" w:cs="Arial"/>
          <w:bCs/>
        </w:rPr>
        <w:t xml:space="preserve"> zusammengefasst, ebenso die Unsicherheiten und Kovarianzen, sowohl der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als auch der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zu einer gemeinsamen Kovarianzmatrix cy zusammengefasst. Der Rang des Vektors </w:t>
      </w:r>
      <m:oMath>
        <m:r>
          <m:rPr>
            <m:sty m:val="b"/>
          </m:rPr>
          <w:rPr>
            <w:rFonts w:ascii="Cambria Math" w:hAnsi="Cambria Math" w:cs="Arial"/>
          </w:rPr>
          <m:t>y</m:t>
        </m:r>
      </m:oMath>
      <w:r w:rsidRPr="0046511A">
        <w:rPr>
          <w:rFonts w:ascii="Arial" w:hAnsi="Arial" w:cs="Arial"/>
          <w:bCs/>
        </w:rPr>
        <w:t xml:space="preserve"> und der Matrix cy kann schnell sehr groß werden. Bearbeitet man ein Problem aus der LSC-Messung mit 3 Zählkanälen und macht insgesamt 10 Messungen, erhält man:</w:t>
      </w:r>
    </w:p>
    <w:p w14:paraId="08601B9B" w14:textId="77777777" w:rsidR="00B1525C" w:rsidRPr="0046511A" w:rsidRDefault="00B1525C" w:rsidP="00B1525C">
      <w:pPr>
        <w:jc w:val="both"/>
        <w:rPr>
          <w:rFonts w:ascii="Arial" w:hAnsi="Arial" w:cs="Arial"/>
          <w:bCs/>
        </w:rPr>
      </w:pPr>
    </w:p>
    <w:p w14:paraId="6A0FAD32" w14:textId="77777777" w:rsidR="00B1525C" w:rsidRPr="0046511A" w:rsidRDefault="00B1525C" w:rsidP="00B1525C">
      <w:pPr>
        <w:tabs>
          <w:tab w:val="left" w:pos="1418"/>
        </w:tabs>
        <w:ind w:left="567"/>
        <w:jc w:val="both"/>
        <w:rPr>
          <w:rFonts w:ascii="Arial" w:hAnsi="Arial" w:cs="Arial"/>
        </w:rPr>
      </w:pPr>
      <w:r w:rsidRPr="0046511A">
        <w:rPr>
          <w:rFonts w:ascii="Arial" w:hAnsi="Arial" w:cs="Arial"/>
          <w:bCs/>
        </w:rPr>
        <w:t xml:space="preserve">3x10 </w:t>
      </w:r>
      <w:r w:rsidRPr="0046511A">
        <w:rPr>
          <w:rFonts w:ascii="Arial" w:hAnsi="Arial" w:cs="Arial"/>
          <w:bCs/>
        </w:rPr>
        <w:tab/>
        <w:t xml:space="preserve">= 30 Werte </w:t>
      </w:r>
      <m:oMath>
        <m:r>
          <w:rPr>
            <w:rFonts w:ascii="Cambria Math" w:hAnsi="Cambria Math" w:cs="Arial"/>
          </w:rPr>
          <m:t>Y</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46511A">
        <w:rPr>
          <w:rFonts w:ascii="Arial" w:hAnsi="Arial" w:cs="Arial"/>
        </w:rPr>
        <w:t xml:space="preserve"> </w:t>
      </w:r>
      <w:proofErr w:type="gramStart"/>
      <w:r w:rsidRPr="0046511A">
        <w:rPr>
          <w:rFonts w:ascii="Arial" w:hAnsi="Arial" w:cs="Arial"/>
        </w:rPr>
        <w:t xml:space="preserve">   (</w:t>
      </w:r>
      <w:proofErr w:type="gramEnd"/>
      <w:r w:rsidRPr="0046511A">
        <w:rPr>
          <w:rFonts w:ascii="Arial" w:hAnsi="Arial" w:cs="Arial"/>
        </w:rPr>
        <w:t>je 10 Werte für jeden Kanal A, B und C)</w:t>
      </w:r>
    </w:p>
    <w:p w14:paraId="76745797" w14:textId="77777777" w:rsidR="00B1525C" w:rsidRPr="0046511A" w:rsidRDefault="00B1525C" w:rsidP="00B1525C">
      <w:pPr>
        <w:tabs>
          <w:tab w:val="left" w:pos="1418"/>
        </w:tabs>
        <w:ind w:left="567"/>
        <w:jc w:val="both"/>
        <w:rPr>
          <w:rFonts w:ascii="Arial" w:hAnsi="Arial" w:cs="Arial"/>
          <w:bCs/>
        </w:rPr>
      </w:pPr>
      <w:r w:rsidRPr="0046511A">
        <w:rPr>
          <w:rFonts w:ascii="Arial" w:hAnsi="Arial" w:cs="Arial"/>
        </w:rPr>
        <w:t xml:space="preserve">3x3x10 </w:t>
      </w:r>
      <w:r w:rsidRPr="0046511A">
        <w:rPr>
          <w:rFonts w:ascii="Arial" w:hAnsi="Arial" w:cs="Arial"/>
        </w:rPr>
        <w:tab/>
        <w:t xml:space="preserve">= 90 Werte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proofErr w:type="gramStart"/>
      <w:r w:rsidRPr="0046511A">
        <w:rPr>
          <w:rFonts w:ascii="Arial" w:hAnsi="Arial" w:cs="Arial"/>
          <w:bCs/>
        </w:rPr>
        <w:t xml:space="preserve">   (</w:t>
      </w:r>
      <w:proofErr w:type="gramEnd"/>
      <w:r w:rsidRPr="0046511A">
        <w:rPr>
          <w:rFonts w:ascii="Arial" w:hAnsi="Arial" w:cs="Arial"/>
          <w:bCs/>
        </w:rPr>
        <w:t xml:space="preserve">zu jedem der 30 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gehören 3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w:t>
      </w:r>
    </w:p>
    <w:p w14:paraId="6851226E" w14:textId="77777777" w:rsidR="00B1525C" w:rsidRPr="0046511A" w:rsidRDefault="00B1525C" w:rsidP="00B1525C">
      <w:pPr>
        <w:tabs>
          <w:tab w:val="left" w:pos="851"/>
        </w:tabs>
        <w:jc w:val="both"/>
        <w:rPr>
          <w:rFonts w:ascii="Arial" w:hAnsi="Arial" w:cs="Arial"/>
          <w:bCs/>
        </w:rPr>
      </w:pPr>
    </w:p>
    <w:p w14:paraId="0BA2C96E" w14:textId="77777777" w:rsidR="00B1525C" w:rsidRPr="0046511A" w:rsidRDefault="00B1525C" w:rsidP="00B1525C">
      <w:pPr>
        <w:tabs>
          <w:tab w:val="left" w:pos="851"/>
        </w:tabs>
        <w:jc w:val="both"/>
        <w:rPr>
          <w:rFonts w:ascii="Arial" w:hAnsi="Arial" w:cs="Arial"/>
        </w:rPr>
      </w:pPr>
      <w:r w:rsidRPr="0046511A">
        <w:rPr>
          <w:rFonts w:ascii="Arial" w:hAnsi="Arial" w:cs="Arial"/>
        </w:rPr>
        <w:t xml:space="preserve">Somit beträgt der gesuchte Rang 30+90=120. Dies bedeutet, dass die Eingangs-Kovarianzmatrix eine 120x120-Matrix ist, wodurch sofort plausibel wird, dass die iterativ arbeitende Routine LSQGEN durchaus zeitaufwändig werden kann. </w:t>
      </w:r>
    </w:p>
    <w:p w14:paraId="7F1630E9" w14:textId="77777777" w:rsidR="00B1525C" w:rsidRPr="0046511A" w:rsidRDefault="00B1525C" w:rsidP="00B1525C">
      <w:pPr>
        <w:jc w:val="both"/>
        <w:rPr>
          <w:rFonts w:ascii="Arial" w:hAnsi="Arial" w:cs="Arial"/>
        </w:rPr>
      </w:pPr>
    </w:p>
    <w:p w14:paraId="115F6471" w14:textId="77777777" w:rsidR="00B1525C" w:rsidRPr="0046511A" w:rsidRDefault="00B1525C" w:rsidP="00B1525C">
      <w:pPr>
        <w:tabs>
          <w:tab w:val="left" w:pos="851"/>
          <w:tab w:val="left" w:pos="4253"/>
          <w:tab w:val="left" w:pos="7371"/>
        </w:tabs>
        <w:jc w:val="both"/>
        <w:rPr>
          <w:rFonts w:ascii="Arial" w:hAnsi="Arial" w:cs="Arial"/>
        </w:rPr>
      </w:pPr>
    </w:p>
    <w:p w14:paraId="139CF807"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b/>
          <w:bCs/>
        </w:rPr>
        <w:t>Hinweis zur Berechnung von Erkennungs- und Nachweisgrenze</w:t>
      </w:r>
      <w:r w:rsidRPr="0046511A">
        <w:rPr>
          <w:rFonts w:ascii="Arial" w:hAnsi="Arial" w:cs="Arial"/>
        </w:rPr>
        <w:t>:</w:t>
      </w:r>
    </w:p>
    <w:p w14:paraId="07E3E822" w14:textId="77777777" w:rsidR="00B1525C" w:rsidRPr="0046511A" w:rsidRDefault="00B1525C" w:rsidP="00B1525C">
      <w:pPr>
        <w:tabs>
          <w:tab w:val="left" w:pos="851"/>
          <w:tab w:val="left" w:pos="4253"/>
          <w:tab w:val="left" w:pos="7371"/>
        </w:tabs>
        <w:jc w:val="both"/>
        <w:rPr>
          <w:rFonts w:ascii="Arial" w:hAnsi="Arial" w:cs="Arial"/>
        </w:rPr>
      </w:pPr>
    </w:p>
    <w:p w14:paraId="4D4D0DAF" w14:textId="1D838992"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Wie bei der Beschreibung der LSQ-Mathematik soll der Ergebnisvektor der anzupassenden Parameter mit </w:t>
      </w:r>
      <m:oMath>
        <m:r>
          <m:rPr>
            <m:sty m:val="b"/>
          </m:rPr>
          <w:rPr>
            <w:rFonts w:ascii="Cambria Math" w:hAnsi="Cambria Math" w:cs="Arial"/>
            <w:sz w:val="24"/>
            <w:szCs w:val="24"/>
          </w:rPr>
          <m:t>y</m:t>
        </m:r>
      </m:oMath>
      <w:r w:rsidRPr="0046511A">
        <w:rPr>
          <w:rFonts w:ascii="Arial" w:hAnsi="Arial" w:cs="Arial"/>
        </w:rPr>
        <w:t xml:space="preserve"> bezeichnet werden. </w:t>
      </w:r>
    </w:p>
    <w:p w14:paraId="2012C84B" w14:textId="5A415E3C"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gesuchten Kenngrößen beziehen sich auf eine Komponente L des Ergebnisvektors </w:t>
      </w:r>
      <m:oMath>
        <m:r>
          <m:rPr>
            <m:sty m:val="b"/>
          </m:rPr>
          <w:rPr>
            <w:rFonts w:ascii="Cambria Math" w:hAnsi="Cambria Math" w:cs="Arial"/>
            <w:sz w:val="24"/>
            <w:szCs w:val="24"/>
          </w:rPr>
          <m:t>y</m:t>
        </m:r>
      </m:oMath>
      <w:r w:rsidRPr="0046511A">
        <w:rPr>
          <w:rFonts w:ascii="Arial" w:hAnsi="Arial" w:cs="Arial"/>
        </w:rPr>
        <w:t xml:space="preserve"> der anzupassenden Parameter,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und ihre Unsicherheit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e>
        </m:d>
      </m:oMath>
      <w:r w:rsidRPr="0046511A">
        <w:rPr>
          <w:rFonts w:ascii="Arial" w:hAnsi="Arial" w:cs="Arial"/>
        </w:rPr>
        <w:t>, die so</w:t>
      </w:r>
      <w:r w:rsidR="00BE6067">
        <w:rPr>
          <w:rFonts w:ascii="Arial" w:hAnsi="Arial" w:cs="Arial"/>
        </w:rPr>
        <w:t xml:space="preserve"> </w:t>
      </w:r>
      <w:r w:rsidRPr="0046511A">
        <w:rPr>
          <w:rFonts w:ascii="Arial" w:hAnsi="Arial" w:cs="Arial"/>
        </w:rPr>
        <w:t xml:space="preserve">lange iteriert wird, bis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e>
        </m:d>
      </m:oMath>
      <w:r w:rsidRPr="0046511A">
        <w:rPr>
          <w:rFonts w:ascii="Arial" w:hAnsi="Arial" w:cs="Arial"/>
        </w:rPr>
        <w:t xml:space="preserve"> die Iterationsbedingung erfüllen.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wird dazu zunächst durch einen aus der Iterationsschleife vorgegeben neuen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L</m:t>
            </m:r>
          </m:sub>
          <m:sup>
            <m:r>
              <w:rPr>
                <w:rFonts w:ascii="Cambria Math" w:hAnsi="Cambria Math" w:cs="Arial"/>
                <w:sz w:val="24"/>
                <w:szCs w:val="24"/>
              </w:rPr>
              <m:t>'</m:t>
            </m:r>
          </m:sup>
        </m:sSubSup>
      </m:oMath>
      <w:r w:rsidRPr="0046511A">
        <w:rPr>
          <w:rFonts w:ascii="Arial" w:hAnsi="Arial" w:cs="Arial"/>
        </w:rPr>
        <w:t xml:space="preserve"> ersetzt. Damit werden zunächst den </w:t>
      </w:r>
      <w:r w:rsidRPr="0046511A">
        <w:rPr>
          <w:rFonts w:ascii="Arial" w:hAnsi="Arial" w:cs="Arial"/>
          <w:b/>
          <w:bCs/>
        </w:rPr>
        <w:t>Bruttozählraten</w:t>
      </w:r>
      <w:r w:rsidRPr="0046511A">
        <w:rPr>
          <w:rFonts w:ascii="Arial" w:hAnsi="Arial" w:cs="Arial"/>
        </w:rPr>
        <w:t xml:space="preserve"> der Abklingkurve folgende neue Werte zugewiesen, wobei ohne Beschränkung der Allgemeinheit für das folgende der Index L=1 ausgewählt wurde: </w:t>
      </w:r>
    </w:p>
    <w:p w14:paraId="0B9AB74C"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Cambria Math" w:hAnsi="Cambria Math" w:cs="Arial"/>
            <w:sz w:val="26"/>
            <w:szCs w:val="26"/>
          </w:rPr>
          <m:t>+</m:t>
        </m:r>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1</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46511A">
        <w:rPr>
          <w:rFonts w:ascii="Arial" w:hAnsi="Arial" w:cs="Arial"/>
        </w:rPr>
        <w:t xml:space="preserve"> . </w:t>
      </w:r>
    </w:p>
    <w:p w14:paraId="49768E1D" w14:textId="77777777" w:rsidR="00B1525C" w:rsidRPr="0046511A" w:rsidRDefault="00B1525C" w:rsidP="00B1525C">
      <w:pPr>
        <w:tabs>
          <w:tab w:val="left" w:pos="851"/>
          <w:tab w:val="left" w:pos="4253"/>
          <w:tab w:val="left" w:pos="7371"/>
        </w:tabs>
        <w:spacing w:before="120" w:after="120"/>
        <w:jc w:val="both"/>
        <w:rPr>
          <w:rFonts w:ascii="Arial" w:hAnsi="Arial" w:cs="Arial"/>
          <w:b/>
          <w:bCs/>
        </w:rPr>
      </w:pPr>
      <w:r w:rsidRPr="0046511A">
        <w:rPr>
          <w:rFonts w:ascii="Arial" w:hAnsi="Arial" w:cs="Arial"/>
        </w:rPr>
        <w:t xml:space="preserve">Daraus folgt die </w:t>
      </w:r>
      <w:r w:rsidRPr="0046511A">
        <w:rPr>
          <w:rFonts w:ascii="Arial" w:hAnsi="Arial" w:cs="Arial"/>
          <w:b/>
          <w:bCs/>
        </w:rPr>
        <w:t>Unsicherheits-Funktion (Standardunsicherheit) der Bruttozählrate:</w:t>
      </w:r>
    </w:p>
    <w:p w14:paraId="6436CE84"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b/>
          <w:bCs/>
        </w:rPr>
        <w:tab/>
      </w:r>
      <m:oMath>
        <m:r>
          <w:rPr>
            <w:rFonts w:ascii="Cambria Math" w:hAnsi="Cambria Math" w:cs="Arial"/>
            <w:sz w:val="26"/>
            <w:szCs w:val="26"/>
          </w:rPr>
          <m:t>u</m:t>
        </m:r>
        <m:d>
          <m:dPr>
            <m:ctrlPr>
              <w:rPr>
                <w:rFonts w:ascii="Cambria Math" w:hAnsi="Cambria Math" w:cs="Arial"/>
                <w:bCs/>
                <w:i/>
                <w:sz w:val="26"/>
                <w:szCs w:val="26"/>
              </w:rPr>
            </m:ctrlPr>
          </m:dPr>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e>
        </m:d>
        <m:r>
          <w:rPr>
            <w:rFonts w:ascii="Cambria Math" w:hAnsi="Cambria Math" w:cs="Arial"/>
            <w:sz w:val="26"/>
            <w:szCs w:val="26"/>
          </w:rPr>
          <m:t>=</m:t>
        </m:r>
        <m:rad>
          <m:radPr>
            <m:degHide m:val="1"/>
            <m:ctrlPr>
              <w:rPr>
                <w:rFonts w:ascii="Cambria Math" w:hAnsi="Cambria Math" w:cs="Arial"/>
                <w:bCs/>
                <w:i/>
                <w:sz w:val="26"/>
                <w:szCs w:val="26"/>
              </w:rPr>
            </m:ctrlPr>
          </m:radPr>
          <m:deg/>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e>
        </m:rad>
      </m:oMath>
      <w:r w:rsidRPr="0046511A">
        <w:rPr>
          <w:rFonts w:ascii="Arial" w:hAnsi="Arial" w:cs="Arial"/>
          <w:b/>
          <w:bCs/>
        </w:rPr>
        <w:t xml:space="preserve"> .</w:t>
      </w:r>
    </w:p>
    <w:p w14:paraId="259D91F2"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Nettozählraten der modifizierten Abklingkurve, d.h. die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lauten: </w:t>
      </w:r>
    </w:p>
    <w:p w14:paraId="28F4AB49"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r>
          <w:rPr>
            <w:rFonts w:ascii="Cambria Math" w:hAnsi="Cambria Math" w:cs="Arial"/>
            <w:sz w:val="26"/>
            <w:szCs w:val="26"/>
          </w:rPr>
          <m:t>=</m:t>
        </m:r>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oMath>
      <w:r w:rsidRPr="0046511A">
        <w:rPr>
          <w:rFonts w:ascii="Arial" w:hAnsi="Arial" w:cs="Arial"/>
        </w:rPr>
        <w:t xml:space="preserve"> ,</w:t>
      </w:r>
    </w:p>
    <w:p w14:paraId="4D5BD61A" w14:textId="77777777" w:rsidR="00B1525C" w:rsidRPr="0046511A" w:rsidRDefault="00B1525C" w:rsidP="00B1525C">
      <w:pPr>
        <w:tabs>
          <w:tab w:val="left" w:pos="851"/>
          <w:tab w:val="left" w:pos="4253"/>
          <w:tab w:val="left" w:pos="7371"/>
        </w:tabs>
        <w:spacing w:after="120"/>
        <w:jc w:val="both"/>
        <w:rPr>
          <w:rFonts w:ascii="Arial" w:hAnsi="Arial" w:cs="Arial"/>
        </w:rPr>
      </w:pPr>
      <w:r w:rsidRPr="0046511A">
        <w:rPr>
          <w:rFonts w:ascii="Arial" w:hAnsi="Arial" w:cs="Arial"/>
        </w:rPr>
        <w:t xml:space="preserve">woraus sich die Diagonalelemente der geänderten Kovarianzmatrix ergeben: </w:t>
      </w:r>
    </w:p>
    <w:p w14:paraId="57318154" w14:textId="77777777" w:rsidR="00B1525C" w:rsidRPr="0046511A" w:rsidRDefault="00B1525C" w:rsidP="00A903CE">
      <w:pPr>
        <w:tabs>
          <w:tab w:val="left" w:pos="851"/>
          <w:tab w:val="left" w:pos="4253"/>
          <w:tab w:val="left" w:pos="7371"/>
        </w:tabs>
        <w:spacing w:before="120" w:after="180"/>
        <w:rPr>
          <w:rFonts w:ascii="Arial" w:hAnsi="Arial" w:cs="Arial"/>
        </w:rPr>
      </w:pPr>
      <w:r w:rsidRPr="0046511A">
        <w:rPr>
          <w:rFonts w:ascii="Arial" w:hAnsi="Arial" w:cs="Arial"/>
        </w:rPr>
        <w:tab/>
      </w:r>
      <m:oMath>
        <m:r>
          <w:rPr>
            <w:rFonts w:ascii="Cambria Math" w:hAnsi="Cambria Math" w:cs="Arial"/>
            <w:sz w:val="26"/>
            <w:szCs w:val="26"/>
          </w:rPr>
          <m:t>var</m:t>
        </m:r>
        <m:d>
          <m:dPr>
            <m:ctrlPr>
              <w:rPr>
                <w:rFonts w:ascii="Cambria Math" w:hAnsi="Cambria Math" w:cs="Arial"/>
                <w:i/>
                <w:sz w:val="26"/>
                <w:szCs w:val="26"/>
              </w:rPr>
            </m:ctrlPr>
          </m:dPr>
          <m:e>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e>
        </m:d>
        <m:r>
          <w:rPr>
            <w:rFonts w:ascii="Cambria Math" w:hAnsi="Cambria Math" w:cs="Arial"/>
            <w:sz w:val="26"/>
            <w:szCs w:val="26"/>
          </w:rPr>
          <m:t>=</m:t>
        </m:r>
        <m:f>
          <m:fPr>
            <m:ctrlPr>
              <w:rPr>
                <w:rFonts w:ascii="Cambria Math" w:hAnsi="Cambria Math" w:cs="Arial"/>
                <w:bCs/>
                <w:i/>
                <w:sz w:val="26"/>
                <w:szCs w:val="26"/>
              </w:rPr>
            </m:ctrlPr>
          </m:fPr>
          <m:num>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num>
          <m:den>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ctrlPr>
              <w:rPr>
                <w:rFonts w:ascii="Cambria Math" w:hAnsi="Cambria Math" w:cs="Arial"/>
                <w:i/>
                <w:sz w:val="26"/>
                <w:szCs w:val="26"/>
              </w:rPr>
            </m:ctrlPr>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Pr="0046511A">
        <w:rPr>
          <w:rFonts w:ascii="Arial" w:hAnsi="Arial" w:cs="Arial"/>
        </w:rPr>
        <w:t>,</w:t>
      </w:r>
    </w:p>
    <w:p w14:paraId="213B6436" w14:textId="77777777" w:rsidR="00B1525C" w:rsidRPr="0046511A" w:rsidRDefault="00B1525C" w:rsidP="00B1525C">
      <w:pPr>
        <w:tabs>
          <w:tab w:val="left" w:pos="851"/>
          <w:tab w:val="left" w:pos="4253"/>
          <w:tab w:val="left" w:pos="7371"/>
        </w:tabs>
        <w:spacing w:before="120"/>
        <w:jc w:val="both"/>
        <w:rPr>
          <w:rFonts w:ascii="Arial" w:hAnsi="Arial" w:cs="Arial"/>
        </w:rPr>
      </w:pPr>
      <w:r w:rsidRPr="0046511A">
        <w:rPr>
          <w:rFonts w:ascii="Arial" w:hAnsi="Arial" w:cs="Arial"/>
        </w:rPr>
        <w:t>während nicht-diagonale Elemente unverändert bleiben.</w:t>
      </w:r>
    </w:p>
    <w:p w14:paraId="7E802648" w14:textId="77777777" w:rsidR="00B1525C" w:rsidRPr="0046511A" w:rsidRDefault="00B1525C" w:rsidP="00B1525C">
      <w:pPr>
        <w:tabs>
          <w:tab w:val="left" w:pos="851"/>
          <w:tab w:val="left" w:pos="4253"/>
          <w:tab w:val="left" w:pos="7371"/>
        </w:tabs>
        <w:jc w:val="both"/>
        <w:rPr>
          <w:rFonts w:ascii="Arial" w:hAnsi="Arial" w:cs="Arial"/>
        </w:rPr>
      </w:pPr>
    </w:p>
    <w:p w14:paraId="1549A0FA"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Mit diesen modifizierten Werten und Unsicherheiten der Nettozählraten wird die Auswertung wiederholt, woraus sich dann die gesuchte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ergibt. Mit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wird das Konvergenz-Kriterium geprüft; ist dieses noch nicht erfüllt, kann der nächste Iterationsschritt, d.h. der hier angedeutete Rechengang, wiederholt werden, wozu zunächst der nächste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aus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ermittelt wird. </w:t>
      </w:r>
    </w:p>
    <w:p w14:paraId="44B1645F" w14:textId="77777777" w:rsidR="00B1525C" w:rsidRPr="0046511A" w:rsidRDefault="00B1525C" w:rsidP="00B1525C">
      <w:pPr>
        <w:widowControl w:val="0"/>
        <w:autoSpaceDE w:val="0"/>
        <w:autoSpaceDN w:val="0"/>
        <w:adjustRightInd w:val="0"/>
        <w:rPr>
          <w:rFonts w:ascii="Arial" w:hAnsi="Arial" w:cs="Arial"/>
          <w:color w:val="000000"/>
        </w:rPr>
      </w:pPr>
    </w:p>
    <w:p w14:paraId="64646A46" w14:textId="77777777" w:rsidR="00B1525C" w:rsidRDefault="00EB3E9F" w:rsidP="003C22E4">
      <w:pPr>
        <w:pStyle w:val="berschrift2"/>
        <w:tabs>
          <w:tab w:val="left" w:pos="426"/>
        </w:tabs>
      </w:pPr>
      <w:bookmarkStart w:id="97" w:name="_In_Tabellen_Zeilen"/>
      <w:bookmarkStart w:id="98" w:name="URH_TABTRICKS_DE"/>
      <w:bookmarkEnd w:id="97"/>
      <w:r>
        <w:t>7.7</w:t>
      </w:r>
      <w:r>
        <w:tab/>
      </w:r>
      <w:r w:rsidR="00B1525C">
        <w:t xml:space="preserve">In Tabellen Zeilen </w:t>
      </w:r>
      <w:r w:rsidR="0059625C">
        <w:t>entfernen</w:t>
      </w:r>
      <w:r w:rsidR="00B1525C">
        <w:t xml:space="preserve">, Arbeiten mit </w:t>
      </w:r>
      <w:bookmarkEnd w:id="98"/>
      <w:r w:rsidR="0037796D">
        <w:t>Spaltenblöcken</w:t>
      </w:r>
    </w:p>
    <w:p w14:paraId="7B4DF07E" w14:textId="77777777" w:rsidR="00B1525C" w:rsidRDefault="00B1525C" w:rsidP="00B1525C">
      <w:pPr>
        <w:widowControl w:val="0"/>
        <w:autoSpaceDE w:val="0"/>
        <w:autoSpaceDN w:val="0"/>
        <w:adjustRightInd w:val="0"/>
        <w:jc w:val="both"/>
        <w:rPr>
          <w:rFonts w:ascii="Arial" w:hAnsi="Arial" w:cs="Arial"/>
          <w:color w:val="000000"/>
        </w:rPr>
      </w:pPr>
    </w:p>
    <w:p w14:paraId="781015A5" w14:textId="77777777" w:rsidR="00B1525C" w:rsidRPr="00F2076B" w:rsidRDefault="00B1525C" w:rsidP="00B1525C">
      <w:pPr>
        <w:widowControl w:val="0"/>
        <w:autoSpaceDE w:val="0"/>
        <w:autoSpaceDN w:val="0"/>
        <w:adjustRightInd w:val="0"/>
        <w:jc w:val="both"/>
        <w:rPr>
          <w:rFonts w:ascii="Arial" w:hAnsi="Arial" w:cs="Arial"/>
          <w:color w:val="000000"/>
        </w:rPr>
      </w:pPr>
      <w:r w:rsidRPr="00F2076B">
        <w:rPr>
          <w:rFonts w:ascii="Arial" w:hAnsi="Arial" w:cs="Arial"/>
          <w:color w:val="000000"/>
        </w:rPr>
        <w:t xml:space="preserve">Hat man mit dem Programm nach der Erstellung der Gleichungen schon eine (nahezu) fertige Symbollisten-Tabelle erstellt, kann ein </w:t>
      </w:r>
      <w:r w:rsidRPr="00F2076B">
        <w:rPr>
          <w:rFonts w:ascii="Arial" w:hAnsi="Arial" w:cs="Arial"/>
          <w:b/>
          <w:bCs/>
          <w:color w:val="000000"/>
        </w:rPr>
        <w:t>nachträgliches Verändern der Gleichungen, d.h. Symbole kommen neu hinzu oder können ganz wegfallen,</w:t>
      </w:r>
      <w:r w:rsidRPr="00F2076B">
        <w:rPr>
          <w:rFonts w:ascii="Arial" w:hAnsi="Arial" w:cs="Arial"/>
          <w:color w:val="000000"/>
        </w:rPr>
        <w:t xml:space="preserve"> zu Verschiebungen innerhalb dieser beiden Tabellen führen. </w:t>
      </w:r>
    </w:p>
    <w:p w14:paraId="1C1B4F28" w14:textId="77777777" w:rsidR="00B1525C" w:rsidRPr="00F2076B" w:rsidRDefault="00B1525C" w:rsidP="00B1525C">
      <w:pPr>
        <w:widowControl w:val="0"/>
        <w:autoSpaceDE w:val="0"/>
        <w:autoSpaceDN w:val="0"/>
        <w:adjustRightInd w:val="0"/>
        <w:jc w:val="both"/>
        <w:rPr>
          <w:rFonts w:ascii="Arial" w:hAnsi="Arial" w:cs="Arial"/>
          <w:color w:val="000000"/>
        </w:rPr>
      </w:pPr>
    </w:p>
    <w:p w14:paraId="5EB880E1" w14:textId="77777777" w:rsidR="00B1525C" w:rsidRPr="00F2076B" w:rsidRDefault="00B1525C" w:rsidP="00B1525C">
      <w:pPr>
        <w:widowControl w:val="0"/>
        <w:autoSpaceDE w:val="0"/>
        <w:autoSpaceDN w:val="0"/>
        <w:adjustRightInd w:val="0"/>
        <w:jc w:val="both"/>
        <w:rPr>
          <w:rFonts w:ascii="Arial" w:hAnsi="Arial" w:cs="Arial"/>
          <w:color w:val="000000"/>
        </w:rPr>
      </w:pPr>
      <w:r w:rsidRPr="00F2076B">
        <w:rPr>
          <w:rFonts w:ascii="Arial" w:hAnsi="Arial" w:cs="Arial"/>
          <w:color w:val="000000"/>
        </w:rPr>
        <w:t xml:space="preserve">Nachträglich </w:t>
      </w:r>
      <w:r w:rsidRPr="00F2076B">
        <w:rPr>
          <w:rFonts w:ascii="Arial" w:hAnsi="Arial" w:cs="Arial"/>
          <w:b/>
          <w:bCs/>
          <w:color w:val="000000"/>
        </w:rPr>
        <w:t>neu hinzugekommene Symbole</w:t>
      </w:r>
      <w:r w:rsidRPr="00F2076B">
        <w:rPr>
          <w:rFonts w:ascii="Arial" w:hAnsi="Arial" w:cs="Arial"/>
          <w:color w:val="000000"/>
        </w:rPr>
        <w:t xml:space="preserve"> tauchen in der Symbollisten-Tabelle als </w:t>
      </w:r>
      <w:r w:rsidRPr="00F2076B">
        <w:rPr>
          <w:rFonts w:ascii="Arial" w:hAnsi="Arial" w:cs="Arial"/>
          <w:b/>
          <w:bCs/>
          <w:color w:val="000000"/>
        </w:rPr>
        <w:t>grün</w:t>
      </w:r>
      <w:r w:rsidRPr="00F2076B">
        <w:rPr>
          <w:rFonts w:ascii="Arial" w:hAnsi="Arial" w:cs="Arial"/>
          <w:color w:val="000000"/>
        </w:rPr>
        <w:t xml:space="preserve"> hinterlegte Zeilen auf. Für diese sind die Felder Einheit und Bedeutung auszufüllen.</w:t>
      </w:r>
    </w:p>
    <w:p w14:paraId="67351F4A" w14:textId="77777777" w:rsidR="00B1525C" w:rsidRPr="00F2076B" w:rsidRDefault="00B1525C" w:rsidP="00B1525C">
      <w:pPr>
        <w:widowControl w:val="0"/>
        <w:autoSpaceDE w:val="0"/>
        <w:autoSpaceDN w:val="0"/>
        <w:adjustRightInd w:val="0"/>
        <w:jc w:val="both"/>
        <w:rPr>
          <w:rFonts w:ascii="Arial" w:hAnsi="Arial" w:cs="Arial"/>
          <w:color w:val="000000"/>
        </w:rPr>
      </w:pPr>
    </w:p>
    <w:p w14:paraId="7BFE34C4" w14:textId="77777777" w:rsidR="004E2E93" w:rsidRDefault="00B1525C">
      <w:pPr>
        <w:widowControl w:val="0"/>
        <w:autoSpaceDE w:val="0"/>
        <w:autoSpaceDN w:val="0"/>
        <w:adjustRightInd w:val="0"/>
        <w:jc w:val="both"/>
        <w:rPr>
          <w:rFonts w:ascii="Arial" w:hAnsi="Arial" w:cs="Arial"/>
        </w:rPr>
      </w:pPr>
      <w:r w:rsidRPr="00F2076B">
        <w:rPr>
          <w:rFonts w:ascii="Arial" w:hAnsi="Arial" w:cs="Arial"/>
          <w:color w:val="000000"/>
        </w:rPr>
        <w:t xml:space="preserve">Nach Bearbeiten der Gleichungen können bestimmte </w:t>
      </w:r>
      <w:r w:rsidRPr="00F2076B">
        <w:rPr>
          <w:rFonts w:ascii="Arial" w:hAnsi="Arial" w:cs="Arial"/>
          <w:b/>
          <w:bCs/>
          <w:color w:val="000000"/>
        </w:rPr>
        <w:t>Symbole wegfallen</w:t>
      </w:r>
      <w:r w:rsidRPr="00F2076B">
        <w:rPr>
          <w:rFonts w:ascii="Arial" w:hAnsi="Arial" w:cs="Arial"/>
          <w:color w:val="000000"/>
        </w:rPr>
        <w:t xml:space="preserve">, die offenbar nicht mehr verwendet werden; die entsprechenden Symbole-Zeilen werden dazu an das Ende der Tabelle verlagert und </w:t>
      </w:r>
      <w:r w:rsidRPr="00F2076B">
        <w:rPr>
          <w:rFonts w:ascii="Arial" w:hAnsi="Arial" w:cs="Arial"/>
          <w:b/>
          <w:bCs/>
          <w:color w:val="000000"/>
        </w:rPr>
        <w:t>gelb</w:t>
      </w:r>
      <w:r w:rsidRPr="00F2076B">
        <w:rPr>
          <w:rFonts w:ascii="Arial" w:hAnsi="Arial" w:cs="Arial"/>
          <w:color w:val="000000"/>
        </w:rPr>
        <w:t xml:space="preserve"> hinterlegt. Hier muss der Benutzer entscheiden, ob diese Zeile(n) gelöscht werden sollen; wenn ja, könne diese </w:t>
      </w:r>
      <w:r w:rsidR="00A3379D" w:rsidRPr="0002768A">
        <w:rPr>
          <w:rFonts w:ascii="Arial" w:hAnsi="Arial" w:cs="Arial"/>
        </w:rPr>
        <w:t xml:space="preserve">mit dem </w:t>
      </w:r>
      <w:r w:rsidR="0037796D">
        <w:rPr>
          <w:rFonts w:ascii="Arial" w:hAnsi="Arial" w:cs="Arial"/>
        </w:rPr>
        <w:t xml:space="preserve">Toolbar </w:t>
      </w:r>
      <w:r w:rsidR="00A3379D" w:rsidRPr="0002768A">
        <w:rPr>
          <w:rFonts w:ascii="Arial" w:hAnsi="Arial" w:cs="Arial"/>
        </w:rPr>
        <w:t xml:space="preserve">Icon </w:t>
      </w:r>
      <w:r w:rsidR="00A3379D" w:rsidRPr="0002768A">
        <w:rPr>
          <w:rFonts w:ascii="Arial" w:hAnsi="Arial" w:cs="Arial"/>
          <w:noProof/>
          <w:lang w:eastAsia="de-DE"/>
        </w:rPr>
        <w:drawing>
          <wp:inline distT="0" distB="0" distL="0" distR="0" wp14:anchorId="015284E9" wp14:editId="55C192A5">
            <wp:extent cx="207721" cy="207721"/>
            <wp:effectExtent l="19050" t="0" r="1829" b="0"/>
            <wp:docPr id="2" name="Grafik 1" descr="DeleteR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Row.bmp"/>
                    <pic:cNvPicPr/>
                  </pic:nvPicPr>
                  <pic:blipFill>
                    <a:blip r:embed="rId68" cstate="print"/>
                    <a:stretch>
                      <a:fillRect/>
                    </a:stretch>
                  </pic:blipFill>
                  <pic:spPr>
                    <a:xfrm>
                      <a:off x="0" y="0"/>
                      <a:ext cx="212178" cy="212178"/>
                    </a:xfrm>
                    <a:prstGeom prst="rect">
                      <a:avLst/>
                    </a:prstGeom>
                  </pic:spPr>
                </pic:pic>
              </a:graphicData>
            </a:graphic>
          </wp:inline>
        </w:drawing>
      </w:r>
      <w:r w:rsidR="00A3379D" w:rsidRPr="0002768A">
        <w:rPr>
          <w:rFonts w:ascii="Arial" w:hAnsi="Arial" w:cs="Arial"/>
        </w:rPr>
        <w:t xml:space="preserve"> </w:t>
      </w:r>
      <w:r w:rsidR="0037796D">
        <w:rPr>
          <w:rFonts w:ascii="Arial" w:hAnsi="Arial" w:cs="Arial"/>
        </w:rPr>
        <w:t>entfernt werden</w:t>
      </w:r>
      <w:r w:rsidR="00E118C6" w:rsidRPr="0002768A">
        <w:rPr>
          <w:rFonts w:ascii="Arial" w:hAnsi="Arial" w:cs="Arial"/>
        </w:rPr>
        <w:t>.</w:t>
      </w:r>
    </w:p>
    <w:p w14:paraId="623B5011" w14:textId="77777777" w:rsidR="00B1525C" w:rsidRPr="00F2076B" w:rsidRDefault="00B1525C" w:rsidP="00B1525C">
      <w:pPr>
        <w:widowControl w:val="0"/>
        <w:tabs>
          <w:tab w:val="left" w:pos="142"/>
          <w:tab w:val="left" w:pos="3686"/>
          <w:tab w:val="left" w:pos="3828"/>
        </w:tabs>
        <w:autoSpaceDE w:val="0"/>
        <w:autoSpaceDN w:val="0"/>
        <w:adjustRightInd w:val="0"/>
        <w:jc w:val="both"/>
        <w:rPr>
          <w:rFonts w:ascii="Arial" w:hAnsi="Arial" w:cs="Arial"/>
          <w:color w:val="000000"/>
        </w:rPr>
      </w:pPr>
    </w:p>
    <w:p w14:paraId="187B889A" w14:textId="77777777" w:rsidR="00802C18" w:rsidRPr="009E2EF1" w:rsidRDefault="0019142C" w:rsidP="00B1525C">
      <w:pPr>
        <w:widowControl w:val="0"/>
        <w:tabs>
          <w:tab w:val="left" w:pos="142"/>
          <w:tab w:val="left" w:pos="3686"/>
          <w:tab w:val="left" w:pos="3828"/>
        </w:tabs>
        <w:autoSpaceDE w:val="0"/>
        <w:autoSpaceDN w:val="0"/>
        <w:adjustRightInd w:val="0"/>
        <w:jc w:val="both"/>
        <w:rPr>
          <w:rFonts w:ascii="Arial" w:hAnsi="Arial" w:cs="Arial"/>
          <w:color w:val="000000"/>
        </w:rPr>
      </w:pPr>
      <w:r w:rsidRPr="00802C18">
        <w:rPr>
          <w:rFonts w:ascii="Arial" w:hAnsi="Arial" w:cs="Arial"/>
          <w:b/>
          <w:color w:val="000000"/>
        </w:rPr>
        <w:t>Spaltenblöcke</w:t>
      </w:r>
      <w:r w:rsidR="0037796D">
        <w:rPr>
          <w:rFonts w:ascii="Arial" w:hAnsi="Arial" w:cs="Arial"/>
          <w:color w:val="000000"/>
        </w:rPr>
        <w:t xml:space="preserve"> lassen sich derzeit in den Tabellen nicht definieren,</w:t>
      </w:r>
      <w:r w:rsidR="00FC4D36">
        <w:rPr>
          <w:rFonts w:ascii="Arial" w:hAnsi="Arial" w:cs="Arial"/>
          <w:color w:val="000000"/>
        </w:rPr>
        <w:t xml:space="preserve"> </w:t>
      </w:r>
      <w:r w:rsidR="0037796D">
        <w:rPr>
          <w:rFonts w:ascii="Arial" w:hAnsi="Arial" w:cs="Arial"/>
          <w:color w:val="000000"/>
        </w:rPr>
        <w:t xml:space="preserve">es können also keine </w:t>
      </w:r>
      <w:r w:rsidR="00DB00E5">
        <w:rPr>
          <w:rFonts w:ascii="Arial" w:hAnsi="Arial" w:cs="Arial"/>
          <w:color w:val="000000"/>
        </w:rPr>
        <w:t xml:space="preserve">Datenblöcke </w:t>
      </w:r>
      <w:r w:rsidR="0037796D">
        <w:rPr>
          <w:rFonts w:ascii="Arial" w:hAnsi="Arial" w:cs="Arial"/>
          <w:color w:val="000000"/>
        </w:rPr>
        <w:t xml:space="preserve">aus UncertRadio heraus exportiert werden. Wohl aber ist es möglich, solche Spaltenblöcke, die z.B. in Excel </w:t>
      </w:r>
      <w:r w:rsidR="00513344">
        <w:rPr>
          <w:rFonts w:ascii="Arial" w:hAnsi="Arial" w:cs="Arial"/>
          <w:color w:val="000000"/>
        </w:rPr>
        <w:t xml:space="preserve">oder Notepad++ </w:t>
      </w:r>
      <w:r w:rsidR="0037796D">
        <w:rPr>
          <w:rFonts w:ascii="Arial" w:hAnsi="Arial" w:cs="Arial"/>
          <w:color w:val="000000"/>
        </w:rPr>
        <w:t xml:space="preserve">markiert und in die Windows-Zwischenablage kopiert wurden, </w:t>
      </w:r>
      <w:r w:rsidR="0037796D" w:rsidRPr="00513344">
        <w:rPr>
          <w:rFonts w:ascii="Arial" w:hAnsi="Arial" w:cs="Arial"/>
          <w:b/>
          <w:bCs/>
          <w:color w:val="000000"/>
        </w:rPr>
        <w:t>in eine UR-Tabelle importieren</w:t>
      </w:r>
      <w:r w:rsidR="0037796D" w:rsidRPr="009E2EF1">
        <w:rPr>
          <w:rFonts w:ascii="Arial" w:hAnsi="Arial" w:cs="Arial"/>
          <w:color w:val="000000"/>
        </w:rPr>
        <w:t xml:space="preserve">. </w:t>
      </w:r>
      <w:r w:rsidR="00142D5D" w:rsidRPr="009E2EF1">
        <w:rPr>
          <w:rFonts w:ascii="Arial" w:hAnsi="Arial" w:cs="Arial"/>
          <w:color w:val="000000"/>
        </w:rPr>
        <w:t xml:space="preserve">Dazu </w:t>
      </w:r>
      <w:r w:rsidR="00802C18" w:rsidRPr="009E2EF1">
        <w:rPr>
          <w:rFonts w:ascii="Arial" w:hAnsi="Arial" w:cs="Arial"/>
          <w:color w:val="000000"/>
        </w:rPr>
        <w:t>sind folgende Schritte nötig:</w:t>
      </w:r>
    </w:p>
    <w:p w14:paraId="5634290D" w14:textId="77777777" w:rsidR="00802C18" w:rsidRPr="009E2EF1" w:rsidRDefault="00802C18" w:rsidP="00B1525C">
      <w:pPr>
        <w:widowControl w:val="0"/>
        <w:tabs>
          <w:tab w:val="left" w:pos="142"/>
          <w:tab w:val="left" w:pos="3686"/>
          <w:tab w:val="left" w:pos="3828"/>
        </w:tabs>
        <w:autoSpaceDE w:val="0"/>
        <w:autoSpaceDN w:val="0"/>
        <w:adjustRightInd w:val="0"/>
        <w:jc w:val="both"/>
        <w:rPr>
          <w:rFonts w:ascii="Arial" w:hAnsi="Arial" w:cs="Arial"/>
          <w:color w:val="000000"/>
        </w:rPr>
      </w:pPr>
    </w:p>
    <w:p w14:paraId="2A17BEE7" w14:textId="77777777" w:rsidR="00802C18" w:rsidRPr="009E2EF1" w:rsidRDefault="00802C18">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ö</w:t>
      </w:r>
      <w:r w:rsidR="00142D5D" w:rsidRPr="009E2EF1">
        <w:rPr>
          <w:rFonts w:ascii="Arial" w:hAnsi="Arial" w:cs="Arial"/>
          <w:color w:val="000000"/>
        </w:rPr>
        <w:t>ffne</w:t>
      </w:r>
      <w:r w:rsidRPr="009E2EF1">
        <w:rPr>
          <w:rFonts w:ascii="Arial" w:hAnsi="Arial" w:cs="Arial"/>
          <w:color w:val="000000"/>
        </w:rPr>
        <w:t>n</w:t>
      </w:r>
      <w:r w:rsidR="00142D5D" w:rsidRPr="009E2EF1">
        <w:rPr>
          <w:rFonts w:ascii="Arial" w:hAnsi="Arial" w:cs="Arial"/>
          <w:color w:val="000000"/>
        </w:rPr>
        <w:t xml:space="preserve"> </w:t>
      </w:r>
      <w:r w:rsidRPr="009E2EF1">
        <w:rPr>
          <w:rFonts w:ascii="Arial" w:hAnsi="Arial" w:cs="Arial"/>
          <w:color w:val="000000"/>
        </w:rPr>
        <w:t xml:space="preserve">der linken oberen Zelle im Ziel-Block der UR-Tabelle </w:t>
      </w:r>
      <w:r w:rsidR="00142D5D" w:rsidRPr="009E2EF1">
        <w:rPr>
          <w:rFonts w:ascii="Arial" w:hAnsi="Arial" w:cs="Arial"/>
          <w:color w:val="000000"/>
        </w:rPr>
        <w:t>mit Maus</w:t>
      </w:r>
      <w:r w:rsidRPr="009E2EF1">
        <w:rPr>
          <w:rFonts w:ascii="Arial" w:hAnsi="Arial" w:cs="Arial"/>
          <w:color w:val="000000"/>
        </w:rPr>
        <w:t>-Doppel-Klick;</w:t>
      </w:r>
    </w:p>
    <w:p w14:paraId="6C035BF6" w14:textId="77777777" w:rsidR="00802C18" w:rsidRPr="009E2EF1" w:rsidRDefault="00802C18">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einfügen des</w:t>
      </w:r>
      <w:r w:rsidR="00142D5D" w:rsidRPr="009E2EF1">
        <w:rPr>
          <w:rFonts w:ascii="Arial" w:hAnsi="Arial" w:cs="Arial"/>
          <w:color w:val="000000"/>
        </w:rPr>
        <w:t xml:space="preserve"> Spaltenblock</w:t>
      </w:r>
      <w:r w:rsidRPr="009E2EF1">
        <w:rPr>
          <w:rFonts w:ascii="Arial" w:hAnsi="Arial" w:cs="Arial"/>
          <w:color w:val="000000"/>
        </w:rPr>
        <w:t>s</w:t>
      </w:r>
      <w:r w:rsidR="00142D5D" w:rsidRPr="009E2EF1">
        <w:rPr>
          <w:rFonts w:ascii="Arial" w:hAnsi="Arial" w:cs="Arial"/>
          <w:color w:val="000000"/>
        </w:rPr>
        <w:t xml:space="preserve"> mit de</w:t>
      </w:r>
      <w:r w:rsidRPr="009E2EF1">
        <w:rPr>
          <w:rFonts w:ascii="Arial" w:hAnsi="Arial" w:cs="Arial"/>
          <w:color w:val="000000"/>
        </w:rPr>
        <w:t>m</w:t>
      </w:r>
      <w:r w:rsidR="00142D5D" w:rsidRPr="009E2EF1">
        <w:rPr>
          <w:rFonts w:ascii="Arial" w:hAnsi="Arial" w:cs="Arial"/>
          <w:color w:val="000000"/>
        </w:rPr>
        <w:t xml:space="preserve"> Maus-Kontextmenü </w:t>
      </w:r>
      <w:r w:rsidRPr="009E2EF1">
        <w:rPr>
          <w:rFonts w:ascii="Arial" w:hAnsi="Arial" w:cs="Arial"/>
          <w:color w:val="000000"/>
        </w:rPr>
        <w:t xml:space="preserve">„Einfügen“ </w:t>
      </w:r>
      <w:r w:rsidR="00142D5D" w:rsidRPr="009E2EF1">
        <w:rPr>
          <w:rFonts w:ascii="Arial" w:hAnsi="Arial" w:cs="Arial"/>
          <w:color w:val="000000"/>
        </w:rPr>
        <w:t>in diese Zelle</w:t>
      </w:r>
      <w:r w:rsidRPr="009E2EF1">
        <w:rPr>
          <w:rFonts w:ascii="Arial" w:hAnsi="Arial" w:cs="Arial"/>
          <w:color w:val="000000"/>
        </w:rPr>
        <w:t xml:space="preserve">; </w:t>
      </w:r>
      <w:r w:rsidR="00142D5D" w:rsidRPr="009E2EF1">
        <w:rPr>
          <w:rFonts w:ascii="Arial" w:hAnsi="Arial" w:cs="Arial"/>
          <w:color w:val="000000"/>
        </w:rPr>
        <w:t xml:space="preserve">der </w:t>
      </w:r>
      <w:r w:rsidR="002735E0" w:rsidRPr="009E2EF1">
        <w:rPr>
          <w:rFonts w:ascii="Arial" w:hAnsi="Arial" w:cs="Arial"/>
          <w:color w:val="000000"/>
        </w:rPr>
        <w:t xml:space="preserve">gesamte </w:t>
      </w:r>
      <w:r w:rsidR="00142D5D" w:rsidRPr="009E2EF1">
        <w:rPr>
          <w:rFonts w:ascii="Arial" w:hAnsi="Arial" w:cs="Arial"/>
          <w:color w:val="000000"/>
        </w:rPr>
        <w:t xml:space="preserve">Inhalt des Blocks </w:t>
      </w:r>
      <w:r w:rsidRPr="009E2EF1">
        <w:rPr>
          <w:rFonts w:ascii="Arial" w:hAnsi="Arial" w:cs="Arial"/>
          <w:color w:val="000000"/>
        </w:rPr>
        <w:t xml:space="preserve">befindet sich </w:t>
      </w:r>
      <w:r w:rsidR="00142D5D" w:rsidRPr="009E2EF1">
        <w:rPr>
          <w:rFonts w:ascii="Arial" w:hAnsi="Arial" w:cs="Arial"/>
          <w:color w:val="000000"/>
        </w:rPr>
        <w:t xml:space="preserve">noch in dieser Zelle. </w:t>
      </w:r>
    </w:p>
    <w:p w14:paraId="57EBE779" w14:textId="77777777" w:rsidR="002735E0" w:rsidRPr="009E2EF1" w:rsidRDefault="00142D5D">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 xml:space="preserve">einmaliges Drücken der Eingabetaste </w:t>
      </w:r>
      <w:r w:rsidR="00802C18" w:rsidRPr="009E2EF1">
        <w:rPr>
          <w:rFonts w:ascii="Arial" w:hAnsi="Arial" w:cs="Arial"/>
          <w:color w:val="000000"/>
        </w:rPr>
        <w:t xml:space="preserve">verteilt </w:t>
      </w:r>
      <w:r w:rsidRPr="009E2EF1">
        <w:rPr>
          <w:rFonts w:ascii="Arial" w:hAnsi="Arial" w:cs="Arial"/>
          <w:color w:val="000000"/>
        </w:rPr>
        <w:t>de</w:t>
      </w:r>
      <w:r w:rsidR="00802C18" w:rsidRPr="009E2EF1">
        <w:rPr>
          <w:rFonts w:ascii="Arial" w:hAnsi="Arial" w:cs="Arial"/>
          <w:color w:val="000000"/>
        </w:rPr>
        <w:t>n</w:t>
      </w:r>
      <w:r w:rsidRPr="009E2EF1">
        <w:rPr>
          <w:rFonts w:ascii="Arial" w:hAnsi="Arial" w:cs="Arial"/>
          <w:color w:val="000000"/>
        </w:rPr>
        <w:t xml:space="preserve"> Inhalt des eingefügten Blocks auf die </w:t>
      </w:r>
      <w:r w:rsidR="002735E0" w:rsidRPr="009E2EF1">
        <w:rPr>
          <w:rFonts w:ascii="Arial" w:hAnsi="Arial" w:cs="Arial"/>
          <w:color w:val="000000"/>
        </w:rPr>
        <w:t xml:space="preserve">einzelnen </w:t>
      </w:r>
      <w:r w:rsidRPr="009E2EF1">
        <w:rPr>
          <w:rFonts w:ascii="Arial" w:hAnsi="Arial" w:cs="Arial"/>
          <w:color w:val="000000"/>
        </w:rPr>
        <w:t>Zellen des Zielblocks</w:t>
      </w:r>
      <w:r w:rsidR="002735E0" w:rsidRPr="009E2EF1">
        <w:rPr>
          <w:rFonts w:ascii="Arial" w:hAnsi="Arial" w:cs="Arial"/>
          <w:color w:val="000000"/>
        </w:rPr>
        <w:t>.</w:t>
      </w:r>
    </w:p>
    <w:p w14:paraId="101BF795" w14:textId="77777777" w:rsidR="0037796D" w:rsidRDefault="00142D5D" w:rsidP="00B1525C">
      <w:pPr>
        <w:widowControl w:val="0"/>
        <w:tabs>
          <w:tab w:val="left" w:pos="142"/>
          <w:tab w:val="left" w:pos="3686"/>
          <w:tab w:val="left" w:pos="3828"/>
        </w:tabs>
        <w:autoSpaceDE w:val="0"/>
        <w:autoSpaceDN w:val="0"/>
        <w:adjustRightInd w:val="0"/>
        <w:jc w:val="both"/>
        <w:rPr>
          <w:rFonts w:ascii="Arial" w:hAnsi="Arial" w:cs="Arial"/>
          <w:color w:val="000000"/>
        </w:rPr>
      </w:pPr>
      <w:r>
        <w:rPr>
          <w:rFonts w:ascii="Arial" w:hAnsi="Arial" w:cs="Arial"/>
          <w:color w:val="000000"/>
        </w:rPr>
        <w:t xml:space="preserve"> </w:t>
      </w:r>
    </w:p>
    <w:p w14:paraId="1BF5D4D1" w14:textId="77777777" w:rsidR="00B1525C" w:rsidRPr="00F2076B" w:rsidRDefault="00B1525C" w:rsidP="00B1525C">
      <w:pPr>
        <w:widowControl w:val="0"/>
        <w:tabs>
          <w:tab w:val="left" w:pos="426"/>
          <w:tab w:val="left" w:pos="3969"/>
        </w:tabs>
        <w:autoSpaceDE w:val="0"/>
        <w:autoSpaceDN w:val="0"/>
        <w:adjustRightInd w:val="0"/>
        <w:jc w:val="both"/>
        <w:rPr>
          <w:rFonts w:ascii="Arial" w:hAnsi="Arial" w:cs="Arial"/>
          <w:color w:val="000000"/>
        </w:rPr>
      </w:pPr>
    </w:p>
    <w:p w14:paraId="40F2068E" w14:textId="77777777" w:rsidR="00B1525C" w:rsidRDefault="00EB3E9F" w:rsidP="003C22E4">
      <w:pPr>
        <w:pStyle w:val="berschrift2"/>
        <w:tabs>
          <w:tab w:val="left" w:pos="426"/>
        </w:tabs>
        <w:rPr>
          <w:sz w:val="22"/>
          <w:szCs w:val="22"/>
        </w:rPr>
      </w:pPr>
      <w:bookmarkStart w:id="99" w:name="URH_GLEICHUNGEN_DE"/>
      <w:r>
        <w:t>7.8</w:t>
      </w:r>
      <w:r>
        <w:tab/>
      </w:r>
      <w:r w:rsidR="00B1525C">
        <w:t>Textfenster für die Gleichungen</w:t>
      </w:r>
    </w:p>
    <w:bookmarkEnd w:id="99"/>
    <w:p w14:paraId="1FF24B02" w14:textId="77777777" w:rsidR="00B1525C" w:rsidRPr="00A441BC" w:rsidRDefault="00B1525C" w:rsidP="00B1525C">
      <w:pPr>
        <w:widowControl w:val="0"/>
        <w:autoSpaceDE w:val="0"/>
        <w:autoSpaceDN w:val="0"/>
        <w:adjustRightInd w:val="0"/>
        <w:jc w:val="both"/>
        <w:rPr>
          <w:rFonts w:ascii="Arial" w:hAnsi="Arial" w:cs="Arial"/>
          <w:color w:val="000000"/>
        </w:rPr>
      </w:pPr>
    </w:p>
    <w:p w14:paraId="2D3441E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Gleichungen können hier zeilenweise eingetragen werden können. Ein besonderes Zeilenende-Symbol ist nicht erforderlich; lediglich im Falle, dass eine Gleichung über mehrere </w:t>
      </w:r>
      <w:r w:rsidRPr="00A441BC">
        <w:rPr>
          <w:rFonts w:ascii="Arial" w:hAnsi="Arial" w:cs="Arial"/>
          <w:b/>
          <w:bCs/>
          <w:color w:val="000000"/>
        </w:rPr>
        <w:t xml:space="preserve">Zeilen fortgesetzt </w:t>
      </w:r>
      <w:r w:rsidRPr="00A441BC">
        <w:rPr>
          <w:rFonts w:ascii="Arial" w:hAnsi="Arial" w:cs="Arial"/>
          <w:color w:val="000000"/>
        </w:rPr>
        <w:t>werden soll, ist am Ende einer fortzusetzenden Zeile das „&amp;“-Zeichen zu schreiben.</w:t>
      </w:r>
    </w:p>
    <w:p w14:paraId="48D0FAE8" w14:textId="77777777" w:rsidR="00B1525C" w:rsidRPr="00A441BC" w:rsidRDefault="00B1525C" w:rsidP="00B1525C">
      <w:pPr>
        <w:widowControl w:val="0"/>
        <w:autoSpaceDE w:val="0"/>
        <w:autoSpaceDN w:val="0"/>
        <w:adjustRightInd w:val="0"/>
        <w:jc w:val="both"/>
        <w:rPr>
          <w:rFonts w:ascii="Arial" w:hAnsi="Arial" w:cs="Arial"/>
          <w:color w:val="000000"/>
        </w:rPr>
      </w:pPr>
    </w:p>
    <w:p w14:paraId="143674C5"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Der </w:t>
      </w:r>
      <w:r w:rsidRPr="00A441BC">
        <w:rPr>
          <w:rFonts w:ascii="Arial" w:hAnsi="Arial" w:cs="Arial"/>
          <w:b/>
          <w:bCs/>
          <w:color w:val="000000"/>
        </w:rPr>
        <w:t>Aufbau</w:t>
      </w:r>
      <w:r w:rsidRPr="00A441BC">
        <w:rPr>
          <w:rFonts w:ascii="Arial" w:hAnsi="Arial" w:cs="Arial"/>
          <w:color w:val="000000"/>
        </w:rPr>
        <w:t xml:space="preserve"> der Gleichungen hat </w:t>
      </w:r>
      <w:r w:rsidRPr="00A441BC">
        <w:rPr>
          <w:rFonts w:ascii="Arial" w:hAnsi="Arial" w:cs="Arial"/>
          <w:b/>
          <w:bCs/>
          <w:color w:val="000000"/>
        </w:rPr>
        <w:t>hierarchisch</w:t>
      </w:r>
      <w:r w:rsidRPr="00A441BC">
        <w:rPr>
          <w:rFonts w:ascii="Arial" w:hAnsi="Arial" w:cs="Arial"/>
          <w:color w:val="000000"/>
        </w:rPr>
        <w:t xml:space="preserve"> zu erfolgen.</w:t>
      </w:r>
    </w:p>
    <w:p w14:paraId="082A5EEB" w14:textId="77777777" w:rsidR="00B1525C" w:rsidRPr="00A441BC" w:rsidRDefault="00B1525C" w:rsidP="00B1525C">
      <w:pPr>
        <w:widowControl w:val="0"/>
        <w:autoSpaceDE w:val="0"/>
        <w:autoSpaceDN w:val="0"/>
        <w:adjustRightInd w:val="0"/>
        <w:jc w:val="both"/>
        <w:rPr>
          <w:rFonts w:ascii="Arial" w:hAnsi="Arial" w:cs="Arial"/>
          <w:color w:val="000000"/>
        </w:rPr>
      </w:pPr>
    </w:p>
    <w:p w14:paraId="5C881D6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 xml:space="preserve">Man beginnt mit der Grundgleichung, </w:t>
      </w:r>
      <w:r w:rsidRPr="00A441BC">
        <w:rPr>
          <w:rFonts w:ascii="Arial" w:hAnsi="Arial" w:cs="Arial"/>
          <w:color w:val="000000"/>
        </w:rPr>
        <w:t xml:space="preserve">welche die </w:t>
      </w:r>
      <w:r w:rsidRPr="00A441BC">
        <w:rPr>
          <w:rFonts w:ascii="Arial" w:hAnsi="Arial" w:cs="Arial"/>
          <w:b/>
          <w:bCs/>
          <w:color w:val="000000"/>
        </w:rPr>
        <w:t>Ergebnisgröße</w:t>
      </w:r>
      <w:r w:rsidRPr="00A441BC">
        <w:rPr>
          <w:rFonts w:ascii="Arial" w:hAnsi="Arial" w:cs="Arial"/>
          <w:color w:val="000000"/>
        </w:rPr>
        <w:t xml:space="preserve"> </w:t>
      </w:r>
      <w:r w:rsidRPr="00A441BC">
        <w:rPr>
          <w:rFonts w:ascii="Arial" w:hAnsi="Arial" w:cs="Arial"/>
          <w:b/>
          <w:bCs/>
          <w:i/>
          <w:iCs/>
          <w:color w:val="000000"/>
        </w:rPr>
        <w:t>y</w:t>
      </w:r>
      <w:r w:rsidRPr="00A441BC">
        <w:rPr>
          <w:rFonts w:ascii="Arial" w:hAnsi="Arial" w:cs="Arial"/>
          <w:color w:val="000000"/>
        </w:rPr>
        <w:t xml:space="preserve"> definiert. Diese kann z.B. lauten:</w:t>
      </w:r>
    </w:p>
    <w:p w14:paraId="6CDE10C6" w14:textId="77777777" w:rsidR="00B1525C" w:rsidRPr="00A441BC" w:rsidRDefault="00B1525C" w:rsidP="00B1525C">
      <w:pPr>
        <w:widowControl w:val="0"/>
        <w:autoSpaceDE w:val="0"/>
        <w:autoSpaceDN w:val="0"/>
        <w:adjustRightInd w:val="0"/>
        <w:jc w:val="both"/>
        <w:rPr>
          <w:rFonts w:ascii="Arial" w:hAnsi="Arial" w:cs="Arial"/>
          <w:color w:val="000000"/>
        </w:rPr>
      </w:pPr>
    </w:p>
    <w:p w14:paraId="1E3679E3" w14:textId="77777777" w:rsidR="00B1525C" w:rsidRPr="00B02B12" w:rsidRDefault="00B1525C" w:rsidP="00B1525C">
      <w:pPr>
        <w:widowControl w:val="0"/>
        <w:autoSpaceDE w:val="0"/>
        <w:autoSpaceDN w:val="0"/>
        <w:adjustRightInd w:val="0"/>
        <w:jc w:val="both"/>
        <w:rPr>
          <w:rFonts w:ascii="Arial" w:hAnsi="Arial" w:cs="Arial"/>
          <w:i/>
          <w:iCs/>
        </w:rPr>
      </w:pPr>
      <w:r w:rsidRPr="00B02B12">
        <w:rPr>
          <w:rFonts w:ascii="Arial" w:hAnsi="Arial" w:cs="Arial"/>
        </w:rPr>
        <w:tab/>
      </w:r>
      <w:r w:rsidRPr="00B02B12">
        <w:rPr>
          <w:rFonts w:ascii="Arial" w:hAnsi="Arial" w:cs="Arial"/>
          <w:i/>
          <w:iCs/>
        </w:rPr>
        <w:t xml:space="preserve">y = </w:t>
      </w:r>
      <w:r w:rsidR="00FC4D36">
        <w:rPr>
          <w:rFonts w:ascii="Arial" w:hAnsi="Arial" w:cs="Arial"/>
          <w:i/>
          <w:iCs/>
        </w:rPr>
        <w:t>w</w:t>
      </w:r>
      <w:r w:rsidR="00FC4D36" w:rsidRPr="00B02B12">
        <w:rPr>
          <w:rFonts w:ascii="Arial" w:hAnsi="Arial" w:cs="Arial"/>
          <w:i/>
          <w:iCs/>
        </w:rPr>
        <w:t xml:space="preserve"> </w:t>
      </w:r>
      <w:r w:rsidR="00BA1B43" w:rsidRPr="00B02B12">
        <w:rPr>
          <w:rFonts w:ascii="Arial" w:hAnsi="Arial" w:cs="Arial"/>
          <w:i/>
          <w:iCs/>
        </w:rPr>
        <w:t xml:space="preserve">* </w:t>
      </w:r>
      <w:proofErr w:type="gramStart"/>
      <w:r w:rsidRPr="00B02B12">
        <w:rPr>
          <w:rFonts w:ascii="Arial" w:hAnsi="Arial" w:cs="Arial"/>
          <w:i/>
          <w:iCs/>
        </w:rPr>
        <w:t xml:space="preserve">Rn </w:t>
      </w:r>
      <w:r w:rsidR="00BA1B43" w:rsidRPr="00B02B12">
        <w:rPr>
          <w:rFonts w:ascii="Arial" w:hAnsi="Arial" w:cs="Arial"/>
          <w:i/>
          <w:iCs/>
        </w:rPr>
        <w:t xml:space="preserve"> -</w:t>
      </w:r>
      <w:proofErr w:type="gramEnd"/>
      <w:r w:rsidR="00BA1B43" w:rsidRPr="00B02B12">
        <w:rPr>
          <w:rFonts w:ascii="Arial" w:hAnsi="Arial" w:cs="Arial"/>
          <w:i/>
          <w:iCs/>
        </w:rPr>
        <w:t xml:space="preserve"> Ai</w:t>
      </w:r>
    </w:p>
    <w:p w14:paraId="2AEEB9FB" w14:textId="77777777" w:rsidR="00B1525C" w:rsidRPr="00A441BC" w:rsidRDefault="00B1525C" w:rsidP="00B1525C">
      <w:pPr>
        <w:widowControl w:val="0"/>
        <w:autoSpaceDE w:val="0"/>
        <w:autoSpaceDN w:val="0"/>
        <w:adjustRightInd w:val="0"/>
        <w:jc w:val="both"/>
        <w:rPr>
          <w:rFonts w:ascii="Arial" w:hAnsi="Arial" w:cs="Arial"/>
          <w:color w:val="000000"/>
        </w:rPr>
      </w:pPr>
    </w:p>
    <w:p w14:paraId="236194B9"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Man kann hierbei selbstverständlich ein anderes Symbol für die Ergebnisgröße verwenden. In den </w:t>
      </w:r>
      <w:r w:rsidR="00E16D1F" w:rsidRPr="00A441BC">
        <w:rPr>
          <w:rFonts w:ascii="Arial" w:hAnsi="Arial" w:cs="Arial"/>
          <w:color w:val="000000"/>
        </w:rPr>
        <w:t>darauffolgenden</w:t>
      </w:r>
      <w:r w:rsidRPr="00A441BC">
        <w:rPr>
          <w:rFonts w:ascii="Arial" w:hAnsi="Arial" w:cs="Arial"/>
          <w:color w:val="000000"/>
        </w:rPr>
        <w:t xml:space="preserve"> Zeilen werden die auf der rechten Seite verwendeten Symbole - soweit sie nicht schon primäre Eingangsgrößen darstellen - durch weitere Gleichungen (</w:t>
      </w:r>
      <w:r w:rsidRPr="00A441BC">
        <w:rPr>
          <w:rFonts w:ascii="Arial" w:hAnsi="Arial" w:cs="Arial"/>
          <w:b/>
          <w:bCs/>
          <w:color w:val="000000"/>
        </w:rPr>
        <w:t>Hilfsgleichungen</w:t>
      </w:r>
      <w:r w:rsidRPr="00A441BC">
        <w:rPr>
          <w:rFonts w:ascii="Arial" w:hAnsi="Arial" w:cs="Arial"/>
          <w:color w:val="000000"/>
        </w:rPr>
        <w:t>) definiert, z.B.:</w:t>
      </w:r>
    </w:p>
    <w:p w14:paraId="71933C12" w14:textId="77777777" w:rsidR="00B1525C" w:rsidRPr="00B02B12" w:rsidRDefault="00B1525C" w:rsidP="00B1525C">
      <w:pPr>
        <w:widowControl w:val="0"/>
        <w:autoSpaceDE w:val="0"/>
        <w:autoSpaceDN w:val="0"/>
        <w:adjustRightInd w:val="0"/>
        <w:jc w:val="both"/>
        <w:rPr>
          <w:rFonts w:ascii="Arial" w:hAnsi="Arial" w:cs="Arial"/>
        </w:rPr>
      </w:pPr>
    </w:p>
    <w:p w14:paraId="38746797" w14:textId="77777777" w:rsidR="00B1525C" w:rsidRPr="00B02B12"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Pr="00B02B12">
        <w:rPr>
          <w:rFonts w:ascii="Arial" w:hAnsi="Arial" w:cs="Arial"/>
          <w:i/>
          <w:iCs/>
        </w:rPr>
        <w:t>Rn = Rb - R0</w:t>
      </w:r>
      <w:r w:rsidRPr="00B02B12">
        <w:rPr>
          <w:rFonts w:ascii="Arial" w:hAnsi="Arial" w:cs="Arial"/>
        </w:rPr>
        <w:tab/>
        <w:t xml:space="preserve">Nettozählrate </w:t>
      </w:r>
    </w:p>
    <w:p w14:paraId="64B6D8CE" w14:textId="77777777" w:rsidR="00B1525C" w:rsidRPr="00B02B12"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0019142C" w:rsidRPr="0019142C">
        <w:rPr>
          <w:rFonts w:ascii="Arial" w:hAnsi="Arial" w:cs="Arial"/>
          <w:i/>
        </w:rPr>
        <w:t>w</w:t>
      </w:r>
      <w:r w:rsidRPr="00B02B12">
        <w:rPr>
          <w:rFonts w:ascii="Arial" w:hAnsi="Arial" w:cs="Arial"/>
          <w:i/>
          <w:iCs/>
        </w:rPr>
        <w:t xml:space="preserve"> = 1. / (eps * eta * m) * f1</w:t>
      </w:r>
      <w:r w:rsidRPr="00B02B12">
        <w:rPr>
          <w:rFonts w:ascii="Arial" w:hAnsi="Arial" w:cs="Arial"/>
        </w:rPr>
        <w:tab/>
        <w:t>verfahrensbezogener Kalibrierfaktor</w:t>
      </w:r>
    </w:p>
    <w:p w14:paraId="55A84594" w14:textId="77777777" w:rsidR="00B1525C"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Pr="00B02B12">
        <w:rPr>
          <w:rFonts w:ascii="Arial" w:hAnsi="Arial" w:cs="Arial"/>
          <w:i/>
          <w:iCs/>
        </w:rPr>
        <w:t>f1 = exp(+</w:t>
      </w:r>
      <w:proofErr w:type="gramStart"/>
      <w:r w:rsidRPr="00B02B12">
        <w:rPr>
          <w:rFonts w:ascii="Arial" w:hAnsi="Arial" w:cs="Arial"/>
          <w:i/>
          <w:iCs/>
        </w:rPr>
        <w:t>log(</w:t>
      </w:r>
      <w:proofErr w:type="gramEnd"/>
      <w:r w:rsidRPr="00B02B12">
        <w:rPr>
          <w:rFonts w:ascii="Arial" w:hAnsi="Arial" w:cs="Arial"/>
          <w:i/>
          <w:iCs/>
        </w:rPr>
        <w:t>2.) * t1 / tr)</w:t>
      </w:r>
      <w:r w:rsidRPr="00B02B12">
        <w:rPr>
          <w:rFonts w:ascii="Arial" w:hAnsi="Arial" w:cs="Arial"/>
        </w:rPr>
        <w:tab/>
        <w:t>inverser Abklingfaktor</w:t>
      </w:r>
    </w:p>
    <w:p w14:paraId="33822A70" w14:textId="77777777" w:rsidR="00FC4D36" w:rsidRDefault="00FC4D36" w:rsidP="00B1525C">
      <w:pPr>
        <w:widowControl w:val="0"/>
        <w:tabs>
          <w:tab w:val="left" w:pos="709"/>
          <w:tab w:val="left" w:pos="4111"/>
        </w:tabs>
        <w:autoSpaceDE w:val="0"/>
        <w:autoSpaceDN w:val="0"/>
        <w:adjustRightInd w:val="0"/>
        <w:jc w:val="both"/>
        <w:rPr>
          <w:rFonts w:ascii="Arial" w:hAnsi="Arial" w:cs="Arial"/>
        </w:rPr>
      </w:pPr>
    </w:p>
    <w:p w14:paraId="23A2E534" w14:textId="77777777" w:rsidR="00BA1B43" w:rsidRPr="00B02B12" w:rsidRDefault="00FC4D36" w:rsidP="00B1525C">
      <w:pPr>
        <w:widowControl w:val="0"/>
        <w:tabs>
          <w:tab w:val="left" w:pos="709"/>
          <w:tab w:val="left" w:pos="4111"/>
        </w:tabs>
        <w:autoSpaceDE w:val="0"/>
        <w:autoSpaceDN w:val="0"/>
        <w:adjustRightInd w:val="0"/>
        <w:jc w:val="both"/>
        <w:rPr>
          <w:rFonts w:ascii="Arial" w:hAnsi="Arial" w:cs="Arial"/>
        </w:rPr>
      </w:pPr>
      <w:r>
        <w:rPr>
          <w:rFonts w:ascii="Arial" w:hAnsi="Arial" w:cs="Arial"/>
        </w:rPr>
        <w:t xml:space="preserve">Hierbei ist </w:t>
      </w:r>
      <w:r w:rsidR="00BA1B43" w:rsidRPr="00B02B12">
        <w:rPr>
          <w:rFonts w:ascii="Arial" w:hAnsi="Arial" w:cs="Arial"/>
          <w:i/>
        </w:rPr>
        <w:t>Ai</w:t>
      </w:r>
      <w:r>
        <w:rPr>
          <w:rFonts w:ascii="Arial" w:hAnsi="Arial" w:cs="Arial"/>
          <w:i/>
        </w:rPr>
        <w:t xml:space="preserve"> </w:t>
      </w:r>
      <w:r w:rsidR="00BA1B43" w:rsidRPr="00B02B12">
        <w:rPr>
          <w:rFonts w:ascii="Arial" w:hAnsi="Arial" w:cs="Arial"/>
        </w:rPr>
        <w:t>ein abzuziehender Interferenzbeitrag</w:t>
      </w:r>
      <w:r>
        <w:rPr>
          <w:rFonts w:ascii="Arial" w:hAnsi="Arial" w:cs="Arial"/>
        </w:rPr>
        <w:t xml:space="preserve"> zur Aktivität, d.h. </w:t>
      </w:r>
      <w:r w:rsidR="0019142C" w:rsidRPr="0019142C">
        <w:rPr>
          <w:rFonts w:ascii="Arial" w:hAnsi="Arial" w:cs="Arial"/>
          <w:i/>
        </w:rPr>
        <w:t>Ai</w:t>
      </w:r>
      <w:r>
        <w:rPr>
          <w:rFonts w:ascii="Arial" w:hAnsi="Arial" w:cs="Arial"/>
        </w:rPr>
        <w:t xml:space="preserve"> is</w:t>
      </w:r>
      <w:r w:rsidR="009649A5">
        <w:rPr>
          <w:rFonts w:ascii="Arial" w:hAnsi="Arial" w:cs="Arial"/>
        </w:rPr>
        <w:t>t</w:t>
      </w:r>
      <w:r>
        <w:rPr>
          <w:rFonts w:ascii="Arial" w:hAnsi="Arial" w:cs="Arial"/>
        </w:rPr>
        <w:t xml:space="preserve"> gleich der programmintern ermittelten Konstanten </w:t>
      </w:r>
      <w:r>
        <w:rPr>
          <w:rFonts w:ascii="Arial" w:hAnsi="Arial" w:cs="Arial"/>
          <w:i/>
        </w:rPr>
        <w:t>FC</w:t>
      </w:r>
      <w:r w:rsidR="0019142C" w:rsidRPr="0019142C">
        <w:rPr>
          <w:rFonts w:ascii="Arial" w:hAnsi="Arial" w:cs="Arial"/>
        </w:rPr>
        <w:t xml:space="preserve">. Der </w:t>
      </w:r>
      <w:r w:rsidR="009E3C7B">
        <w:rPr>
          <w:rFonts w:ascii="Arial" w:hAnsi="Arial" w:cs="Arial"/>
        </w:rPr>
        <w:t>F</w:t>
      </w:r>
      <w:r w:rsidR="0019142C" w:rsidRPr="0019142C">
        <w:rPr>
          <w:rFonts w:ascii="Arial" w:hAnsi="Arial" w:cs="Arial"/>
        </w:rPr>
        <w:t>aktor</w:t>
      </w:r>
      <w:r w:rsidR="008C3FBC">
        <w:rPr>
          <w:rFonts w:ascii="Arial" w:hAnsi="Arial" w:cs="Arial"/>
          <w:i/>
        </w:rPr>
        <w:t xml:space="preserve"> w</w:t>
      </w:r>
      <w:r w:rsidR="0019142C" w:rsidRPr="0019142C">
        <w:rPr>
          <w:rFonts w:ascii="Arial" w:hAnsi="Arial" w:cs="Arial"/>
        </w:rPr>
        <w:t xml:space="preserve"> entspricht dem </w:t>
      </w:r>
      <w:r w:rsidR="008C3FBC">
        <w:rPr>
          <w:rFonts w:ascii="Arial" w:hAnsi="Arial" w:cs="Arial"/>
        </w:rPr>
        <w:t xml:space="preserve">programmintern ermittelten Faktor </w:t>
      </w:r>
      <w:r w:rsidR="008C3FBC">
        <w:rPr>
          <w:rFonts w:ascii="Arial" w:hAnsi="Arial" w:cs="Arial"/>
          <w:i/>
        </w:rPr>
        <w:t xml:space="preserve">FL. </w:t>
      </w:r>
    </w:p>
    <w:p w14:paraId="3B3FBF8D" w14:textId="77777777" w:rsidR="00B1525C" w:rsidRPr="00B02B12" w:rsidRDefault="00B1525C" w:rsidP="00B1525C">
      <w:pPr>
        <w:widowControl w:val="0"/>
        <w:autoSpaceDE w:val="0"/>
        <w:autoSpaceDN w:val="0"/>
        <w:adjustRightInd w:val="0"/>
        <w:jc w:val="both"/>
        <w:rPr>
          <w:rFonts w:ascii="Arial" w:hAnsi="Arial" w:cs="Arial"/>
        </w:rPr>
      </w:pPr>
    </w:p>
    <w:p w14:paraId="17A45EE4" w14:textId="77777777" w:rsidR="00BA1B43" w:rsidRPr="00BA1B43" w:rsidRDefault="00B1525C" w:rsidP="00B1525C">
      <w:pPr>
        <w:widowControl w:val="0"/>
        <w:autoSpaceDE w:val="0"/>
        <w:autoSpaceDN w:val="0"/>
        <w:adjustRightInd w:val="0"/>
        <w:jc w:val="both"/>
        <w:rPr>
          <w:rFonts w:ascii="Arial" w:hAnsi="Arial" w:cs="Arial"/>
          <w:i/>
          <w:color w:val="FF0000"/>
        </w:rPr>
      </w:pPr>
      <w:r w:rsidRPr="00A441BC">
        <w:rPr>
          <w:rFonts w:ascii="Arial" w:hAnsi="Arial" w:cs="Arial"/>
          <w:smallCaps/>
          <w:color w:val="000000"/>
        </w:rPr>
        <w:t>Anmerkungen</w:t>
      </w:r>
      <w:r w:rsidRPr="00A441BC">
        <w:rPr>
          <w:rFonts w:ascii="Arial" w:hAnsi="Arial" w:cs="Arial"/>
          <w:color w:val="000000"/>
        </w:rPr>
        <w:t xml:space="preserve">: a) Falls in dem Projekt mehr als eine Ergebnisgröße definiert wurde, z.B. drei, gibt es für jede Ergebnisgröße eine Grundgleichung; dies müssen dann die ersten drei Gleichungen sein. b) Unter </w:t>
      </w:r>
      <w:r w:rsidRPr="00A441BC">
        <w:rPr>
          <w:rFonts w:ascii="Arial" w:hAnsi="Arial" w:cs="Arial"/>
          <w:i/>
          <w:iCs/>
          <w:color w:val="000000"/>
        </w:rPr>
        <w:t>Rn</w:t>
      </w:r>
      <w:r w:rsidRPr="00A441BC">
        <w:rPr>
          <w:rFonts w:ascii="Arial" w:hAnsi="Arial" w:cs="Arial"/>
          <w:iCs/>
          <w:color w:val="000000"/>
        </w:rPr>
        <w:t xml:space="preserve"> ist in den Fällen, bei denen eine Störung durch ein anderes Radionuklid vorliegt, die „</w:t>
      </w:r>
      <w:r w:rsidRPr="00A441BC">
        <w:rPr>
          <w:rFonts w:ascii="Arial" w:hAnsi="Arial" w:cs="Arial"/>
          <w:b/>
          <w:iCs/>
          <w:color w:val="000000"/>
        </w:rPr>
        <w:t>verfahrensbezogene Nettozählrate</w:t>
      </w:r>
      <w:r w:rsidRPr="00A441BC">
        <w:rPr>
          <w:rFonts w:ascii="Arial" w:hAnsi="Arial" w:cs="Arial"/>
          <w:iCs/>
          <w:color w:val="000000"/>
        </w:rPr>
        <w:t>“ zu verstehen, deren Gleichung einen dafür berechneten Interferenzterm enthält.</w:t>
      </w:r>
      <w:r w:rsidR="00FC4D36">
        <w:rPr>
          <w:rFonts w:ascii="Arial" w:hAnsi="Arial" w:cs="Arial"/>
          <w:iCs/>
          <w:color w:val="000000"/>
        </w:rPr>
        <w:t xml:space="preserve"> </w:t>
      </w:r>
      <w:r w:rsidR="00FC4D36">
        <w:rPr>
          <w:rFonts w:ascii="Arial" w:hAnsi="Arial" w:cs="Arial"/>
          <w:i/>
          <w:iCs/>
        </w:rPr>
        <w:t>B</w:t>
      </w:r>
      <w:r w:rsidR="00BA1B43" w:rsidRPr="00B02B12">
        <w:rPr>
          <w:rFonts w:ascii="Arial" w:hAnsi="Arial" w:cs="Arial"/>
          <w:i/>
          <w:iCs/>
        </w:rPr>
        <w:t xml:space="preserve">ei vorliegendem Interferenzbeitrag </w:t>
      </w:r>
      <w:r w:rsidR="00FC4D36">
        <w:rPr>
          <w:rFonts w:ascii="Arial" w:hAnsi="Arial" w:cs="Arial"/>
          <w:i/>
          <w:iCs/>
        </w:rPr>
        <w:t xml:space="preserve">darf </w:t>
      </w:r>
      <w:r w:rsidR="00BA1B43" w:rsidRPr="00B02B12">
        <w:rPr>
          <w:rFonts w:ascii="Arial" w:hAnsi="Arial" w:cs="Arial"/>
          <w:i/>
          <w:iCs/>
        </w:rPr>
        <w:t xml:space="preserve">für die Nettozählrate Rn der einfache Ausdruck Rn = Rb - R0 verwendet werden; der in der programmintern ermittelten Hilfsgröße </w:t>
      </w:r>
      <w:r w:rsidR="00FC4D36">
        <w:rPr>
          <w:rFonts w:ascii="Arial" w:hAnsi="Arial" w:cs="Arial"/>
          <w:i/>
          <w:iCs/>
        </w:rPr>
        <w:t>FC</w:t>
      </w:r>
      <w:r w:rsidR="00BA1B43" w:rsidRPr="00B02B12">
        <w:rPr>
          <w:rFonts w:ascii="Arial" w:hAnsi="Arial" w:cs="Arial"/>
          <w:i/>
          <w:iCs/>
        </w:rPr>
        <w:t xml:space="preserve"> enthaltene Interferenzbeitrag wird ab jetzt automatisch berücksichtigt (</w:t>
      </w:r>
      <w:hyperlink w:anchor="URH_VERFAHREN_DE" w:history="1">
        <w:r w:rsidR="00BA1B43" w:rsidRPr="00BA1B43">
          <w:rPr>
            <w:rStyle w:val="Hyperlink"/>
            <w:rFonts w:ascii="Arial" w:hAnsi="Arial" w:cs="Arial"/>
            <w:i/>
            <w:iCs/>
          </w:rPr>
          <w:t>siehe auch</w:t>
        </w:r>
      </w:hyperlink>
      <w:r w:rsidR="00BA1B43" w:rsidRPr="00B02B12">
        <w:rPr>
          <w:rFonts w:ascii="Arial" w:hAnsi="Arial" w:cs="Arial"/>
          <w:i/>
          <w:iCs/>
        </w:rPr>
        <w:t>).</w:t>
      </w:r>
      <w:r w:rsidR="00BA1B43">
        <w:rPr>
          <w:rFonts w:ascii="Arial" w:hAnsi="Arial" w:cs="Arial"/>
          <w:i/>
          <w:iCs/>
          <w:color w:val="FF0000"/>
        </w:rPr>
        <w:t xml:space="preserve"> </w:t>
      </w:r>
    </w:p>
    <w:p w14:paraId="17D8FC11" w14:textId="77777777" w:rsidR="00B1525C" w:rsidRPr="00A441BC" w:rsidRDefault="00B1525C" w:rsidP="00B1525C">
      <w:pPr>
        <w:widowControl w:val="0"/>
        <w:autoSpaceDE w:val="0"/>
        <w:autoSpaceDN w:val="0"/>
        <w:adjustRightInd w:val="0"/>
        <w:jc w:val="both"/>
        <w:rPr>
          <w:rFonts w:ascii="Arial" w:hAnsi="Arial" w:cs="Arial"/>
          <w:color w:val="000000"/>
        </w:rPr>
      </w:pPr>
    </w:p>
    <w:p w14:paraId="7A4AC43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Wegen der hierarchischen Struktur werden die </w:t>
      </w:r>
      <w:r w:rsidRPr="00A441BC">
        <w:rPr>
          <w:rFonts w:ascii="Arial" w:hAnsi="Arial" w:cs="Arial"/>
          <w:b/>
          <w:bCs/>
          <w:color w:val="000000"/>
        </w:rPr>
        <w:t>Gleichungen</w:t>
      </w:r>
      <w:r w:rsidRPr="00A441BC">
        <w:rPr>
          <w:rFonts w:ascii="Arial" w:hAnsi="Arial" w:cs="Arial"/>
          <w:color w:val="000000"/>
        </w:rPr>
        <w:t xml:space="preserve"> vom Programm </w:t>
      </w:r>
      <w:r w:rsidRPr="00A441BC">
        <w:rPr>
          <w:rFonts w:ascii="Arial" w:hAnsi="Arial" w:cs="Arial"/>
          <w:b/>
          <w:bCs/>
          <w:color w:val="000000"/>
        </w:rPr>
        <w:t>zur Berechnung von Werten von unten nach oben abgearbeitet</w:t>
      </w:r>
      <w:r w:rsidRPr="00A441BC">
        <w:rPr>
          <w:rFonts w:ascii="Arial" w:hAnsi="Arial" w:cs="Arial"/>
          <w:color w:val="000000"/>
        </w:rPr>
        <w:t xml:space="preserve">. Dies bedeutet, dass in einer bestimmten Gleichung nur Symbole für Hilfsgleichungen </w:t>
      </w:r>
      <w:proofErr w:type="gramStart"/>
      <w:r w:rsidRPr="00A441BC">
        <w:rPr>
          <w:rFonts w:ascii="Arial" w:hAnsi="Arial" w:cs="Arial"/>
          <w:color w:val="000000"/>
        </w:rPr>
        <w:t>verwendet</w:t>
      </w:r>
      <w:proofErr w:type="gramEnd"/>
      <w:r w:rsidRPr="00A441BC">
        <w:rPr>
          <w:rFonts w:ascii="Arial" w:hAnsi="Arial" w:cs="Arial"/>
          <w:color w:val="000000"/>
        </w:rPr>
        <w:t xml:space="preserve"> werden dürfen, die unterhalb dieser definiert werden. Das Programm testet intern, ob diese Regel eingehalten wird; falls nicht, erhält der Benutzer eine entsprechende Warnung.</w:t>
      </w:r>
    </w:p>
    <w:p w14:paraId="21570425" w14:textId="77777777" w:rsidR="00B1525C" w:rsidRPr="00A441BC" w:rsidRDefault="00B1525C" w:rsidP="00B1525C">
      <w:pPr>
        <w:widowControl w:val="0"/>
        <w:autoSpaceDE w:val="0"/>
        <w:autoSpaceDN w:val="0"/>
        <w:adjustRightInd w:val="0"/>
        <w:jc w:val="both"/>
        <w:rPr>
          <w:rFonts w:ascii="Arial" w:hAnsi="Arial" w:cs="Arial"/>
          <w:color w:val="000000"/>
        </w:rPr>
      </w:pPr>
    </w:p>
    <w:p w14:paraId="2246CAE5" w14:textId="77777777" w:rsidR="004E2E93" w:rsidRDefault="00B1525C">
      <w:pPr>
        <w:widowControl w:val="0"/>
        <w:autoSpaceDE w:val="0"/>
        <w:autoSpaceDN w:val="0"/>
        <w:adjustRightInd w:val="0"/>
        <w:spacing w:after="120"/>
        <w:jc w:val="both"/>
        <w:rPr>
          <w:rFonts w:ascii="Arial" w:hAnsi="Arial" w:cs="Arial"/>
          <w:color w:val="000000"/>
        </w:rPr>
      </w:pPr>
      <w:r w:rsidRPr="00A441BC">
        <w:rPr>
          <w:rFonts w:ascii="Arial" w:hAnsi="Arial" w:cs="Arial"/>
          <w:b/>
          <w:bCs/>
          <w:color w:val="000000"/>
        </w:rPr>
        <w:t>Es ist erforderlich</w:t>
      </w:r>
      <w:r w:rsidRPr="00A441BC">
        <w:rPr>
          <w:rFonts w:ascii="Arial" w:hAnsi="Arial" w:cs="Arial"/>
          <w:color w:val="000000"/>
        </w:rPr>
        <w:t xml:space="preserve">, wie oben gezeigt eine </w:t>
      </w:r>
      <w:r w:rsidRPr="00A441BC">
        <w:rPr>
          <w:rFonts w:ascii="Arial" w:hAnsi="Arial" w:cs="Arial"/>
          <w:b/>
          <w:bCs/>
          <w:color w:val="000000"/>
        </w:rPr>
        <w:t>eigene Gleichung für die Definition der Netto-Zählrate</w:t>
      </w:r>
      <w:r w:rsidRPr="00A441BC">
        <w:rPr>
          <w:rFonts w:ascii="Arial" w:hAnsi="Arial" w:cs="Arial"/>
          <w:color w:val="000000"/>
        </w:rPr>
        <w:t xml:space="preserve"> </w:t>
      </w:r>
      <w:r w:rsidRPr="00A441BC">
        <w:rPr>
          <w:rFonts w:ascii="Arial" w:hAnsi="Arial" w:cs="Arial"/>
          <w:i/>
          <w:iCs/>
          <w:color w:val="000000"/>
        </w:rPr>
        <w:t>Rn</w:t>
      </w:r>
      <w:r w:rsidRPr="00A441BC">
        <w:rPr>
          <w:rFonts w:ascii="Arial" w:hAnsi="Arial" w:cs="Arial"/>
          <w:color w:val="000000"/>
        </w:rPr>
        <w:t xml:space="preserve"> zu verwenden. In der wichtigen Gleichung für die Nettozählrate </w:t>
      </w:r>
      <w:r w:rsidRPr="00A441BC">
        <w:rPr>
          <w:rFonts w:ascii="Arial" w:hAnsi="Arial" w:cs="Arial"/>
          <w:i/>
          <w:iCs/>
          <w:color w:val="000000"/>
        </w:rPr>
        <w:t>Rn</w:t>
      </w:r>
      <w:r w:rsidRPr="00A441BC">
        <w:rPr>
          <w:rFonts w:ascii="Arial" w:hAnsi="Arial" w:cs="Arial"/>
          <w:color w:val="000000"/>
        </w:rPr>
        <w:t xml:space="preserve"> darf die Bruttozählrate auch mit einem Faktor multipliziert auftreten, was in ganz seltenen Anwendungen vorkommen kann. Dieser Faktor, wenn er denn ungleich eins ist, wird programmintern ermittelt; er spielt lediglich bei der Erkennungs- und Nachweisgrenzen-Berechnung eine Rolle. </w:t>
      </w:r>
    </w:p>
    <w:p w14:paraId="10E289A9"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smallCaps/>
        </w:rPr>
        <w:t>Anmerkung</w:t>
      </w:r>
      <w:r w:rsidRPr="00A441BC">
        <w:rPr>
          <w:rFonts w:ascii="Arial" w:hAnsi="Arial" w:cs="Arial"/>
        </w:rPr>
        <w:t xml:space="preserve">: Die Bruttozählrate muss als Symbol in der Gleichung für die Nettozählrate direkt auftauchen, oder eine andere darin auftauchende Größe verweist auf eine weitere Hilfsgleichung, in der sie dann direkt aufgeführt sein muss. </w:t>
      </w:r>
    </w:p>
    <w:p w14:paraId="5DC7E365"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Beispiel: </w:t>
      </w:r>
      <w:r w:rsidRPr="00A441BC">
        <w:rPr>
          <w:rFonts w:ascii="Arial" w:hAnsi="Arial" w:cs="Arial"/>
          <w:i/>
          <w:iCs/>
        </w:rPr>
        <w:t xml:space="preserve">Rn = Rn1 - </w:t>
      </w:r>
      <w:proofErr w:type="gramStart"/>
      <w:r w:rsidRPr="00A441BC">
        <w:rPr>
          <w:rFonts w:ascii="Arial" w:hAnsi="Arial" w:cs="Arial"/>
          <w:i/>
          <w:iCs/>
        </w:rPr>
        <w:t>Rblank</w:t>
      </w:r>
      <w:r w:rsidRPr="00A441BC">
        <w:rPr>
          <w:rFonts w:ascii="Arial" w:hAnsi="Arial" w:cs="Arial"/>
        </w:rPr>
        <w:t>;</w:t>
      </w:r>
      <w:r w:rsidRPr="00A441BC">
        <w:rPr>
          <w:rFonts w:ascii="Arial" w:hAnsi="Arial" w:cs="Arial"/>
          <w:i/>
          <w:iCs/>
        </w:rPr>
        <w:t xml:space="preserve">  Rn</w:t>
      </w:r>
      <w:proofErr w:type="gramEnd"/>
      <w:r w:rsidRPr="00A441BC">
        <w:rPr>
          <w:rFonts w:ascii="Arial" w:hAnsi="Arial" w:cs="Arial"/>
          <w:i/>
          <w:iCs/>
        </w:rPr>
        <w:t>1 = Rb - R0</w:t>
      </w:r>
      <w:r w:rsidRPr="00A441BC">
        <w:rPr>
          <w:rFonts w:ascii="Arial" w:hAnsi="Arial" w:cs="Arial"/>
        </w:rPr>
        <w:t>.</w:t>
      </w:r>
    </w:p>
    <w:p w14:paraId="586B9313" w14:textId="77777777" w:rsidR="00B1525C" w:rsidRPr="00A441BC" w:rsidRDefault="00B1525C" w:rsidP="00B1525C">
      <w:pPr>
        <w:widowControl w:val="0"/>
        <w:autoSpaceDE w:val="0"/>
        <w:autoSpaceDN w:val="0"/>
        <w:adjustRightInd w:val="0"/>
        <w:jc w:val="both"/>
        <w:rPr>
          <w:rFonts w:ascii="Arial" w:hAnsi="Arial" w:cs="Arial"/>
          <w:color w:val="000000"/>
        </w:rPr>
      </w:pPr>
    </w:p>
    <w:p w14:paraId="31F623A2" w14:textId="77777777" w:rsidR="00B1525C" w:rsidRPr="00A441BC" w:rsidRDefault="00B1525C" w:rsidP="00B1525C">
      <w:pPr>
        <w:widowControl w:val="0"/>
        <w:autoSpaceDE w:val="0"/>
        <w:autoSpaceDN w:val="0"/>
        <w:adjustRightInd w:val="0"/>
        <w:jc w:val="both"/>
        <w:rPr>
          <w:rFonts w:ascii="Arial" w:hAnsi="Arial" w:cs="Arial"/>
          <w:color w:val="000000"/>
        </w:rPr>
      </w:pPr>
      <w:r w:rsidRPr="00B02B12">
        <w:rPr>
          <w:rFonts w:ascii="Arial" w:hAnsi="Arial" w:cs="Arial"/>
        </w:rPr>
        <w:t xml:space="preserve">Der </w:t>
      </w:r>
      <w:r w:rsidR="00EF2041" w:rsidRPr="00B02B12">
        <w:rPr>
          <w:rFonts w:ascii="Arial" w:hAnsi="Arial" w:cs="Arial"/>
          <w:b/>
        </w:rPr>
        <w:t>F</w:t>
      </w:r>
      <w:r w:rsidRPr="00B02B12">
        <w:rPr>
          <w:rFonts w:ascii="Arial" w:hAnsi="Arial" w:cs="Arial"/>
          <w:b/>
          <w:bCs/>
        </w:rPr>
        <w:t xml:space="preserve">aktor </w:t>
      </w:r>
      <w:r w:rsidR="008C3FBC">
        <w:rPr>
          <w:rFonts w:ascii="Arial" w:hAnsi="Arial" w:cs="Arial"/>
          <w:b/>
          <w:bCs/>
          <w:i/>
          <w:iCs/>
        </w:rPr>
        <w:t>w</w:t>
      </w:r>
      <w:r w:rsidR="008C3FBC" w:rsidRPr="00A441BC">
        <w:rPr>
          <w:rFonts w:ascii="Arial" w:hAnsi="Arial" w:cs="Arial"/>
          <w:color w:val="000000"/>
        </w:rPr>
        <w:t xml:space="preserve"> </w:t>
      </w:r>
      <w:r w:rsidRPr="00A441BC">
        <w:rPr>
          <w:rFonts w:ascii="Arial" w:hAnsi="Arial" w:cs="Arial"/>
          <w:color w:val="000000"/>
        </w:rPr>
        <w:t xml:space="preserve">enthält auch den inversen Abklingfaktor </w:t>
      </w:r>
      <w:r w:rsidRPr="00A441BC">
        <w:rPr>
          <w:rFonts w:ascii="Arial" w:hAnsi="Arial" w:cs="Arial"/>
          <w:i/>
          <w:iCs/>
          <w:color w:val="000000"/>
        </w:rPr>
        <w:t>f1</w:t>
      </w:r>
      <w:r w:rsidRPr="00A441BC">
        <w:rPr>
          <w:rFonts w:ascii="Arial" w:hAnsi="Arial" w:cs="Arial"/>
          <w:color w:val="000000"/>
        </w:rPr>
        <w:t xml:space="preserve"> für die Korrektion des radioaktiven Zerfalls des Nuklids r mit der Halbwertszeit </w:t>
      </w:r>
      <w:r w:rsidRPr="00A441BC">
        <w:rPr>
          <w:rFonts w:ascii="Arial" w:hAnsi="Arial" w:cs="Arial"/>
          <w:i/>
          <w:iCs/>
          <w:color w:val="000000"/>
        </w:rPr>
        <w:t>tr</w:t>
      </w:r>
      <w:r w:rsidRPr="00A441BC">
        <w:rPr>
          <w:rFonts w:ascii="Arial" w:hAnsi="Arial" w:cs="Arial"/>
          <w:color w:val="000000"/>
        </w:rPr>
        <w:t xml:space="preserve"> in der Zeitdauer </w:t>
      </w:r>
      <w:r w:rsidRPr="00A441BC">
        <w:rPr>
          <w:rFonts w:ascii="Arial" w:hAnsi="Arial" w:cs="Arial"/>
          <w:i/>
          <w:iCs/>
          <w:color w:val="000000"/>
        </w:rPr>
        <w:t>t1</w:t>
      </w:r>
      <w:r w:rsidRPr="00A441BC">
        <w:rPr>
          <w:rFonts w:ascii="Arial" w:hAnsi="Arial" w:cs="Arial"/>
          <w:color w:val="000000"/>
        </w:rPr>
        <w:t xml:space="preserve"> zwischen Probeentnahme und Messbeginn. Mit </w:t>
      </w:r>
      <w:r w:rsidRPr="00A441BC">
        <w:rPr>
          <w:rFonts w:ascii="Arial" w:hAnsi="Arial" w:cs="Arial"/>
          <w:i/>
          <w:iCs/>
          <w:color w:val="000000"/>
        </w:rPr>
        <w:t>eps</w:t>
      </w:r>
      <w:r w:rsidRPr="00A441BC">
        <w:rPr>
          <w:rFonts w:ascii="Arial" w:hAnsi="Arial" w:cs="Arial"/>
          <w:color w:val="000000"/>
        </w:rPr>
        <w:t xml:space="preserve">, </w:t>
      </w:r>
      <w:r w:rsidRPr="00A441BC">
        <w:rPr>
          <w:rFonts w:ascii="Arial" w:hAnsi="Arial" w:cs="Arial"/>
          <w:i/>
          <w:iCs/>
          <w:color w:val="000000"/>
        </w:rPr>
        <w:t>eta</w:t>
      </w:r>
      <w:r w:rsidRPr="00A441BC">
        <w:rPr>
          <w:rFonts w:ascii="Arial" w:hAnsi="Arial" w:cs="Arial"/>
          <w:color w:val="000000"/>
        </w:rPr>
        <w:t xml:space="preserve"> und </w:t>
      </w:r>
      <w:r w:rsidRPr="00A441BC">
        <w:rPr>
          <w:rFonts w:ascii="Arial" w:hAnsi="Arial" w:cs="Arial"/>
          <w:i/>
          <w:iCs/>
          <w:color w:val="000000"/>
        </w:rPr>
        <w:t>m</w:t>
      </w:r>
      <w:r w:rsidRPr="00A441BC">
        <w:rPr>
          <w:rFonts w:ascii="Arial" w:hAnsi="Arial" w:cs="Arial"/>
          <w:color w:val="000000"/>
        </w:rPr>
        <w:t xml:space="preserve"> z.B. werden hier die Zählausbeute, die chemische Ausbeute und die Masse bezeichnet.</w:t>
      </w:r>
    </w:p>
    <w:p w14:paraId="4AC1CEA0" w14:textId="77777777" w:rsidR="00B1525C" w:rsidRPr="00A441BC" w:rsidRDefault="00B1525C" w:rsidP="00B1525C">
      <w:pPr>
        <w:widowControl w:val="0"/>
        <w:autoSpaceDE w:val="0"/>
        <w:autoSpaceDN w:val="0"/>
        <w:adjustRightInd w:val="0"/>
        <w:jc w:val="both"/>
        <w:rPr>
          <w:rFonts w:ascii="Arial" w:hAnsi="Arial" w:cs="Arial"/>
          <w:color w:val="000000"/>
        </w:rPr>
      </w:pPr>
    </w:p>
    <w:p w14:paraId="0820A2A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auf den linken Seiten der Gleichungen auftretenden Symbole werden als "</w:t>
      </w:r>
      <w:r w:rsidRPr="00A441BC">
        <w:rPr>
          <w:rFonts w:ascii="Arial" w:hAnsi="Arial" w:cs="Arial"/>
          <w:b/>
          <w:bCs/>
          <w:color w:val="000000"/>
        </w:rPr>
        <w:t>abhängige (a)</w:t>
      </w:r>
      <w:r w:rsidRPr="00A441BC">
        <w:rPr>
          <w:rFonts w:ascii="Arial" w:hAnsi="Arial" w:cs="Arial"/>
          <w:color w:val="000000"/>
        </w:rPr>
        <w:t>", diejenigen der rechten Seiten, soweit sie nicht auch auf einer linken Gleichungsseite auftreten, als "</w:t>
      </w:r>
      <w:r w:rsidRPr="00A441BC">
        <w:rPr>
          <w:rFonts w:ascii="Arial" w:hAnsi="Arial" w:cs="Arial"/>
          <w:b/>
          <w:bCs/>
          <w:color w:val="000000"/>
        </w:rPr>
        <w:t>unabhängige (u)</w:t>
      </w:r>
      <w:r w:rsidRPr="00A441BC">
        <w:rPr>
          <w:rFonts w:ascii="Arial" w:hAnsi="Arial" w:cs="Arial"/>
          <w:color w:val="000000"/>
        </w:rPr>
        <w:t xml:space="preserve">" </w:t>
      </w:r>
      <w:r w:rsidRPr="00A441BC">
        <w:rPr>
          <w:rFonts w:ascii="Arial" w:hAnsi="Arial" w:cs="Arial"/>
          <w:b/>
          <w:bCs/>
          <w:color w:val="000000"/>
        </w:rPr>
        <w:t>Messgrößen (Eingangsgrößen)</w:t>
      </w:r>
      <w:r w:rsidRPr="00A441BC">
        <w:rPr>
          <w:rFonts w:ascii="Arial" w:hAnsi="Arial" w:cs="Arial"/>
          <w:color w:val="000000"/>
        </w:rPr>
        <w:t xml:space="preserve"> eingestuft.</w:t>
      </w:r>
    </w:p>
    <w:p w14:paraId="670B8713" w14:textId="77777777" w:rsidR="00B1525C" w:rsidRPr="00A441BC" w:rsidRDefault="00B1525C" w:rsidP="00B1525C">
      <w:pPr>
        <w:widowControl w:val="0"/>
        <w:autoSpaceDE w:val="0"/>
        <w:autoSpaceDN w:val="0"/>
        <w:adjustRightInd w:val="0"/>
        <w:jc w:val="both"/>
        <w:rPr>
          <w:rFonts w:ascii="Arial" w:hAnsi="Arial" w:cs="Arial"/>
          <w:color w:val="000000"/>
        </w:rPr>
      </w:pPr>
    </w:p>
    <w:p w14:paraId="4049D186"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Es können ausgiebig Hilfsgleichungen benutzt werden. </w:t>
      </w:r>
      <w:r w:rsidRPr="00A441BC">
        <w:rPr>
          <w:rFonts w:ascii="Arial" w:hAnsi="Arial" w:cs="Arial"/>
          <w:b/>
          <w:bCs/>
          <w:color w:val="000000"/>
        </w:rPr>
        <w:t xml:space="preserve">Es kann jedoch nicht passieren, </w:t>
      </w:r>
      <w:r w:rsidRPr="00A441BC">
        <w:rPr>
          <w:rFonts w:ascii="Arial" w:hAnsi="Arial" w:cs="Arial"/>
          <w:color w:val="000000"/>
        </w:rPr>
        <w:t>wie es sonst bei dem herkömmlichen Vorgehen</w:t>
      </w:r>
      <w:r w:rsidR="00964592" w:rsidRPr="00964592">
        <w:rPr>
          <w:rFonts w:ascii="Arial" w:hAnsi="Arial" w:cs="Arial"/>
          <w:color w:val="000000"/>
        </w:rPr>
        <w:t xml:space="preserve"> </w:t>
      </w:r>
      <w:r w:rsidR="00964592" w:rsidRPr="00A441BC">
        <w:rPr>
          <w:rFonts w:ascii="Arial" w:hAnsi="Arial" w:cs="Arial"/>
          <w:color w:val="000000"/>
        </w:rPr>
        <w:t>leicht möglich wäre</w:t>
      </w:r>
      <w:r w:rsidRPr="00A441BC">
        <w:rPr>
          <w:rFonts w:ascii="Arial" w:hAnsi="Arial" w:cs="Arial"/>
          <w:color w:val="000000"/>
        </w:rPr>
        <w:t xml:space="preserve">, </w:t>
      </w:r>
      <w:r w:rsidRPr="00A441BC">
        <w:rPr>
          <w:rFonts w:ascii="Arial" w:hAnsi="Arial" w:cs="Arial"/>
          <w:b/>
          <w:bCs/>
          <w:color w:val="000000"/>
        </w:rPr>
        <w:t>dass Korrelationen zwischen den eingeführten Hilfsgrößen auftreten</w:t>
      </w:r>
      <w:r w:rsidR="00964592" w:rsidRPr="00964592">
        <w:rPr>
          <w:rFonts w:ascii="Arial" w:hAnsi="Arial" w:cs="Arial"/>
          <w:bCs/>
          <w:color w:val="000000"/>
        </w:rPr>
        <w:t>, wenn</w:t>
      </w:r>
      <w:r w:rsidR="00964592" w:rsidRPr="00964592">
        <w:rPr>
          <w:rFonts w:ascii="Arial" w:hAnsi="Arial" w:cs="Arial"/>
          <w:color w:val="000000"/>
        </w:rPr>
        <w:t xml:space="preserve"> </w:t>
      </w:r>
      <w:r w:rsidR="00964592">
        <w:rPr>
          <w:rFonts w:ascii="Arial" w:hAnsi="Arial" w:cs="Arial"/>
          <w:color w:val="000000"/>
        </w:rPr>
        <w:t xml:space="preserve">die </w:t>
      </w:r>
      <w:r w:rsidR="00964592" w:rsidRPr="00A441BC">
        <w:rPr>
          <w:rFonts w:ascii="Arial" w:hAnsi="Arial" w:cs="Arial"/>
          <w:color w:val="000000"/>
        </w:rPr>
        <w:t xml:space="preserve">den Hilfsgrößen </w:t>
      </w:r>
      <w:r w:rsidR="00964592">
        <w:rPr>
          <w:rFonts w:ascii="Arial" w:hAnsi="Arial" w:cs="Arial"/>
          <w:color w:val="000000"/>
        </w:rPr>
        <w:t xml:space="preserve">zugeordneten </w:t>
      </w:r>
      <w:r w:rsidR="00964592" w:rsidRPr="00A441BC">
        <w:rPr>
          <w:rFonts w:ascii="Arial" w:hAnsi="Arial" w:cs="Arial"/>
          <w:color w:val="000000"/>
        </w:rPr>
        <w:t xml:space="preserve">Unsicherheiten </w:t>
      </w:r>
      <w:r w:rsidR="00964592">
        <w:rPr>
          <w:rFonts w:ascii="Arial" w:hAnsi="Arial" w:cs="Arial"/>
          <w:color w:val="000000"/>
        </w:rPr>
        <w:t>auch zur Unsicherheitsfortpflanzung benutzt würden</w:t>
      </w:r>
      <w:r w:rsidRPr="00A441BC">
        <w:rPr>
          <w:rFonts w:ascii="Arial" w:hAnsi="Arial" w:cs="Arial"/>
          <w:color w:val="000000"/>
        </w:rPr>
        <w:t>.</w:t>
      </w:r>
    </w:p>
    <w:p w14:paraId="6AF7D18D" w14:textId="77777777" w:rsidR="00B1525C" w:rsidRPr="00A441BC" w:rsidRDefault="00B1525C" w:rsidP="00B1525C">
      <w:pPr>
        <w:widowControl w:val="0"/>
        <w:autoSpaceDE w:val="0"/>
        <w:autoSpaceDN w:val="0"/>
        <w:adjustRightInd w:val="0"/>
        <w:jc w:val="both"/>
        <w:rPr>
          <w:rFonts w:ascii="Arial" w:hAnsi="Arial" w:cs="Arial"/>
          <w:color w:val="000000"/>
        </w:rPr>
      </w:pPr>
    </w:p>
    <w:p w14:paraId="402F003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w:t>
      </w:r>
      <w:r w:rsidRPr="00A441BC">
        <w:rPr>
          <w:rFonts w:ascii="Arial" w:hAnsi="Arial" w:cs="Arial"/>
          <w:b/>
          <w:bCs/>
          <w:color w:val="000000"/>
        </w:rPr>
        <w:t>Syntax für die Schreibweise der Formelsymbole</w:t>
      </w:r>
      <w:r w:rsidRPr="00A441BC">
        <w:rPr>
          <w:rFonts w:ascii="Arial" w:hAnsi="Arial" w:cs="Arial"/>
          <w:color w:val="000000"/>
        </w:rPr>
        <w:t xml:space="preserve"> soll sich an die in Programmiersprachen üblichen Schreibweisen für Variable halten. Hier wird programmintern mit FORTRAN 90 gearbeitet. Zwischen Groß- und Kleinschreibung wird intern nicht unterschieden, es wird aber - der besseren Lesbarkeit wegen - empfohlen, Groß- und Kleinschreibung zu verwenden. Der Unterstrich (underscore) darf in den Symbolen verwendet werden, nur nicht als erstes Zeichen. Ein Formelsymbol soll immer mit einem Buchstaben beginnen. </w:t>
      </w:r>
    </w:p>
    <w:p w14:paraId="662715EA" w14:textId="77777777" w:rsidR="00B1525C" w:rsidRPr="00A441BC" w:rsidRDefault="00B1525C" w:rsidP="00B1525C">
      <w:pPr>
        <w:widowControl w:val="0"/>
        <w:autoSpaceDE w:val="0"/>
        <w:autoSpaceDN w:val="0"/>
        <w:adjustRightInd w:val="0"/>
        <w:jc w:val="both"/>
        <w:rPr>
          <w:rFonts w:ascii="Arial" w:hAnsi="Arial" w:cs="Arial"/>
          <w:color w:val="000000"/>
        </w:rPr>
      </w:pPr>
    </w:p>
    <w:p w14:paraId="0480A21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Zahlen in den Gleichungen (auch in den Tabellen) ist </w:t>
      </w:r>
      <w:r w:rsidRPr="00A441BC">
        <w:rPr>
          <w:rFonts w:ascii="Arial" w:hAnsi="Arial" w:cs="Arial"/>
          <w:b/>
          <w:bCs/>
          <w:color w:val="000000"/>
        </w:rPr>
        <w:t>immer</w:t>
      </w:r>
      <w:r w:rsidRPr="00A441BC">
        <w:rPr>
          <w:rFonts w:ascii="Arial" w:hAnsi="Arial" w:cs="Arial"/>
          <w:color w:val="000000"/>
        </w:rPr>
        <w:t xml:space="preserve"> der </w:t>
      </w:r>
      <w:r w:rsidRPr="00A441BC">
        <w:rPr>
          <w:rFonts w:ascii="Arial" w:hAnsi="Arial" w:cs="Arial"/>
          <w:b/>
          <w:bCs/>
          <w:color w:val="000000"/>
        </w:rPr>
        <w:t>Dezimalpunkt</w:t>
      </w:r>
      <w:r w:rsidRPr="00A441BC">
        <w:rPr>
          <w:rFonts w:ascii="Arial" w:hAnsi="Arial" w:cs="Arial"/>
          <w:color w:val="000000"/>
        </w:rPr>
        <w:t xml:space="preserve"> zu verwenden. In den Gleichungen verwendete Zahlen, z.B. 1. bzw. 2. in den obigen Gleichungen für </w:t>
      </w:r>
      <w:r w:rsidRPr="00A441BC">
        <w:rPr>
          <w:rFonts w:ascii="Arial" w:hAnsi="Arial" w:cs="Arial"/>
          <w:i/>
          <w:iCs/>
          <w:color w:val="000000"/>
        </w:rPr>
        <w:t>Fakt</w:t>
      </w:r>
      <w:r w:rsidRPr="00A441BC">
        <w:rPr>
          <w:rFonts w:ascii="Arial" w:hAnsi="Arial" w:cs="Arial"/>
          <w:color w:val="000000"/>
        </w:rPr>
        <w:t xml:space="preserve"> bzw. </w:t>
      </w:r>
      <w:r w:rsidRPr="00A441BC">
        <w:rPr>
          <w:rFonts w:ascii="Arial" w:hAnsi="Arial" w:cs="Arial"/>
          <w:i/>
          <w:iCs/>
          <w:color w:val="000000"/>
        </w:rPr>
        <w:t>f1</w:t>
      </w:r>
      <w:r w:rsidRPr="00A441BC">
        <w:rPr>
          <w:rFonts w:ascii="Arial" w:hAnsi="Arial" w:cs="Arial"/>
          <w:color w:val="000000"/>
        </w:rPr>
        <w:t xml:space="preserve"> werden vom Function parser immer als doppelt genaue Zahlen interpretiert.</w:t>
      </w:r>
    </w:p>
    <w:p w14:paraId="55D78F18"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499968C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Interne Funktionen und Operatoren:</w:t>
      </w:r>
    </w:p>
    <w:p w14:paraId="1D558B10" w14:textId="77777777" w:rsidR="00B1525C" w:rsidRPr="00A441BC" w:rsidRDefault="00B1525C" w:rsidP="00B1525C">
      <w:pPr>
        <w:widowControl w:val="0"/>
        <w:autoSpaceDE w:val="0"/>
        <w:autoSpaceDN w:val="0"/>
        <w:adjustRightInd w:val="0"/>
        <w:jc w:val="both"/>
        <w:rPr>
          <w:rFonts w:ascii="Arial" w:hAnsi="Arial" w:cs="Arial"/>
          <w:color w:val="000000"/>
        </w:rPr>
      </w:pPr>
    </w:p>
    <w:p w14:paraId="75C4A672"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programminternen Berechnungen werden in "double precision" Arithmetik ausgeführt.</w:t>
      </w:r>
    </w:p>
    <w:p w14:paraId="1432681D"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Folgende </w:t>
      </w:r>
      <w:r w:rsidR="008C3FBC" w:rsidRPr="008C3FBC">
        <w:rPr>
          <w:rFonts w:ascii="Arial" w:hAnsi="Arial" w:cs="Arial"/>
          <w:i/>
          <w:color w:val="000000"/>
        </w:rPr>
        <w:t>intrinsische</w:t>
      </w:r>
      <w:r w:rsidR="008C3FBC" w:rsidRPr="00A441BC">
        <w:rPr>
          <w:rFonts w:ascii="Arial" w:hAnsi="Arial" w:cs="Arial"/>
          <w:color w:val="000000"/>
        </w:rPr>
        <w:t xml:space="preserve"> </w:t>
      </w:r>
      <w:r w:rsidRPr="00A441BC">
        <w:rPr>
          <w:rFonts w:ascii="Arial" w:hAnsi="Arial" w:cs="Arial"/>
          <w:color w:val="000000"/>
        </w:rPr>
        <w:t>arithmetische Funktionen können, ähnlich - aber nicht identisch - wie z.B. in MS Excel, benutzt werden:</w:t>
      </w:r>
    </w:p>
    <w:p w14:paraId="6CD0EE62" w14:textId="0C3621DB"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sqrt(x)</w:t>
      </w:r>
      <w:r w:rsidRPr="00A441BC">
        <w:rPr>
          <w:rFonts w:ascii="Arial" w:hAnsi="Arial" w:cs="Arial"/>
          <w:color w:val="000000"/>
        </w:rPr>
        <w:tab/>
      </w:r>
      <w:r w:rsidR="00AE178B">
        <w:rPr>
          <w:rFonts w:ascii="Arial" w:hAnsi="Arial" w:cs="Arial"/>
          <w:color w:val="000000"/>
        </w:rPr>
        <w:tab/>
      </w:r>
      <w:r w:rsidRPr="00A441BC">
        <w:rPr>
          <w:rFonts w:ascii="Arial" w:hAnsi="Arial" w:cs="Arial"/>
          <w:color w:val="000000"/>
        </w:rPr>
        <w:t>Wurzelfunktion</w:t>
      </w:r>
    </w:p>
    <w:p w14:paraId="26561B3E" w14:textId="79BABEC9"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exp(x)</w:t>
      </w:r>
      <w:r w:rsidR="00AE178B">
        <w:rPr>
          <w:rFonts w:ascii="Arial" w:hAnsi="Arial" w:cs="Arial"/>
          <w:color w:val="000000"/>
        </w:rPr>
        <w:tab/>
      </w:r>
      <w:r w:rsidRPr="00A441BC">
        <w:rPr>
          <w:rFonts w:ascii="Arial" w:hAnsi="Arial" w:cs="Arial"/>
          <w:color w:val="000000"/>
        </w:rPr>
        <w:tab/>
        <w:t>natürliche Exponentialfunktion</w:t>
      </w:r>
    </w:p>
    <w:p w14:paraId="505FD3E4" w14:textId="08211F4F" w:rsidR="00B1525C" w:rsidRPr="00A441BC" w:rsidRDefault="00B1525C" w:rsidP="00B1525C">
      <w:pPr>
        <w:widowControl w:val="0"/>
        <w:tabs>
          <w:tab w:val="left" w:pos="709"/>
          <w:tab w:val="left" w:pos="1701"/>
        </w:tabs>
        <w:autoSpaceDE w:val="0"/>
        <w:autoSpaceDN w:val="0"/>
        <w:adjustRightInd w:val="0"/>
        <w:ind w:firstLine="720"/>
        <w:jc w:val="both"/>
        <w:rPr>
          <w:rFonts w:ascii="Arial" w:hAnsi="Arial" w:cs="Arial"/>
          <w:color w:val="000000"/>
        </w:rPr>
      </w:pPr>
      <w:r w:rsidRPr="00A441BC">
        <w:rPr>
          <w:rFonts w:ascii="Arial" w:hAnsi="Arial" w:cs="Arial"/>
          <w:color w:val="000000"/>
        </w:rPr>
        <w:t>log(x)</w:t>
      </w:r>
      <w:r w:rsidR="00AE178B">
        <w:rPr>
          <w:rFonts w:ascii="Arial" w:hAnsi="Arial" w:cs="Arial"/>
          <w:color w:val="000000"/>
        </w:rPr>
        <w:t>, ln(x)</w:t>
      </w:r>
      <w:r w:rsidRPr="00A441BC">
        <w:rPr>
          <w:rFonts w:ascii="Arial" w:hAnsi="Arial" w:cs="Arial"/>
          <w:color w:val="000000"/>
        </w:rPr>
        <w:t xml:space="preserve"> </w:t>
      </w:r>
      <w:r w:rsidRPr="00A441BC">
        <w:rPr>
          <w:rFonts w:ascii="Arial" w:hAnsi="Arial" w:cs="Arial"/>
          <w:color w:val="000000"/>
        </w:rPr>
        <w:tab/>
        <w:t>natürlicher Logarithmus</w:t>
      </w:r>
    </w:p>
    <w:p w14:paraId="0750BEC7" w14:textId="13BD735A"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log10(x)</w:t>
      </w:r>
      <w:r w:rsidRPr="00A441BC">
        <w:rPr>
          <w:rFonts w:ascii="Arial" w:hAnsi="Arial" w:cs="Arial"/>
          <w:color w:val="000000"/>
        </w:rPr>
        <w:tab/>
      </w:r>
      <w:r w:rsidR="00AE178B">
        <w:rPr>
          <w:rFonts w:ascii="Arial" w:hAnsi="Arial" w:cs="Arial"/>
          <w:color w:val="000000"/>
        </w:rPr>
        <w:tab/>
      </w:r>
      <w:r w:rsidRPr="00A441BC">
        <w:rPr>
          <w:rFonts w:ascii="Arial" w:hAnsi="Arial" w:cs="Arial"/>
          <w:color w:val="000000"/>
        </w:rPr>
        <w:t>dekadischer Logarithmus</w:t>
      </w:r>
    </w:p>
    <w:p w14:paraId="3FB38FD1" w14:textId="77777777" w:rsidR="00B1525C" w:rsidRDefault="00B1525C" w:rsidP="00B1525C">
      <w:pPr>
        <w:widowControl w:val="0"/>
        <w:autoSpaceDE w:val="0"/>
        <w:autoSpaceDN w:val="0"/>
        <w:adjustRightInd w:val="0"/>
        <w:jc w:val="both"/>
        <w:rPr>
          <w:rFonts w:ascii="Arial" w:hAnsi="Arial" w:cs="Arial"/>
          <w:color w:val="000000"/>
        </w:rPr>
      </w:pPr>
    </w:p>
    <w:p w14:paraId="66A10F41" w14:textId="77777777" w:rsidR="008C3FBC" w:rsidRPr="00A441BC" w:rsidRDefault="008C3FBC" w:rsidP="00B1525C">
      <w:pPr>
        <w:widowControl w:val="0"/>
        <w:autoSpaceDE w:val="0"/>
        <w:autoSpaceDN w:val="0"/>
        <w:adjustRightInd w:val="0"/>
        <w:jc w:val="both"/>
        <w:rPr>
          <w:rFonts w:ascii="Arial" w:hAnsi="Arial" w:cs="Arial"/>
          <w:color w:val="000000"/>
        </w:rPr>
      </w:pPr>
      <w:r>
        <w:rPr>
          <w:rFonts w:ascii="Arial" w:hAnsi="Arial" w:cs="Arial"/>
          <w:color w:val="000000"/>
        </w:rPr>
        <w:t xml:space="preserve">Es kann auch die neue </w:t>
      </w:r>
      <w:r w:rsidRPr="00B73B66">
        <w:rPr>
          <w:rFonts w:ascii="Arial" w:hAnsi="Arial" w:cs="Arial"/>
          <w:b/>
          <w:color w:val="000000"/>
        </w:rPr>
        <w:t xml:space="preserve">Funktion </w:t>
      </w:r>
      <w:proofErr w:type="gramStart"/>
      <w:r w:rsidRPr="00B73B66">
        <w:rPr>
          <w:rFonts w:ascii="Arial" w:hAnsi="Arial" w:cs="Arial"/>
          <w:b/>
          <w:color w:val="000000"/>
        </w:rPr>
        <w:t>fd</w:t>
      </w:r>
      <w:r>
        <w:rPr>
          <w:rFonts w:ascii="Arial" w:hAnsi="Arial" w:cs="Arial"/>
          <w:color w:val="000000"/>
        </w:rPr>
        <w:t>(</w:t>
      </w:r>
      <w:proofErr w:type="gramEnd"/>
      <w:r>
        <w:rPr>
          <w:rFonts w:ascii="Arial" w:hAnsi="Arial" w:cs="Arial"/>
          <w:color w:val="000000"/>
        </w:rPr>
        <w:t>) mit drei Parametern verwendet werden, die eine</w:t>
      </w:r>
      <w:r w:rsidR="00913FBD">
        <w:rPr>
          <w:rFonts w:ascii="Arial" w:hAnsi="Arial" w:cs="Arial"/>
          <w:color w:val="000000"/>
        </w:rPr>
        <w:t>n</w:t>
      </w:r>
      <w:r>
        <w:rPr>
          <w:rFonts w:ascii="Arial" w:hAnsi="Arial" w:cs="Arial"/>
          <w:color w:val="000000"/>
        </w:rPr>
        <w:t xml:space="preserve"> über die Messdauer tm gemittelten Abklingfaktor darstellt: </w:t>
      </w:r>
    </w:p>
    <w:p w14:paraId="4BD311A5" w14:textId="77777777" w:rsidR="008C3FBC" w:rsidRDefault="008C3FBC" w:rsidP="00B1525C">
      <w:pPr>
        <w:widowControl w:val="0"/>
        <w:autoSpaceDE w:val="0"/>
        <w:autoSpaceDN w:val="0"/>
        <w:adjustRightInd w:val="0"/>
        <w:jc w:val="both"/>
        <w:rPr>
          <w:rFonts w:ascii="Arial" w:hAnsi="Arial" w:cs="Arial"/>
          <w:color w:val="000000"/>
        </w:rPr>
      </w:pPr>
    </w:p>
    <w:p w14:paraId="7B58C965" w14:textId="77777777" w:rsidR="004E2E93" w:rsidRDefault="008C3FBC">
      <w:pPr>
        <w:widowControl w:val="0"/>
        <w:autoSpaceDE w:val="0"/>
        <w:autoSpaceDN w:val="0"/>
        <w:adjustRightInd w:val="0"/>
        <w:ind w:firstLine="708"/>
        <w:jc w:val="both"/>
        <w:rPr>
          <w:rFonts w:ascii="Arial" w:hAnsi="Arial" w:cs="Arial"/>
          <w:color w:val="000000"/>
        </w:rPr>
      </w:pPr>
      <w:r w:rsidRPr="007F6C2A">
        <w:rPr>
          <w:rFonts w:ascii="Arial" w:hAnsi="Arial" w:cs="Arial"/>
          <w:color w:val="000000"/>
        </w:rPr>
        <w:t>fd(</w:t>
      </w:r>
      <w:proofErr w:type="gramStart"/>
      <w:r w:rsidRPr="007F6C2A">
        <w:rPr>
          <w:rFonts w:ascii="Arial" w:hAnsi="Arial" w:cs="Arial"/>
          <w:color w:val="000000"/>
        </w:rPr>
        <w:t>tA,tm</w:t>
      </w:r>
      <w:proofErr w:type="gramEnd"/>
      <w:r w:rsidRPr="007F6C2A">
        <w:rPr>
          <w:rFonts w:ascii="Arial" w:hAnsi="Arial" w:cs="Arial"/>
          <w:color w:val="000000"/>
        </w:rPr>
        <w:t>,xlam)</w:t>
      </w:r>
      <w:r>
        <w:rPr>
          <w:rFonts w:ascii="Arial" w:hAnsi="Arial" w:cs="Arial"/>
          <w:color w:val="000000"/>
        </w:rPr>
        <w:t xml:space="preserve"> = </w:t>
      </w:r>
      <w:r w:rsidRPr="007F6C2A">
        <w:rPr>
          <w:rFonts w:ascii="Arial" w:hAnsi="Arial" w:cs="Arial"/>
          <w:color w:val="000000"/>
        </w:rPr>
        <w:t>exp(-xlam*tA) * (1 - exp(-xlam*tm)) / (xlam*tm)</w:t>
      </w:r>
    </w:p>
    <w:p w14:paraId="18331B75" w14:textId="77777777" w:rsidR="008C3FBC" w:rsidRDefault="008C3FBC" w:rsidP="00B1525C">
      <w:pPr>
        <w:widowControl w:val="0"/>
        <w:autoSpaceDE w:val="0"/>
        <w:autoSpaceDN w:val="0"/>
        <w:adjustRightInd w:val="0"/>
        <w:jc w:val="both"/>
        <w:rPr>
          <w:rFonts w:ascii="Arial" w:hAnsi="Arial" w:cs="Arial"/>
          <w:color w:val="000000"/>
        </w:rPr>
      </w:pPr>
    </w:p>
    <w:p w14:paraId="7BB12367" w14:textId="77777777" w:rsidR="008C3FBC" w:rsidRDefault="008C3FBC" w:rsidP="00B1525C">
      <w:pPr>
        <w:widowControl w:val="0"/>
        <w:autoSpaceDE w:val="0"/>
        <w:autoSpaceDN w:val="0"/>
        <w:adjustRightInd w:val="0"/>
        <w:jc w:val="both"/>
        <w:rPr>
          <w:rFonts w:ascii="Arial" w:hAnsi="Arial" w:cs="Arial"/>
          <w:color w:val="000000"/>
        </w:rPr>
      </w:pPr>
      <w:r>
        <w:rPr>
          <w:rFonts w:ascii="Arial" w:hAnsi="Arial" w:cs="Arial"/>
          <w:color w:val="000000"/>
        </w:rPr>
        <w:t>Die</w:t>
      </w:r>
      <w:r w:rsidR="00A90184">
        <w:rPr>
          <w:rFonts w:ascii="Arial" w:hAnsi="Arial" w:cs="Arial"/>
          <w:color w:val="000000"/>
        </w:rPr>
        <w:t>se</w:t>
      </w:r>
      <w:r>
        <w:rPr>
          <w:rFonts w:ascii="Arial" w:hAnsi="Arial" w:cs="Arial"/>
          <w:color w:val="000000"/>
        </w:rPr>
        <w:t xml:space="preserve"> Funktion gab es in UR1 noch nicht.</w:t>
      </w:r>
    </w:p>
    <w:p w14:paraId="55A826B2" w14:textId="77777777" w:rsidR="00B73B66" w:rsidRDefault="00B73B66" w:rsidP="00B1525C">
      <w:pPr>
        <w:widowControl w:val="0"/>
        <w:autoSpaceDE w:val="0"/>
        <w:autoSpaceDN w:val="0"/>
        <w:adjustRightInd w:val="0"/>
        <w:jc w:val="both"/>
        <w:rPr>
          <w:rFonts w:ascii="Arial" w:hAnsi="Arial" w:cs="Arial"/>
          <w:color w:val="000000"/>
        </w:rPr>
      </w:pPr>
    </w:p>
    <w:p w14:paraId="2EE1534E" w14:textId="77777777" w:rsidR="00B73B66" w:rsidRDefault="00B73B66" w:rsidP="00B1525C">
      <w:pPr>
        <w:widowControl w:val="0"/>
        <w:autoSpaceDE w:val="0"/>
        <w:autoSpaceDN w:val="0"/>
        <w:adjustRightInd w:val="0"/>
        <w:jc w:val="both"/>
        <w:rPr>
          <w:rFonts w:ascii="Arial" w:eastAsiaTheme="minorEastAsia" w:hAnsi="Arial" w:cs="Arial"/>
          <w:color w:val="000000"/>
        </w:rPr>
      </w:pPr>
      <w:r>
        <w:rPr>
          <w:rFonts w:ascii="Arial" w:hAnsi="Arial" w:cs="Arial"/>
          <w:color w:val="000000"/>
        </w:rPr>
        <w:t xml:space="preserve">Bei bestimmten Projekten ist es erforderlich, auch die Unsicherheit u(x) einer Eingangsgröße </w:t>
      </w:r>
      <w:r w:rsidR="00423690">
        <w:rPr>
          <w:rFonts w:ascii="Arial" w:hAnsi="Arial" w:cs="Arial"/>
          <w:color w:val="000000"/>
        </w:rPr>
        <w:t xml:space="preserve">x </w:t>
      </w:r>
      <w:r>
        <w:rPr>
          <w:rFonts w:ascii="Arial" w:hAnsi="Arial" w:cs="Arial"/>
          <w:color w:val="000000"/>
        </w:rPr>
        <w:t xml:space="preserve">als Wert zu verwenden. Dazu wurde die </w:t>
      </w:r>
      <w:r w:rsidRPr="00B73B66">
        <w:rPr>
          <w:rFonts w:ascii="Arial" w:hAnsi="Arial" w:cs="Arial"/>
          <w:b/>
          <w:color w:val="000000"/>
        </w:rPr>
        <w:t>Funktion uval(x)</w:t>
      </w:r>
      <w:r>
        <w:rPr>
          <w:rFonts w:ascii="Arial" w:hAnsi="Arial" w:cs="Arial"/>
          <w:color w:val="000000"/>
        </w:rPr>
        <w:t xml:space="preserve"> </w:t>
      </w:r>
      <w:r w:rsidR="00DD73E0">
        <w:rPr>
          <w:rFonts w:ascii="Arial" w:hAnsi="Arial" w:cs="Arial"/>
          <w:color w:val="000000"/>
        </w:rPr>
        <w:t xml:space="preserve">durch Erweiterung des Function parsers </w:t>
      </w:r>
      <w:r>
        <w:rPr>
          <w:rFonts w:ascii="Arial" w:hAnsi="Arial" w:cs="Arial"/>
          <w:color w:val="000000"/>
        </w:rPr>
        <w:t xml:space="preserve">eingeführt. Will man z.B. die relative Unsicherheit </w:t>
      </w:r>
      <m:oMath>
        <m:sSub>
          <m:sSubPr>
            <m:ctrlPr>
              <w:rPr>
                <w:rFonts w:ascii="Cambria Math" w:hAnsi="Cambria Math" w:cs="Arial"/>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rel</m:t>
            </m:r>
          </m:sub>
        </m:sSub>
        <m:r>
          <w:rPr>
            <w:rFonts w:ascii="Cambria Math" w:hAnsi="Cambria Math" w:cs="Arial"/>
            <w:color w:val="000000"/>
            <w:sz w:val="24"/>
            <w:szCs w:val="24"/>
          </w:rPr>
          <m:t>(w)</m:t>
        </m:r>
      </m:oMath>
      <w:r>
        <w:rPr>
          <w:rFonts w:ascii="Arial" w:eastAsiaTheme="minorEastAsia" w:hAnsi="Arial" w:cs="Arial"/>
          <w:color w:val="000000"/>
        </w:rPr>
        <w:t xml:space="preserve"> verwenden, kann dies durch folgende Gleichung erfolgen: </w:t>
      </w:r>
    </w:p>
    <w:p w14:paraId="1545AC9B" w14:textId="77777777" w:rsidR="008C3FBC" w:rsidRDefault="008C3FBC" w:rsidP="00B73B66">
      <w:pPr>
        <w:widowControl w:val="0"/>
        <w:autoSpaceDE w:val="0"/>
        <w:autoSpaceDN w:val="0"/>
        <w:adjustRightInd w:val="0"/>
        <w:ind w:firstLine="708"/>
        <w:jc w:val="both"/>
        <w:rPr>
          <w:rFonts w:ascii="Arial" w:hAnsi="Arial" w:cs="Arial"/>
          <w:color w:val="000000"/>
        </w:rPr>
      </w:pPr>
    </w:p>
    <w:p w14:paraId="2CFB84E9" w14:textId="77777777" w:rsidR="00B73B66" w:rsidRDefault="00B73B66" w:rsidP="00B73B66">
      <w:pPr>
        <w:widowControl w:val="0"/>
        <w:autoSpaceDE w:val="0"/>
        <w:autoSpaceDN w:val="0"/>
        <w:adjustRightInd w:val="0"/>
        <w:ind w:firstLine="708"/>
        <w:jc w:val="both"/>
        <w:rPr>
          <w:rFonts w:ascii="Arial" w:hAnsi="Arial" w:cs="Arial"/>
          <w:color w:val="000000"/>
        </w:rPr>
      </w:pPr>
      <w:r>
        <w:rPr>
          <w:rFonts w:ascii="Arial" w:hAnsi="Arial" w:cs="Arial"/>
          <w:color w:val="000000"/>
        </w:rPr>
        <w:t>urelw = uval(w) / w</w:t>
      </w:r>
    </w:p>
    <w:p w14:paraId="4826A6E0" w14:textId="77777777" w:rsidR="00B73B66" w:rsidRDefault="00B73B66" w:rsidP="00B73B66">
      <w:pPr>
        <w:widowControl w:val="0"/>
        <w:autoSpaceDE w:val="0"/>
        <w:autoSpaceDN w:val="0"/>
        <w:adjustRightInd w:val="0"/>
        <w:jc w:val="both"/>
        <w:rPr>
          <w:rFonts w:ascii="Arial" w:hAnsi="Arial" w:cs="Arial"/>
          <w:color w:val="000000"/>
        </w:rPr>
      </w:pPr>
    </w:p>
    <w:p w14:paraId="0DDCBD1D" w14:textId="77777777" w:rsidR="00B73B66" w:rsidRDefault="00B73B66" w:rsidP="00B73B66">
      <w:pPr>
        <w:widowControl w:val="0"/>
        <w:autoSpaceDE w:val="0"/>
        <w:autoSpaceDN w:val="0"/>
        <w:adjustRightInd w:val="0"/>
        <w:jc w:val="both"/>
        <w:rPr>
          <w:rFonts w:ascii="Arial" w:hAnsi="Arial" w:cs="Arial"/>
          <w:color w:val="000000"/>
        </w:rPr>
      </w:pPr>
      <w:r>
        <w:rPr>
          <w:rFonts w:ascii="Arial" w:hAnsi="Arial" w:cs="Arial"/>
          <w:color w:val="000000"/>
        </w:rPr>
        <w:t xml:space="preserve">Die Funktion </w:t>
      </w:r>
      <w:proofErr w:type="gramStart"/>
      <w:r>
        <w:rPr>
          <w:rFonts w:ascii="Arial" w:hAnsi="Arial" w:cs="Arial"/>
          <w:color w:val="000000"/>
        </w:rPr>
        <w:t>uval(</w:t>
      </w:r>
      <w:proofErr w:type="gramEnd"/>
      <w:r>
        <w:rPr>
          <w:rFonts w:ascii="Arial" w:hAnsi="Arial" w:cs="Arial"/>
          <w:color w:val="000000"/>
        </w:rPr>
        <w:t xml:space="preserve">) darf nur das Symbol einer in der Symboltabelle definierten Größe enthalten, jedoch keinen aus mehr als einem Symbol </w:t>
      </w:r>
      <w:r w:rsidR="00283C1A">
        <w:rPr>
          <w:rFonts w:ascii="Arial" w:hAnsi="Arial" w:cs="Arial"/>
          <w:color w:val="000000"/>
        </w:rPr>
        <w:t>bestehenden arithmetischen Ausdruck</w:t>
      </w:r>
      <w:r>
        <w:rPr>
          <w:rFonts w:ascii="Arial" w:hAnsi="Arial" w:cs="Arial"/>
          <w:color w:val="000000"/>
        </w:rPr>
        <w:t xml:space="preserve">; </w:t>
      </w:r>
      <w:r w:rsidR="00283C1A">
        <w:rPr>
          <w:rFonts w:ascii="Arial" w:hAnsi="Arial" w:cs="Arial"/>
          <w:color w:val="000000"/>
        </w:rPr>
        <w:t xml:space="preserve">im letzteren </w:t>
      </w:r>
      <w:r>
        <w:rPr>
          <w:rFonts w:ascii="Arial" w:hAnsi="Arial" w:cs="Arial"/>
          <w:color w:val="000000"/>
        </w:rPr>
        <w:t xml:space="preserve"> </w:t>
      </w:r>
      <w:r w:rsidR="00283C1A">
        <w:rPr>
          <w:rFonts w:ascii="Arial" w:hAnsi="Arial" w:cs="Arial"/>
          <w:color w:val="000000"/>
        </w:rPr>
        <w:t>Fall würde sonst uval(a+b) automatisch eine Unsicherheitsfortpflanzung implizieren, was diese Funktion uval jedoch nicht leisten kann.</w:t>
      </w:r>
      <w:r>
        <w:rPr>
          <w:rFonts w:ascii="Arial" w:hAnsi="Arial" w:cs="Arial"/>
          <w:color w:val="000000"/>
        </w:rPr>
        <w:t xml:space="preserve"> </w:t>
      </w:r>
      <w:r w:rsidR="00365D87">
        <w:rPr>
          <w:rFonts w:ascii="Arial" w:hAnsi="Arial" w:cs="Arial"/>
          <w:color w:val="000000"/>
        </w:rPr>
        <w:t>Soll</w:t>
      </w:r>
      <w:r w:rsidR="002D7668">
        <w:rPr>
          <w:rFonts w:ascii="Arial" w:hAnsi="Arial" w:cs="Arial"/>
          <w:color w:val="000000"/>
        </w:rPr>
        <w:t xml:space="preserve"> </w:t>
      </w:r>
      <w:r w:rsidR="00365D87">
        <w:rPr>
          <w:rFonts w:ascii="Arial" w:hAnsi="Arial" w:cs="Arial"/>
          <w:color w:val="000000"/>
        </w:rPr>
        <w:t xml:space="preserve">der </w:t>
      </w:r>
      <w:r w:rsidR="002D7668">
        <w:rPr>
          <w:rFonts w:ascii="Arial" w:hAnsi="Arial" w:cs="Arial"/>
          <w:color w:val="000000"/>
        </w:rPr>
        <w:t xml:space="preserve">mit uval(x) verwendete </w:t>
      </w:r>
      <w:r w:rsidR="00365D87">
        <w:rPr>
          <w:rFonts w:ascii="Arial" w:hAnsi="Arial" w:cs="Arial"/>
          <w:color w:val="000000"/>
        </w:rPr>
        <w:t>Wert</w:t>
      </w:r>
      <w:r w:rsidR="002D7668">
        <w:rPr>
          <w:rFonts w:ascii="Arial" w:hAnsi="Arial" w:cs="Arial"/>
          <w:color w:val="000000"/>
        </w:rPr>
        <w:t xml:space="preserve"> konstant sein, darf für x nicht die Bruttozählrate oder die Bruttoimpulsanzahl verwendet werden, da die Werte und Unsicherheiten der letzteren bei der Berechnung von Erkennungs- und Nachweisgrenze variieren. </w:t>
      </w:r>
    </w:p>
    <w:p w14:paraId="684FBDED" w14:textId="77777777" w:rsidR="00913FBD" w:rsidRDefault="00913FBD" w:rsidP="00B1525C">
      <w:pPr>
        <w:widowControl w:val="0"/>
        <w:autoSpaceDE w:val="0"/>
        <w:autoSpaceDN w:val="0"/>
        <w:adjustRightInd w:val="0"/>
        <w:jc w:val="both"/>
        <w:rPr>
          <w:rFonts w:ascii="Arial" w:hAnsi="Arial" w:cs="Arial"/>
          <w:color w:val="000000"/>
        </w:rPr>
      </w:pPr>
    </w:p>
    <w:p w14:paraId="5636165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Neben den üblichen Operatoren +, -, * und / wird für das Potenzieren noch ** verwendet: a**b heißt a hoch b, wofür man hier auch a^b schreiben darf</w:t>
      </w:r>
      <w:r w:rsidR="0014283B">
        <w:rPr>
          <w:rFonts w:ascii="Arial" w:hAnsi="Arial" w:cs="Arial"/>
          <w:color w:val="000000"/>
        </w:rPr>
        <w:t>, wie in Excel oder R</w:t>
      </w:r>
      <w:r w:rsidRPr="00A441BC">
        <w:rPr>
          <w:rFonts w:ascii="Arial" w:hAnsi="Arial" w:cs="Arial"/>
          <w:color w:val="000000"/>
        </w:rPr>
        <w:t>.</w:t>
      </w:r>
    </w:p>
    <w:p w14:paraId="74051C37" w14:textId="77777777" w:rsidR="00B1525C" w:rsidRDefault="00B1525C" w:rsidP="00B1525C">
      <w:pPr>
        <w:widowControl w:val="0"/>
        <w:autoSpaceDE w:val="0"/>
        <w:autoSpaceDN w:val="0"/>
        <w:adjustRightInd w:val="0"/>
        <w:jc w:val="both"/>
        <w:rPr>
          <w:rFonts w:ascii="Arial" w:hAnsi="Arial" w:cs="Arial"/>
          <w:color w:val="000000"/>
        </w:rPr>
      </w:pPr>
    </w:p>
    <w:p w14:paraId="031864CB"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Hinweise:</w:t>
      </w:r>
    </w:p>
    <w:p w14:paraId="59DF6822" w14:textId="77777777" w:rsidR="00B1525C" w:rsidRPr="00A441BC" w:rsidRDefault="00B1525C" w:rsidP="00B1525C">
      <w:pPr>
        <w:widowControl w:val="0"/>
        <w:autoSpaceDE w:val="0"/>
        <w:autoSpaceDN w:val="0"/>
        <w:adjustRightInd w:val="0"/>
        <w:jc w:val="both"/>
        <w:rPr>
          <w:rFonts w:ascii="Arial" w:hAnsi="Arial" w:cs="Arial"/>
          <w:color w:val="000000"/>
        </w:rPr>
      </w:pPr>
    </w:p>
    <w:p w14:paraId="6AAAB685"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Es ist bereits ein Verfahren in das Programm integriert, das es gestattet, </w:t>
      </w:r>
      <w:r w:rsidRPr="00A441BC">
        <w:rPr>
          <w:rFonts w:ascii="Arial" w:hAnsi="Arial" w:cs="Arial"/>
          <w:b/>
          <w:bCs/>
          <w:color w:val="000000"/>
        </w:rPr>
        <w:t>die Nettozählrate als Ergebnis der Ausgleichsrechnung mit Hilfe der gewichteten multilinearen Least squares-Anpassung einer gemessenen Abklingkurve</w:t>
      </w:r>
      <w:r w:rsidRPr="00A441BC">
        <w:rPr>
          <w:rFonts w:ascii="Arial" w:hAnsi="Arial" w:cs="Arial"/>
          <w:color w:val="000000"/>
        </w:rPr>
        <w:t xml:space="preserve"> zu erhalten. Dies wurde bisher für die komplexere Auswertung von Y-90-Abklingkurven erstellt, lässt sich aber z.B. auch auf die Auswertung von Y-90-Aufbaukurven in Sr-89/Sr-90-Präparaten bei der Sr-89/Sr-90-Bestimmung verwenden. </w:t>
      </w:r>
    </w:p>
    <w:p w14:paraId="3228F8D0" w14:textId="77777777" w:rsidR="00B1525C" w:rsidRPr="00A441BC" w:rsidRDefault="00B1525C" w:rsidP="00B1525C">
      <w:pPr>
        <w:widowControl w:val="0"/>
        <w:autoSpaceDE w:val="0"/>
        <w:autoSpaceDN w:val="0"/>
        <w:adjustRightInd w:val="0"/>
        <w:jc w:val="both"/>
        <w:rPr>
          <w:rFonts w:ascii="Arial" w:hAnsi="Arial" w:cs="Arial"/>
          <w:i/>
          <w:iCs/>
          <w:color w:val="000000"/>
        </w:rPr>
      </w:pPr>
      <w:r w:rsidRPr="00A441BC">
        <w:rPr>
          <w:rFonts w:ascii="Arial" w:hAnsi="Arial" w:cs="Arial"/>
          <w:i/>
          <w:iCs/>
          <w:color w:val="000000"/>
        </w:rPr>
        <w:t xml:space="preserve">Dieses Tool hat noch nicht seinen endgültigen Stand erreicht. Hierzu ist es nötig, noch weitere Fallanwendungen dafür zu sammeln; für entsprechende Vorschläge ist der Autor dankbar! </w:t>
      </w:r>
    </w:p>
    <w:p w14:paraId="68DE1E00" w14:textId="77777777" w:rsidR="00B1525C" w:rsidRPr="00A441BC" w:rsidRDefault="00B1525C" w:rsidP="00B1525C">
      <w:pPr>
        <w:widowControl w:val="0"/>
        <w:autoSpaceDE w:val="0"/>
        <w:autoSpaceDN w:val="0"/>
        <w:adjustRightInd w:val="0"/>
        <w:jc w:val="both"/>
        <w:rPr>
          <w:rFonts w:ascii="Arial" w:hAnsi="Arial" w:cs="Arial"/>
          <w:color w:val="000000"/>
        </w:rPr>
      </w:pPr>
    </w:p>
    <w:p w14:paraId="2C31C90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dazu: </w:t>
      </w:r>
      <w:hyperlink w:anchor="URH_LSQ_DE" w:history="1">
        <w:r w:rsidRPr="00A441BC">
          <w:rPr>
            <w:rStyle w:val="Hyperlink"/>
            <w:rFonts w:ascii="Arial" w:hAnsi="Arial" w:cs="Arial"/>
            <w:b/>
            <w:bCs/>
          </w:rPr>
          <w:t>Verwendung der Least squares-Anpassung</w:t>
        </w:r>
      </w:hyperlink>
    </w:p>
    <w:p w14:paraId="0CFAFCE0" w14:textId="77777777" w:rsidR="00B1525C" w:rsidRPr="00A441BC" w:rsidRDefault="00B1525C" w:rsidP="00B1525C">
      <w:pPr>
        <w:widowControl w:val="0"/>
        <w:autoSpaceDE w:val="0"/>
        <w:autoSpaceDN w:val="0"/>
        <w:adjustRightInd w:val="0"/>
        <w:jc w:val="both"/>
        <w:rPr>
          <w:rFonts w:ascii="Arial" w:hAnsi="Arial" w:cs="Arial"/>
          <w:color w:val="000000"/>
        </w:rPr>
      </w:pPr>
    </w:p>
    <w:p w14:paraId="13C3C83D" w14:textId="77777777" w:rsidR="00B1525C" w:rsidRPr="00A441BC" w:rsidRDefault="00B1525C" w:rsidP="00B1525C">
      <w:pPr>
        <w:widowControl w:val="0"/>
        <w:autoSpaceDE w:val="0"/>
        <w:autoSpaceDN w:val="0"/>
        <w:adjustRightInd w:val="0"/>
        <w:jc w:val="both"/>
        <w:rPr>
          <w:rFonts w:ascii="Arial" w:hAnsi="Arial" w:cs="Arial"/>
          <w:color w:val="000000"/>
        </w:rPr>
      </w:pPr>
    </w:p>
    <w:p w14:paraId="58E57BBD"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den </w:t>
      </w:r>
      <w:r w:rsidRPr="00A441BC">
        <w:rPr>
          <w:rFonts w:ascii="Arial" w:hAnsi="Arial" w:cs="Arial"/>
          <w:b/>
          <w:bCs/>
          <w:color w:val="000000"/>
        </w:rPr>
        <w:t>Bereich der Gammaspektrometrie</w:t>
      </w:r>
      <w:r w:rsidRPr="00A441BC">
        <w:rPr>
          <w:rFonts w:ascii="Arial" w:hAnsi="Arial" w:cs="Arial"/>
          <w:color w:val="000000"/>
        </w:rPr>
        <w:t xml:space="preserve"> ist ein Verfahren integriert, das es gestattet, </w:t>
      </w:r>
      <w:r w:rsidRPr="00A441BC">
        <w:rPr>
          <w:rFonts w:ascii="Arial" w:hAnsi="Arial" w:cs="Arial"/>
          <w:b/>
          <w:bCs/>
          <w:color w:val="000000"/>
        </w:rPr>
        <w:t xml:space="preserve">für ein Radionuklid mit mehreren Gammalinien die Aktivität des Radionuklids als ein Mittelwert der Aktivitäten der einzelnen Gammalinien zu bestimmen. </w:t>
      </w:r>
      <w:r w:rsidRPr="00A441BC">
        <w:rPr>
          <w:rFonts w:ascii="Arial" w:hAnsi="Arial" w:cs="Arial"/>
          <w:color w:val="000000"/>
        </w:rPr>
        <w:t xml:space="preserve">Für die Mittelwertberechnung werden zwei Methoden angeboten. </w:t>
      </w:r>
    </w:p>
    <w:p w14:paraId="76C8E89C" w14:textId="77777777" w:rsidR="00B1525C" w:rsidRPr="00A441BC" w:rsidRDefault="00B1525C" w:rsidP="00B1525C">
      <w:pPr>
        <w:widowControl w:val="0"/>
        <w:autoSpaceDE w:val="0"/>
        <w:autoSpaceDN w:val="0"/>
        <w:adjustRightInd w:val="0"/>
        <w:jc w:val="both"/>
        <w:rPr>
          <w:rFonts w:ascii="Arial" w:hAnsi="Arial" w:cs="Arial"/>
          <w:color w:val="000000"/>
        </w:rPr>
      </w:pPr>
    </w:p>
    <w:p w14:paraId="1490988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erste Methode ist der </w:t>
      </w:r>
      <w:r w:rsidRPr="00A441BC">
        <w:rPr>
          <w:rFonts w:ascii="Arial" w:hAnsi="Arial" w:cs="Arial"/>
          <w:b/>
          <w:bCs/>
          <w:color w:val="000000"/>
        </w:rPr>
        <w:t>gewichtete Mittelwert</w:t>
      </w:r>
      <w:r w:rsidRPr="00A441BC">
        <w:rPr>
          <w:rFonts w:ascii="Arial" w:hAnsi="Arial" w:cs="Arial"/>
          <w:color w:val="000000"/>
        </w:rPr>
        <w:t xml:space="preserve">, verbunden mit seinen sogenannten „internen“ und „externen“ Standardabweichungen. Wenn die Werte der beiden Standardabweichungen etwa gleich groß sind, folgert man, dass die Aktivitätswerte der einzelnen Linien sich in statistischer Kontrolle befinden. Dies ist ein eingeführtes Verfahren, es wird aber darauf hingewiesen, dass die Verwendung der „externen“ Standardabweichung nicht Bayes-konform ist. </w:t>
      </w:r>
    </w:p>
    <w:p w14:paraId="0A38C752" w14:textId="77777777" w:rsidR="00B1525C" w:rsidRPr="00A441BC" w:rsidRDefault="00B1525C" w:rsidP="00B1525C">
      <w:pPr>
        <w:widowControl w:val="0"/>
        <w:autoSpaceDE w:val="0"/>
        <w:autoSpaceDN w:val="0"/>
        <w:adjustRightInd w:val="0"/>
        <w:jc w:val="both"/>
        <w:rPr>
          <w:rFonts w:ascii="Arial" w:hAnsi="Arial" w:cs="Arial"/>
          <w:color w:val="000000"/>
        </w:rPr>
      </w:pPr>
    </w:p>
    <w:p w14:paraId="3F433875" w14:textId="77777777" w:rsidR="00EA5B2F" w:rsidRDefault="00010EA0" w:rsidP="00B1525C">
      <w:pPr>
        <w:widowControl w:val="0"/>
        <w:autoSpaceDE w:val="0"/>
        <w:autoSpaceDN w:val="0"/>
        <w:adjustRightInd w:val="0"/>
        <w:jc w:val="both"/>
        <w:rPr>
          <w:rFonts w:ascii="Arial" w:hAnsi="Arial" w:cs="Arial"/>
          <w:color w:val="000000"/>
        </w:rPr>
      </w:pPr>
      <w:r>
        <w:rPr>
          <w:rFonts w:ascii="Arial" w:hAnsi="Arial" w:cs="Arial"/>
          <w:color w:val="000000"/>
        </w:rPr>
        <w:t xml:space="preserve">Die zweite Methode verwendet anstelle von Formeln für diesen Mittelwert direkt das Matrix-basierte </w:t>
      </w:r>
      <w:r w:rsidRPr="00964592">
        <w:rPr>
          <w:rFonts w:ascii="Arial" w:hAnsi="Arial" w:cs="Arial"/>
          <w:b/>
          <w:color w:val="000000"/>
        </w:rPr>
        <w:t>least squares-Verfahren</w:t>
      </w:r>
      <w:r>
        <w:rPr>
          <w:rFonts w:ascii="Arial" w:hAnsi="Arial" w:cs="Arial"/>
          <w:color w:val="000000"/>
        </w:rPr>
        <w:t>. Für die Einbeziehung von Kovarianzen ist dieses besser geeignet.</w:t>
      </w:r>
    </w:p>
    <w:p w14:paraId="10D9A5AA" w14:textId="77777777" w:rsidR="00B1525C" w:rsidRPr="00A441BC" w:rsidRDefault="00B1525C" w:rsidP="00B1525C">
      <w:pPr>
        <w:widowControl w:val="0"/>
        <w:autoSpaceDE w:val="0"/>
        <w:autoSpaceDN w:val="0"/>
        <w:adjustRightInd w:val="0"/>
        <w:jc w:val="both"/>
        <w:rPr>
          <w:rFonts w:ascii="Arial" w:hAnsi="Arial" w:cs="Arial"/>
          <w:color w:val="000000"/>
        </w:rPr>
      </w:pPr>
    </w:p>
    <w:p w14:paraId="08B5375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Voraussetzung für dieses Verfahren ist, dass die für die Bestimmung der Aktivität des Radionuklids verwendeten Gammalinien nicht von Linien anderer Radionuklide gestört werden.</w:t>
      </w:r>
    </w:p>
    <w:p w14:paraId="2B18AA25" w14:textId="77777777" w:rsidR="00B1525C" w:rsidRPr="00A441BC" w:rsidRDefault="00B1525C" w:rsidP="00B1525C">
      <w:pPr>
        <w:widowControl w:val="0"/>
        <w:autoSpaceDE w:val="0"/>
        <w:autoSpaceDN w:val="0"/>
        <w:adjustRightInd w:val="0"/>
        <w:jc w:val="both"/>
        <w:rPr>
          <w:rFonts w:ascii="Arial" w:hAnsi="Arial" w:cs="Arial"/>
          <w:color w:val="000000"/>
        </w:rPr>
      </w:pPr>
    </w:p>
    <w:p w14:paraId="6C44275A" w14:textId="77777777" w:rsidR="00B1525C" w:rsidRPr="00A441BC" w:rsidRDefault="00B1525C" w:rsidP="00B1525C">
      <w:pPr>
        <w:widowControl w:val="0"/>
        <w:autoSpaceDE w:val="0"/>
        <w:autoSpaceDN w:val="0"/>
        <w:adjustRightInd w:val="0"/>
        <w:jc w:val="both"/>
        <w:rPr>
          <w:rFonts w:ascii="Arial" w:hAnsi="Arial" w:cs="Arial"/>
          <w:color w:val="000000"/>
        </w:rPr>
      </w:pPr>
    </w:p>
    <w:p w14:paraId="0DA6A6B4"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dazu: </w:t>
      </w:r>
      <w:hyperlink w:anchor="URH_GSPK1_DE" w:history="1">
        <w:r w:rsidRPr="00A441BC">
          <w:rPr>
            <w:rStyle w:val="Hyperlink"/>
            <w:rFonts w:ascii="Arial" w:hAnsi="Arial" w:cs="Arial"/>
            <w:b/>
            <w:bCs/>
          </w:rPr>
          <w:t>Aktivitätsbestimmung mit mehreren Gammalinien</w:t>
        </w:r>
      </w:hyperlink>
      <w:r w:rsidRPr="00A441BC">
        <w:rPr>
          <w:rFonts w:ascii="Arial" w:hAnsi="Arial" w:cs="Arial"/>
          <w:b/>
          <w:bCs/>
          <w:color w:val="000000"/>
          <w:u w:val="double"/>
        </w:rPr>
        <w:t xml:space="preserve"> </w:t>
      </w:r>
    </w:p>
    <w:p w14:paraId="4D55F65F" w14:textId="77777777" w:rsidR="00B1525C" w:rsidRPr="00A441BC" w:rsidRDefault="00B1525C" w:rsidP="00B1525C">
      <w:pPr>
        <w:widowControl w:val="0"/>
        <w:autoSpaceDE w:val="0"/>
        <w:autoSpaceDN w:val="0"/>
        <w:adjustRightInd w:val="0"/>
        <w:jc w:val="both"/>
        <w:rPr>
          <w:rFonts w:ascii="Arial" w:hAnsi="Arial" w:cs="Arial"/>
          <w:color w:val="000000"/>
        </w:rPr>
      </w:pPr>
    </w:p>
    <w:p w14:paraId="75D97014" w14:textId="77777777" w:rsidR="00B1525C" w:rsidRDefault="00EB3E9F" w:rsidP="003C22E4">
      <w:pPr>
        <w:pStyle w:val="berschrift2"/>
        <w:tabs>
          <w:tab w:val="left" w:pos="426"/>
        </w:tabs>
        <w:rPr>
          <w:sz w:val="22"/>
          <w:szCs w:val="22"/>
        </w:rPr>
      </w:pPr>
      <w:bookmarkStart w:id="100" w:name="URH_SYMBOLLISTE_DE"/>
      <w:r>
        <w:t>7.9</w:t>
      </w:r>
      <w:r>
        <w:tab/>
      </w:r>
      <w:r w:rsidR="00B1525C">
        <w:t>Bearbeiten der Symbolliste</w:t>
      </w:r>
    </w:p>
    <w:bookmarkEnd w:id="100"/>
    <w:p w14:paraId="31AD99BD" w14:textId="77777777" w:rsidR="00B1525C" w:rsidRDefault="00B1525C" w:rsidP="00B1525C">
      <w:pPr>
        <w:widowControl w:val="0"/>
        <w:autoSpaceDE w:val="0"/>
        <w:autoSpaceDN w:val="0"/>
        <w:adjustRightInd w:val="0"/>
        <w:jc w:val="both"/>
        <w:rPr>
          <w:rFonts w:ascii="Arial" w:hAnsi="Arial" w:cs="Arial"/>
          <w:color w:val="000000"/>
        </w:rPr>
      </w:pPr>
    </w:p>
    <w:p w14:paraId="6BEFC5D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Nach Betätigung des Buttons "Symbole aus Gleichungen laden" wird die Tabelle mit der Symbolliste bedienbar.</w:t>
      </w:r>
    </w:p>
    <w:p w14:paraId="6885D5AB" w14:textId="77777777" w:rsidR="00B1525C" w:rsidRPr="00A441BC" w:rsidRDefault="00B1525C" w:rsidP="00B1525C">
      <w:pPr>
        <w:widowControl w:val="0"/>
        <w:autoSpaceDE w:val="0"/>
        <w:autoSpaceDN w:val="0"/>
        <w:adjustRightInd w:val="0"/>
        <w:jc w:val="both"/>
        <w:rPr>
          <w:rFonts w:ascii="Arial" w:hAnsi="Arial" w:cs="Arial"/>
          <w:color w:val="000000"/>
        </w:rPr>
      </w:pPr>
    </w:p>
    <w:p w14:paraId="7162F80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Danach wird intern zunächst mit dem Function Parser die </w:t>
      </w:r>
      <w:r w:rsidRPr="00A441BC">
        <w:rPr>
          <w:rFonts w:ascii="Arial" w:hAnsi="Arial" w:cs="Arial"/>
          <w:b/>
          <w:bCs/>
          <w:color w:val="000000"/>
        </w:rPr>
        <w:t xml:space="preserve">korrekte Syntax der Gleichungen </w:t>
      </w:r>
      <w:r w:rsidRPr="00A441BC">
        <w:rPr>
          <w:rFonts w:ascii="Arial" w:hAnsi="Arial" w:cs="Arial"/>
          <w:color w:val="000000"/>
        </w:rPr>
        <w:t>geprüft. Im Fehlerfalle gibt es entsprechende Windows</w:t>
      </w:r>
      <w:proofErr w:type="gramStart"/>
      <w:r w:rsidRPr="00A441BC">
        <w:rPr>
          <w:rFonts w:ascii="Arial" w:hAnsi="Arial" w:cs="Arial"/>
          <w:color w:val="000000"/>
        </w:rPr>
        <w:t>-„</w:t>
      </w:r>
      <w:proofErr w:type="gramEnd"/>
      <w:r w:rsidRPr="00A441BC">
        <w:rPr>
          <w:rFonts w:ascii="Arial" w:hAnsi="Arial" w:cs="Arial"/>
          <w:color w:val="000000"/>
        </w:rPr>
        <w:t>MessageBox“-Meldungen und man muss danach die Gleichungen selbst überprüfen.</w:t>
      </w:r>
    </w:p>
    <w:p w14:paraId="7CD22EDB" w14:textId="77777777" w:rsidR="00B1525C" w:rsidRPr="00A441BC" w:rsidRDefault="00B1525C" w:rsidP="00B1525C">
      <w:pPr>
        <w:widowControl w:val="0"/>
        <w:autoSpaceDE w:val="0"/>
        <w:autoSpaceDN w:val="0"/>
        <w:adjustRightInd w:val="0"/>
        <w:jc w:val="both"/>
        <w:rPr>
          <w:rFonts w:ascii="Arial" w:hAnsi="Arial" w:cs="Arial"/>
          <w:color w:val="000000"/>
        </w:rPr>
      </w:pPr>
    </w:p>
    <w:p w14:paraId="265C93C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Symbolliste-Tabelle besteht aus den 4 Text-Spalten "</w:t>
      </w:r>
      <w:r w:rsidRPr="00A441BC">
        <w:rPr>
          <w:rFonts w:ascii="Arial" w:hAnsi="Arial" w:cs="Arial"/>
          <w:b/>
          <w:bCs/>
          <w:color w:val="000000"/>
        </w:rPr>
        <w:t>Symbol</w:t>
      </w:r>
      <w:r w:rsidRPr="00A441BC">
        <w:rPr>
          <w:rFonts w:ascii="Arial" w:hAnsi="Arial" w:cs="Arial"/>
          <w:color w:val="000000"/>
        </w:rPr>
        <w:t>", "</w:t>
      </w:r>
      <w:r w:rsidRPr="00A441BC">
        <w:rPr>
          <w:rFonts w:ascii="Arial" w:hAnsi="Arial" w:cs="Arial"/>
          <w:b/>
          <w:bCs/>
          <w:color w:val="000000"/>
        </w:rPr>
        <w:t>Typ</w:t>
      </w:r>
      <w:r w:rsidRPr="00A441BC">
        <w:rPr>
          <w:rFonts w:ascii="Arial" w:hAnsi="Arial" w:cs="Arial"/>
          <w:color w:val="000000"/>
        </w:rPr>
        <w:t>", "</w:t>
      </w:r>
      <w:r w:rsidRPr="00A441BC">
        <w:rPr>
          <w:rFonts w:ascii="Arial" w:hAnsi="Arial" w:cs="Arial"/>
          <w:b/>
          <w:bCs/>
          <w:color w:val="000000"/>
        </w:rPr>
        <w:t>Einheit</w:t>
      </w:r>
      <w:r w:rsidRPr="00A441BC">
        <w:rPr>
          <w:rFonts w:ascii="Arial" w:hAnsi="Arial" w:cs="Arial"/>
          <w:color w:val="000000"/>
        </w:rPr>
        <w:t>" und "</w:t>
      </w:r>
      <w:r w:rsidRPr="00A441BC">
        <w:rPr>
          <w:rFonts w:ascii="Arial" w:hAnsi="Arial" w:cs="Arial"/>
          <w:b/>
          <w:bCs/>
          <w:color w:val="000000"/>
        </w:rPr>
        <w:t>Bedeutung</w:t>
      </w:r>
      <w:r w:rsidRPr="00A441BC">
        <w:rPr>
          <w:rFonts w:ascii="Arial" w:hAnsi="Arial" w:cs="Arial"/>
          <w:color w:val="000000"/>
        </w:rPr>
        <w:t xml:space="preserve">". </w:t>
      </w:r>
    </w:p>
    <w:p w14:paraId="489D00E5" w14:textId="77777777" w:rsidR="00B1525C" w:rsidRPr="00A441BC" w:rsidRDefault="00B1525C" w:rsidP="00B1525C">
      <w:pPr>
        <w:widowControl w:val="0"/>
        <w:autoSpaceDE w:val="0"/>
        <w:autoSpaceDN w:val="0"/>
        <w:adjustRightInd w:val="0"/>
        <w:jc w:val="both"/>
        <w:rPr>
          <w:rFonts w:ascii="Arial" w:hAnsi="Arial" w:cs="Arial"/>
          <w:color w:val="000000"/>
        </w:rPr>
      </w:pPr>
    </w:p>
    <w:p w14:paraId="4A382A5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automatisch aus den Gleichungen extrahierten Symbole werden in der Spalte "Typ" eingeteilt in die abhängigen (a) und unabhängigen Größen (u), die abhängigen werden zuerst aufgeführt. </w:t>
      </w:r>
      <w:r w:rsidRPr="00A441BC">
        <w:rPr>
          <w:rFonts w:ascii="Arial" w:hAnsi="Arial" w:cs="Arial"/>
          <w:b/>
          <w:bCs/>
          <w:color w:val="000000"/>
        </w:rPr>
        <w:t xml:space="preserve">Nur die unabhängigen Messgrößen sind diejenigen, deren Messunsicherheiten im Programm berücksichtigt werden. Damit werden von vornherein mögliche Kovarianzen zwischen solchen als abhängig eingestuften Größen vermieden, die gemeinsame unabhängige Größen enthalten. </w:t>
      </w:r>
    </w:p>
    <w:p w14:paraId="67BDC4BD" w14:textId="77777777" w:rsidR="00B1525C" w:rsidRDefault="00B1525C" w:rsidP="00B1525C">
      <w:pPr>
        <w:widowControl w:val="0"/>
        <w:autoSpaceDE w:val="0"/>
        <w:autoSpaceDN w:val="0"/>
        <w:adjustRightInd w:val="0"/>
        <w:jc w:val="both"/>
        <w:rPr>
          <w:rFonts w:ascii="Arial" w:hAnsi="Arial" w:cs="Arial"/>
          <w:color w:val="000000"/>
        </w:rPr>
      </w:pPr>
    </w:p>
    <w:p w14:paraId="76318523" w14:textId="77777777" w:rsidR="00D60760" w:rsidRPr="004B26C2" w:rsidRDefault="00D60760" w:rsidP="00D60760">
      <w:pPr>
        <w:widowControl w:val="0"/>
        <w:tabs>
          <w:tab w:val="left" w:pos="851"/>
        </w:tabs>
        <w:autoSpaceDE w:val="0"/>
        <w:autoSpaceDN w:val="0"/>
        <w:adjustRightInd w:val="0"/>
        <w:jc w:val="both"/>
        <w:rPr>
          <w:rFonts w:ascii="Arial" w:hAnsi="Arial" w:cs="Arial"/>
          <w:color w:val="000000"/>
        </w:rPr>
      </w:pPr>
      <w:r w:rsidRPr="002E4B79">
        <w:rPr>
          <w:rFonts w:ascii="Arial" w:hAnsi="Arial" w:cs="Arial"/>
          <w:color w:val="000000"/>
        </w:rPr>
        <w:t>In der Symbolliste können solche Eingangsgrößen, für die Mittelwert und Standardabweichung aus einem noch einzugebenden Datensatz berechnet werden sollen, in der Spalte „Typ“ mit „m“ anstelle von „a“ (abhängige Größe) oder „u“ (unabhängige Größe) gekennzeichnet. Des</w:t>
      </w:r>
      <w:r w:rsidR="00E16D1F">
        <w:rPr>
          <w:rFonts w:ascii="Arial" w:hAnsi="Arial" w:cs="Arial"/>
          <w:color w:val="000000"/>
        </w:rPr>
        <w:t xml:space="preserve"> W</w:t>
      </w:r>
      <w:r w:rsidRPr="002E4B79">
        <w:rPr>
          <w:rFonts w:ascii="Arial" w:hAnsi="Arial" w:cs="Arial"/>
          <w:color w:val="000000"/>
        </w:rPr>
        <w:t>eiteren wird eine mit einer Gleichung zu berechnende Größe, die nur als Parameter ohne Unsicherheit verwendet werden soll, mit einem „p“ gekennzeichnet.</w:t>
      </w:r>
    </w:p>
    <w:p w14:paraId="64CD80EE" w14:textId="77777777" w:rsidR="00D60760" w:rsidRPr="00A441BC" w:rsidRDefault="00D60760" w:rsidP="00B1525C">
      <w:pPr>
        <w:widowControl w:val="0"/>
        <w:autoSpaceDE w:val="0"/>
        <w:autoSpaceDN w:val="0"/>
        <w:adjustRightInd w:val="0"/>
        <w:jc w:val="both"/>
        <w:rPr>
          <w:rFonts w:ascii="Arial" w:hAnsi="Arial" w:cs="Arial"/>
          <w:color w:val="000000"/>
        </w:rPr>
      </w:pPr>
    </w:p>
    <w:p w14:paraId="3AD815FC"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Spalten "Einheit" und "Bedeutung" sollen vom Benutzer ausgefüllt werden. Man kann dies jedoch auf einen späteren Zeitpunkt verschieben. Dies empfiehlt sich besonders dann, wenn man sich noch in der Probierphase für die zweckmäßigste Aufstellung der Gleichungen befindet, sich die Reihenfolge von Symbolen in der Symbolliste also noch ändern kann.</w:t>
      </w:r>
    </w:p>
    <w:p w14:paraId="0ED03120" w14:textId="77777777" w:rsidR="00B1525C" w:rsidRPr="00A441BC" w:rsidRDefault="00B1525C" w:rsidP="00B1525C">
      <w:pPr>
        <w:widowControl w:val="0"/>
        <w:autoSpaceDE w:val="0"/>
        <w:autoSpaceDN w:val="0"/>
        <w:adjustRightInd w:val="0"/>
        <w:jc w:val="both"/>
        <w:rPr>
          <w:rFonts w:ascii="Arial" w:hAnsi="Arial" w:cs="Arial"/>
          <w:color w:val="000000"/>
        </w:rPr>
      </w:pPr>
    </w:p>
    <w:p w14:paraId="63F9648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Bei einer späteren Überarbeitung der Gleichungen kann es dazu kommen, dass vorher bestehende Symbolnamen nachher nicht mehr in den Gleichungen vorkommen; solche Symbole werden automatisch an das Ende der Symbolliste gesetzt, wo sie nach manueller Prüfung zeilenweise gelöscht werden können (siehe unten: Weiteres zur Bearbeitung von Tabellen).</w:t>
      </w:r>
    </w:p>
    <w:p w14:paraId="719268F4" w14:textId="77777777" w:rsidR="00B1525C" w:rsidRPr="00A441BC" w:rsidRDefault="00B1525C" w:rsidP="00B1525C">
      <w:pPr>
        <w:widowControl w:val="0"/>
        <w:autoSpaceDE w:val="0"/>
        <w:autoSpaceDN w:val="0"/>
        <w:adjustRightInd w:val="0"/>
        <w:jc w:val="both"/>
        <w:rPr>
          <w:rFonts w:ascii="Arial" w:hAnsi="Arial" w:cs="Arial"/>
          <w:color w:val="000000"/>
        </w:rPr>
      </w:pPr>
    </w:p>
    <w:p w14:paraId="18D157A6"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Ein Mausklick innerhalb der Tabelle erlaubt das </w:t>
      </w:r>
      <w:r w:rsidRPr="00A441BC">
        <w:rPr>
          <w:rFonts w:ascii="Arial" w:hAnsi="Arial" w:cs="Arial"/>
          <w:b/>
          <w:bCs/>
          <w:color w:val="000000"/>
        </w:rPr>
        <w:t>Scrollen mit dem Mausrad</w:t>
      </w:r>
      <w:r w:rsidRPr="00A441BC">
        <w:rPr>
          <w:rFonts w:ascii="Arial" w:hAnsi="Arial" w:cs="Arial"/>
          <w:color w:val="000000"/>
        </w:rPr>
        <w:t>.</w:t>
      </w:r>
    </w:p>
    <w:p w14:paraId="321C2A49" w14:textId="77777777" w:rsidR="00B1525C" w:rsidRDefault="00B1525C" w:rsidP="00B1525C">
      <w:pPr>
        <w:widowControl w:val="0"/>
        <w:autoSpaceDE w:val="0"/>
        <w:autoSpaceDN w:val="0"/>
        <w:adjustRightInd w:val="0"/>
        <w:jc w:val="both"/>
        <w:rPr>
          <w:rFonts w:ascii="Arial" w:hAnsi="Arial" w:cs="Arial"/>
          <w:color w:val="000000"/>
        </w:rPr>
      </w:pPr>
    </w:p>
    <w:p w14:paraId="7D8F0816" w14:textId="77777777" w:rsidR="00C26446" w:rsidRPr="00C26446" w:rsidRDefault="00C26446" w:rsidP="00C26446">
      <w:pPr>
        <w:widowControl w:val="0"/>
        <w:autoSpaceDE w:val="0"/>
        <w:autoSpaceDN w:val="0"/>
        <w:adjustRightInd w:val="0"/>
        <w:jc w:val="both"/>
        <w:rPr>
          <w:rFonts w:ascii="Arial" w:hAnsi="Arial" w:cs="Arial"/>
          <w:color w:val="FF0000"/>
        </w:rPr>
      </w:pPr>
      <w:r w:rsidRPr="00F3615E">
        <w:rPr>
          <w:rFonts w:ascii="Arial" w:hAnsi="Arial" w:cs="Arial"/>
        </w:rPr>
        <w:t>Es kann vorkommen, dass man den Namen eines bestimmten in den Gleichungen verwendeten Symbols ändern möchte. Wenn man diesen Namen in den Gleichungen selbst austauscht, geht die Beziehungen zu bereits für diese Variable eingegebenen Werte sowie zu Einträgen bei Einheit und Bedeutung verloren. Mit dem neuen</w:t>
      </w:r>
      <w:r w:rsidRPr="00C26446">
        <w:rPr>
          <w:rFonts w:ascii="Arial" w:hAnsi="Arial" w:cs="Arial"/>
          <w:color w:val="FF0000"/>
        </w:rPr>
        <w:t xml:space="preserve"> </w:t>
      </w:r>
      <w:hyperlink w:anchor="_Programmstart,_Hauptmenü_und" w:history="1">
        <w:r w:rsidRPr="00C26446">
          <w:rPr>
            <w:rStyle w:val="Hyperlink"/>
            <w:rFonts w:ascii="Arial" w:hAnsi="Arial" w:cs="Arial"/>
          </w:rPr>
          <w:t>Menüpunkt „Bearbeiten – Symbolname ändern“</w:t>
        </w:r>
      </w:hyperlink>
      <w:r w:rsidRPr="00C26446">
        <w:rPr>
          <w:rFonts w:ascii="Arial" w:hAnsi="Arial" w:cs="Arial"/>
          <w:color w:val="FF0000"/>
        </w:rPr>
        <w:t xml:space="preserve"> </w:t>
      </w:r>
      <w:r w:rsidRPr="00F3615E">
        <w:rPr>
          <w:rFonts w:ascii="Arial" w:hAnsi="Arial" w:cs="Arial"/>
        </w:rPr>
        <w:t>wird dies erheblich vereinfacht und sicherer.</w:t>
      </w:r>
      <w:r w:rsidRPr="00C26446">
        <w:rPr>
          <w:rFonts w:ascii="Arial" w:hAnsi="Arial" w:cs="Arial"/>
          <w:color w:val="FF0000"/>
        </w:rPr>
        <w:t xml:space="preserve"> </w:t>
      </w:r>
    </w:p>
    <w:p w14:paraId="73361E76" w14:textId="77777777" w:rsidR="00C26446" w:rsidRPr="00A441BC" w:rsidRDefault="00C26446" w:rsidP="00B1525C">
      <w:pPr>
        <w:widowControl w:val="0"/>
        <w:autoSpaceDE w:val="0"/>
        <w:autoSpaceDN w:val="0"/>
        <w:adjustRightInd w:val="0"/>
        <w:jc w:val="both"/>
        <w:rPr>
          <w:rFonts w:ascii="Arial" w:hAnsi="Arial" w:cs="Arial"/>
          <w:color w:val="000000"/>
        </w:rPr>
      </w:pPr>
    </w:p>
    <w:p w14:paraId="7E3B9969"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 xml:space="preserve">Ganz </w:t>
      </w:r>
      <w:r w:rsidR="00B5031A">
        <w:rPr>
          <w:rFonts w:ascii="Arial" w:hAnsi="Arial" w:cs="Arial"/>
          <w:b/>
          <w:bCs/>
          <w:color w:val="000000"/>
        </w:rPr>
        <w:t>w</w:t>
      </w:r>
      <w:r w:rsidRPr="00A441BC">
        <w:rPr>
          <w:rFonts w:ascii="Arial" w:hAnsi="Arial" w:cs="Arial"/>
          <w:b/>
          <w:bCs/>
          <w:color w:val="000000"/>
        </w:rPr>
        <w:t>ichtig:</w:t>
      </w:r>
    </w:p>
    <w:p w14:paraId="4F795DC9" w14:textId="77777777" w:rsidR="00B1525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Es ist meistens erforderlich, zusätzlich zu den aus Gleichungen automatisch extrahierten Symbolen noch weitere in der Symbolliste-Tabelle am Ende zu ergänzen, die dort nicht explizit vorkommen. Dazu gehören oft Messzeiten für die Brutto- und die Nulleffektmessung, z.B. tm und t0. Diese werden später zur formelmäßigen Berechnung von Unsicherheiten von Brutto- und Nulleffektzählrate benötigt, z.B.: </w:t>
      </w:r>
      <w:proofErr w:type="gramStart"/>
      <w:r w:rsidRPr="00A441BC">
        <w:rPr>
          <w:rFonts w:ascii="Arial" w:hAnsi="Arial" w:cs="Arial"/>
          <w:color w:val="000000"/>
        </w:rPr>
        <w:t>sqrt(</w:t>
      </w:r>
      <w:proofErr w:type="gramEnd"/>
      <w:r w:rsidRPr="00A441BC">
        <w:rPr>
          <w:rFonts w:ascii="Arial" w:hAnsi="Arial" w:cs="Arial"/>
          <w:color w:val="000000"/>
        </w:rPr>
        <w:t>Rb / tm) oder sqrt(R0 / t0).</w:t>
      </w:r>
    </w:p>
    <w:p w14:paraId="7E0FBF9B" w14:textId="77777777" w:rsidR="00B1525C" w:rsidRPr="00A441BC" w:rsidRDefault="00B1525C" w:rsidP="00B1525C">
      <w:pPr>
        <w:widowControl w:val="0"/>
        <w:autoSpaceDE w:val="0"/>
        <w:autoSpaceDN w:val="0"/>
        <w:adjustRightInd w:val="0"/>
        <w:jc w:val="both"/>
        <w:rPr>
          <w:rFonts w:ascii="Arial" w:hAnsi="Arial" w:cs="Arial"/>
          <w:color w:val="000000"/>
        </w:rPr>
      </w:pPr>
    </w:p>
    <w:p w14:paraId="3D36AA79"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 xml:space="preserve">Weiteres zur </w:t>
      </w:r>
      <w:hyperlink w:anchor="URH_TABTRICKS_DE" w:history="1">
        <w:r w:rsidRPr="00A441BC">
          <w:rPr>
            <w:rStyle w:val="Hyperlink"/>
            <w:rFonts w:ascii="Arial" w:hAnsi="Arial" w:cs="Arial"/>
            <w:b/>
            <w:bCs/>
          </w:rPr>
          <w:t>Bearbeitung von Tabellen</w:t>
        </w:r>
      </w:hyperlink>
    </w:p>
    <w:p w14:paraId="7536C5E3" w14:textId="77777777" w:rsidR="00B1525C" w:rsidRPr="00A441BC" w:rsidRDefault="00B1525C" w:rsidP="00B1525C">
      <w:pPr>
        <w:jc w:val="both"/>
      </w:pPr>
    </w:p>
    <w:p w14:paraId="51527ED0" w14:textId="77777777" w:rsidR="00B1525C" w:rsidRDefault="00EB3E9F" w:rsidP="003C22E4">
      <w:pPr>
        <w:pStyle w:val="berschrift2"/>
        <w:tabs>
          <w:tab w:val="left" w:pos="567"/>
        </w:tabs>
      </w:pPr>
      <w:bookmarkStart w:id="101" w:name="URH_EINGABE_ABKLINGKURVE_DE"/>
      <w:r>
        <w:t>7.10</w:t>
      </w:r>
      <w:r>
        <w:tab/>
      </w:r>
      <w:r w:rsidR="00B1525C">
        <w:t>Dialog "Eingabe der Abklingkurve"</w:t>
      </w:r>
    </w:p>
    <w:bookmarkEnd w:id="101"/>
    <w:p w14:paraId="64D7DA63" w14:textId="77777777" w:rsidR="00B1525C" w:rsidRDefault="00B1525C" w:rsidP="00B1525C">
      <w:pPr>
        <w:widowControl w:val="0"/>
        <w:autoSpaceDE w:val="0"/>
        <w:autoSpaceDN w:val="0"/>
        <w:adjustRightInd w:val="0"/>
        <w:jc w:val="both"/>
        <w:rPr>
          <w:rFonts w:ascii="Arial" w:hAnsi="Arial" w:cs="Arial"/>
          <w:color w:val="000000"/>
        </w:rPr>
      </w:pPr>
    </w:p>
    <w:p w14:paraId="16E3A829" w14:textId="3292DD1F" w:rsidR="00424843" w:rsidRPr="0007747A" w:rsidRDefault="00424843" w:rsidP="00B1525C">
      <w:pPr>
        <w:widowControl w:val="0"/>
        <w:autoSpaceDE w:val="0"/>
        <w:autoSpaceDN w:val="0"/>
        <w:adjustRightInd w:val="0"/>
        <w:jc w:val="both"/>
        <w:rPr>
          <w:rFonts w:ascii="Arial" w:hAnsi="Arial" w:cs="Arial"/>
          <w:color w:val="000000"/>
        </w:rPr>
      </w:pPr>
      <w:r w:rsidRPr="0007747A">
        <w:rPr>
          <w:rFonts w:ascii="Arial" w:hAnsi="Arial" w:cs="Arial"/>
          <w:color w:val="000000"/>
        </w:rPr>
        <w:t>Der Aufbau des Dialogs ist im folgenden Bild gezeigt.</w:t>
      </w:r>
    </w:p>
    <w:p w14:paraId="4739BA04" w14:textId="77777777" w:rsidR="00424843" w:rsidRPr="0007747A" w:rsidRDefault="00424843" w:rsidP="00B1525C">
      <w:pPr>
        <w:widowControl w:val="0"/>
        <w:autoSpaceDE w:val="0"/>
        <w:autoSpaceDN w:val="0"/>
        <w:adjustRightInd w:val="0"/>
        <w:jc w:val="both"/>
        <w:rPr>
          <w:rFonts w:ascii="Arial" w:hAnsi="Arial" w:cs="Arial"/>
          <w:color w:val="000000"/>
        </w:rPr>
      </w:pPr>
    </w:p>
    <w:tbl>
      <w:tblPr>
        <w:tblStyle w:val="Tabellenraster"/>
        <w:tblW w:w="118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26"/>
      </w:tblGrid>
      <w:tr w:rsidR="00424843" w14:paraId="61FD92EF" w14:textId="77777777" w:rsidTr="003A339F">
        <w:trPr>
          <w:trHeight w:val="5301"/>
        </w:trPr>
        <w:tc>
          <w:tcPr>
            <w:tcW w:w="11887" w:type="dxa"/>
          </w:tcPr>
          <w:p w14:paraId="3ACCE86E" w14:textId="07DD36CF" w:rsidR="00424843" w:rsidRDefault="00F65835" w:rsidP="00B1525C">
            <w:pPr>
              <w:widowControl w:val="0"/>
              <w:autoSpaceDE w:val="0"/>
              <w:autoSpaceDN w:val="0"/>
              <w:adjustRightInd w:val="0"/>
              <w:jc w:val="both"/>
              <w:rPr>
                <w:rFonts w:ascii="Arial" w:hAnsi="Arial" w:cs="Arial"/>
                <w:color w:val="000000"/>
              </w:rPr>
            </w:pPr>
            <w:r>
              <w:rPr>
                <w:noProof/>
              </w:rPr>
              <w:drawing>
                <wp:inline distT="0" distB="0" distL="0" distR="0" wp14:anchorId="4C8C575A" wp14:editId="4E32446E">
                  <wp:extent cx="7562445" cy="3333750"/>
                  <wp:effectExtent l="0" t="0" r="635" b="0"/>
                  <wp:docPr id="7620714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71452" name=""/>
                          <pic:cNvPicPr/>
                        </pic:nvPicPr>
                        <pic:blipFill>
                          <a:blip r:embed="rId69"/>
                          <a:stretch>
                            <a:fillRect/>
                          </a:stretch>
                        </pic:blipFill>
                        <pic:spPr>
                          <a:xfrm>
                            <a:off x="0" y="0"/>
                            <a:ext cx="7576981" cy="3340158"/>
                          </a:xfrm>
                          <a:prstGeom prst="rect">
                            <a:avLst/>
                          </a:prstGeom>
                        </pic:spPr>
                      </pic:pic>
                    </a:graphicData>
                  </a:graphic>
                </wp:inline>
              </w:drawing>
            </w:r>
          </w:p>
        </w:tc>
      </w:tr>
    </w:tbl>
    <w:p w14:paraId="4F7EEF69" w14:textId="77777777" w:rsidR="00424843" w:rsidRDefault="00424843" w:rsidP="00B1525C">
      <w:pPr>
        <w:widowControl w:val="0"/>
        <w:autoSpaceDE w:val="0"/>
        <w:autoSpaceDN w:val="0"/>
        <w:adjustRightInd w:val="0"/>
        <w:jc w:val="both"/>
        <w:rPr>
          <w:rFonts w:ascii="Arial" w:hAnsi="Arial" w:cs="Arial"/>
          <w:color w:val="000000"/>
        </w:rPr>
      </w:pPr>
    </w:p>
    <w:p w14:paraId="31172C33" w14:textId="77777777" w:rsidR="0012737E" w:rsidRDefault="0012737E" w:rsidP="00B1525C">
      <w:pPr>
        <w:widowControl w:val="0"/>
        <w:autoSpaceDE w:val="0"/>
        <w:autoSpaceDN w:val="0"/>
        <w:adjustRightInd w:val="0"/>
        <w:jc w:val="both"/>
        <w:rPr>
          <w:rFonts w:ascii="Arial" w:hAnsi="Arial" w:cs="Arial"/>
          <w:color w:val="000000"/>
        </w:rPr>
      </w:pPr>
    </w:p>
    <w:p w14:paraId="47E1E639" w14:textId="7EDA2BBE"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In diesem Dialog ist zunächst </w:t>
      </w:r>
      <w:r w:rsidRPr="00A441BC">
        <w:rPr>
          <w:rFonts w:ascii="Arial" w:hAnsi="Arial" w:cs="Arial"/>
          <w:b/>
          <w:bCs/>
          <w:color w:val="000000"/>
        </w:rPr>
        <w:t>Datum und Uhrzeit der Y-90/Sr-90-Separation</w:t>
      </w:r>
      <w:r w:rsidRPr="00A441BC">
        <w:rPr>
          <w:rFonts w:ascii="Arial" w:hAnsi="Arial" w:cs="Arial"/>
          <w:color w:val="000000"/>
        </w:rPr>
        <w:t xml:space="preserve"> einzugeben. Das Datumsfeld wird wie folgt benutzt: „</w:t>
      </w:r>
      <w:r w:rsidR="0012737E">
        <w:rPr>
          <w:rFonts w:ascii="Arial" w:hAnsi="Arial" w:cs="Arial"/>
          <w:color w:val="000000"/>
        </w:rPr>
        <w:t>07</w:t>
      </w:r>
      <w:r w:rsidRPr="00A441BC">
        <w:rPr>
          <w:rFonts w:ascii="Arial" w:hAnsi="Arial" w:cs="Arial"/>
          <w:color w:val="000000"/>
        </w:rPr>
        <w:t>.0</w:t>
      </w:r>
      <w:r w:rsidR="0012737E">
        <w:rPr>
          <w:rFonts w:ascii="Arial" w:hAnsi="Arial" w:cs="Arial"/>
          <w:color w:val="000000"/>
        </w:rPr>
        <w:t>9</w:t>
      </w:r>
      <w:r w:rsidRPr="00A441BC">
        <w:rPr>
          <w:rFonts w:ascii="Arial" w:hAnsi="Arial" w:cs="Arial"/>
          <w:color w:val="000000"/>
        </w:rPr>
        <w:t>.2006 09:0</w:t>
      </w:r>
      <w:r w:rsidR="0012737E">
        <w:rPr>
          <w:rFonts w:ascii="Arial" w:hAnsi="Arial" w:cs="Arial"/>
          <w:color w:val="000000"/>
        </w:rPr>
        <w:t>4</w:t>
      </w:r>
      <w:r w:rsidR="00AE28EB">
        <w:rPr>
          <w:rFonts w:ascii="Arial" w:hAnsi="Arial" w:cs="Arial"/>
          <w:color w:val="000000"/>
        </w:rPr>
        <w:t>:00</w:t>
      </w:r>
      <w:r w:rsidRPr="00A441BC">
        <w:rPr>
          <w:rFonts w:ascii="Arial" w:hAnsi="Arial" w:cs="Arial"/>
          <w:color w:val="000000"/>
        </w:rPr>
        <w:t xml:space="preserve">“. Das Jahr kann zwar auch 2-stellig eingeben werden, es wird aber die Benutzung der 4-stelligen Jahreszahl empfohlen. Das Programm ersetzt intern im Datumsfeld alle Interpunktionszeichen durch ein Leerzeichen und liest dann die </w:t>
      </w:r>
      <w:r w:rsidR="00AE28EB">
        <w:rPr>
          <w:rFonts w:ascii="Arial" w:hAnsi="Arial" w:cs="Arial"/>
          <w:color w:val="000000"/>
        </w:rPr>
        <w:t>6</w:t>
      </w:r>
      <w:r w:rsidRPr="00A441BC">
        <w:rPr>
          <w:rFonts w:ascii="Arial" w:hAnsi="Arial" w:cs="Arial"/>
          <w:color w:val="000000"/>
        </w:rPr>
        <w:t xml:space="preserve"> Datumselemente formatfrei ein.</w:t>
      </w:r>
    </w:p>
    <w:p w14:paraId="404A05E1" w14:textId="77777777" w:rsidR="00B1525C" w:rsidRPr="00A441BC" w:rsidRDefault="00B1525C" w:rsidP="00B1525C">
      <w:pPr>
        <w:widowControl w:val="0"/>
        <w:autoSpaceDE w:val="0"/>
        <w:autoSpaceDN w:val="0"/>
        <w:adjustRightInd w:val="0"/>
        <w:jc w:val="both"/>
        <w:rPr>
          <w:rFonts w:ascii="Arial" w:hAnsi="Arial" w:cs="Arial"/>
          <w:color w:val="000000"/>
        </w:rPr>
      </w:pPr>
    </w:p>
    <w:p w14:paraId="72D0552A"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die </w:t>
      </w:r>
      <w:r w:rsidRPr="00A441BC">
        <w:rPr>
          <w:rFonts w:ascii="Arial" w:hAnsi="Arial" w:cs="Arial"/>
          <w:b/>
          <w:bCs/>
          <w:color w:val="000000"/>
        </w:rPr>
        <w:t>Basiseinheit für Zeitangaben von Messdauern und Zählraten</w:t>
      </w:r>
      <w:r w:rsidRPr="00A441BC">
        <w:rPr>
          <w:rFonts w:ascii="Arial" w:hAnsi="Arial" w:cs="Arial"/>
          <w:color w:val="000000"/>
        </w:rPr>
        <w:t xml:space="preserve"> kann zwischen s und min gewählt werden. Intern erfolgt bei der Wahl von min eine Umrechnung auf die Basiseinheit s! </w:t>
      </w:r>
    </w:p>
    <w:p w14:paraId="3D601096"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29692CBA"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Der in diesem Dialog nur angezeigte (nicht editierbare) Wert der </w:t>
      </w:r>
      <w:r w:rsidRPr="00A441BC">
        <w:rPr>
          <w:rFonts w:ascii="Arial" w:hAnsi="Arial" w:cs="Arial"/>
          <w:b/>
        </w:rPr>
        <w:t>Netto-Blindwert-Zählrate</w:t>
      </w:r>
      <w:r w:rsidRPr="00A441BC">
        <w:rPr>
          <w:rFonts w:ascii="Arial" w:hAnsi="Arial" w:cs="Arial"/>
        </w:rPr>
        <w:t xml:space="preserve"> ist der Wert des Symbols </w:t>
      </w:r>
      <w:r w:rsidRPr="00A441BC">
        <w:rPr>
          <w:rFonts w:ascii="Arial" w:hAnsi="Arial" w:cs="Arial"/>
          <w:i/>
        </w:rPr>
        <w:t>Rbl</w:t>
      </w:r>
      <w:r w:rsidRPr="00A441BC">
        <w:rPr>
          <w:rFonts w:ascii="Arial" w:hAnsi="Arial" w:cs="Arial"/>
        </w:rPr>
        <w:t xml:space="preserve">, der vom Benutzer in der Symbolliste im TAB „Werte, Unsicherheiten“ eingeben wurde. Der für die Messung von </w:t>
      </w:r>
      <w:r w:rsidRPr="00A441BC">
        <w:rPr>
          <w:rFonts w:ascii="Arial" w:hAnsi="Arial" w:cs="Arial"/>
          <w:i/>
        </w:rPr>
        <w:t>Rbl</w:t>
      </w:r>
      <w:r w:rsidRPr="00A441BC">
        <w:rPr>
          <w:rFonts w:ascii="Arial" w:hAnsi="Arial" w:cs="Arial"/>
        </w:rPr>
        <w:t xml:space="preserve"> gültige Wert der Nulleffektzählrate darf darin nicht enthalten sein. </w:t>
      </w:r>
    </w:p>
    <w:p w14:paraId="42E59411" w14:textId="77777777" w:rsidR="00B1525C" w:rsidRDefault="00B1525C" w:rsidP="00B1525C">
      <w:pPr>
        <w:widowControl w:val="0"/>
        <w:autoSpaceDE w:val="0"/>
        <w:autoSpaceDN w:val="0"/>
        <w:adjustRightInd w:val="0"/>
        <w:jc w:val="both"/>
        <w:rPr>
          <w:rFonts w:ascii="Arial" w:hAnsi="Arial" w:cs="Arial"/>
        </w:rPr>
      </w:pPr>
    </w:p>
    <w:p w14:paraId="1E0099A4" w14:textId="6288D8CB" w:rsidR="002D0D1B" w:rsidRDefault="002D0D1B" w:rsidP="002D0D1B">
      <w:pPr>
        <w:widowControl w:val="0"/>
        <w:autoSpaceDE w:val="0"/>
        <w:autoSpaceDN w:val="0"/>
        <w:adjustRightInd w:val="0"/>
        <w:jc w:val="both"/>
        <w:rPr>
          <w:rFonts w:ascii="Arial" w:hAnsi="Arial" w:cs="Arial"/>
          <w:color w:val="000000"/>
        </w:rPr>
      </w:pPr>
      <w:r w:rsidRPr="00940CF5">
        <w:rPr>
          <w:rFonts w:ascii="Arial" w:hAnsi="Arial" w:cs="Arial"/>
          <w:color w:val="000000"/>
        </w:rPr>
        <w:t xml:space="preserve">Wird die Angabe </w:t>
      </w:r>
      <w:r w:rsidRPr="00940CF5">
        <w:rPr>
          <w:rFonts w:ascii="Arial" w:hAnsi="Arial" w:cs="Arial"/>
          <w:b/>
          <w:bCs/>
          <w:color w:val="000000"/>
        </w:rPr>
        <w:t>absoluter Zeitangaben</w:t>
      </w:r>
      <w:r w:rsidRPr="00940CF5">
        <w:rPr>
          <w:rFonts w:ascii="Arial" w:hAnsi="Arial" w:cs="Arial"/>
          <w:color w:val="000000"/>
        </w:rPr>
        <w:t xml:space="preserve"> selektiert, ist in der Tabellenspalte „Startdatum (brutto)“ jeweils ein vollständiges Datum mit Uhrzeit im angegebenen Datumsformat einzugeben. Das Programm berechnet intern die Zeitdifferenzen zum Zeitpunkt der Y-90/Sr-90-Separation. </w:t>
      </w:r>
      <w:r w:rsidRPr="00940CF5">
        <w:rPr>
          <w:rFonts w:ascii="Arial" w:hAnsi="Arial" w:cs="Arial"/>
          <w:b/>
          <w:bCs/>
          <w:color w:val="000000"/>
        </w:rPr>
        <w:t>Andernfalls</w:t>
      </w:r>
      <w:r w:rsidRPr="00940CF5">
        <w:rPr>
          <w:rFonts w:ascii="Arial" w:hAnsi="Arial" w:cs="Arial"/>
          <w:color w:val="000000"/>
        </w:rPr>
        <w:t xml:space="preserve"> werden diese Zeitdifferenzen als Werte, nur in der Einheit Sekunden, direkt in diese Spalte eingegeben. In </w:t>
      </w:r>
      <w:r w:rsidR="00023A1C" w:rsidRPr="00940CF5">
        <w:rPr>
          <w:rFonts w:ascii="Arial" w:hAnsi="Arial" w:cs="Arial"/>
          <w:color w:val="000000"/>
        </w:rPr>
        <w:t xml:space="preserve">den seltenen </w:t>
      </w:r>
      <w:r w:rsidRPr="00940CF5">
        <w:rPr>
          <w:rFonts w:ascii="Arial" w:hAnsi="Arial" w:cs="Arial"/>
          <w:color w:val="000000"/>
        </w:rPr>
        <w:t>Fällen</w:t>
      </w:r>
      <w:r w:rsidR="00023A1C" w:rsidRPr="00940CF5">
        <w:rPr>
          <w:rFonts w:ascii="Arial" w:hAnsi="Arial" w:cs="Arial"/>
          <w:color w:val="000000"/>
        </w:rPr>
        <w:t xml:space="preserve">, dass der radioaktive Zerfall ohne Belang ist, können </w:t>
      </w:r>
      <w:r w:rsidRPr="00940CF5">
        <w:rPr>
          <w:rFonts w:ascii="Arial" w:hAnsi="Arial" w:cs="Arial"/>
          <w:color w:val="000000"/>
        </w:rPr>
        <w:t>einfach fortlaufende Nummern darin ein</w:t>
      </w:r>
      <w:r w:rsidR="00023A1C" w:rsidRPr="00940CF5">
        <w:rPr>
          <w:rFonts w:ascii="Arial" w:hAnsi="Arial" w:cs="Arial"/>
          <w:color w:val="000000"/>
        </w:rPr>
        <w:t>getragen werden</w:t>
      </w:r>
      <w:r w:rsidRPr="00940CF5">
        <w:rPr>
          <w:rFonts w:ascii="Arial" w:hAnsi="Arial" w:cs="Arial"/>
          <w:color w:val="000000"/>
        </w:rPr>
        <w:t>.</w:t>
      </w:r>
      <w:r>
        <w:rPr>
          <w:rFonts w:ascii="Arial" w:hAnsi="Arial" w:cs="Arial"/>
          <w:color w:val="000000"/>
        </w:rPr>
        <w:t xml:space="preserve"> </w:t>
      </w:r>
    </w:p>
    <w:p w14:paraId="0D4B5032" w14:textId="77777777" w:rsidR="002D0D1B" w:rsidRPr="00A441BC" w:rsidRDefault="002D0D1B" w:rsidP="00B1525C">
      <w:pPr>
        <w:widowControl w:val="0"/>
        <w:autoSpaceDE w:val="0"/>
        <w:autoSpaceDN w:val="0"/>
        <w:adjustRightInd w:val="0"/>
        <w:jc w:val="both"/>
        <w:rPr>
          <w:rFonts w:ascii="Arial" w:hAnsi="Arial" w:cs="Arial"/>
        </w:rPr>
      </w:pPr>
    </w:p>
    <w:p w14:paraId="7C6E285D"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Für die </w:t>
      </w:r>
      <w:r w:rsidRPr="00A441BC">
        <w:rPr>
          <w:rFonts w:ascii="Arial" w:hAnsi="Arial" w:cs="Arial"/>
          <w:b/>
          <w:bCs/>
        </w:rPr>
        <w:t>Eingabe der Einzelmesswerte der Abklingkurve</w:t>
      </w:r>
      <w:r w:rsidRPr="00A441BC">
        <w:rPr>
          <w:rFonts w:ascii="Arial" w:hAnsi="Arial" w:cs="Arial"/>
        </w:rPr>
        <w:t xml:space="preserve"> steht eine 11-spaltige Tabelle zur Verfügung, deren Spalten folgende Bedeutung haben; dabei sind nur die hier in schwarzer Schrift gezeigten Spalten vom Benutzer direkt mit Daten zu versehen, die in roter Schrift werden danach vom Programm berechnet (s. unten).</w:t>
      </w:r>
    </w:p>
    <w:p w14:paraId="290F6FF9" w14:textId="77777777" w:rsidR="00B1525C" w:rsidRPr="00A441BC" w:rsidRDefault="00B1525C" w:rsidP="00B1525C">
      <w:pPr>
        <w:widowControl w:val="0"/>
        <w:autoSpaceDE w:val="0"/>
        <w:autoSpaceDN w:val="0"/>
        <w:adjustRightInd w:val="0"/>
        <w:jc w:val="both"/>
        <w:rPr>
          <w:rFonts w:ascii="Arial" w:hAnsi="Arial" w:cs="Arial"/>
          <w:color w:val="000000"/>
        </w:rPr>
      </w:pPr>
    </w:p>
    <w:tbl>
      <w:tblPr>
        <w:tblStyle w:val="Tabellenraster"/>
        <w:tblW w:w="0" w:type="auto"/>
        <w:tblInd w:w="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1025"/>
        <w:gridCol w:w="7227"/>
      </w:tblGrid>
      <w:tr w:rsidR="00B1525C" w:rsidRPr="00A441BC" w14:paraId="50220AC4" w14:textId="77777777" w:rsidTr="00162E2D">
        <w:tc>
          <w:tcPr>
            <w:tcW w:w="0" w:type="auto"/>
            <w:tcBorders>
              <w:top w:val="single" w:sz="4" w:space="0" w:color="auto"/>
              <w:bottom w:val="single" w:sz="4" w:space="0" w:color="auto"/>
            </w:tcBorders>
          </w:tcPr>
          <w:p w14:paraId="5047646B"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Spalte-#</w:t>
            </w:r>
          </w:p>
        </w:tc>
        <w:tc>
          <w:tcPr>
            <w:tcW w:w="0" w:type="auto"/>
            <w:tcBorders>
              <w:top w:val="single" w:sz="4" w:space="0" w:color="auto"/>
              <w:bottom w:val="single" w:sz="4" w:space="0" w:color="auto"/>
            </w:tcBorders>
          </w:tcPr>
          <w:p w14:paraId="5DE44937"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Name</w:t>
            </w:r>
          </w:p>
        </w:tc>
        <w:tc>
          <w:tcPr>
            <w:tcW w:w="0" w:type="auto"/>
            <w:tcBorders>
              <w:top w:val="single" w:sz="4" w:space="0" w:color="auto"/>
              <w:bottom w:val="single" w:sz="4" w:space="0" w:color="auto"/>
            </w:tcBorders>
          </w:tcPr>
          <w:p w14:paraId="19D9B5D9"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Bedeutung</w:t>
            </w:r>
          </w:p>
        </w:tc>
      </w:tr>
      <w:tr w:rsidR="00B1525C" w:rsidRPr="00A441BC" w14:paraId="4097FF6D" w14:textId="77777777" w:rsidTr="00162E2D">
        <w:tc>
          <w:tcPr>
            <w:tcW w:w="0" w:type="auto"/>
            <w:gridSpan w:val="3"/>
            <w:tcBorders>
              <w:top w:val="single" w:sz="4" w:space="0" w:color="auto"/>
            </w:tcBorders>
          </w:tcPr>
          <w:p w14:paraId="4503DF3D"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Messungen der Bruttozählrate:</w:t>
            </w:r>
          </w:p>
        </w:tc>
      </w:tr>
      <w:tr w:rsidR="00B1525C" w:rsidRPr="00A441BC" w14:paraId="19A27507" w14:textId="77777777" w:rsidTr="00162E2D">
        <w:tc>
          <w:tcPr>
            <w:tcW w:w="0" w:type="auto"/>
          </w:tcPr>
          <w:p w14:paraId="222ED16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1</w:t>
            </w:r>
          </w:p>
        </w:tc>
        <w:tc>
          <w:tcPr>
            <w:tcW w:w="0" w:type="auto"/>
          </w:tcPr>
          <w:p w14:paraId="7923A62B" w14:textId="77777777" w:rsidR="00B1525C" w:rsidRPr="00A441BC" w:rsidRDefault="00B1525C" w:rsidP="007D2778">
            <w:pPr>
              <w:widowControl w:val="0"/>
              <w:tabs>
                <w:tab w:val="left" w:pos="1134"/>
              </w:tabs>
              <w:autoSpaceDE w:val="0"/>
              <w:autoSpaceDN w:val="0"/>
              <w:adjustRightInd w:val="0"/>
              <w:jc w:val="both"/>
              <w:rPr>
                <w:rFonts w:ascii="Arial" w:hAnsi="Arial" w:cs="Arial"/>
                <w:color w:val="CC0000"/>
              </w:rPr>
            </w:pPr>
            <w:r w:rsidRPr="00A441BC">
              <w:rPr>
                <w:rFonts w:ascii="Arial" w:hAnsi="Arial" w:cs="Arial"/>
                <w:color w:val="000000"/>
              </w:rPr>
              <w:t>Start-Datum</w:t>
            </w:r>
          </w:p>
        </w:tc>
        <w:tc>
          <w:tcPr>
            <w:tcW w:w="0" w:type="auto"/>
          </w:tcPr>
          <w:p w14:paraId="67AAAC57" w14:textId="77777777" w:rsidR="00B1525C" w:rsidRPr="00A441BC" w:rsidRDefault="00B1525C" w:rsidP="007D2778">
            <w:pPr>
              <w:widowControl w:val="0"/>
              <w:autoSpaceDE w:val="0"/>
              <w:autoSpaceDN w:val="0"/>
              <w:adjustRightInd w:val="0"/>
              <w:jc w:val="both"/>
              <w:rPr>
                <w:rFonts w:ascii="Arial" w:hAnsi="Arial" w:cs="Arial"/>
              </w:rPr>
            </w:pPr>
            <w:r w:rsidRPr="00A441BC">
              <w:rPr>
                <w:rFonts w:ascii="Arial" w:hAnsi="Arial" w:cs="Arial"/>
              </w:rPr>
              <w:t>Datum und Uhrzeit des Starts der k-ten Messung (Eingabeformat wie oben angegeben), oder Zeitdifferenz zwischen Y-90/Sr-90-Separation und dem Start der k-ten Messung (als Zahl mit Dezimalpunkt); das Programm erkennt selbst, welche der beiden Eingabemöglichkeiten verwendet wird;</w:t>
            </w:r>
          </w:p>
        </w:tc>
      </w:tr>
      <w:tr w:rsidR="00B1525C" w:rsidRPr="00A441BC" w14:paraId="2E7D630A" w14:textId="77777777" w:rsidTr="00162E2D">
        <w:tc>
          <w:tcPr>
            <w:tcW w:w="0" w:type="auto"/>
          </w:tcPr>
          <w:p w14:paraId="087044D8"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2</w:t>
            </w:r>
          </w:p>
        </w:tc>
        <w:tc>
          <w:tcPr>
            <w:tcW w:w="0" w:type="auto"/>
          </w:tcPr>
          <w:p w14:paraId="560DC7E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w:t>
            </w:r>
          </w:p>
        </w:tc>
        <w:tc>
          <w:tcPr>
            <w:tcW w:w="0" w:type="auto"/>
          </w:tcPr>
          <w:p w14:paraId="69BA6339"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 der k-ten Messung</w:t>
            </w:r>
          </w:p>
        </w:tc>
      </w:tr>
      <w:tr w:rsidR="00B1525C" w:rsidRPr="00A441BC" w14:paraId="72D580E4" w14:textId="77777777" w:rsidTr="00162E2D">
        <w:tc>
          <w:tcPr>
            <w:tcW w:w="0" w:type="auto"/>
          </w:tcPr>
          <w:p w14:paraId="1B4D4E9A"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3</w:t>
            </w:r>
          </w:p>
        </w:tc>
        <w:tc>
          <w:tcPr>
            <w:tcW w:w="0" w:type="auto"/>
          </w:tcPr>
          <w:p w14:paraId="7FCD26DC"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Impulse</w:t>
            </w:r>
          </w:p>
        </w:tc>
        <w:tc>
          <w:tcPr>
            <w:tcW w:w="0" w:type="auto"/>
          </w:tcPr>
          <w:p w14:paraId="7C58B99C"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Brutto-Impulsanzahl der k-ten Messung</w:t>
            </w:r>
          </w:p>
        </w:tc>
      </w:tr>
      <w:tr w:rsidR="00B1525C" w:rsidRPr="00A441BC" w14:paraId="2DA7F559" w14:textId="77777777" w:rsidTr="00162E2D">
        <w:tc>
          <w:tcPr>
            <w:tcW w:w="0" w:type="auto"/>
          </w:tcPr>
          <w:p w14:paraId="03BEA85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4</w:t>
            </w:r>
          </w:p>
        </w:tc>
        <w:tc>
          <w:tcPr>
            <w:tcW w:w="0" w:type="auto"/>
          </w:tcPr>
          <w:p w14:paraId="444CA84F"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ZählRate</w:t>
            </w:r>
          </w:p>
        </w:tc>
        <w:tc>
          <w:tcPr>
            <w:tcW w:w="0" w:type="auto"/>
          </w:tcPr>
          <w:p w14:paraId="4BE1B9F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Brutto-Zählrate</w:t>
            </w:r>
          </w:p>
        </w:tc>
      </w:tr>
      <w:tr w:rsidR="00B1525C" w:rsidRPr="00A441BC" w14:paraId="383C1C23" w14:textId="77777777" w:rsidTr="00162E2D">
        <w:tc>
          <w:tcPr>
            <w:tcW w:w="0" w:type="auto"/>
          </w:tcPr>
          <w:p w14:paraId="1F7C2F2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5</w:t>
            </w:r>
          </w:p>
        </w:tc>
        <w:tc>
          <w:tcPr>
            <w:tcW w:w="0" w:type="auto"/>
          </w:tcPr>
          <w:p w14:paraId="7A299A2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u(ZählRate)</w:t>
            </w:r>
          </w:p>
        </w:tc>
        <w:tc>
          <w:tcPr>
            <w:tcW w:w="0" w:type="auto"/>
          </w:tcPr>
          <w:p w14:paraId="290B7960"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Brutto-Zählrate</w:t>
            </w:r>
          </w:p>
        </w:tc>
      </w:tr>
      <w:tr w:rsidR="00B1525C" w:rsidRPr="00A441BC" w14:paraId="091D900D" w14:textId="77777777" w:rsidTr="00162E2D">
        <w:tc>
          <w:tcPr>
            <w:tcW w:w="0" w:type="auto"/>
            <w:gridSpan w:val="3"/>
          </w:tcPr>
          <w:p w14:paraId="75103065"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Messungen der Nulleffektzählrate:</w:t>
            </w:r>
          </w:p>
        </w:tc>
      </w:tr>
      <w:tr w:rsidR="00B1525C" w:rsidRPr="00A441BC" w14:paraId="461FB6D6" w14:textId="77777777" w:rsidTr="00162E2D">
        <w:tc>
          <w:tcPr>
            <w:tcW w:w="0" w:type="auto"/>
          </w:tcPr>
          <w:p w14:paraId="4E2BF1DA"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6</w:t>
            </w:r>
          </w:p>
        </w:tc>
        <w:tc>
          <w:tcPr>
            <w:tcW w:w="0" w:type="auto"/>
          </w:tcPr>
          <w:p w14:paraId="06EA1BB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w:t>
            </w:r>
          </w:p>
        </w:tc>
        <w:tc>
          <w:tcPr>
            <w:tcW w:w="0" w:type="auto"/>
          </w:tcPr>
          <w:p w14:paraId="5E358442"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 der k-ten Nulleffekt-Messung</w:t>
            </w:r>
          </w:p>
        </w:tc>
      </w:tr>
      <w:tr w:rsidR="00B1525C" w:rsidRPr="00A441BC" w14:paraId="1777EF0D" w14:textId="77777777" w:rsidTr="00162E2D">
        <w:tc>
          <w:tcPr>
            <w:tcW w:w="0" w:type="auto"/>
          </w:tcPr>
          <w:p w14:paraId="49B607EF"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7</w:t>
            </w:r>
          </w:p>
        </w:tc>
        <w:tc>
          <w:tcPr>
            <w:tcW w:w="0" w:type="auto"/>
          </w:tcPr>
          <w:p w14:paraId="675B2DA5"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Impulse</w:t>
            </w:r>
          </w:p>
        </w:tc>
        <w:tc>
          <w:tcPr>
            <w:tcW w:w="0" w:type="auto"/>
          </w:tcPr>
          <w:p w14:paraId="2FF2FA45"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Impulsanzahl der k-ten Nulleffekt-Messung</w:t>
            </w:r>
          </w:p>
        </w:tc>
      </w:tr>
      <w:tr w:rsidR="00B1525C" w:rsidRPr="00A441BC" w14:paraId="46FB1552" w14:textId="77777777" w:rsidTr="00162E2D">
        <w:tc>
          <w:tcPr>
            <w:tcW w:w="0" w:type="auto"/>
          </w:tcPr>
          <w:p w14:paraId="6F1A9239"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8</w:t>
            </w:r>
          </w:p>
        </w:tc>
        <w:tc>
          <w:tcPr>
            <w:tcW w:w="0" w:type="auto"/>
          </w:tcPr>
          <w:p w14:paraId="69688001"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ZählRate</w:t>
            </w:r>
          </w:p>
        </w:tc>
        <w:tc>
          <w:tcPr>
            <w:tcW w:w="0" w:type="auto"/>
          </w:tcPr>
          <w:p w14:paraId="6903846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Nulleffekt-Zählrate</w:t>
            </w:r>
          </w:p>
        </w:tc>
      </w:tr>
      <w:tr w:rsidR="00B1525C" w:rsidRPr="00A441BC" w14:paraId="557677FB" w14:textId="77777777" w:rsidTr="00162E2D">
        <w:tc>
          <w:tcPr>
            <w:tcW w:w="0" w:type="auto"/>
          </w:tcPr>
          <w:p w14:paraId="296DC39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9</w:t>
            </w:r>
          </w:p>
        </w:tc>
        <w:tc>
          <w:tcPr>
            <w:tcW w:w="0" w:type="auto"/>
          </w:tcPr>
          <w:p w14:paraId="72F4E7F8"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u(ZählRate)</w:t>
            </w:r>
          </w:p>
        </w:tc>
        <w:tc>
          <w:tcPr>
            <w:tcW w:w="0" w:type="auto"/>
          </w:tcPr>
          <w:p w14:paraId="387401D1"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Nulleffekt-Zählrate</w:t>
            </w:r>
          </w:p>
        </w:tc>
      </w:tr>
    </w:tbl>
    <w:tbl>
      <w:tblPr>
        <w:tblW w:w="9001" w:type="dxa"/>
        <w:tblInd w:w="290" w:type="dxa"/>
        <w:tblLook w:val="04A0" w:firstRow="1" w:lastRow="0" w:firstColumn="1" w:lastColumn="0" w:noHBand="0" w:noVBand="1"/>
      </w:tblPr>
      <w:tblGrid>
        <w:gridCol w:w="9001"/>
      </w:tblGrid>
      <w:tr w:rsidR="00B1525C" w:rsidRPr="00A441BC" w14:paraId="537DFB41" w14:textId="77777777" w:rsidTr="00162E2D">
        <w:tc>
          <w:tcPr>
            <w:tcW w:w="0" w:type="auto"/>
          </w:tcPr>
          <w:p w14:paraId="3CE5B5D8"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Ergebniswerte der Nettozählrate:</w:t>
            </w:r>
          </w:p>
        </w:tc>
      </w:tr>
    </w:tbl>
    <w:tbl>
      <w:tblPr>
        <w:tblStyle w:val="Tabellenraster"/>
        <w:tblW w:w="9001" w:type="dxa"/>
        <w:tblInd w:w="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
        <w:gridCol w:w="1635"/>
        <w:gridCol w:w="6414"/>
      </w:tblGrid>
      <w:tr w:rsidR="00B1525C" w:rsidRPr="00A441BC" w14:paraId="5F3180C9" w14:textId="77777777" w:rsidTr="00162E2D">
        <w:tc>
          <w:tcPr>
            <w:tcW w:w="952" w:type="dxa"/>
          </w:tcPr>
          <w:p w14:paraId="231CDA03"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10</w:t>
            </w:r>
          </w:p>
        </w:tc>
        <w:tc>
          <w:tcPr>
            <w:tcW w:w="1635" w:type="dxa"/>
          </w:tcPr>
          <w:p w14:paraId="24E4600F"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NettoZählRate</w:t>
            </w:r>
          </w:p>
        </w:tc>
        <w:tc>
          <w:tcPr>
            <w:tcW w:w="0" w:type="auto"/>
          </w:tcPr>
          <w:p w14:paraId="6845F76A"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Netto-Zählrate</w:t>
            </w:r>
          </w:p>
        </w:tc>
      </w:tr>
      <w:tr w:rsidR="00B1525C" w:rsidRPr="00A441BC" w14:paraId="71858DD9" w14:textId="77777777" w:rsidTr="00162E2D">
        <w:tc>
          <w:tcPr>
            <w:tcW w:w="952" w:type="dxa"/>
            <w:tcBorders>
              <w:bottom w:val="single" w:sz="4" w:space="0" w:color="auto"/>
            </w:tcBorders>
          </w:tcPr>
          <w:p w14:paraId="092692B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11</w:t>
            </w:r>
          </w:p>
        </w:tc>
        <w:tc>
          <w:tcPr>
            <w:tcW w:w="1635" w:type="dxa"/>
            <w:tcBorders>
              <w:bottom w:val="single" w:sz="4" w:space="0" w:color="auto"/>
            </w:tcBorders>
          </w:tcPr>
          <w:p w14:paraId="27D714FA"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u(Netto-ZR)</w:t>
            </w:r>
          </w:p>
        </w:tc>
        <w:tc>
          <w:tcPr>
            <w:tcW w:w="0" w:type="auto"/>
            <w:tcBorders>
              <w:bottom w:val="single" w:sz="4" w:space="0" w:color="auto"/>
            </w:tcBorders>
          </w:tcPr>
          <w:p w14:paraId="014C91E4"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Netto-Zählrate</w:t>
            </w:r>
          </w:p>
        </w:tc>
      </w:tr>
    </w:tbl>
    <w:p w14:paraId="2B9FBC9D" w14:textId="77777777" w:rsidR="00B1525C" w:rsidRPr="00A441BC" w:rsidRDefault="00B1525C" w:rsidP="00B1525C">
      <w:pPr>
        <w:widowControl w:val="0"/>
        <w:tabs>
          <w:tab w:val="left" w:pos="1134"/>
        </w:tabs>
        <w:autoSpaceDE w:val="0"/>
        <w:autoSpaceDN w:val="0"/>
        <w:adjustRightInd w:val="0"/>
        <w:ind w:left="1134" w:hanging="1134"/>
        <w:jc w:val="both"/>
        <w:rPr>
          <w:rFonts w:ascii="Arial" w:hAnsi="Arial" w:cs="Arial"/>
          <w:color w:val="000000"/>
        </w:rPr>
      </w:pPr>
    </w:p>
    <w:p w14:paraId="2A139EF0" w14:textId="77777777" w:rsidR="00B1525C" w:rsidRPr="00A441BC" w:rsidRDefault="00B1525C" w:rsidP="00B1525C">
      <w:pPr>
        <w:widowControl w:val="0"/>
        <w:autoSpaceDE w:val="0"/>
        <w:autoSpaceDN w:val="0"/>
        <w:adjustRightInd w:val="0"/>
        <w:jc w:val="both"/>
        <w:rPr>
          <w:rFonts w:ascii="Arial" w:hAnsi="Arial" w:cs="Arial"/>
          <w:color w:val="000000"/>
        </w:rPr>
      </w:pPr>
    </w:p>
    <w:p w14:paraId="4DC5371A"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Mit Hilfe des </w:t>
      </w:r>
      <w:r w:rsidRPr="00A441BC">
        <w:rPr>
          <w:rFonts w:ascii="Arial" w:hAnsi="Arial" w:cs="Arial"/>
          <w:b/>
          <w:bCs/>
        </w:rPr>
        <w:t>Buttons „Zählraten berechnen“</w:t>
      </w:r>
      <w:r w:rsidRPr="00A441BC">
        <w:rPr>
          <w:rFonts w:ascii="Arial" w:hAnsi="Arial" w:cs="Arial"/>
        </w:rPr>
        <w:t xml:space="preserve"> werden in den Spalten 4/5, 8/9 und 10/11 (im rot gekennzeichneten Bereich) die Werte der Brutto-Zählrate, Nulleffekt-Zählrate und Nettozählrate berechnet und eingetragen. Dabei wird der Wert der Netto-Blindwert-Zählrate </w:t>
      </w:r>
      <w:r w:rsidRPr="00A441BC">
        <w:rPr>
          <w:rFonts w:ascii="Arial" w:hAnsi="Arial" w:cs="Arial"/>
          <w:i/>
          <w:iCs/>
        </w:rPr>
        <w:t xml:space="preserve">Rbl </w:t>
      </w:r>
      <w:r w:rsidRPr="00A441BC">
        <w:rPr>
          <w:rFonts w:ascii="Arial" w:hAnsi="Arial" w:cs="Arial"/>
        </w:rPr>
        <w:t xml:space="preserve">berücksichtigt (siehe oben). </w:t>
      </w:r>
    </w:p>
    <w:p w14:paraId="21DFB916" w14:textId="77777777" w:rsidR="00B1525C" w:rsidRPr="00A441BC" w:rsidRDefault="00B1525C" w:rsidP="00B1525C">
      <w:pPr>
        <w:widowControl w:val="0"/>
        <w:autoSpaceDE w:val="0"/>
        <w:autoSpaceDN w:val="0"/>
        <w:adjustRightInd w:val="0"/>
        <w:jc w:val="both"/>
        <w:rPr>
          <w:rFonts w:ascii="Arial" w:hAnsi="Arial" w:cs="Arial"/>
          <w:color w:val="000000"/>
        </w:rPr>
      </w:pPr>
    </w:p>
    <w:p w14:paraId="1ECC5643" w14:textId="79F142CF" w:rsidR="00B1525C" w:rsidRPr="00874494" w:rsidRDefault="0096370B" w:rsidP="00B1525C">
      <w:pPr>
        <w:widowControl w:val="0"/>
        <w:autoSpaceDE w:val="0"/>
        <w:autoSpaceDN w:val="0"/>
        <w:adjustRightInd w:val="0"/>
        <w:jc w:val="both"/>
        <w:rPr>
          <w:rFonts w:ascii="Arial" w:hAnsi="Arial" w:cs="Arial"/>
          <w:b/>
          <w:color w:val="000000"/>
        </w:rPr>
      </w:pPr>
      <w:r w:rsidRPr="00874494">
        <w:rPr>
          <w:rFonts w:ascii="Arial" w:hAnsi="Arial" w:cs="Arial"/>
          <w:b/>
          <w:color w:val="000000"/>
        </w:rPr>
        <w:t xml:space="preserve">Vereinfachte Eingaben in die Spalten </w:t>
      </w:r>
      <w:r w:rsidR="00020B1E">
        <w:rPr>
          <w:rFonts w:ascii="Arial" w:hAnsi="Arial" w:cs="Arial"/>
          <w:b/>
          <w:color w:val="000000"/>
        </w:rPr>
        <w:t>2</w:t>
      </w:r>
      <w:r w:rsidRPr="00874494">
        <w:rPr>
          <w:rFonts w:ascii="Arial" w:hAnsi="Arial" w:cs="Arial"/>
          <w:b/>
          <w:color w:val="000000"/>
        </w:rPr>
        <w:t xml:space="preserve">, </w:t>
      </w:r>
      <w:r w:rsidR="00020B1E">
        <w:rPr>
          <w:rFonts w:ascii="Arial" w:hAnsi="Arial" w:cs="Arial"/>
          <w:b/>
          <w:color w:val="000000"/>
        </w:rPr>
        <w:t>6</w:t>
      </w:r>
      <w:r w:rsidRPr="00874494">
        <w:rPr>
          <w:rFonts w:ascii="Arial" w:hAnsi="Arial" w:cs="Arial"/>
          <w:b/>
          <w:color w:val="000000"/>
        </w:rPr>
        <w:t xml:space="preserve"> und </w:t>
      </w:r>
      <w:r w:rsidR="00020B1E">
        <w:rPr>
          <w:rFonts w:ascii="Arial" w:hAnsi="Arial" w:cs="Arial"/>
          <w:b/>
          <w:color w:val="000000"/>
        </w:rPr>
        <w:t>7</w:t>
      </w:r>
      <w:r w:rsidRPr="00874494">
        <w:rPr>
          <w:rFonts w:ascii="Arial" w:hAnsi="Arial" w:cs="Arial"/>
          <w:b/>
          <w:color w:val="000000"/>
        </w:rPr>
        <w:t xml:space="preserve">: </w:t>
      </w:r>
    </w:p>
    <w:p w14:paraId="201616F1" w14:textId="77777777" w:rsidR="0096370B" w:rsidRPr="00874494" w:rsidRDefault="0096370B" w:rsidP="00B1525C">
      <w:pPr>
        <w:widowControl w:val="0"/>
        <w:autoSpaceDE w:val="0"/>
        <w:autoSpaceDN w:val="0"/>
        <w:adjustRightInd w:val="0"/>
        <w:jc w:val="both"/>
        <w:rPr>
          <w:rFonts w:ascii="Arial" w:hAnsi="Arial" w:cs="Arial"/>
          <w:color w:val="000000"/>
        </w:rPr>
      </w:pPr>
    </w:p>
    <w:p w14:paraId="0A7AE3C9" w14:textId="77777777" w:rsidR="0096370B" w:rsidRPr="00874494" w:rsidRDefault="0096370B" w:rsidP="00B1525C">
      <w:pPr>
        <w:widowControl w:val="0"/>
        <w:autoSpaceDE w:val="0"/>
        <w:autoSpaceDN w:val="0"/>
        <w:adjustRightInd w:val="0"/>
        <w:jc w:val="both"/>
        <w:rPr>
          <w:rFonts w:ascii="Arial" w:hAnsi="Arial" w:cs="Arial"/>
          <w:color w:val="000000"/>
        </w:rPr>
      </w:pPr>
      <w:r w:rsidRPr="00874494">
        <w:rPr>
          <w:rFonts w:ascii="Arial" w:hAnsi="Arial" w:cs="Arial"/>
          <w:color w:val="000000"/>
        </w:rPr>
        <w:t>Hierfür steht jetzt eine Option innerhalb dieses Dialogs zur Verfügung, mit dem innerhalb einer dieser Spalten ein fester Wert in alle betreffenden Zellen dieser Spalte übertragen werden kann.</w:t>
      </w:r>
    </w:p>
    <w:p w14:paraId="27814D65" w14:textId="77777777" w:rsidR="0096370B" w:rsidRPr="00874494" w:rsidRDefault="0096370B" w:rsidP="00B1525C">
      <w:pPr>
        <w:widowControl w:val="0"/>
        <w:autoSpaceDE w:val="0"/>
        <w:autoSpaceDN w:val="0"/>
        <w:adjustRightInd w:val="0"/>
        <w:jc w:val="both"/>
        <w:rPr>
          <w:rFonts w:ascii="Arial" w:hAnsi="Arial" w:cs="Arial"/>
          <w:color w:val="000000"/>
        </w:rPr>
      </w:pPr>
    </w:p>
    <w:p w14:paraId="2682D816" w14:textId="77777777" w:rsidR="0096370B" w:rsidRDefault="0096370B" w:rsidP="00B1525C">
      <w:pPr>
        <w:widowControl w:val="0"/>
        <w:autoSpaceDE w:val="0"/>
        <w:autoSpaceDN w:val="0"/>
        <w:adjustRightInd w:val="0"/>
        <w:jc w:val="both"/>
        <w:rPr>
          <w:rFonts w:ascii="Arial" w:hAnsi="Arial" w:cs="Arial"/>
          <w:color w:val="000000"/>
        </w:rPr>
      </w:pPr>
      <w:r w:rsidRPr="00874494">
        <w:rPr>
          <w:rFonts w:ascii="Arial" w:hAnsi="Arial" w:cs="Arial"/>
          <w:noProof/>
          <w:color w:val="000000"/>
          <w:lang w:eastAsia="de-DE"/>
        </w:rPr>
        <w:drawing>
          <wp:inline distT="0" distB="0" distL="0" distR="0" wp14:anchorId="7E23A007" wp14:editId="37BF1AEA">
            <wp:extent cx="6033751" cy="2881222"/>
            <wp:effectExtent l="19050" t="0" r="5099"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l="43693" t="19082" r="374" b="9771"/>
                    <a:stretch>
                      <a:fillRect/>
                    </a:stretch>
                  </pic:blipFill>
                  <pic:spPr bwMode="auto">
                    <a:xfrm>
                      <a:off x="0" y="0"/>
                      <a:ext cx="6033751" cy="2881222"/>
                    </a:xfrm>
                    <a:prstGeom prst="rect">
                      <a:avLst/>
                    </a:prstGeom>
                    <a:noFill/>
                    <a:ln w="9525">
                      <a:noFill/>
                      <a:miter lim="800000"/>
                      <a:headEnd/>
                      <a:tailEnd/>
                    </a:ln>
                  </pic:spPr>
                </pic:pic>
              </a:graphicData>
            </a:graphic>
          </wp:inline>
        </w:drawing>
      </w:r>
      <w:r>
        <w:rPr>
          <w:rFonts w:ascii="Arial" w:hAnsi="Arial" w:cs="Arial"/>
          <w:noProof/>
          <w:color w:val="000000"/>
          <w:lang w:eastAsia="de-DE"/>
        </w:rPr>
        <w:t xml:space="preserve"> </w:t>
      </w:r>
    </w:p>
    <w:p w14:paraId="04A886E8" w14:textId="77777777" w:rsidR="0096370B" w:rsidRDefault="0096370B" w:rsidP="00B1525C">
      <w:pPr>
        <w:widowControl w:val="0"/>
        <w:autoSpaceDE w:val="0"/>
        <w:autoSpaceDN w:val="0"/>
        <w:adjustRightInd w:val="0"/>
        <w:jc w:val="both"/>
        <w:rPr>
          <w:rFonts w:ascii="Arial" w:hAnsi="Arial" w:cs="Arial"/>
          <w:color w:val="000000"/>
        </w:rPr>
      </w:pPr>
    </w:p>
    <w:p w14:paraId="504C2DA0" w14:textId="77777777" w:rsidR="0096370B" w:rsidRDefault="0096370B" w:rsidP="00B1525C">
      <w:pPr>
        <w:widowControl w:val="0"/>
        <w:autoSpaceDE w:val="0"/>
        <w:autoSpaceDN w:val="0"/>
        <w:adjustRightInd w:val="0"/>
        <w:jc w:val="both"/>
        <w:rPr>
          <w:rFonts w:ascii="Arial" w:hAnsi="Arial" w:cs="Arial"/>
          <w:color w:val="000000"/>
        </w:rPr>
      </w:pPr>
    </w:p>
    <w:p w14:paraId="157F2792" w14:textId="77777777" w:rsidR="0096370B" w:rsidRPr="00A441BC" w:rsidRDefault="0096370B" w:rsidP="00B1525C">
      <w:pPr>
        <w:widowControl w:val="0"/>
        <w:autoSpaceDE w:val="0"/>
        <w:autoSpaceDN w:val="0"/>
        <w:adjustRightInd w:val="0"/>
        <w:jc w:val="both"/>
        <w:rPr>
          <w:rFonts w:ascii="Arial" w:hAnsi="Arial" w:cs="Arial"/>
          <w:color w:val="000000"/>
        </w:rPr>
      </w:pPr>
    </w:p>
    <w:p w14:paraId="4A1DDAB7"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Tipp zur Erleichterung der Eingabe von Werten in die ersten drei Spalten:</w:t>
      </w:r>
    </w:p>
    <w:p w14:paraId="765C6DAD" w14:textId="77777777" w:rsidR="00B1525C" w:rsidRPr="00A441BC" w:rsidRDefault="00B1525C" w:rsidP="00B1525C">
      <w:pPr>
        <w:widowControl w:val="0"/>
        <w:autoSpaceDE w:val="0"/>
        <w:autoSpaceDN w:val="0"/>
        <w:adjustRightInd w:val="0"/>
        <w:jc w:val="both"/>
        <w:rPr>
          <w:rFonts w:ascii="Arial" w:hAnsi="Arial" w:cs="Arial"/>
          <w:color w:val="000000"/>
        </w:rPr>
      </w:pPr>
    </w:p>
    <w:p w14:paraId="52E885D3" w14:textId="7E827DB6"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Import aus ASCII-Datei:</w:t>
      </w:r>
      <w:r w:rsidRPr="00A441BC">
        <w:rPr>
          <w:rFonts w:ascii="Arial" w:hAnsi="Arial" w:cs="Arial"/>
          <w:color w:val="000000"/>
        </w:rPr>
        <w:t xml:space="preserve"> Liegen die in den ersten drei Spalten einzutragenden Werte außerhalb des Programms in einer ASCII-Datei vor, können die entsprechenden Spalten dort markiert, in die Windowsablage kopiert und dann im UncertRadio-Dialog per Einfügen (rechte Maustaste: „paste“) in (nur) eine Spalte eingefügt werden. Dabei braucht der Mauszeiger im UncertRadio-Dialog zuvor nur in die oberste zu füllende Zelle des Spaltenbereichs gesetzt zu werden</w:t>
      </w:r>
      <w:r w:rsidRPr="004D69AE">
        <w:rPr>
          <w:rFonts w:ascii="Arial" w:hAnsi="Arial" w:cs="Arial"/>
          <w:color w:val="000000"/>
        </w:rPr>
        <w:t>.</w:t>
      </w:r>
      <w:r w:rsidR="00897B40" w:rsidRPr="004D69AE">
        <w:rPr>
          <w:rFonts w:ascii="Arial" w:hAnsi="Arial" w:cs="Arial"/>
          <w:color w:val="000000"/>
        </w:rPr>
        <w:t xml:space="preserve"> </w:t>
      </w:r>
      <w:r w:rsidR="00BD320B" w:rsidRPr="004D69AE">
        <w:rPr>
          <w:rFonts w:ascii="Arial" w:hAnsi="Arial" w:cs="Arial"/>
          <w:color w:val="000000"/>
        </w:rPr>
        <w:t>Der ASCII-Editor muss dazu die Option haben, einen Spaltenblock zu selektieren.</w:t>
      </w:r>
      <w:r w:rsidR="00BD320B">
        <w:rPr>
          <w:rFonts w:ascii="Arial" w:hAnsi="Arial" w:cs="Arial"/>
          <w:color w:val="000000"/>
        </w:rPr>
        <w:t xml:space="preserve"> </w:t>
      </w:r>
    </w:p>
    <w:p w14:paraId="3D62D2C8"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133D2869" w14:textId="77777777" w:rsidR="00B1525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Import aus Exceldatei:</w:t>
      </w:r>
      <w:r w:rsidRPr="00A441BC">
        <w:rPr>
          <w:rFonts w:ascii="Arial" w:hAnsi="Arial" w:cs="Arial"/>
          <w:color w:val="000000"/>
        </w:rPr>
        <w:t xml:space="preserve"> Liegen die gewünschten Daten bereits in einer Exceldatei vor, können sie von dort - wie schon für Import aus ASCII-Datei beschrieben - per Maus „copy and paste“ über die Windowszwischenablage in den Zellenbereich der Tabelle im UncertRadio-Dialog übertragen werden. Hier können auch die drei Spalten gleichzeitig übertragen werden.</w:t>
      </w:r>
    </w:p>
    <w:p w14:paraId="646377A3" w14:textId="77777777" w:rsidR="00897B40" w:rsidRDefault="00897B40" w:rsidP="00B1525C">
      <w:pPr>
        <w:widowControl w:val="0"/>
        <w:autoSpaceDE w:val="0"/>
        <w:autoSpaceDN w:val="0"/>
        <w:adjustRightInd w:val="0"/>
        <w:jc w:val="both"/>
        <w:rPr>
          <w:rFonts w:ascii="Arial" w:hAnsi="Arial" w:cs="Arial"/>
          <w:color w:val="000000"/>
        </w:rPr>
      </w:pPr>
    </w:p>
    <w:p w14:paraId="0AC93E9B" w14:textId="49276B6B" w:rsidR="00897B40" w:rsidRPr="00A441BC" w:rsidRDefault="00897B40" w:rsidP="00897B40">
      <w:pPr>
        <w:widowControl w:val="0"/>
        <w:autoSpaceDE w:val="0"/>
        <w:autoSpaceDN w:val="0"/>
        <w:adjustRightInd w:val="0"/>
        <w:jc w:val="both"/>
        <w:rPr>
          <w:rFonts w:ascii="Arial" w:hAnsi="Arial" w:cs="Arial"/>
          <w:color w:val="000000"/>
        </w:rPr>
      </w:pPr>
      <w:bookmarkStart w:id="102" w:name="_Hlk169796862"/>
      <w:r w:rsidRPr="004D69AE">
        <w:rPr>
          <w:rFonts w:ascii="Arial" w:hAnsi="Arial" w:cs="Arial"/>
          <w:color w:val="000000"/>
        </w:rPr>
        <w:t xml:space="preserve">Wichtig in beiden Varianten: nach Einfügen in der obersten Zelle werden die </w:t>
      </w:r>
      <w:r w:rsidRPr="004D69AE">
        <w:rPr>
          <w:rFonts w:ascii="Arial" w:hAnsi="Arial" w:cs="Arial"/>
          <w:b/>
          <w:bCs/>
          <w:color w:val="000000"/>
        </w:rPr>
        <w:t xml:space="preserve">Daten mit </w:t>
      </w:r>
      <w:r w:rsidR="00310B84" w:rsidRPr="004D69AE">
        <w:rPr>
          <w:rFonts w:ascii="Arial" w:hAnsi="Arial" w:cs="Arial"/>
          <w:b/>
          <w:bCs/>
          <w:color w:val="000000"/>
        </w:rPr>
        <w:t xml:space="preserve">der </w:t>
      </w:r>
      <w:r w:rsidRPr="004D69AE">
        <w:rPr>
          <w:rFonts w:ascii="Arial" w:hAnsi="Arial" w:cs="Arial"/>
          <w:b/>
          <w:bCs/>
          <w:color w:val="000000"/>
        </w:rPr>
        <w:t>„Enter“</w:t>
      </w:r>
      <w:r w:rsidR="00310B84" w:rsidRPr="004D69AE">
        <w:rPr>
          <w:rFonts w:ascii="Arial" w:hAnsi="Arial" w:cs="Arial"/>
          <w:b/>
          <w:bCs/>
          <w:color w:val="000000"/>
        </w:rPr>
        <w:t xml:space="preserve">-Taste </w:t>
      </w:r>
      <w:r w:rsidRPr="004D69AE">
        <w:rPr>
          <w:rFonts w:ascii="Arial" w:hAnsi="Arial" w:cs="Arial"/>
          <w:b/>
          <w:bCs/>
          <w:color w:val="000000"/>
        </w:rPr>
        <w:t>in die Spaltenzellen verteilt</w:t>
      </w:r>
      <w:r w:rsidRPr="004D69AE">
        <w:rPr>
          <w:rFonts w:ascii="Arial" w:hAnsi="Arial" w:cs="Arial"/>
          <w:color w:val="000000"/>
        </w:rPr>
        <w:t>.</w:t>
      </w:r>
    </w:p>
    <w:bookmarkEnd w:id="102"/>
    <w:p w14:paraId="0EBD2F38" w14:textId="77777777" w:rsidR="00897B40" w:rsidRPr="00A441BC" w:rsidRDefault="00897B40" w:rsidP="00B1525C">
      <w:pPr>
        <w:widowControl w:val="0"/>
        <w:autoSpaceDE w:val="0"/>
        <w:autoSpaceDN w:val="0"/>
        <w:adjustRightInd w:val="0"/>
        <w:jc w:val="both"/>
        <w:rPr>
          <w:rFonts w:ascii="Arial" w:hAnsi="Arial" w:cs="Arial"/>
          <w:color w:val="000000"/>
        </w:rPr>
      </w:pPr>
    </w:p>
    <w:p w14:paraId="2C44113F" w14:textId="77777777" w:rsidR="00B1525C" w:rsidRPr="00A441BC" w:rsidRDefault="00B1525C" w:rsidP="00B1525C">
      <w:pPr>
        <w:widowControl w:val="0"/>
        <w:autoSpaceDE w:val="0"/>
        <w:autoSpaceDN w:val="0"/>
        <w:adjustRightInd w:val="0"/>
        <w:jc w:val="both"/>
        <w:rPr>
          <w:rFonts w:ascii="Arial" w:hAnsi="Arial" w:cs="Arial"/>
          <w:color w:val="000000"/>
        </w:rPr>
      </w:pPr>
    </w:p>
    <w:p w14:paraId="4A567434"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zur </w:t>
      </w:r>
      <w:hyperlink w:anchor="URH_TABTRICKS_DE" w:history="1">
        <w:r w:rsidRPr="00A441BC">
          <w:rPr>
            <w:rStyle w:val="Hyperlink"/>
            <w:rFonts w:ascii="Arial" w:hAnsi="Arial" w:cs="Arial"/>
            <w:b/>
            <w:bCs/>
          </w:rPr>
          <w:t>Bearbeitung von Tabellen</w:t>
        </w:r>
      </w:hyperlink>
      <w:r w:rsidRPr="00A441BC">
        <w:rPr>
          <w:rFonts w:ascii="Arial" w:hAnsi="Arial" w:cs="Arial"/>
          <w:color w:val="000000"/>
        </w:rPr>
        <w:t xml:space="preserve"> </w:t>
      </w:r>
    </w:p>
    <w:p w14:paraId="71B4D251" w14:textId="77777777" w:rsidR="00B1525C" w:rsidRPr="00A441BC" w:rsidRDefault="00B1525C" w:rsidP="00B1525C">
      <w:pPr>
        <w:widowControl w:val="0"/>
        <w:autoSpaceDE w:val="0"/>
        <w:autoSpaceDN w:val="0"/>
        <w:adjustRightInd w:val="0"/>
        <w:jc w:val="both"/>
        <w:rPr>
          <w:rFonts w:ascii="Arial" w:hAnsi="Arial" w:cs="Arial"/>
          <w:color w:val="000000"/>
        </w:rPr>
      </w:pPr>
    </w:p>
    <w:p w14:paraId="40F56F0D" w14:textId="77777777" w:rsidR="00B1525C" w:rsidRDefault="00EB3E9F" w:rsidP="003C22E4">
      <w:pPr>
        <w:pStyle w:val="berschrift2"/>
        <w:tabs>
          <w:tab w:val="left" w:pos="567"/>
        </w:tabs>
      </w:pPr>
      <w:r>
        <w:t>7.11</w:t>
      </w:r>
      <w:r>
        <w:tab/>
      </w:r>
      <w:r w:rsidR="00B1525C">
        <w:t>Dialog Festlegung des Modells der Abklingkurve</w:t>
      </w:r>
    </w:p>
    <w:p w14:paraId="22B228DB" w14:textId="77777777" w:rsidR="00047D96" w:rsidRDefault="00047D96" w:rsidP="00047D96">
      <w:pPr>
        <w:widowControl w:val="0"/>
        <w:autoSpaceDE w:val="0"/>
        <w:autoSpaceDN w:val="0"/>
        <w:adjustRightInd w:val="0"/>
        <w:jc w:val="both"/>
        <w:rPr>
          <w:rFonts w:ascii="Arial" w:hAnsi="Arial" w:cs="Arial"/>
          <w:b/>
        </w:rPr>
      </w:pPr>
    </w:p>
    <w:p w14:paraId="27D618F3" w14:textId="77777777" w:rsidR="00B1525C" w:rsidRPr="00DC657F" w:rsidRDefault="0093469E" w:rsidP="0093469E">
      <w:pPr>
        <w:pStyle w:val="berschrift3"/>
        <w:tabs>
          <w:tab w:val="left" w:pos="567"/>
        </w:tabs>
      </w:pPr>
      <w:bookmarkStart w:id="103" w:name="URH_MODELL_FESTL_ABKLG_DE"/>
      <w:r>
        <w:t>7.11.1</w:t>
      </w:r>
      <w:r>
        <w:tab/>
      </w:r>
      <w:r w:rsidR="00B1525C" w:rsidRPr="00DC657F">
        <w:t>Eine einzige Ergebnisgröße vorhanden</w:t>
      </w:r>
    </w:p>
    <w:bookmarkEnd w:id="103"/>
    <w:p w14:paraId="5B87EF61" w14:textId="77777777" w:rsidR="00B1525C" w:rsidRPr="00DC657F" w:rsidRDefault="00B1525C" w:rsidP="00B1525C">
      <w:pPr>
        <w:widowControl w:val="0"/>
        <w:autoSpaceDE w:val="0"/>
        <w:autoSpaceDN w:val="0"/>
        <w:adjustRightInd w:val="0"/>
        <w:jc w:val="both"/>
        <w:rPr>
          <w:rFonts w:ascii="Arial" w:hAnsi="Arial" w:cs="Arial"/>
        </w:rPr>
      </w:pPr>
    </w:p>
    <w:p w14:paraId="0E0A4C12" w14:textId="2EE17776" w:rsidR="006A574C" w:rsidRDefault="006A574C" w:rsidP="00B1525C">
      <w:pPr>
        <w:widowControl w:val="0"/>
        <w:tabs>
          <w:tab w:val="left" w:pos="567"/>
        </w:tabs>
        <w:autoSpaceDE w:val="0"/>
        <w:autoSpaceDN w:val="0"/>
        <w:adjustRightInd w:val="0"/>
        <w:jc w:val="both"/>
        <w:rPr>
          <w:rFonts w:ascii="Arial" w:hAnsi="Arial" w:cs="Arial"/>
        </w:rPr>
      </w:pPr>
      <w:r>
        <w:rPr>
          <w:rFonts w:ascii="Arial" w:hAnsi="Arial" w:cs="Arial"/>
        </w:rPr>
        <w:t>Der Aufbau des Dialogs ist der folgenden Abbildung zu entnehmen.</w:t>
      </w:r>
    </w:p>
    <w:p w14:paraId="31F63513" w14:textId="4D5ED8B1" w:rsidR="006A574C" w:rsidRDefault="006A574C" w:rsidP="00B1525C">
      <w:pPr>
        <w:widowControl w:val="0"/>
        <w:tabs>
          <w:tab w:val="left" w:pos="567"/>
        </w:tabs>
        <w:autoSpaceDE w:val="0"/>
        <w:autoSpaceDN w:val="0"/>
        <w:adjustRightInd w:val="0"/>
        <w:jc w:val="both"/>
        <w:rPr>
          <w:rFonts w:ascii="Arial" w:hAnsi="Arial" w:cs="Arial"/>
        </w:rPr>
      </w:pPr>
    </w:p>
    <w:tbl>
      <w:tblPr>
        <w:tblStyle w:val="Tabellenraster"/>
        <w:tblW w:w="10924"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6"/>
      </w:tblGrid>
      <w:tr w:rsidR="006A574C" w14:paraId="17DE515E" w14:textId="77777777" w:rsidTr="00C73CA7">
        <w:trPr>
          <w:trHeight w:val="6187"/>
        </w:trPr>
        <w:tc>
          <w:tcPr>
            <w:tcW w:w="10924" w:type="dxa"/>
          </w:tcPr>
          <w:p w14:paraId="5C7BE3C8" w14:textId="6CE7AC25" w:rsidR="006A574C" w:rsidRDefault="00C76B1A" w:rsidP="00B1525C">
            <w:pPr>
              <w:widowControl w:val="0"/>
              <w:tabs>
                <w:tab w:val="left" w:pos="567"/>
              </w:tabs>
              <w:autoSpaceDE w:val="0"/>
              <w:autoSpaceDN w:val="0"/>
              <w:adjustRightInd w:val="0"/>
              <w:jc w:val="both"/>
              <w:rPr>
                <w:rFonts w:ascii="Arial" w:hAnsi="Arial" w:cs="Arial"/>
              </w:rPr>
            </w:pPr>
            <w:r>
              <w:rPr>
                <w:noProof/>
              </w:rPr>
              <w:drawing>
                <wp:inline distT="0" distB="0" distL="0" distR="0" wp14:anchorId="0EC3F8E3" wp14:editId="7B4E4A0B">
                  <wp:extent cx="7458472" cy="3896498"/>
                  <wp:effectExtent l="0" t="0" r="9525" b="889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481622" cy="3908592"/>
                          </a:xfrm>
                          <a:prstGeom prst="rect">
                            <a:avLst/>
                          </a:prstGeom>
                        </pic:spPr>
                      </pic:pic>
                    </a:graphicData>
                  </a:graphic>
                </wp:inline>
              </w:drawing>
            </w:r>
          </w:p>
        </w:tc>
      </w:tr>
    </w:tbl>
    <w:p w14:paraId="4AABE062" w14:textId="3ECBE086" w:rsidR="006A574C" w:rsidRDefault="006A574C" w:rsidP="00B1525C">
      <w:pPr>
        <w:widowControl w:val="0"/>
        <w:tabs>
          <w:tab w:val="left" w:pos="567"/>
        </w:tabs>
        <w:autoSpaceDE w:val="0"/>
        <w:autoSpaceDN w:val="0"/>
        <w:adjustRightInd w:val="0"/>
        <w:jc w:val="both"/>
        <w:rPr>
          <w:rFonts w:ascii="Arial" w:hAnsi="Arial" w:cs="Arial"/>
        </w:rPr>
      </w:pPr>
    </w:p>
    <w:p w14:paraId="2E71551D" w14:textId="77777777" w:rsidR="006A574C" w:rsidRDefault="006A574C" w:rsidP="00B1525C">
      <w:pPr>
        <w:widowControl w:val="0"/>
        <w:tabs>
          <w:tab w:val="left" w:pos="567"/>
        </w:tabs>
        <w:autoSpaceDE w:val="0"/>
        <w:autoSpaceDN w:val="0"/>
        <w:adjustRightInd w:val="0"/>
        <w:jc w:val="both"/>
        <w:rPr>
          <w:rFonts w:ascii="Arial" w:hAnsi="Arial" w:cs="Arial"/>
        </w:rPr>
      </w:pPr>
    </w:p>
    <w:p w14:paraId="08F7328F" w14:textId="3C5117C9"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In diesem Dialog wird das </w:t>
      </w:r>
      <w:hyperlink w:anchor="URH_LSQ_DE" w:history="1">
        <w:r w:rsidRPr="00DC657F">
          <w:rPr>
            <w:rStyle w:val="Hyperlink"/>
            <w:rFonts w:ascii="Arial" w:hAnsi="Arial" w:cs="Arial"/>
            <w:b/>
          </w:rPr>
          <w:t>beschriebene multilineare Least squares-Verfahren</w:t>
        </w:r>
      </w:hyperlink>
      <w:r w:rsidRPr="00DC657F">
        <w:rPr>
          <w:rFonts w:ascii="Arial" w:hAnsi="Arial" w:cs="Arial"/>
        </w:rPr>
        <w:t xml:space="preserve"> für den Fall der Analyse von komplexeren Abklingkurven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(Nettozählraten) dargestellt. </w:t>
      </w:r>
    </w:p>
    <w:p w14:paraId="0E5B5505" w14:textId="77777777" w:rsidR="00B1525C" w:rsidRPr="003A6860" w:rsidRDefault="00B1525C" w:rsidP="00B1525C">
      <w:pPr>
        <w:widowControl w:val="0"/>
        <w:autoSpaceDE w:val="0"/>
        <w:autoSpaceDN w:val="0"/>
        <w:adjustRightInd w:val="0"/>
        <w:jc w:val="both"/>
        <w:rPr>
          <w:rFonts w:ascii="Arial" w:hAnsi="Arial" w:cs="Arial"/>
        </w:rPr>
      </w:pPr>
    </w:p>
    <w:p w14:paraId="60D955B7" w14:textId="77777777" w:rsidR="00B1525C" w:rsidRPr="00CD690A" w:rsidRDefault="00B1525C" w:rsidP="00A903CE">
      <w:pPr>
        <w:widowControl w:val="0"/>
        <w:tabs>
          <w:tab w:val="left" w:pos="567"/>
        </w:tabs>
        <w:autoSpaceDE w:val="0"/>
        <w:autoSpaceDN w:val="0"/>
        <w:adjustRightInd w:val="0"/>
        <w:rPr>
          <w:rFonts w:ascii="Arial" w:hAnsi="Arial" w:cs="Arial"/>
          <w:sz w:val="26"/>
          <w:szCs w:val="26"/>
        </w:rPr>
      </w:pPr>
      <w:r w:rsidRPr="003A6860">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0CBA3077" w14:textId="77777777" w:rsidR="00B1525C" w:rsidRPr="003A6860" w:rsidRDefault="00B1525C" w:rsidP="00B1525C">
      <w:pPr>
        <w:widowControl w:val="0"/>
        <w:tabs>
          <w:tab w:val="left" w:pos="567"/>
        </w:tabs>
        <w:autoSpaceDE w:val="0"/>
        <w:autoSpaceDN w:val="0"/>
        <w:adjustRightInd w:val="0"/>
        <w:jc w:val="both"/>
        <w:rPr>
          <w:rFonts w:ascii="Arial" w:hAnsi="Arial" w:cs="Arial"/>
        </w:rPr>
      </w:pPr>
    </w:p>
    <w:p w14:paraId="5DE1F6AF"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Die drei Terme beschreiben Beiträge von Radionuklid-Abklingfaktoren zu den Nettozählraten und hängen von der</w:t>
      </w:r>
      <w:r w:rsidRPr="00E40198">
        <w:rPr>
          <w:rFonts w:ascii="Arial" w:hAnsi="Arial" w:cs="Arial"/>
        </w:rPr>
        <w:t xml:space="preserve"> Zeit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Pr="00E40198">
        <w:rPr>
          <w:rFonts w:ascii="Arial" w:hAnsi="Arial" w:cs="Arial"/>
        </w:rPr>
        <w:t xml:space="preserve"> </w:t>
      </w:r>
      <w:r w:rsidR="00E40198" w:rsidRPr="00E40198">
        <w:rPr>
          <w:rFonts w:ascii="Arial" w:hAnsi="Arial" w:cs="Arial"/>
        </w:rPr>
        <w:t>für die</w:t>
      </w:r>
      <w:r w:rsidRPr="00E40198">
        <w:rPr>
          <w:rFonts w:ascii="Arial" w:hAnsi="Arial" w:cs="Arial"/>
        </w:rPr>
        <w:t xml:space="preserve"> </w:t>
      </w:r>
      <w:r w:rsidRPr="00CD690A">
        <w:rPr>
          <w:rFonts w:ascii="Arial" w:hAnsi="Arial" w:cs="Arial"/>
          <w:i/>
          <w:iCs/>
        </w:rPr>
        <w:t>k</w:t>
      </w:r>
      <w:r w:rsidRPr="00E40198">
        <w:rPr>
          <w:rFonts w:ascii="Arial" w:hAnsi="Arial" w:cs="Arial"/>
        </w:rPr>
        <w:t xml:space="preserve">-te Messung und </w:t>
      </w:r>
      <w:r w:rsidRPr="00DC657F">
        <w:rPr>
          <w:rFonts w:ascii="Arial" w:hAnsi="Arial" w:cs="Arial"/>
        </w:rPr>
        <w:t xml:space="preserve">den Messdauern ab. </w:t>
      </w:r>
    </w:p>
    <w:p w14:paraId="40C16CEB"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577C48F0"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Für den Fall einer Y-90-Abklingkurve ist die Bedeutung der Terme wie folgt: </w:t>
      </w:r>
    </w:p>
    <w:p w14:paraId="560709A9"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tbl>
      <w:tblPr>
        <w:tblStyle w:val="Tabellenraster"/>
        <w:tblW w:w="9791"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8651"/>
      </w:tblGrid>
      <w:tr w:rsidR="00B1525C" w:rsidRPr="00DC657F" w14:paraId="67D01DC0" w14:textId="77777777" w:rsidTr="00B265AA">
        <w:tc>
          <w:tcPr>
            <w:tcW w:w="1140" w:type="dxa"/>
          </w:tcPr>
          <w:p w14:paraId="670A7681" w14:textId="77777777" w:rsidR="00B1525C" w:rsidRPr="00B265AA" w:rsidRDefault="00000000" w:rsidP="007D2778">
            <w:pPr>
              <w:widowControl w:val="0"/>
              <w:tabs>
                <w:tab w:val="left" w:pos="567"/>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r>
                  <w:rPr>
                    <w:rFonts w:ascii="Cambria Math" w:hAnsi="Cambria Math" w:cs="Arial"/>
                    <w:sz w:val="24"/>
                    <w:szCs w:val="24"/>
                  </w:rPr>
                  <m:t>:</m:t>
                </m:r>
              </m:oMath>
            </m:oMathPara>
          </w:p>
        </w:tc>
        <w:tc>
          <w:tcPr>
            <w:tcW w:w="0" w:type="auto"/>
          </w:tcPr>
          <w:p w14:paraId="1771121A" w14:textId="77777777" w:rsidR="00B1525C" w:rsidRPr="00DC657F" w:rsidRDefault="00B1525C" w:rsidP="007D2778">
            <w:pPr>
              <w:widowControl w:val="0"/>
              <w:tabs>
                <w:tab w:val="left" w:pos="567"/>
              </w:tabs>
              <w:autoSpaceDE w:val="0"/>
              <w:autoSpaceDN w:val="0"/>
              <w:adjustRightInd w:val="0"/>
              <w:spacing w:after="120"/>
              <w:jc w:val="both"/>
              <w:rPr>
                <w:rFonts w:ascii="Arial" w:hAnsi="Arial" w:cs="Arial"/>
              </w:rPr>
            </w:pPr>
            <w:r w:rsidRPr="00DC657F">
              <w:rPr>
                <w:rFonts w:ascii="Arial" w:hAnsi="Arial" w:cs="Arial"/>
              </w:rPr>
              <w:t xml:space="preserve">beschreibt das Abklingen der reinen Y-90-Komponente;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Y-90-Nettozählrate zum Zeitpunkt der Y/Sr-Abtrennung;</w:t>
            </w:r>
          </w:p>
        </w:tc>
      </w:tr>
      <w:tr w:rsidR="00B1525C" w:rsidRPr="00DC657F" w14:paraId="6D78AC37" w14:textId="77777777" w:rsidTr="00B265AA">
        <w:tc>
          <w:tcPr>
            <w:tcW w:w="1140" w:type="dxa"/>
          </w:tcPr>
          <w:p w14:paraId="36123255" w14:textId="77777777" w:rsidR="00B1525C" w:rsidRPr="00B265AA" w:rsidRDefault="00000000" w:rsidP="007D2778">
            <w:pPr>
              <w:widowControl w:val="0"/>
              <w:tabs>
                <w:tab w:val="left" w:pos="567"/>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r>
                  <w:rPr>
                    <w:rFonts w:ascii="Cambria Math" w:hAnsi="Cambria Math" w:cs="Arial"/>
                    <w:sz w:val="24"/>
                    <w:szCs w:val="24"/>
                  </w:rPr>
                  <m:t>:</m:t>
                </m:r>
              </m:oMath>
            </m:oMathPara>
          </w:p>
        </w:tc>
        <w:tc>
          <w:tcPr>
            <w:tcW w:w="0" w:type="auto"/>
          </w:tcPr>
          <w:p w14:paraId="7321A9B6" w14:textId="3B41731C" w:rsidR="00B1525C" w:rsidRPr="00DC657F" w:rsidRDefault="00B1525C" w:rsidP="007D2778">
            <w:pPr>
              <w:widowControl w:val="0"/>
              <w:tabs>
                <w:tab w:val="left" w:pos="567"/>
              </w:tabs>
              <w:autoSpaceDE w:val="0"/>
              <w:autoSpaceDN w:val="0"/>
              <w:adjustRightInd w:val="0"/>
              <w:spacing w:after="120"/>
              <w:jc w:val="both"/>
              <w:rPr>
                <w:rFonts w:ascii="Arial" w:hAnsi="Arial" w:cs="Arial"/>
              </w:rPr>
            </w:pPr>
            <w:r w:rsidRPr="00DC657F">
              <w:rPr>
                <w:rFonts w:ascii="Arial" w:hAnsi="Arial" w:cs="Arial"/>
              </w:rPr>
              <w:t xml:space="preserve">beschreibt den (praktisch) konstanten Zählratenbeitrag einer Verunreinigung mit einem langlebigen unbekannten Radionuklid (Halbwertszeit gleich </w:t>
            </w:r>
            <w:r w:rsidR="006A574C" w:rsidRPr="00DC657F">
              <w:rPr>
                <w:rFonts w:ascii="Arial" w:hAnsi="Arial" w:cs="Arial"/>
              </w:rPr>
              <w:t>unendlich</w:t>
            </w:r>
            <w:r w:rsidRPr="00DC657F">
              <w:rPr>
                <w:rFonts w:ascii="Arial" w:hAnsi="Arial" w:cs="Arial"/>
              </w:rPr>
              <w:t xml:space="preserve"> angenommen,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wird dann gleich 1 gesetzt). Als Beispiel kann hier Th-234 genannt werden; wenn dieses vorliegt, kann auch dessen Halbwertszeit Hwzlong (im TAB „Werte, Unsicherheiten“) spezifiziert werden;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Amplitude dieser Komponente;</w:t>
            </w:r>
          </w:p>
        </w:tc>
      </w:tr>
      <w:tr w:rsidR="00B1525C" w:rsidRPr="00DC657F" w14:paraId="61D3B065" w14:textId="77777777" w:rsidTr="00B265AA">
        <w:tc>
          <w:tcPr>
            <w:tcW w:w="1140" w:type="dxa"/>
          </w:tcPr>
          <w:p w14:paraId="4973B8FC" w14:textId="77777777" w:rsidR="00B1525C" w:rsidRPr="00B265AA" w:rsidRDefault="00000000" w:rsidP="00B265AA">
            <w:pPr>
              <w:widowControl w:val="0"/>
              <w:tabs>
                <w:tab w:val="left" w:pos="567"/>
              </w:tabs>
              <w:autoSpaceDE w:val="0"/>
              <w:autoSpaceDN w:val="0"/>
              <w:adjustRightInd w:val="0"/>
              <w:spacing w:after="120"/>
              <w:jc w:val="both"/>
              <w:rPr>
                <w:rFonts w:ascii="Cambria Math" w:hAnsi="Cambria Math" w:cs="Arial"/>
                <w:i/>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B1525C" w:rsidRPr="00B265AA">
              <w:rPr>
                <w:rFonts w:ascii="Cambria Math" w:hAnsi="Cambria Math" w:cs="Arial"/>
                <w:i/>
                <w:sz w:val="24"/>
                <w:szCs w:val="24"/>
              </w:rPr>
              <w:t>:</w:t>
            </w:r>
          </w:p>
        </w:tc>
        <w:tc>
          <w:tcPr>
            <w:tcW w:w="0" w:type="auto"/>
          </w:tcPr>
          <w:p w14:paraId="778C70E3" w14:textId="77777777" w:rsidR="00B1525C" w:rsidRPr="00DC657F" w:rsidRDefault="00B1525C" w:rsidP="007D2778">
            <w:pPr>
              <w:widowControl w:val="0"/>
              <w:tabs>
                <w:tab w:val="left" w:pos="567"/>
              </w:tabs>
              <w:autoSpaceDE w:val="0"/>
              <w:autoSpaceDN w:val="0"/>
              <w:adjustRightInd w:val="0"/>
              <w:jc w:val="both"/>
              <w:rPr>
                <w:rFonts w:ascii="Arial" w:hAnsi="Arial" w:cs="Arial"/>
              </w:rPr>
            </w:pPr>
            <w:r w:rsidRPr="00DC657F">
              <w:rPr>
                <w:rFonts w:ascii="Arial" w:hAnsi="Arial" w:cs="Arial"/>
              </w:rPr>
              <w:t xml:space="preserve">beschreibt das Abklingen </w:t>
            </w:r>
            <w:proofErr w:type="gramStart"/>
            <w:r w:rsidRPr="00DC657F">
              <w:rPr>
                <w:rFonts w:ascii="Arial" w:hAnsi="Arial" w:cs="Arial"/>
              </w:rPr>
              <w:t>des relativ</w:t>
            </w:r>
            <w:proofErr w:type="gramEnd"/>
            <w:r w:rsidRPr="00DC657F">
              <w:rPr>
                <w:rFonts w:ascii="Arial" w:hAnsi="Arial" w:cs="Arial"/>
              </w:rPr>
              <w:t xml:space="preserve"> kurzlebigen Ac-228, das als Verunreinigung im Y-Oxalatpräparat auftreten kann; dieser Term kann auch verwendet werden, wenn der Verdacht auf kürzerlebige Verunreinigungen durch Radon-Folgeprodukte besteht;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Amplitude dieser Komponente;</w:t>
            </w:r>
          </w:p>
        </w:tc>
      </w:tr>
    </w:tbl>
    <w:p w14:paraId="1122FD51"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065CD21D" w14:textId="77777777" w:rsidR="001304BA"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Der Benutzer kann auswählen, ob der 2. und/oder 3. Term bei der Anpassung verwendet werden soll. </w:t>
      </w:r>
    </w:p>
    <w:p w14:paraId="31F5532A" w14:textId="77777777" w:rsidR="001304BA" w:rsidRDefault="001304BA" w:rsidP="00B1525C">
      <w:pPr>
        <w:widowControl w:val="0"/>
        <w:tabs>
          <w:tab w:val="left" w:pos="567"/>
        </w:tabs>
        <w:autoSpaceDE w:val="0"/>
        <w:autoSpaceDN w:val="0"/>
        <w:adjustRightInd w:val="0"/>
        <w:jc w:val="both"/>
        <w:rPr>
          <w:rFonts w:ascii="Arial" w:hAnsi="Arial" w:cs="Arial"/>
        </w:rPr>
      </w:pPr>
    </w:p>
    <w:p w14:paraId="2B8447AD"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Weiterhin kann er wählen, ob eine mit den inversen Varianzen der Nettozählraten gewichtete Anpassung (Fit) durchgeführt werden soll - oder ungewichtet. Die interne Verwendung der Kovarianzen der gemessenen Nettozählraten kann (zum Testen) auch abgewählt werden. </w:t>
      </w:r>
    </w:p>
    <w:p w14:paraId="0CBE9463"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064F59F5" w14:textId="730A58A0" w:rsidR="00B1525C" w:rsidRDefault="004573FE" w:rsidP="00B1525C">
      <w:pPr>
        <w:widowControl w:val="0"/>
        <w:tabs>
          <w:tab w:val="left" w:pos="567"/>
        </w:tabs>
        <w:autoSpaceDE w:val="0"/>
        <w:autoSpaceDN w:val="0"/>
        <w:adjustRightInd w:val="0"/>
        <w:jc w:val="both"/>
        <w:rPr>
          <w:rFonts w:ascii="Arial" w:hAnsi="Arial"/>
        </w:rPr>
      </w:pPr>
      <w:r w:rsidRPr="009A0810">
        <w:rPr>
          <w:rFonts w:ascii="Arial" w:hAnsi="Arial"/>
        </w:rPr>
        <w:t xml:space="preserve">Eine </w:t>
      </w:r>
      <w:r w:rsidR="004C6B87" w:rsidRPr="009A0810">
        <w:rPr>
          <w:rFonts w:ascii="Arial" w:hAnsi="Arial" w:cs="Arial"/>
        </w:rPr>
        <w:t>Auswahlliste</w:t>
      </w:r>
      <w:r w:rsidRPr="009A0810">
        <w:rPr>
          <w:rFonts w:ascii="Arial" w:hAnsi="Arial"/>
        </w:rPr>
        <w:t xml:space="preserve"> in diesem Dialog erlaubt es, das </w:t>
      </w:r>
      <w:r w:rsidR="004C6B87" w:rsidRPr="009A0810">
        <w:rPr>
          <w:rFonts w:ascii="Arial" w:hAnsi="Arial" w:cs="Arial"/>
        </w:rPr>
        <w:t xml:space="preserve">Anpassungsverfahren aus vier Varianten auszuwählen: </w:t>
      </w:r>
      <w:r w:rsidR="00A51BBE">
        <w:rPr>
          <w:rFonts w:ascii="Arial" w:hAnsi="Arial" w:cs="Arial"/>
        </w:rPr>
        <w:t>W</w:t>
      </w:r>
      <w:r w:rsidR="004C6B87" w:rsidRPr="009A0810">
        <w:rPr>
          <w:rFonts w:ascii="Arial" w:hAnsi="Arial" w:cs="Arial"/>
        </w:rPr>
        <w:t xml:space="preserve">LS, PLSQ, PMLE und </w:t>
      </w:r>
      <w:r w:rsidR="00A51BBE">
        <w:rPr>
          <w:rFonts w:ascii="Arial" w:hAnsi="Arial" w:cs="Arial"/>
        </w:rPr>
        <w:t>W</w:t>
      </w:r>
      <w:r w:rsidR="004C6B87" w:rsidRPr="009A0810">
        <w:rPr>
          <w:rFonts w:ascii="Arial" w:hAnsi="Arial" w:cs="Arial"/>
        </w:rPr>
        <w:t>TLS. D</w:t>
      </w:r>
      <w:r w:rsidR="00B1525C" w:rsidRPr="009A0810">
        <w:rPr>
          <w:rFonts w:ascii="Arial" w:hAnsi="Arial" w:cs="Arial"/>
        </w:rPr>
        <w:t xml:space="preserve">as </w:t>
      </w:r>
      <w:r w:rsidRPr="009A0810">
        <w:rPr>
          <w:rFonts w:ascii="Arial" w:hAnsi="Arial"/>
        </w:rPr>
        <w:t>komplexere</w:t>
      </w:r>
      <w:r w:rsidR="004C6B87" w:rsidRPr="009A0810">
        <w:rPr>
          <w:rFonts w:ascii="Arial" w:hAnsi="Arial" w:cs="Arial"/>
        </w:rPr>
        <w:t xml:space="preserve"> und</w:t>
      </w:r>
      <w:r w:rsidRPr="009A0810">
        <w:rPr>
          <w:rFonts w:ascii="Arial" w:hAnsi="Arial"/>
        </w:rPr>
        <w:t xml:space="preserve"> rechenintensivere</w:t>
      </w:r>
      <w:r w:rsidR="00B1525C" w:rsidRPr="009A0810">
        <w:rPr>
          <w:rFonts w:ascii="Arial" w:hAnsi="Arial" w:cs="Arial"/>
        </w:rPr>
        <w:t xml:space="preserve"> </w:t>
      </w:r>
      <w:r w:rsidR="004C6B87" w:rsidRPr="009A0810">
        <w:rPr>
          <w:rFonts w:ascii="Arial" w:hAnsi="Arial" w:cs="Arial"/>
        </w:rPr>
        <w:t>Total</w:t>
      </w:r>
      <w:r w:rsidRPr="009A0810">
        <w:rPr>
          <w:rFonts w:ascii="Arial" w:hAnsi="Arial"/>
        </w:rPr>
        <w:t xml:space="preserve"> least squares-Verfahren (</w:t>
      </w:r>
      <w:r w:rsidR="00BE6067">
        <w:rPr>
          <w:rFonts w:ascii="Arial" w:hAnsi="Arial"/>
        </w:rPr>
        <w:t>W</w:t>
      </w:r>
      <w:r w:rsidR="00150C88" w:rsidRPr="009A0810">
        <w:rPr>
          <w:rFonts w:ascii="Arial" w:hAnsi="Arial" w:cs="Arial"/>
        </w:rPr>
        <w:t>T</w:t>
      </w:r>
      <w:r w:rsidR="00B1525C" w:rsidRPr="009A0810">
        <w:rPr>
          <w:rFonts w:ascii="Arial" w:hAnsi="Arial" w:cs="Arial"/>
        </w:rPr>
        <w:t>LS)</w:t>
      </w:r>
      <w:r w:rsidRPr="009A0810">
        <w:rPr>
          <w:rFonts w:ascii="Arial" w:hAnsi="Arial"/>
        </w:rPr>
        <w:t xml:space="preserve"> ist in der Lage, Unsicherheiten der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9A0810">
        <w:rPr>
          <w:rFonts w:ascii="Arial" w:hAnsi="Arial"/>
        </w:rPr>
        <w:t xml:space="preserve">-Werte und Kovarianzen zwischen ihnen direkt zu berücksichtigen. </w:t>
      </w:r>
      <w:hyperlink w:anchor="_Chi-Quadrat-Optionen" w:history="1">
        <w:r w:rsidR="00C80B52">
          <w:rPr>
            <w:rStyle w:val="Hyperlink"/>
            <w:rFonts w:ascii="Arial" w:hAnsi="Arial"/>
          </w:rPr>
          <w:t>Sie</w:t>
        </w:r>
        <w:r w:rsidR="00C80B52" w:rsidRPr="00C80B52">
          <w:rPr>
            <w:rStyle w:val="Hyperlink"/>
            <w:rFonts w:ascii="Arial" w:hAnsi="Arial"/>
          </w:rPr>
          <w:t xml:space="preserve">he </w:t>
        </w:r>
        <w:r w:rsidR="00C80B52">
          <w:rPr>
            <w:rStyle w:val="Hyperlink"/>
            <w:rFonts w:ascii="Arial" w:hAnsi="Arial"/>
          </w:rPr>
          <w:t xml:space="preserve">auch: </w:t>
        </w:r>
        <w:r w:rsidR="00C80B52" w:rsidRPr="00C80B52">
          <w:rPr>
            <w:rStyle w:val="Hyperlink"/>
            <w:rFonts w:ascii="Arial" w:hAnsi="Arial"/>
          </w:rPr>
          <w:t>Chi-Quadrat-Optionen</w:t>
        </w:r>
      </w:hyperlink>
    </w:p>
    <w:p w14:paraId="2D3AC420" w14:textId="77777777" w:rsidR="00F23800" w:rsidRDefault="00F23800" w:rsidP="00B1525C">
      <w:pPr>
        <w:widowControl w:val="0"/>
        <w:tabs>
          <w:tab w:val="left" w:pos="567"/>
        </w:tabs>
        <w:autoSpaceDE w:val="0"/>
        <w:autoSpaceDN w:val="0"/>
        <w:adjustRightInd w:val="0"/>
        <w:jc w:val="both"/>
        <w:rPr>
          <w:rFonts w:ascii="Arial" w:hAnsi="Arial"/>
        </w:rPr>
      </w:pPr>
    </w:p>
    <w:p w14:paraId="4282DB56" w14:textId="77777777" w:rsidR="00205CD5" w:rsidRDefault="00F23800" w:rsidP="00B1525C">
      <w:pPr>
        <w:widowControl w:val="0"/>
        <w:tabs>
          <w:tab w:val="left" w:pos="567"/>
        </w:tabs>
        <w:autoSpaceDE w:val="0"/>
        <w:autoSpaceDN w:val="0"/>
        <w:adjustRightInd w:val="0"/>
        <w:jc w:val="both"/>
        <w:rPr>
          <w:rFonts w:ascii="Arial" w:hAnsi="Arial"/>
        </w:rPr>
      </w:pPr>
      <w:r w:rsidRPr="008D6042">
        <w:rPr>
          <w:rFonts w:ascii="Arial" w:hAnsi="Arial"/>
        </w:rPr>
        <w:t>In den meisten Fällen unterscheiden sich die Term-Funktionen Xi(t) zwischen einzelnen Messungen nur in der verwendeten Zeitdifferenz zur Sr-/Y-Abtrennung (Parameter</w:t>
      </w:r>
      <w:r w:rsidR="0087239D" w:rsidRPr="008D6042">
        <w:rPr>
          <w:rFonts w:ascii="Arial" w:hAnsi="Arial"/>
        </w:rPr>
        <w:t xml:space="preserve"> t:</w:t>
      </w:r>
      <w:r w:rsidRPr="008D6042">
        <w:rPr>
          <w:rFonts w:ascii="Arial" w:hAnsi="Arial"/>
        </w:rPr>
        <w:t xml:space="preserve"> </w:t>
      </w:r>
      <w:r w:rsidRPr="008D6042">
        <w:rPr>
          <w:rFonts w:ascii="Courier New" w:hAnsi="Courier New" w:cs="Courier New"/>
        </w:rPr>
        <w:t>tstart</w:t>
      </w:r>
      <w:r w:rsidRPr="008D6042">
        <w:rPr>
          <w:rFonts w:ascii="Arial" w:hAnsi="Arial"/>
        </w:rPr>
        <w:t xml:space="preserve">). Daher brauchen die Funktionen Xi(t) nur für die 1. Messung (bei mehreren Messkanälen: für die 1. Messung jeden Messkanals) aufgeführt werden. </w:t>
      </w:r>
    </w:p>
    <w:p w14:paraId="312558AC" w14:textId="77777777" w:rsidR="00205CD5" w:rsidRDefault="00205CD5" w:rsidP="00B1525C">
      <w:pPr>
        <w:widowControl w:val="0"/>
        <w:tabs>
          <w:tab w:val="left" w:pos="567"/>
        </w:tabs>
        <w:autoSpaceDE w:val="0"/>
        <w:autoSpaceDN w:val="0"/>
        <w:adjustRightInd w:val="0"/>
        <w:jc w:val="both"/>
        <w:rPr>
          <w:rFonts w:ascii="Arial" w:hAnsi="Arial"/>
        </w:rPr>
      </w:pPr>
    </w:p>
    <w:p w14:paraId="00C77D94" w14:textId="292F2987" w:rsidR="00812209" w:rsidRPr="009A0810" w:rsidRDefault="00F23800" w:rsidP="00B1525C">
      <w:pPr>
        <w:widowControl w:val="0"/>
        <w:tabs>
          <w:tab w:val="left" w:pos="567"/>
        </w:tabs>
        <w:autoSpaceDE w:val="0"/>
        <w:autoSpaceDN w:val="0"/>
        <w:adjustRightInd w:val="0"/>
        <w:jc w:val="both"/>
        <w:rPr>
          <w:rFonts w:ascii="Arial" w:hAnsi="Arial"/>
        </w:rPr>
      </w:pPr>
      <w:r w:rsidRPr="00665915">
        <w:rPr>
          <w:rFonts w:ascii="Arial" w:hAnsi="Arial"/>
        </w:rPr>
        <w:t xml:space="preserve">Wenn jedoch Nachweiswahrscheinlichkeiten in den Xi(t) enthalten sind, die sich von Messung zu Messung in ihren Werten unterscheiden, kann mit Hilfe einer Checkbox </w:t>
      </w:r>
      <w:r w:rsidR="00205CD5" w:rsidRPr="00665915">
        <w:rPr>
          <w:rFonts w:ascii="Arial" w:hAnsi="Arial"/>
        </w:rPr>
        <w:t xml:space="preserve">im Dialog </w:t>
      </w:r>
      <w:r w:rsidRPr="00665915">
        <w:rPr>
          <w:rFonts w:ascii="Arial" w:hAnsi="Arial"/>
        </w:rPr>
        <w:t xml:space="preserve">der Modus ausgewählt werden, dass die Term-Funktionen für alle Messungen explizit vorgegeben werden. </w:t>
      </w:r>
      <w:r w:rsidR="00970816" w:rsidRPr="005A5614">
        <w:rPr>
          <w:rFonts w:ascii="Arial" w:hAnsi="Arial"/>
        </w:rPr>
        <w:t>Siehe dazu das Beispiel-Projekt Sr89-Sr90_IAEA_AQ-</w:t>
      </w:r>
      <w:r w:rsidR="00970816" w:rsidRPr="00665915">
        <w:rPr>
          <w:rFonts w:ascii="Arial" w:hAnsi="Arial"/>
        </w:rPr>
        <w:t>27_2013_</w:t>
      </w:r>
      <w:r w:rsidR="00665915" w:rsidRPr="00665915">
        <w:rPr>
          <w:rFonts w:ascii="Arial" w:hAnsi="Arial"/>
        </w:rPr>
        <w:t>V2_</w:t>
      </w:r>
      <w:r w:rsidR="00970816" w:rsidRPr="00665915">
        <w:rPr>
          <w:rFonts w:ascii="Arial" w:hAnsi="Arial"/>
        </w:rPr>
        <w:t>EN.txp.</w:t>
      </w:r>
    </w:p>
    <w:p w14:paraId="002947FF" w14:textId="77777777" w:rsidR="00B1525C" w:rsidRPr="009A0810" w:rsidRDefault="00B1525C" w:rsidP="00B1525C">
      <w:pPr>
        <w:widowControl w:val="0"/>
        <w:tabs>
          <w:tab w:val="left" w:pos="567"/>
        </w:tabs>
        <w:autoSpaceDE w:val="0"/>
        <w:autoSpaceDN w:val="0"/>
        <w:adjustRightInd w:val="0"/>
        <w:jc w:val="both"/>
        <w:rPr>
          <w:rFonts w:ascii="Arial" w:hAnsi="Arial" w:cs="Arial"/>
        </w:rPr>
      </w:pPr>
    </w:p>
    <w:p w14:paraId="4ABBC213"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In einem Textfeld des Dialogs können die Gleichungen für die drei Funktionen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DC657F">
        <w:rPr>
          <w:rFonts w:ascii="Arial" w:hAnsi="Arial" w:cs="Arial"/>
        </w:rPr>
        <w:t xml:space="preserve"> angegeben werden. Für das oben verwendete Beispiel der Analyse einer Y-90-Abklingkurve wird folgendes eingegeben:</w:t>
      </w:r>
    </w:p>
    <w:p w14:paraId="20114056"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50DDE0C2"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X1 = (1. - exp(-log(2.)*tmess/HwzY90)) / (log(2.)*tmess/HwzY90) * exp(-log(2.)*tstart/HwzY90)</w:t>
      </w:r>
    </w:p>
    <w:p w14:paraId="6B04512F"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p>
    <w:p w14:paraId="1FAB68B2"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X2 = (1. - exp(-log(2.)*tmess/Hwzlong)) / (log(2.)*tmess/Hwzlong) * exp(-log(2.)*tstart/Hwzlong)</w:t>
      </w:r>
    </w:p>
    <w:p w14:paraId="0DDC2871"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p>
    <w:p w14:paraId="52083E3B"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X3 = (1. - exp(-log(2.)*tmess/HwzAc228)) / (log(2.)*tmess/HwzAc228) * exp(-log(2.)*tstart/HwzAc228)</w:t>
      </w:r>
    </w:p>
    <w:p w14:paraId="21484CB4" w14:textId="77777777" w:rsidR="00B1525C" w:rsidRPr="00A72F7B" w:rsidRDefault="00B1525C" w:rsidP="00B1525C">
      <w:pPr>
        <w:widowControl w:val="0"/>
        <w:tabs>
          <w:tab w:val="left" w:pos="567"/>
        </w:tabs>
        <w:autoSpaceDE w:val="0"/>
        <w:autoSpaceDN w:val="0"/>
        <w:adjustRightInd w:val="0"/>
        <w:jc w:val="both"/>
        <w:rPr>
          <w:rFonts w:ascii="Arial" w:hAnsi="Arial" w:cs="Arial"/>
          <w:lang w:val="en-GB"/>
        </w:rPr>
      </w:pPr>
    </w:p>
    <w:p w14:paraId="6DB3651D" w14:textId="77777777" w:rsidR="00B1525C" w:rsidRDefault="00B1525C" w:rsidP="00B1525C">
      <w:pPr>
        <w:widowControl w:val="0"/>
        <w:tabs>
          <w:tab w:val="left" w:pos="567"/>
        </w:tabs>
        <w:autoSpaceDE w:val="0"/>
        <w:autoSpaceDN w:val="0"/>
        <w:adjustRightInd w:val="0"/>
        <w:jc w:val="both"/>
        <w:rPr>
          <w:rFonts w:ascii="Arial" w:hAnsi="Arial" w:cs="Arial"/>
          <w:b/>
          <w:bCs/>
        </w:rPr>
      </w:pPr>
      <w:r w:rsidRPr="00DC657F">
        <w:rPr>
          <w:rFonts w:ascii="Arial" w:hAnsi="Arial" w:cs="Arial"/>
        </w:rPr>
        <w:t>Hierin sind tmess</w:t>
      </w:r>
      <w:r w:rsidRPr="00DC657F">
        <w:rPr>
          <w:rFonts w:ascii="Courier New" w:hAnsi="Courier New" w:cs="Courier New"/>
        </w:rPr>
        <w:t xml:space="preserve"> </w:t>
      </w:r>
      <w:r w:rsidRPr="00DC657F">
        <w:rPr>
          <w:rFonts w:ascii="Arial" w:hAnsi="Arial" w:cs="Arial"/>
        </w:rPr>
        <w:t xml:space="preserve">die Messdauer(n) und tstart die Zeitdauer(n) zwischen Y-90/Sr-90-Trennung und dem Start der Messung(en). Beide Variablen stellen tatsächlich Felder dar, so dass Werte dafür in einem dafür ausgelegten Windows-Dialog für jede Einzelmessung eingegeben werden können. Hwzxxx sind die Radionuklid-bezogenen Halbwertszeiten. </w:t>
      </w:r>
      <w:r w:rsidRPr="00DC657F">
        <w:rPr>
          <w:rFonts w:ascii="Arial" w:hAnsi="Arial" w:cs="Arial"/>
          <w:b/>
          <w:bCs/>
        </w:rPr>
        <w:t>Die Formeln berücksichtigen auch den radioaktiven Zerfall während der Messungen.</w:t>
      </w:r>
    </w:p>
    <w:p w14:paraId="163AED91" w14:textId="77777777" w:rsidR="00DC6929" w:rsidRDefault="00DC6929" w:rsidP="00B1525C">
      <w:pPr>
        <w:widowControl w:val="0"/>
        <w:tabs>
          <w:tab w:val="left" w:pos="567"/>
        </w:tabs>
        <w:autoSpaceDE w:val="0"/>
        <w:autoSpaceDN w:val="0"/>
        <w:adjustRightInd w:val="0"/>
        <w:jc w:val="both"/>
        <w:rPr>
          <w:rFonts w:ascii="Arial" w:hAnsi="Arial" w:cs="Arial"/>
          <w:b/>
          <w:bCs/>
        </w:rPr>
      </w:pPr>
    </w:p>
    <w:p w14:paraId="6DB89A08" w14:textId="77777777" w:rsidR="00DC6929" w:rsidRPr="00DC6929" w:rsidRDefault="0019142C" w:rsidP="00B1525C">
      <w:pPr>
        <w:widowControl w:val="0"/>
        <w:tabs>
          <w:tab w:val="left" w:pos="567"/>
        </w:tabs>
        <w:autoSpaceDE w:val="0"/>
        <w:autoSpaceDN w:val="0"/>
        <w:adjustRightInd w:val="0"/>
        <w:jc w:val="both"/>
        <w:rPr>
          <w:rFonts w:ascii="Arial" w:hAnsi="Arial" w:cs="Arial"/>
          <w:bCs/>
        </w:rPr>
      </w:pPr>
      <w:r w:rsidRPr="0019142C">
        <w:rPr>
          <w:rFonts w:ascii="Arial" w:hAnsi="Arial" w:cs="Arial"/>
          <w:bCs/>
        </w:rPr>
        <w:t xml:space="preserve">Unter Verwendung der neuen Abklingfunktion </w:t>
      </w:r>
      <w:proofErr w:type="gramStart"/>
      <w:r w:rsidRPr="0019142C">
        <w:rPr>
          <w:rFonts w:ascii="Arial" w:hAnsi="Arial" w:cs="Arial"/>
          <w:bCs/>
        </w:rPr>
        <w:t>fd</w:t>
      </w:r>
      <w:r w:rsidR="00EA015D">
        <w:rPr>
          <w:rFonts w:ascii="Arial" w:hAnsi="Arial" w:cs="Arial"/>
          <w:bCs/>
        </w:rPr>
        <w:t>(</w:t>
      </w:r>
      <w:proofErr w:type="gramEnd"/>
      <w:r w:rsidR="00EA015D">
        <w:rPr>
          <w:rFonts w:ascii="Arial" w:hAnsi="Arial" w:cs="Arial"/>
          <w:bCs/>
        </w:rPr>
        <w:t>)</w:t>
      </w:r>
      <w:r w:rsidRPr="0019142C">
        <w:rPr>
          <w:rFonts w:ascii="Arial" w:hAnsi="Arial" w:cs="Arial"/>
          <w:bCs/>
        </w:rPr>
        <w:t xml:space="preserve"> verkürzen sich die Gleichungen:</w:t>
      </w:r>
    </w:p>
    <w:p w14:paraId="5DFA1440" w14:textId="77777777" w:rsidR="00DC6929" w:rsidRPr="00D86875" w:rsidRDefault="00DC6929" w:rsidP="00DC6929">
      <w:pPr>
        <w:widowControl w:val="0"/>
        <w:tabs>
          <w:tab w:val="left" w:pos="567"/>
        </w:tabs>
        <w:autoSpaceDE w:val="0"/>
        <w:autoSpaceDN w:val="0"/>
        <w:adjustRightInd w:val="0"/>
        <w:ind w:firstLine="284"/>
        <w:rPr>
          <w:rFonts w:ascii="Arial" w:hAnsi="Arial" w:cs="Arial"/>
        </w:rPr>
      </w:pPr>
    </w:p>
    <w:p w14:paraId="5DE7B217"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X1 = </w:t>
      </w:r>
      <w:proofErr w:type="gramStart"/>
      <w:r>
        <w:rPr>
          <w:rFonts w:ascii="Arial" w:hAnsi="Arial" w:cs="Arial"/>
          <w:lang w:val="en-US"/>
        </w:rPr>
        <w:t>fd(</w:t>
      </w:r>
      <w:proofErr w:type="gramEnd"/>
      <w:r>
        <w:rPr>
          <w:rFonts w:ascii="Arial" w:hAnsi="Arial" w:cs="Arial"/>
          <w:lang w:val="en-US"/>
        </w:rPr>
        <w:t>tstart, tmess, log(2)/HwzY90)</w:t>
      </w:r>
    </w:p>
    <w:p w14:paraId="1CA80A34"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p>
    <w:p w14:paraId="759C2B4E"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X2 = </w:t>
      </w:r>
      <w:proofErr w:type="gramStart"/>
      <w:r>
        <w:rPr>
          <w:rFonts w:ascii="Arial" w:hAnsi="Arial" w:cs="Arial"/>
          <w:lang w:val="en-US"/>
        </w:rPr>
        <w:t>fd(</w:t>
      </w:r>
      <w:proofErr w:type="gramEnd"/>
      <w:r>
        <w:rPr>
          <w:rFonts w:ascii="Arial" w:hAnsi="Arial" w:cs="Arial"/>
          <w:lang w:val="en-US"/>
        </w:rPr>
        <w:t>tstart, tmess, log(2)/Hwzlong)</w:t>
      </w:r>
      <w:r w:rsidRPr="00DC657F">
        <w:rPr>
          <w:rFonts w:ascii="Arial" w:hAnsi="Arial" w:cs="Arial"/>
          <w:lang w:val="en-US"/>
        </w:rPr>
        <w:t xml:space="preserve"> </w:t>
      </w:r>
    </w:p>
    <w:p w14:paraId="033634F1"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p>
    <w:p w14:paraId="5199C0B7"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X3 = </w:t>
      </w:r>
      <w:proofErr w:type="gramStart"/>
      <w:r>
        <w:rPr>
          <w:rFonts w:ascii="Arial" w:hAnsi="Arial" w:cs="Arial"/>
          <w:lang w:val="en-US"/>
        </w:rPr>
        <w:t>fd(</w:t>
      </w:r>
      <w:proofErr w:type="gramEnd"/>
      <w:r>
        <w:rPr>
          <w:rFonts w:ascii="Arial" w:hAnsi="Arial" w:cs="Arial"/>
          <w:lang w:val="en-US"/>
        </w:rPr>
        <w:t>tstart, tmess, log(2)/HwzAc228)</w:t>
      </w:r>
      <w:r w:rsidRPr="00DC657F">
        <w:rPr>
          <w:rFonts w:ascii="Arial" w:hAnsi="Arial" w:cs="Arial"/>
          <w:lang w:val="en-US"/>
        </w:rPr>
        <w:t xml:space="preserve"> </w:t>
      </w:r>
    </w:p>
    <w:p w14:paraId="12830B0C" w14:textId="77777777" w:rsidR="00DC6929" w:rsidRPr="00DC6929" w:rsidRDefault="0019142C" w:rsidP="00B1525C">
      <w:pPr>
        <w:widowControl w:val="0"/>
        <w:tabs>
          <w:tab w:val="left" w:pos="567"/>
        </w:tabs>
        <w:autoSpaceDE w:val="0"/>
        <w:autoSpaceDN w:val="0"/>
        <w:adjustRightInd w:val="0"/>
        <w:jc w:val="both"/>
        <w:rPr>
          <w:rFonts w:ascii="Arial" w:hAnsi="Arial" w:cs="Arial"/>
          <w:lang w:val="en-US"/>
        </w:rPr>
      </w:pPr>
      <w:r w:rsidRPr="0019142C">
        <w:rPr>
          <w:rFonts w:ascii="Arial" w:hAnsi="Arial" w:cs="Arial"/>
          <w:bCs/>
          <w:lang w:val="en-US"/>
        </w:rPr>
        <w:t xml:space="preserve"> </w:t>
      </w:r>
    </w:p>
    <w:p w14:paraId="484B7851" w14:textId="77777777" w:rsidR="00B1525C" w:rsidRPr="00DC6929" w:rsidRDefault="00B1525C" w:rsidP="00B1525C">
      <w:pPr>
        <w:widowControl w:val="0"/>
        <w:autoSpaceDE w:val="0"/>
        <w:autoSpaceDN w:val="0"/>
        <w:adjustRightInd w:val="0"/>
        <w:jc w:val="both"/>
        <w:rPr>
          <w:rFonts w:ascii="Arial" w:hAnsi="Arial" w:cs="Arial"/>
          <w:lang w:val="en-US"/>
        </w:rPr>
      </w:pPr>
    </w:p>
    <w:p w14:paraId="125394AB" w14:textId="77777777" w:rsidR="00047D96" w:rsidRPr="00DC657F" w:rsidRDefault="00EB3E9F" w:rsidP="00047D96">
      <w:pPr>
        <w:pStyle w:val="berschrift3"/>
      </w:pPr>
      <w:r>
        <w:t>7.11.2</w:t>
      </w:r>
      <w:r>
        <w:tab/>
      </w:r>
      <w:r w:rsidR="00047D96" w:rsidRPr="00DC657F">
        <w:t>Erweiterung auf zwei oder drei Ergebnisgrößen</w:t>
      </w:r>
    </w:p>
    <w:p w14:paraId="2B7B2469" w14:textId="77777777" w:rsidR="00047D96" w:rsidRPr="00DC657F" w:rsidRDefault="00047D96" w:rsidP="00B1525C">
      <w:pPr>
        <w:widowControl w:val="0"/>
        <w:autoSpaceDE w:val="0"/>
        <w:autoSpaceDN w:val="0"/>
        <w:adjustRightInd w:val="0"/>
        <w:jc w:val="both"/>
        <w:rPr>
          <w:rFonts w:ascii="Arial" w:hAnsi="Arial" w:cs="Arial"/>
        </w:rPr>
      </w:pPr>
    </w:p>
    <w:p w14:paraId="2E30A424"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Bei der simultanen Messung von z.B. Sr-90, Sr-89 und ggf. auch Sr-85, mittels eines LSC werden die Beiträge dieser Radionuklide zu den Zählraten in zwei oder drei Zählkanälen, hier als A, B und C bezeichnet, bestimmt. Nähere Einzelheiten können dem Report AKU (2008) entnommen werden, der sich mit modernen Methoden der Sr-89/Sr-90-Bestimmung befasst. </w:t>
      </w:r>
    </w:p>
    <w:p w14:paraId="1B15C44F" w14:textId="77777777" w:rsidR="00B1525C" w:rsidRPr="00DC657F" w:rsidRDefault="00B1525C" w:rsidP="00B1525C">
      <w:pPr>
        <w:widowControl w:val="0"/>
        <w:autoSpaceDE w:val="0"/>
        <w:autoSpaceDN w:val="0"/>
        <w:adjustRightInd w:val="0"/>
        <w:jc w:val="both"/>
        <w:rPr>
          <w:rFonts w:ascii="Arial" w:hAnsi="Arial" w:cs="Arial"/>
        </w:rPr>
      </w:pPr>
    </w:p>
    <w:p w14:paraId="2D18CC43"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Die Anzahl der Zählkanäle (nchs) kann im Dialog gewählt werden. In diesem Fall liegen bis zu drei gemessene Abklingkurven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A</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B</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vor. Damit erhält man bis zu drei Modell-Gleichungen anstatt nur einer:</w:t>
      </w:r>
    </w:p>
    <w:p w14:paraId="2B60FDB5" w14:textId="77777777" w:rsidR="00B1525C" w:rsidRPr="00DC657F" w:rsidRDefault="00B1525C" w:rsidP="00B1525C">
      <w:pPr>
        <w:widowControl w:val="0"/>
        <w:autoSpaceDE w:val="0"/>
        <w:autoSpaceDN w:val="0"/>
        <w:adjustRightInd w:val="0"/>
        <w:jc w:val="both"/>
        <w:rPr>
          <w:rFonts w:ascii="Arial" w:hAnsi="Arial" w:cs="Arial"/>
        </w:rPr>
      </w:pPr>
    </w:p>
    <w:p w14:paraId="42F1DAA7"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A</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35E0099"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B</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849D5CE"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C</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239C3314" w14:textId="77777777" w:rsidR="00B1525C" w:rsidRPr="00DC657F" w:rsidRDefault="00B1525C" w:rsidP="00B1525C">
      <w:pPr>
        <w:widowControl w:val="0"/>
        <w:autoSpaceDE w:val="0"/>
        <w:autoSpaceDN w:val="0"/>
        <w:adjustRightInd w:val="0"/>
        <w:jc w:val="both"/>
        <w:rPr>
          <w:rFonts w:ascii="Arial" w:hAnsi="Arial" w:cs="Arial"/>
        </w:rPr>
      </w:pPr>
    </w:p>
    <w:p w14:paraId="3A6047AE"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In diesem Falle stellen die Fitparameter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Aktivitäten dar, nicht Zählraten wie in dem einfachen Beispiel ganz oben. Diese Parameter werden vom Programm selbständig als neue Symbole FITP1, FITP2 und FITP3 in die Liste der Symbole eingefügt.</w:t>
      </w:r>
    </w:p>
    <w:p w14:paraId="1AAAA7A5" w14:textId="77777777" w:rsidR="00B1525C" w:rsidRPr="00DC657F" w:rsidRDefault="00B1525C" w:rsidP="00B1525C">
      <w:pPr>
        <w:widowControl w:val="0"/>
        <w:autoSpaceDE w:val="0"/>
        <w:autoSpaceDN w:val="0"/>
        <w:adjustRightInd w:val="0"/>
        <w:jc w:val="both"/>
        <w:rPr>
          <w:rFonts w:ascii="Arial" w:hAnsi="Arial" w:cs="Arial"/>
        </w:rPr>
      </w:pPr>
    </w:p>
    <w:p w14:paraId="1FEE18B8"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Programmtechnisch wird dieser Fall auf den einer einzigen Abklingkurve reduziert, indem man die drei Zählratenfelder aneinanderhängt (Reihenfolge A, B und C), desgleichen die unabhängigen Abklingfunktionen:</w:t>
      </w:r>
    </w:p>
    <w:p w14:paraId="0C371207" w14:textId="77777777" w:rsidR="00B1525C" w:rsidRPr="00DC657F" w:rsidRDefault="00B1525C" w:rsidP="00B1525C">
      <w:pPr>
        <w:widowControl w:val="0"/>
        <w:autoSpaceDE w:val="0"/>
        <w:autoSpaceDN w:val="0"/>
        <w:adjustRightInd w:val="0"/>
        <w:jc w:val="both"/>
        <w:rPr>
          <w:rFonts w:ascii="Arial" w:hAnsi="Arial" w:cs="Arial"/>
        </w:rPr>
      </w:pPr>
    </w:p>
    <w:p w14:paraId="37BB5F73"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Zählraten:</w:t>
      </w:r>
    </w:p>
    <w:p w14:paraId="2A498E81" w14:textId="77777777" w:rsidR="00B1525C" w:rsidRPr="00DC657F" w:rsidRDefault="00B1525C" w:rsidP="00B1525C">
      <w:pPr>
        <w:widowControl w:val="0"/>
        <w:autoSpaceDE w:val="0"/>
        <w:autoSpaceDN w:val="0"/>
        <w:adjustRightInd w:val="0"/>
        <w:jc w:val="both"/>
        <w:rPr>
          <w:rFonts w:ascii="Arial" w:hAnsi="Arial" w:cs="Arial"/>
        </w:rPr>
      </w:pPr>
    </w:p>
    <w:p w14:paraId="62ECA887" w14:textId="77777777" w:rsidR="00B1525C" w:rsidRPr="00CD690A" w:rsidRDefault="00B1525C" w:rsidP="00B1525C">
      <w:pPr>
        <w:widowControl w:val="0"/>
        <w:tabs>
          <w:tab w:val="left" w:pos="567"/>
        </w:tabs>
        <w:autoSpaceDE w:val="0"/>
        <w:autoSpaceDN w:val="0"/>
        <w:adjustRightInd w:val="0"/>
        <w:spacing w:after="240"/>
        <w:jc w:val="both"/>
        <w:rPr>
          <w:rFonts w:ascii="Arial" w:hAnsi="Arial" w:cs="Arial"/>
          <w:sz w:val="26"/>
          <w:szCs w:val="26"/>
        </w:rPr>
      </w:pPr>
      <w:r w:rsidRPr="00DC657F">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d>
          <m:dPr>
            <m:begChr m:val="{"/>
            <m:endChr m:val="}"/>
            <m:ctrlPr>
              <w:rPr>
                <w:rFonts w:ascii="Cambria Math" w:hAnsi="Cambria Math" w:cs="Arial"/>
                <w:i/>
                <w:sz w:val="26"/>
                <w:szCs w:val="26"/>
              </w:rPr>
            </m:ctrlPr>
          </m:dPr>
          <m:e>
            <m:eqArr>
              <m:eqArrPr>
                <m:ctrlPr>
                  <w:rPr>
                    <w:rFonts w:ascii="Cambria Math" w:hAnsi="Cambria Math" w:cs="Arial"/>
                    <w:i/>
                    <w:sz w:val="26"/>
                    <w:szCs w:val="26"/>
                  </w:rPr>
                </m:ctrlPr>
              </m:eqArr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A</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B</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ctrlPr>
                  <w:rPr>
                    <w:rFonts w:ascii="Cambria Math" w:eastAsia="Cambria Math" w:hAnsi="Cambria Math" w:cs="Cambria Math"/>
                    <w:i/>
                    <w:sz w:val="26"/>
                    <w:szCs w:val="26"/>
                  </w:rPr>
                </m:ctrlPr>
              </m:e>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C</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eqArr>
          </m:e>
        </m:d>
      </m:oMath>
      <w:r w:rsidRPr="00CD690A">
        <w:rPr>
          <w:rFonts w:ascii="Arial" w:hAnsi="Arial" w:cs="Arial"/>
          <w:sz w:val="26"/>
          <w:szCs w:val="26"/>
        </w:rPr>
        <w:t xml:space="preserve">   </w:t>
      </w:r>
    </w:p>
    <w:p w14:paraId="2C0A2FB1" w14:textId="77777777" w:rsidR="00B1525C" w:rsidRPr="00DC657F" w:rsidRDefault="00B1525C" w:rsidP="00B1525C">
      <w:pPr>
        <w:widowControl w:val="0"/>
        <w:autoSpaceDE w:val="0"/>
        <w:autoSpaceDN w:val="0"/>
        <w:adjustRightInd w:val="0"/>
        <w:jc w:val="both"/>
        <w:rPr>
          <w:rFonts w:ascii="Arial" w:hAnsi="Arial" w:cs="Arial"/>
        </w:rPr>
      </w:pPr>
    </w:p>
    <w:p w14:paraId="1DD45B51" w14:textId="77777777" w:rsidR="00B1525C" w:rsidRPr="00DC657F" w:rsidRDefault="00B1525C" w:rsidP="00B1525C">
      <w:pPr>
        <w:widowControl w:val="0"/>
        <w:tabs>
          <w:tab w:val="left" w:pos="2268"/>
        </w:tabs>
        <w:autoSpaceDE w:val="0"/>
        <w:autoSpaceDN w:val="0"/>
        <w:adjustRightInd w:val="0"/>
        <w:jc w:val="both"/>
        <w:rPr>
          <w:rFonts w:ascii="Arial" w:hAnsi="Arial" w:cs="Arial"/>
        </w:rPr>
      </w:pPr>
      <w:r w:rsidRPr="00DC657F">
        <w:rPr>
          <w:rFonts w:ascii="Arial" w:hAnsi="Arial" w:cs="Arial"/>
        </w:rPr>
        <w:t xml:space="preserve">Abklingfunktionen:  </w:t>
      </w:r>
      <w:r w:rsidRPr="00DC657F">
        <w:rPr>
          <w:rFonts w:ascii="Arial" w:hAnsi="Arial" w:cs="Arial"/>
        </w:rPr>
        <w:tab/>
        <w:t>Eingabe in das Dialogfeld für die Terme:</w:t>
      </w:r>
    </w:p>
    <w:p w14:paraId="76BFE6DF" w14:textId="77777777" w:rsidR="00B1525C" w:rsidRPr="00DC657F" w:rsidRDefault="00B1525C" w:rsidP="00B1525C">
      <w:pPr>
        <w:widowControl w:val="0"/>
        <w:autoSpaceDE w:val="0"/>
        <w:autoSpaceDN w:val="0"/>
        <w:adjustRightInd w:val="0"/>
        <w:rPr>
          <w:rFonts w:ascii="Arial" w:hAnsi="Arial" w:cs="Arial"/>
        </w:rPr>
      </w:pP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tblGrid>
      <w:tr w:rsidR="00B1525C" w:rsidRPr="00DC657F" w14:paraId="0FD1239F" w14:textId="77777777" w:rsidTr="007D2778">
        <w:tc>
          <w:tcPr>
            <w:tcW w:w="2127" w:type="dxa"/>
          </w:tcPr>
          <w:p w14:paraId="3B08FEE9"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6327FAE6"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X1=…</m:t>
                </m:r>
              </m:oMath>
            </m:oMathPara>
          </w:p>
        </w:tc>
      </w:tr>
      <w:tr w:rsidR="00B1525C" w:rsidRPr="00DC657F" w14:paraId="7B0DC52E" w14:textId="77777777" w:rsidTr="007D2778">
        <w:tc>
          <w:tcPr>
            <w:tcW w:w="2127" w:type="dxa"/>
          </w:tcPr>
          <w:p w14:paraId="65504AF9"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45925D8"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X2=…</m:t>
                </m:r>
              </m:oMath>
            </m:oMathPara>
          </w:p>
        </w:tc>
      </w:tr>
      <w:tr w:rsidR="00B1525C" w:rsidRPr="00DC657F" w14:paraId="74BE8D50" w14:textId="77777777" w:rsidTr="007D2778">
        <w:tc>
          <w:tcPr>
            <w:tcW w:w="2127" w:type="dxa"/>
          </w:tcPr>
          <w:p w14:paraId="5A525D43"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4D0AE61"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X3=…</m:t>
                </m:r>
              </m:oMath>
            </m:oMathPara>
          </w:p>
        </w:tc>
      </w:tr>
      <w:tr w:rsidR="00B1525C" w:rsidRPr="00DC657F" w14:paraId="1B2F8908" w14:textId="77777777" w:rsidTr="007D2778">
        <w:tc>
          <w:tcPr>
            <w:tcW w:w="2127" w:type="dxa"/>
          </w:tcPr>
          <w:p w14:paraId="4D401A3E"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F3B90D2"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X4=…</m:t>
                </m:r>
              </m:oMath>
            </m:oMathPara>
          </w:p>
        </w:tc>
      </w:tr>
      <w:tr w:rsidR="00B1525C" w:rsidRPr="00DC657F" w14:paraId="711B3A51" w14:textId="77777777" w:rsidTr="007D2778">
        <w:tc>
          <w:tcPr>
            <w:tcW w:w="2127" w:type="dxa"/>
          </w:tcPr>
          <w:p w14:paraId="09A8A8FD"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667A46A"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X5=…</m:t>
                </m:r>
              </m:oMath>
            </m:oMathPara>
          </w:p>
        </w:tc>
      </w:tr>
      <w:tr w:rsidR="00B1525C" w:rsidRPr="00DC657F" w14:paraId="7E3239B9" w14:textId="77777777" w:rsidTr="007D2778">
        <w:tc>
          <w:tcPr>
            <w:tcW w:w="2127" w:type="dxa"/>
          </w:tcPr>
          <w:p w14:paraId="3C991E07"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921BBE6"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X6=…</m:t>
                </m:r>
              </m:oMath>
            </m:oMathPara>
          </w:p>
        </w:tc>
      </w:tr>
      <w:tr w:rsidR="00B1525C" w:rsidRPr="00DC657F" w14:paraId="39316366" w14:textId="77777777" w:rsidTr="007D2778">
        <w:tc>
          <w:tcPr>
            <w:tcW w:w="2127" w:type="dxa"/>
          </w:tcPr>
          <w:p w14:paraId="67DD5FDF"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32B3DCFB"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X7=…</m:t>
                </m:r>
              </m:oMath>
            </m:oMathPara>
          </w:p>
        </w:tc>
      </w:tr>
      <w:tr w:rsidR="00B1525C" w:rsidRPr="00DC657F" w14:paraId="7FF06BBA" w14:textId="77777777" w:rsidTr="007D2778">
        <w:tc>
          <w:tcPr>
            <w:tcW w:w="2127" w:type="dxa"/>
          </w:tcPr>
          <w:p w14:paraId="36BF0E35"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A90CC09"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X8=…</m:t>
                </m:r>
              </m:oMath>
            </m:oMathPara>
          </w:p>
        </w:tc>
      </w:tr>
      <w:tr w:rsidR="00B1525C" w:rsidRPr="00DC657F" w14:paraId="03A0549C" w14:textId="77777777" w:rsidTr="007D2778">
        <w:tc>
          <w:tcPr>
            <w:tcW w:w="2127" w:type="dxa"/>
          </w:tcPr>
          <w:p w14:paraId="4561C571"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2E05817"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X9=…</m:t>
                </m:r>
              </m:oMath>
            </m:oMathPara>
          </w:p>
        </w:tc>
      </w:tr>
    </w:tbl>
    <w:p w14:paraId="38DA8784" w14:textId="77777777" w:rsidR="00B1525C" w:rsidRPr="00DC657F" w:rsidRDefault="00B1525C" w:rsidP="00B1525C">
      <w:pPr>
        <w:widowControl w:val="0"/>
        <w:autoSpaceDE w:val="0"/>
        <w:autoSpaceDN w:val="0"/>
        <w:adjustRightInd w:val="0"/>
        <w:rPr>
          <w:rFonts w:ascii="Arial" w:hAnsi="Arial" w:cs="Arial"/>
        </w:rPr>
      </w:pPr>
    </w:p>
    <w:p w14:paraId="328D9830" w14:textId="77777777" w:rsidR="00B1525C" w:rsidRPr="00DC657F" w:rsidRDefault="00B1525C" w:rsidP="00B1525C">
      <w:pPr>
        <w:widowControl w:val="0"/>
        <w:tabs>
          <w:tab w:val="left" w:pos="2268"/>
        </w:tabs>
        <w:autoSpaceDE w:val="0"/>
        <w:autoSpaceDN w:val="0"/>
        <w:adjustRightInd w:val="0"/>
        <w:jc w:val="both"/>
        <w:rPr>
          <w:rFonts w:ascii="Arial" w:eastAsiaTheme="minorEastAsia" w:hAnsi="Arial" w:cs="Arial"/>
        </w:rPr>
      </w:pPr>
    </w:p>
    <w:p w14:paraId="7D143CFB"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Zum besseren Verständnis der Anwendung wird auf das Beispiel-Projekt </w:t>
      </w:r>
      <w:r w:rsidRPr="00DC657F">
        <w:rPr>
          <w:rFonts w:ascii="Arial" w:hAnsi="Arial" w:cs="Arial"/>
          <w:i/>
        </w:rPr>
        <w:t>DWD-LSC-3kanal-V2.txp</w:t>
      </w:r>
      <w:r w:rsidRPr="00DC657F">
        <w:rPr>
          <w:rFonts w:ascii="Arial" w:hAnsi="Arial" w:cs="Arial"/>
        </w:rPr>
        <w:t xml:space="preserve"> verwiesen, das einer sehr ausführlichen Darstellung der Bestimmungsgleichungen des Reports AKU (2008; Seite 160) entspricht. Für diesen Fall lauten die neun Abklingfunktionen:</w:t>
      </w:r>
    </w:p>
    <w:p w14:paraId="0C745755" w14:textId="77777777" w:rsidR="00B1525C" w:rsidRPr="00DC657F" w:rsidRDefault="00B1525C" w:rsidP="00B1525C">
      <w:pPr>
        <w:widowControl w:val="0"/>
        <w:autoSpaceDE w:val="0"/>
        <w:autoSpaceDN w:val="0"/>
        <w:adjustRightInd w:val="0"/>
        <w:jc w:val="both"/>
        <w:rPr>
          <w:rFonts w:ascii="Arial" w:hAnsi="Arial" w:cs="Arial"/>
        </w:rPr>
      </w:pPr>
    </w:p>
    <w:p w14:paraId="66470BF4" w14:textId="77777777" w:rsidR="00B1525C" w:rsidRPr="00DC657F" w:rsidRDefault="00B1525C" w:rsidP="00B1525C">
      <w:pPr>
        <w:widowControl w:val="0"/>
        <w:autoSpaceDE w:val="0"/>
        <w:autoSpaceDN w:val="0"/>
        <w:adjustRightInd w:val="0"/>
        <w:spacing w:after="60"/>
        <w:ind w:left="284"/>
        <w:rPr>
          <w:rFonts w:ascii="Arial" w:hAnsi="Arial" w:cs="Arial"/>
        </w:rPr>
      </w:pPr>
      <w:r w:rsidRPr="00DC657F">
        <w:rPr>
          <w:rFonts w:ascii="Arial" w:hAnsi="Arial" w:cs="Arial"/>
        </w:rPr>
        <w:t>X1 = eSr89A * (1. - exp(-lamSr89*tmess)) / (lamSr89*tmess) * exp(-lamSr89*(tAS+tstart))</w:t>
      </w:r>
    </w:p>
    <w:p w14:paraId="4EA272B2"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X2 = eSr90A * (1. - exp(-lamSr90*tmess)) / (lamSr90*tmess) * exp(-lamSr90*(tAS+tstart)) +eY90A </w:t>
      </w:r>
      <w:proofErr w:type="gramStart"/>
      <w:r w:rsidRPr="00DC657F">
        <w:rPr>
          <w:rFonts w:ascii="Arial" w:hAnsi="Arial" w:cs="Arial"/>
          <w:lang w:val="en-US"/>
        </w:rPr>
        <w:t>*  &amp;</w:t>
      </w:r>
      <w:proofErr w:type="gramEnd"/>
    </w:p>
    <w:p w14:paraId="4916F573"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lamY90/(tmess*(lamY90-lamSr90)) </w:t>
      </w:r>
      <w:proofErr w:type="gramStart"/>
      <w:r w:rsidRPr="00DC657F">
        <w:rPr>
          <w:rFonts w:ascii="Arial" w:hAnsi="Arial" w:cs="Arial"/>
          <w:lang w:val="en-US"/>
        </w:rPr>
        <w:t>*( -</w:t>
      </w:r>
      <w:proofErr w:type="gramEnd"/>
      <w:r w:rsidRPr="00DC657F">
        <w:rPr>
          <w:rFonts w:ascii="Arial" w:hAnsi="Arial" w:cs="Arial"/>
          <w:lang w:val="en-US"/>
        </w:rPr>
        <w:t>exp(-lamSr90*(tAS+tstart))/lamSr90*(exp(-lamSr90* &amp;</w:t>
      </w:r>
    </w:p>
    <w:p w14:paraId="10D30E01"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w:t>
      </w:r>
      <w:proofErr w:type="gramStart"/>
      <w:r w:rsidRPr="00DC657F">
        <w:rPr>
          <w:rFonts w:ascii="Arial" w:hAnsi="Arial" w:cs="Arial"/>
          <w:lang w:val="en-US"/>
        </w:rPr>
        <w:t>.)+</w:t>
      </w:r>
      <w:proofErr w:type="gramEnd"/>
      <w:r w:rsidRPr="00DC657F">
        <w:rPr>
          <w:rFonts w:ascii="Arial" w:hAnsi="Arial" w:cs="Arial"/>
          <w:lang w:val="en-US"/>
        </w:rPr>
        <w:t>exp(-lamY90*(tAS+tstart))/lamY90*(exp(-lamY90*tmess)-1.) )</w:t>
      </w:r>
    </w:p>
    <w:p w14:paraId="0BCCEBF2"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X3 = eSr85A * (1. - exp(-lamSr85*tmess)) / (lamSr85*tmess) * exp(-lamSr85*(tAS+tstart))</w:t>
      </w:r>
    </w:p>
    <w:p w14:paraId="4F84638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X4 = eSr89B * (1. - exp(-lamSr89*tmess)) / (lamSr89*tmess) * exp(-lamSr89*(tAS+tstart))</w:t>
      </w:r>
    </w:p>
    <w:p w14:paraId="24EA155F"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X5 = eSr90B * (1. - exp(-lamSr90*tmess)) / (lamSr90*tmess) * exp(-lamSr90*(tAS+tstart)) +eY90B </w:t>
      </w:r>
      <w:proofErr w:type="gramStart"/>
      <w:r w:rsidRPr="00DC657F">
        <w:rPr>
          <w:rFonts w:ascii="Arial" w:hAnsi="Arial" w:cs="Arial"/>
          <w:lang w:val="en-US"/>
        </w:rPr>
        <w:t>*  &amp;</w:t>
      </w:r>
      <w:proofErr w:type="gramEnd"/>
    </w:p>
    <w:p w14:paraId="43429841"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lamY90/(tmess*(lamY90-lamSr90)) </w:t>
      </w:r>
      <w:proofErr w:type="gramStart"/>
      <w:r w:rsidRPr="00DC657F">
        <w:rPr>
          <w:rFonts w:ascii="Arial" w:hAnsi="Arial" w:cs="Arial"/>
          <w:lang w:val="en-US"/>
        </w:rPr>
        <w:t>*( -</w:t>
      </w:r>
      <w:proofErr w:type="gramEnd"/>
      <w:r w:rsidRPr="00DC657F">
        <w:rPr>
          <w:rFonts w:ascii="Arial" w:hAnsi="Arial" w:cs="Arial"/>
          <w:lang w:val="en-US"/>
        </w:rPr>
        <w:t>exp(-lamSr90*(tAS+tstart))/lamSr90*(exp(-lamSr90* &amp;</w:t>
      </w:r>
    </w:p>
    <w:p w14:paraId="6CD7DF09"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w:t>
      </w:r>
      <w:proofErr w:type="gramStart"/>
      <w:r w:rsidRPr="00DC657F">
        <w:rPr>
          <w:rFonts w:ascii="Arial" w:hAnsi="Arial" w:cs="Arial"/>
          <w:lang w:val="en-US"/>
        </w:rPr>
        <w:t>.)+</w:t>
      </w:r>
      <w:proofErr w:type="gramEnd"/>
      <w:r w:rsidRPr="00DC657F">
        <w:rPr>
          <w:rFonts w:ascii="Arial" w:hAnsi="Arial" w:cs="Arial"/>
          <w:lang w:val="en-US"/>
        </w:rPr>
        <w:t>exp(-lamY90*(tAS+tstart))/lamY90*(exp(-lamY90*tmess)-1.) )</w:t>
      </w:r>
    </w:p>
    <w:p w14:paraId="30944BEA"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X6 = eSr85B * (1. - exp(-lamSr85*tmess)) / (lamSr85*tmess) * exp(-lamSr85*(tAS+tstart))</w:t>
      </w:r>
    </w:p>
    <w:p w14:paraId="44311C5C"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X7 = eSr89C * (1. - exp(-lamSr89*tmess)) / (lamSr89*tmess) * exp(-lamSr89*(tAS+tstart))</w:t>
      </w:r>
    </w:p>
    <w:p w14:paraId="2B19D2C9"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X8 = eSr90C * (1. - exp(-lamSr90*tmess)) / (lamSr90*tmess) * exp(-lamSr90*(tAS+tstart)) +eY90C </w:t>
      </w:r>
      <w:proofErr w:type="gramStart"/>
      <w:r w:rsidRPr="00DC657F">
        <w:rPr>
          <w:rFonts w:ascii="Arial" w:hAnsi="Arial" w:cs="Arial"/>
          <w:lang w:val="en-US"/>
        </w:rPr>
        <w:t>*  &amp;</w:t>
      </w:r>
      <w:proofErr w:type="gramEnd"/>
    </w:p>
    <w:p w14:paraId="18B828F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lamY90/(tmess*(lamY90-lamSr90)) </w:t>
      </w:r>
      <w:proofErr w:type="gramStart"/>
      <w:r w:rsidRPr="00DC657F">
        <w:rPr>
          <w:rFonts w:ascii="Arial" w:hAnsi="Arial" w:cs="Arial"/>
          <w:lang w:val="en-US"/>
        </w:rPr>
        <w:t>*( -</w:t>
      </w:r>
      <w:proofErr w:type="gramEnd"/>
      <w:r w:rsidRPr="00DC657F">
        <w:rPr>
          <w:rFonts w:ascii="Arial" w:hAnsi="Arial" w:cs="Arial"/>
          <w:lang w:val="en-US"/>
        </w:rPr>
        <w:t>exp(-lamSr90*(tAS+tstart))/lamSr90*(exp(-lamSr90* &amp;</w:t>
      </w:r>
    </w:p>
    <w:p w14:paraId="6C073057"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w:t>
      </w:r>
      <w:proofErr w:type="gramStart"/>
      <w:r w:rsidRPr="00DC657F">
        <w:rPr>
          <w:rFonts w:ascii="Arial" w:hAnsi="Arial" w:cs="Arial"/>
          <w:lang w:val="en-US"/>
        </w:rPr>
        <w:t>.)+</w:t>
      </w:r>
      <w:proofErr w:type="gramEnd"/>
      <w:r w:rsidRPr="00DC657F">
        <w:rPr>
          <w:rFonts w:ascii="Arial" w:hAnsi="Arial" w:cs="Arial"/>
          <w:lang w:val="en-US"/>
        </w:rPr>
        <w:t>exp(-lamY90*(tAS+tstart))/lamY90*(exp(-lamY90*tmess)-1.) )</w:t>
      </w:r>
    </w:p>
    <w:p w14:paraId="6AD6597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X9 = eSr85C * (1. - exp(-lamSr85*tmess)) / (lamSr85*tmess) * exp(-lamSr85*(tAS+tstart))</w:t>
      </w:r>
    </w:p>
    <w:p w14:paraId="3C3203D1" w14:textId="77777777" w:rsidR="00B1525C" w:rsidRPr="00DC657F" w:rsidRDefault="00B1525C" w:rsidP="00B1525C">
      <w:pPr>
        <w:widowControl w:val="0"/>
        <w:autoSpaceDE w:val="0"/>
        <w:autoSpaceDN w:val="0"/>
        <w:adjustRightInd w:val="0"/>
        <w:rPr>
          <w:rFonts w:ascii="Arial" w:hAnsi="Arial" w:cs="Arial"/>
          <w:lang w:val="en-US"/>
        </w:rPr>
      </w:pPr>
    </w:p>
    <w:p w14:paraId="65C93294" w14:textId="77777777" w:rsidR="00B1525C" w:rsidRDefault="00B1525C" w:rsidP="00B1525C">
      <w:pPr>
        <w:widowControl w:val="0"/>
        <w:autoSpaceDE w:val="0"/>
        <w:autoSpaceDN w:val="0"/>
        <w:adjustRightInd w:val="0"/>
        <w:jc w:val="both"/>
        <w:rPr>
          <w:rFonts w:ascii="Arial" w:hAnsi="Arial" w:cs="Arial"/>
        </w:rPr>
      </w:pPr>
      <w:r w:rsidRPr="00DC657F">
        <w:rPr>
          <w:rFonts w:ascii="Arial" w:hAnsi="Arial" w:cs="Arial"/>
        </w:rPr>
        <w:t>Hierin werden anstelle der Halbwertszeiten die Zerfallskonstanten lamNuklid verwendet. Die mit einem kleinen e beginnenden Symbole bezeichnen Nachweiswahrscheinlichkeiten der verschiedenen Radionuklide in den Zählkanälen A, B und C.</w:t>
      </w:r>
    </w:p>
    <w:p w14:paraId="72A646CE" w14:textId="77777777" w:rsidR="00DC6929" w:rsidRDefault="00DC6929" w:rsidP="00B1525C">
      <w:pPr>
        <w:widowControl w:val="0"/>
        <w:autoSpaceDE w:val="0"/>
        <w:autoSpaceDN w:val="0"/>
        <w:adjustRightInd w:val="0"/>
        <w:jc w:val="both"/>
        <w:rPr>
          <w:rFonts w:ascii="Arial" w:hAnsi="Arial" w:cs="Arial"/>
        </w:rPr>
      </w:pPr>
    </w:p>
    <w:p w14:paraId="6FF75461" w14:textId="77777777" w:rsidR="00DC6929" w:rsidRPr="00DC6929" w:rsidRDefault="00DC6929" w:rsidP="00DC6929">
      <w:pPr>
        <w:widowControl w:val="0"/>
        <w:tabs>
          <w:tab w:val="left" w:pos="567"/>
        </w:tabs>
        <w:autoSpaceDE w:val="0"/>
        <w:autoSpaceDN w:val="0"/>
        <w:adjustRightInd w:val="0"/>
        <w:jc w:val="both"/>
        <w:rPr>
          <w:rFonts w:ascii="Arial" w:hAnsi="Arial" w:cs="Arial"/>
          <w:bCs/>
        </w:rPr>
      </w:pPr>
      <w:r w:rsidRPr="00DC6929">
        <w:rPr>
          <w:rFonts w:ascii="Arial" w:hAnsi="Arial" w:cs="Arial"/>
          <w:bCs/>
        </w:rPr>
        <w:t xml:space="preserve">Unter Verwendung der neuen Abklingfunktion </w:t>
      </w:r>
      <w:proofErr w:type="gramStart"/>
      <w:r w:rsidRPr="00DC6929">
        <w:rPr>
          <w:rFonts w:ascii="Arial" w:hAnsi="Arial" w:cs="Arial"/>
          <w:bCs/>
        </w:rPr>
        <w:t>fd</w:t>
      </w:r>
      <w:r>
        <w:rPr>
          <w:rFonts w:ascii="Arial" w:hAnsi="Arial" w:cs="Arial"/>
          <w:bCs/>
        </w:rPr>
        <w:t>(</w:t>
      </w:r>
      <w:proofErr w:type="gramEnd"/>
      <w:r>
        <w:rPr>
          <w:rFonts w:ascii="Arial" w:hAnsi="Arial" w:cs="Arial"/>
          <w:bCs/>
        </w:rPr>
        <w:t>)</w:t>
      </w:r>
      <w:r w:rsidRPr="00DC6929">
        <w:rPr>
          <w:rFonts w:ascii="Arial" w:hAnsi="Arial" w:cs="Arial"/>
          <w:bCs/>
        </w:rPr>
        <w:t xml:space="preserve"> verkürzen sich die Gleichungen:</w:t>
      </w:r>
    </w:p>
    <w:p w14:paraId="7E6CFDB4" w14:textId="77777777" w:rsidR="00DC6929" w:rsidRDefault="00DC6929" w:rsidP="00B1525C">
      <w:pPr>
        <w:widowControl w:val="0"/>
        <w:autoSpaceDE w:val="0"/>
        <w:autoSpaceDN w:val="0"/>
        <w:adjustRightInd w:val="0"/>
        <w:jc w:val="both"/>
        <w:rPr>
          <w:rFonts w:ascii="Arial" w:hAnsi="Arial" w:cs="Arial"/>
        </w:rPr>
      </w:pPr>
    </w:p>
    <w:p w14:paraId="364DD4F5"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X1 = eSr89A * fd(tAS+</w:t>
      </w:r>
      <w:proofErr w:type="gramStart"/>
      <w:r w:rsidRPr="0019142C">
        <w:rPr>
          <w:rFonts w:ascii="Arial" w:hAnsi="Arial" w:cs="Arial"/>
          <w:lang w:val="en-US"/>
        </w:rPr>
        <w:t>tstart,tmess</w:t>
      </w:r>
      <w:proofErr w:type="gramEnd"/>
      <w:r w:rsidRPr="0019142C">
        <w:rPr>
          <w:rFonts w:ascii="Arial" w:hAnsi="Arial" w:cs="Arial"/>
          <w:lang w:val="en-US"/>
        </w:rPr>
        <w:t>,lamSr89)</w:t>
      </w:r>
    </w:p>
    <w:p w14:paraId="62EF8A80"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X2 = eSr90A * fd(tAS+</w:t>
      </w:r>
      <w:proofErr w:type="gramStart"/>
      <w:r w:rsidRPr="0019142C">
        <w:rPr>
          <w:rFonts w:ascii="Arial" w:hAnsi="Arial" w:cs="Arial"/>
          <w:lang w:val="en-US"/>
        </w:rPr>
        <w:t>tstart,tmess</w:t>
      </w:r>
      <w:proofErr w:type="gramEnd"/>
      <w:r w:rsidRPr="0019142C">
        <w:rPr>
          <w:rFonts w:ascii="Arial" w:hAnsi="Arial" w:cs="Arial"/>
          <w:lang w:val="en-US"/>
        </w:rPr>
        <w:t>,lamSr90)  +  &amp;</w:t>
      </w:r>
    </w:p>
    <w:p w14:paraId="1AA145FD"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eY90A * lamY90/(lamY90-lamSr90) </w:t>
      </w:r>
      <w:proofErr w:type="gramStart"/>
      <w:r w:rsidRPr="0019142C">
        <w:rPr>
          <w:rFonts w:ascii="Arial" w:hAnsi="Arial" w:cs="Arial"/>
          <w:lang w:val="en-US"/>
        </w:rPr>
        <w:t>*  (</w:t>
      </w:r>
      <w:proofErr w:type="gramEnd"/>
      <w:r w:rsidRPr="0019142C">
        <w:rPr>
          <w:rFonts w:ascii="Arial" w:hAnsi="Arial" w:cs="Arial"/>
          <w:lang w:val="en-US"/>
        </w:rPr>
        <w:t xml:space="preserve"> fd(tAS+tstart,tmess,lamSr90) - </w:t>
      </w:r>
      <w:r w:rsidR="00DC6929">
        <w:rPr>
          <w:rFonts w:ascii="Arial" w:hAnsi="Arial" w:cs="Arial"/>
          <w:lang w:val="en-US"/>
        </w:rPr>
        <w:t>f</w:t>
      </w:r>
      <w:r w:rsidRPr="0019142C">
        <w:rPr>
          <w:rFonts w:ascii="Arial" w:hAnsi="Arial" w:cs="Arial"/>
          <w:lang w:val="en-US"/>
        </w:rPr>
        <w:t>d(tAS+tstart,tmess,lamY90) )</w:t>
      </w:r>
    </w:p>
    <w:p w14:paraId="3806CD8F"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X3 = eSr85A * fd(tAS+</w:t>
      </w:r>
      <w:proofErr w:type="gramStart"/>
      <w:r w:rsidRPr="0019142C">
        <w:rPr>
          <w:rFonts w:ascii="Arial" w:hAnsi="Arial" w:cs="Arial"/>
          <w:lang w:val="en-US"/>
        </w:rPr>
        <w:t>tstart,tmess</w:t>
      </w:r>
      <w:proofErr w:type="gramEnd"/>
      <w:r w:rsidRPr="0019142C">
        <w:rPr>
          <w:rFonts w:ascii="Arial" w:hAnsi="Arial" w:cs="Arial"/>
          <w:lang w:val="en-US"/>
        </w:rPr>
        <w:t>,lamSr85)</w:t>
      </w:r>
    </w:p>
    <w:p w14:paraId="7808A7D6"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X4 = eSr89B * fd(tAS+</w:t>
      </w:r>
      <w:proofErr w:type="gramStart"/>
      <w:r w:rsidRPr="0019142C">
        <w:rPr>
          <w:rFonts w:ascii="Arial" w:hAnsi="Arial" w:cs="Arial"/>
          <w:lang w:val="en-US"/>
        </w:rPr>
        <w:t>tstart,tmess</w:t>
      </w:r>
      <w:proofErr w:type="gramEnd"/>
      <w:r w:rsidRPr="0019142C">
        <w:rPr>
          <w:rFonts w:ascii="Arial" w:hAnsi="Arial" w:cs="Arial"/>
          <w:lang w:val="en-US"/>
        </w:rPr>
        <w:t>,lamSr89)</w:t>
      </w:r>
    </w:p>
    <w:p w14:paraId="7F1BA21E"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X5 = eSr90B * fd(tAS+</w:t>
      </w:r>
      <w:proofErr w:type="gramStart"/>
      <w:r w:rsidRPr="0019142C">
        <w:rPr>
          <w:rFonts w:ascii="Arial" w:hAnsi="Arial" w:cs="Arial"/>
          <w:lang w:val="en-US"/>
        </w:rPr>
        <w:t>tstart,tmess</w:t>
      </w:r>
      <w:proofErr w:type="gramEnd"/>
      <w:r w:rsidRPr="0019142C">
        <w:rPr>
          <w:rFonts w:ascii="Arial" w:hAnsi="Arial" w:cs="Arial"/>
          <w:lang w:val="en-US"/>
        </w:rPr>
        <w:t>,lamSr90)  +  &amp;</w:t>
      </w:r>
    </w:p>
    <w:p w14:paraId="62274FF5"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eY90B * lamY90/(lamY90-lamSr90) </w:t>
      </w:r>
      <w:proofErr w:type="gramStart"/>
      <w:r w:rsidRPr="0019142C">
        <w:rPr>
          <w:rFonts w:ascii="Arial" w:hAnsi="Arial" w:cs="Arial"/>
          <w:lang w:val="en-US"/>
        </w:rPr>
        <w:t>*  (</w:t>
      </w:r>
      <w:proofErr w:type="gramEnd"/>
      <w:r w:rsidRPr="0019142C">
        <w:rPr>
          <w:rFonts w:ascii="Arial" w:hAnsi="Arial" w:cs="Arial"/>
          <w:lang w:val="en-US"/>
        </w:rPr>
        <w:t xml:space="preserve"> fd(tAS+tstart,tmess,lamSr90) - fd(tAS+tstart,tmess,lamY90) )</w:t>
      </w:r>
    </w:p>
    <w:p w14:paraId="19335BF9"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X6 = eSr85B * fd(tAS+</w:t>
      </w:r>
      <w:proofErr w:type="gramStart"/>
      <w:r w:rsidRPr="0019142C">
        <w:rPr>
          <w:rFonts w:ascii="Arial" w:hAnsi="Arial" w:cs="Arial"/>
          <w:lang w:val="en-US"/>
        </w:rPr>
        <w:t>tstart,tmess</w:t>
      </w:r>
      <w:proofErr w:type="gramEnd"/>
      <w:r w:rsidRPr="0019142C">
        <w:rPr>
          <w:rFonts w:ascii="Arial" w:hAnsi="Arial" w:cs="Arial"/>
          <w:lang w:val="en-US"/>
        </w:rPr>
        <w:t>,lamSr85)</w:t>
      </w:r>
    </w:p>
    <w:p w14:paraId="625C1D7F"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X7 = eSr89C * fd(tAS+</w:t>
      </w:r>
      <w:proofErr w:type="gramStart"/>
      <w:r w:rsidRPr="0019142C">
        <w:rPr>
          <w:rFonts w:ascii="Arial" w:hAnsi="Arial" w:cs="Arial"/>
          <w:lang w:val="en-US"/>
        </w:rPr>
        <w:t>tstart,tmess</w:t>
      </w:r>
      <w:proofErr w:type="gramEnd"/>
      <w:r w:rsidRPr="0019142C">
        <w:rPr>
          <w:rFonts w:ascii="Arial" w:hAnsi="Arial" w:cs="Arial"/>
          <w:lang w:val="en-US"/>
        </w:rPr>
        <w:t>,lamSr89)</w:t>
      </w:r>
    </w:p>
    <w:p w14:paraId="02E47A44"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X8 = eSr90C * fd(tAS+</w:t>
      </w:r>
      <w:proofErr w:type="gramStart"/>
      <w:r w:rsidRPr="0019142C">
        <w:rPr>
          <w:rFonts w:ascii="Arial" w:hAnsi="Arial" w:cs="Arial"/>
          <w:lang w:val="en-US"/>
        </w:rPr>
        <w:t>tstart,tmess</w:t>
      </w:r>
      <w:proofErr w:type="gramEnd"/>
      <w:r w:rsidRPr="0019142C">
        <w:rPr>
          <w:rFonts w:ascii="Arial" w:hAnsi="Arial" w:cs="Arial"/>
          <w:lang w:val="en-US"/>
        </w:rPr>
        <w:t>,lamSr90)  +  &amp;</w:t>
      </w:r>
    </w:p>
    <w:p w14:paraId="1233301D"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eY90C * lamY90/(lamY90-lamSr90) </w:t>
      </w:r>
      <w:proofErr w:type="gramStart"/>
      <w:r w:rsidRPr="0019142C">
        <w:rPr>
          <w:rFonts w:ascii="Arial" w:hAnsi="Arial" w:cs="Arial"/>
          <w:lang w:val="en-US"/>
        </w:rPr>
        <w:t>*  (</w:t>
      </w:r>
      <w:proofErr w:type="gramEnd"/>
      <w:r w:rsidRPr="0019142C">
        <w:rPr>
          <w:rFonts w:ascii="Arial" w:hAnsi="Arial" w:cs="Arial"/>
          <w:lang w:val="en-US"/>
        </w:rPr>
        <w:t xml:space="preserve"> fd(tAS+tstart,tmess,lamSr90) - fd(tAS+tstart,tmess,lamY90) )</w:t>
      </w:r>
    </w:p>
    <w:p w14:paraId="50C97EDC"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X9 = eSr85C * fd(tAS+</w:t>
      </w:r>
      <w:proofErr w:type="gramStart"/>
      <w:r w:rsidRPr="0019142C">
        <w:rPr>
          <w:rFonts w:ascii="Arial" w:hAnsi="Arial" w:cs="Arial"/>
          <w:lang w:val="en-US"/>
        </w:rPr>
        <w:t>tstart,tmess</w:t>
      </w:r>
      <w:proofErr w:type="gramEnd"/>
      <w:r w:rsidRPr="0019142C">
        <w:rPr>
          <w:rFonts w:ascii="Arial" w:hAnsi="Arial" w:cs="Arial"/>
          <w:lang w:val="en-US"/>
        </w:rPr>
        <w:t>,lamSr85)</w:t>
      </w:r>
    </w:p>
    <w:p w14:paraId="5D14A2D9" w14:textId="77777777" w:rsidR="00B1525C" w:rsidRPr="00DC6929" w:rsidRDefault="00B1525C" w:rsidP="00B1525C">
      <w:pPr>
        <w:widowControl w:val="0"/>
        <w:autoSpaceDE w:val="0"/>
        <w:autoSpaceDN w:val="0"/>
        <w:adjustRightInd w:val="0"/>
        <w:jc w:val="both"/>
        <w:rPr>
          <w:rFonts w:ascii="Arial" w:hAnsi="Arial" w:cs="Arial"/>
          <w:lang w:val="en-US"/>
        </w:rPr>
      </w:pPr>
    </w:p>
    <w:p w14:paraId="7BB8525E" w14:textId="77777777" w:rsidR="00B1525C" w:rsidRDefault="00B1525C" w:rsidP="00B1525C">
      <w:pPr>
        <w:widowControl w:val="0"/>
        <w:autoSpaceDE w:val="0"/>
        <w:autoSpaceDN w:val="0"/>
        <w:adjustRightInd w:val="0"/>
        <w:jc w:val="both"/>
        <w:rPr>
          <w:rFonts w:ascii="Arial" w:hAnsi="Arial" w:cs="Arial"/>
        </w:rPr>
      </w:pPr>
      <w:r w:rsidRPr="00DC657F">
        <w:rPr>
          <w:rFonts w:ascii="Arial" w:hAnsi="Arial" w:cs="Arial"/>
        </w:rPr>
        <w:t>Der Beitrag des vierten anwesenden Radionuklids, Y-90, welches aus dem Zerfall von Sr-90 nachwächst, wird hier durch zusätzliche Terme mit eY90X in den Ausdrücken für X2, X5 und X8 berücksichtigt.</w:t>
      </w:r>
    </w:p>
    <w:p w14:paraId="693CE3CC" w14:textId="77777777" w:rsidR="00970816" w:rsidRDefault="00970816" w:rsidP="00B1525C">
      <w:pPr>
        <w:widowControl w:val="0"/>
        <w:autoSpaceDE w:val="0"/>
        <w:autoSpaceDN w:val="0"/>
        <w:adjustRightInd w:val="0"/>
        <w:jc w:val="both"/>
        <w:rPr>
          <w:rFonts w:ascii="Arial" w:hAnsi="Arial" w:cs="Arial"/>
        </w:rPr>
      </w:pPr>
    </w:p>
    <w:p w14:paraId="5FFBE87E" w14:textId="77777777" w:rsidR="00A16F6D" w:rsidRPr="00A16F6D" w:rsidRDefault="00A16F6D" w:rsidP="00A16F6D">
      <w:pPr>
        <w:jc w:val="both"/>
        <w:rPr>
          <w:rFonts w:ascii="Arial" w:hAnsi="Arial" w:cs="Arial"/>
        </w:rPr>
      </w:pPr>
      <w:r w:rsidRPr="00A16F6D">
        <w:rPr>
          <w:rFonts w:ascii="Arial" w:hAnsi="Arial" w:cs="Arial"/>
        </w:rPr>
        <w:t xml:space="preserve">Wurde dieselbe Kalibrier-Aktivität </w:t>
      </w:r>
      <w:r w:rsidRPr="00A16F6D">
        <w:rPr>
          <w:rFonts w:ascii="Arial" w:hAnsi="Arial" w:cs="Arial"/>
          <w:i/>
        </w:rPr>
        <w:t>A</w:t>
      </w:r>
      <w:r w:rsidRPr="00A16F6D">
        <w:rPr>
          <w:rFonts w:ascii="Arial" w:hAnsi="Arial" w:cs="Arial"/>
          <w:vertAlign w:val="subscript"/>
        </w:rPr>
        <w:t>kaI</w:t>
      </w:r>
      <w:r w:rsidRPr="00A16F6D">
        <w:rPr>
          <w:rFonts w:ascii="Arial" w:hAnsi="Arial" w:cs="Arial"/>
        </w:rPr>
        <w:t xml:space="preserve"> eines Radionuklids verwendet, um die Nachweiswahrscheinlichkeiten der zwei bis drei Energiefenster zu ermitteln, sind diese Nachweiswahrscheinlichkeiten korreliert. Ihre Kovarianzen, paarweise durch </w:t>
      </w:r>
    </w:p>
    <w:p w14:paraId="5E130C61" w14:textId="77777777" w:rsidR="00A16F6D" w:rsidRPr="00A16F6D" w:rsidRDefault="00A16F6D" w:rsidP="00A16F6D">
      <w:pPr>
        <w:jc w:val="both"/>
        <w:rPr>
          <w:rFonts w:ascii="Arial" w:hAnsi="Arial" w:cs="Arial"/>
        </w:rPr>
      </w:pPr>
    </w:p>
    <w:p w14:paraId="1BCEC094" w14:textId="77777777" w:rsidR="00A16F6D" w:rsidRPr="00A16F6D" w:rsidRDefault="00A16F6D" w:rsidP="00A903CE">
      <w:pPr>
        <w:rPr>
          <w:rFonts w:eastAsiaTheme="minorEastAsia"/>
          <w:sz w:val="28"/>
          <w:szCs w:val="28"/>
        </w:rPr>
      </w:pPr>
      <w:r w:rsidRPr="00A16F6D">
        <w:rPr>
          <w:rFonts w:ascii="Arial" w:hAnsi="Arial" w:cs="Arial"/>
        </w:rPr>
        <w:tab/>
      </w:r>
      <w:r w:rsidRPr="00A16F6D">
        <w:t xml:space="preserve">   </w:t>
      </w:r>
      <m:oMath>
        <m:r>
          <w:rPr>
            <w:rFonts w:ascii="Cambria Math" w:hAnsi="Cambria Math"/>
            <w:sz w:val="28"/>
            <w:szCs w:val="28"/>
          </w:rPr>
          <m:t>cov</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M</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M</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rel</m:t>
            </m:r>
          </m:sub>
          <m:sup>
            <m:r>
              <w:rPr>
                <w:rFonts w:ascii="Cambria Math" w:hAnsi="Cambria Math"/>
                <w:sz w:val="28"/>
                <w:szCs w:val="28"/>
              </w:rPr>
              <m:t>2</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kal</m:t>
            </m:r>
          </m:sub>
        </m:sSub>
        <m:r>
          <w:rPr>
            <w:rFonts w:ascii="Cambria Math" w:hAnsi="Cambria Math"/>
            <w:sz w:val="28"/>
            <w:szCs w:val="28"/>
          </w:rPr>
          <m:t>)</m:t>
        </m:r>
      </m:oMath>
    </w:p>
    <w:p w14:paraId="65BEB159" w14:textId="77777777" w:rsidR="00A16F6D" w:rsidRPr="00A16F6D" w:rsidRDefault="00A16F6D" w:rsidP="00A16F6D">
      <w:pPr>
        <w:jc w:val="both"/>
        <w:rPr>
          <w:rFonts w:ascii="Arial" w:hAnsi="Arial" w:cs="Arial"/>
        </w:rPr>
      </w:pPr>
    </w:p>
    <w:p w14:paraId="5FA69D63" w14:textId="77777777" w:rsidR="00A16F6D" w:rsidRDefault="00A16F6D" w:rsidP="00A16F6D">
      <w:pPr>
        <w:jc w:val="both"/>
        <w:rPr>
          <w:rFonts w:ascii="Arial" w:hAnsi="Arial" w:cs="Arial"/>
        </w:rPr>
      </w:pPr>
      <w:r w:rsidRPr="00A16F6D">
        <w:rPr>
          <w:rFonts w:ascii="Arial" w:hAnsi="Arial" w:cs="Arial"/>
        </w:rPr>
        <w:t>gegeben,</w:t>
      </w:r>
      <w:r>
        <w:rPr>
          <w:rFonts w:ascii="Arial" w:hAnsi="Arial" w:cs="Arial"/>
        </w:rPr>
        <w:t xml:space="preserve"> müssen für jedes Paar von Fenstern</w:t>
      </w:r>
      <w:r w:rsidR="004219DD">
        <w:rPr>
          <w:rFonts w:ascii="Arial" w:hAnsi="Arial" w:cs="Arial"/>
        </w:rPr>
        <w:t xml:space="preserve"> N und M</w:t>
      </w:r>
      <w:r>
        <w:rPr>
          <w:rFonts w:ascii="Arial" w:hAnsi="Arial" w:cs="Arial"/>
        </w:rPr>
        <w:t>,</w:t>
      </w:r>
      <w:r w:rsidR="004219DD">
        <w:rPr>
          <w:rFonts w:ascii="Arial" w:hAnsi="Arial" w:cs="Arial"/>
        </w:rPr>
        <w:t xml:space="preserve"> separat für jedes Radionuklid, </w:t>
      </w:r>
      <w:r>
        <w:rPr>
          <w:rFonts w:ascii="Arial" w:hAnsi="Arial" w:cs="Arial"/>
        </w:rPr>
        <w:t xml:space="preserve">in die Kovarianzen-Tabelle </w:t>
      </w:r>
      <w:r w:rsidR="004219DD">
        <w:rPr>
          <w:rFonts w:ascii="Arial" w:hAnsi="Arial" w:cs="Arial"/>
        </w:rPr>
        <w:t>im TAB "Werte, Unsicherheiten" eingegeben werden.</w:t>
      </w:r>
    </w:p>
    <w:p w14:paraId="15F0DB0D" w14:textId="77777777" w:rsidR="004219DD" w:rsidRPr="00A16F6D" w:rsidRDefault="004219DD" w:rsidP="00A16F6D">
      <w:pPr>
        <w:jc w:val="both"/>
        <w:rPr>
          <w:rFonts w:ascii="Arial" w:hAnsi="Arial" w:cs="Arial"/>
        </w:rPr>
      </w:pPr>
    </w:p>
    <w:p w14:paraId="54102D68" w14:textId="77777777" w:rsidR="00A16F6D" w:rsidRDefault="00A16F6D" w:rsidP="00B1525C">
      <w:pPr>
        <w:widowControl w:val="0"/>
        <w:autoSpaceDE w:val="0"/>
        <w:autoSpaceDN w:val="0"/>
        <w:adjustRightInd w:val="0"/>
        <w:jc w:val="both"/>
        <w:rPr>
          <w:rFonts w:ascii="Arial" w:hAnsi="Arial" w:cs="Arial"/>
        </w:rPr>
      </w:pPr>
    </w:p>
    <w:p w14:paraId="0BAAC4A7" w14:textId="77777777" w:rsidR="00970816" w:rsidRPr="00BE3688" w:rsidRDefault="00286097" w:rsidP="00364DCF">
      <w:pPr>
        <w:pStyle w:val="berschrift3"/>
        <w:numPr>
          <w:ilvl w:val="2"/>
          <w:numId w:val="39"/>
        </w:numPr>
      </w:pPr>
      <w:r w:rsidRPr="00BE3688">
        <w:t xml:space="preserve">Organisation </w:t>
      </w:r>
      <w:r w:rsidR="00970816" w:rsidRPr="00BE3688">
        <w:t xml:space="preserve">der </w:t>
      </w:r>
      <w:r w:rsidRPr="00BE3688">
        <w:t xml:space="preserve">Abklingfunktionen </w:t>
      </w:r>
      <w:r w:rsidR="00970816" w:rsidRPr="00BE3688">
        <w:t>Xi</w:t>
      </w:r>
    </w:p>
    <w:p w14:paraId="3146F44A" w14:textId="77777777" w:rsidR="00970816" w:rsidRPr="00BE3688" w:rsidRDefault="00970816" w:rsidP="00B1525C">
      <w:pPr>
        <w:widowControl w:val="0"/>
        <w:autoSpaceDE w:val="0"/>
        <w:autoSpaceDN w:val="0"/>
        <w:adjustRightInd w:val="0"/>
        <w:jc w:val="both"/>
        <w:rPr>
          <w:rFonts w:ascii="Arial" w:hAnsi="Arial" w:cs="Arial"/>
        </w:rPr>
      </w:pPr>
    </w:p>
    <w:p w14:paraId="0A168883" w14:textId="77777777" w:rsidR="00654982" w:rsidRPr="00BE3688" w:rsidRDefault="00286097" w:rsidP="00364DCF">
      <w:pPr>
        <w:pStyle w:val="Listenabsatz"/>
        <w:widowControl w:val="0"/>
        <w:numPr>
          <w:ilvl w:val="0"/>
          <w:numId w:val="40"/>
        </w:numPr>
        <w:autoSpaceDE w:val="0"/>
        <w:autoSpaceDN w:val="0"/>
        <w:adjustRightInd w:val="0"/>
        <w:jc w:val="both"/>
        <w:rPr>
          <w:rFonts w:ascii="Arial" w:hAnsi="Arial" w:cs="Arial"/>
        </w:rPr>
      </w:pPr>
      <w:r w:rsidRPr="00BE3688">
        <w:rPr>
          <w:rFonts w:ascii="Arial" w:hAnsi="Arial" w:cs="Arial"/>
        </w:rPr>
        <w:t xml:space="preserve">Anzahl der Xi-Formeln = </w:t>
      </w:r>
    </w:p>
    <w:p w14:paraId="1D7FC3F6" w14:textId="77777777" w:rsidR="00970816" w:rsidRPr="00BE3688" w:rsidRDefault="00286097" w:rsidP="00654982">
      <w:pPr>
        <w:pStyle w:val="Listenabsatz"/>
        <w:widowControl w:val="0"/>
        <w:autoSpaceDE w:val="0"/>
        <w:autoSpaceDN w:val="0"/>
        <w:adjustRightInd w:val="0"/>
        <w:ind w:firstLine="696"/>
        <w:jc w:val="both"/>
        <w:rPr>
          <w:rFonts w:ascii="Arial" w:hAnsi="Arial" w:cs="Arial"/>
        </w:rPr>
      </w:pPr>
      <w:r w:rsidRPr="00BE3688">
        <w:rPr>
          <w:rFonts w:ascii="Arial" w:hAnsi="Arial" w:cs="Arial"/>
        </w:rPr>
        <w:t>(Anzahl der Zählkanäle) x (Anzahl der verwendeten Ergebnisgrößen)</w:t>
      </w:r>
    </w:p>
    <w:p w14:paraId="498D7AF3" w14:textId="77777777" w:rsidR="00286097" w:rsidRPr="00BE3688" w:rsidRDefault="00286097" w:rsidP="00205CD5">
      <w:pPr>
        <w:pStyle w:val="Listenabsatz"/>
        <w:widowControl w:val="0"/>
        <w:autoSpaceDE w:val="0"/>
        <w:autoSpaceDN w:val="0"/>
        <w:adjustRightInd w:val="0"/>
        <w:jc w:val="both"/>
        <w:rPr>
          <w:rFonts w:ascii="Arial" w:hAnsi="Arial" w:cs="Arial"/>
        </w:rPr>
      </w:pPr>
      <w:r w:rsidRPr="00BE3688">
        <w:rPr>
          <w:rFonts w:ascii="Arial" w:hAnsi="Arial" w:cs="Arial"/>
        </w:rPr>
        <w:t>(verwendete Ergebnisgrößen: Fitparameter, für die „fitten“ oder „fixieren“ selektiert wurde)</w:t>
      </w:r>
    </w:p>
    <w:p w14:paraId="53B29A29" w14:textId="77777777" w:rsidR="00205CD5" w:rsidRPr="00BE3688" w:rsidRDefault="00205CD5" w:rsidP="00205CD5">
      <w:pPr>
        <w:pStyle w:val="Listenabsatz"/>
        <w:widowControl w:val="0"/>
        <w:autoSpaceDE w:val="0"/>
        <w:autoSpaceDN w:val="0"/>
        <w:adjustRightInd w:val="0"/>
        <w:jc w:val="both"/>
        <w:rPr>
          <w:rFonts w:ascii="Arial" w:hAnsi="Arial" w:cs="Arial"/>
        </w:rPr>
      </w:pPr>
    </w:p>
    <w:p w14:paraId="05D10797" w14:textId="77777777" w:rsidR="00286097" w:rsidRPr="00BE3688" w:rsidRDefault="00205CD5" w:rsidP="00B1525C">
      <w:pPr>
        <w:widowControl w:val="0"/>
        <w:autoSpaceDE w:val="0"/>
        <w:autoSpaceDN w:val="0"/>
        <w:adjustRightInd w:val="0"/>
        <w:jc w:val="both"/>
        <w:rPr>
          <w:rFonts w:ascii="Arial" w:hAnsi="Arial" w:cs="Arial"/>
        </w:rPr>
      </w:pPr>
      <w:r w:rsidRPr="00BE3688">
        <w:rPr>
          <w:rFonts w:ascii="Arial" w:hAnsi="Arial" w:cs="Arial"/>
        </w:rPr>
        <w:t xml:space="preserve">oder </w:t>
      </w:r>
    </w:p>
    <w:p w14:paraId="3F1CE686" w14:textId="77777777" w:rsidR="00D91FB2" w:rsidRPr="00BE3688" w:rsidRDefault="00205CD5" w:rsidP="00364DCF">
      <w:pPr>
        <w:pStyle w:val="Listenabsatz"/>
        <w:widowControl w:val="0"/>
        <w:numPr>
          <w:ilvl w:val="0"/>
          <w:numId w:val="40"/>
        </w:numPr>
        <w:autoSpaceDE w:val="0"/>
        <w:autoSpaceDN w:val="0"/>
        <w:adjustRightInd w:val="0"/>
        <w:jc w:val="both"/>
        <w:rPr>
          <w:rFonts w:ascii="Arial" w:hAnsi="Arial" w:cs="Arial"/>
        </w:rPr>
      </w:pPr>
      <w:r w:rsidRPr="00BE3688">
        <w:rPr>
          <w:rFonts w:ascii="Arial" w:hAnsi="Arial" w:cs="Arial"/>
        </w:rPr>
        <w:t xml:space="preserve">Anzahl der Xi-Formeln = </w:t>
      </w:r>
    </w:p>
    <w:p w14:paraId="52C48522" w14:textId="77777777" w:rsidR="00205CD5" w:rsidRPr="00BE3688" w:rsidRDefault="00D91FB2" w:rsidP="00D91FB2">
      <w:pPr>
        <w:pStyle w:val="Listenabsatz"/>
        <w:widowControl w:val="0"/>
        <w:autoSpaceDE w:val="0"/>
        <w:autoSpaceDN w:val="0"/>
        <w:adjustRightInd w:val="0"/>
        <w:jc w:val="both"/>
        <w:rPr>
          <w:rFonts w:ascii="Arial" w:hAnsi="Arial" w:cs="Arial"/>
        </w:rPr>
      </w:pPr>
      <w:r w:rsidRPr="00BE3688">
        <w:rPr>
          <w:rFonts w:ascii="Arial" w:hAnsi="Arial" w:cs="Arial"/>
        </w:rPr>
        <w:t xml:space="preserve"> </w:t>
      </w:r>
      <w:r w:rsidRPr="00BE3688">
        <w:rPr>
          <w:rFonts w:ascii="Arial" w:hAnsi="Arial" w:cs="Arial"/>
        </w:rPr>
        <w:tab/>
      </w:r>
      <w:r w:rsidR="00205CD5" w:rsidRPr="00BE3688">
        <w:rPr>
          <w:rFonts w:ascii="Arial" w:hAnsi="Arial" w:cs="Arial"/>
        </w:rPr>
        <w:t>(Anzahl der Messungen) x (Anzahl der verwendeten Ergebnisgrößen)</w:t>
      </w:r>
      <w:r w:rsidRPr="00BE3688">
        <w:rPr>
          <w:rFonts w:ascii="Arial" w:hAnsi="Arial" w:cs="Arial"/>
        </w:rPr>
        <w:t xml:space="preserve"> x </w:t>
      </w:r>
    </w:p>
    <w:p w14:paraId="58345D1D" w14:textId="77777777" w:rsidR="00D91FB2" w:rsidRPr="00BE3688" w:rsidRDefault="00D91FB2" w:rsidP="00D91FB2">
      <w:pPr>
        <w:pStyle w:val="Listenabsatz"/>
        <w:widowControl w:val="0"/>
        <w:autoSpaceDE w:val="0"/>
        <w:autoSpaceDN w:val="0"/>
        <w:adjustRightInd w:val="0"/>
        <w:jc w:val="both"/>
        <w:rPr>
          <w:rFonts w:ascii="Arial" w:hAnsi="Arial" w:cs="Arial"/>
        </w:rPr>
      </w:pPr>
      <w:r w:rsidRPr="00BE3688">
        <w:rPr>
          <w:rFonts w:ascii="Arial" w:hAnsi="Arial" w:cs="Arial"/>
        </w:rPr>
        <w:tab/>
      </w:r>
      <w:r w:rsidR="00DB2C9A" w:rsidRPr="00BE3688">
        <w:rPr>
          <w:rFonts w:ascii="Arial" w:hAnsi="Arial" w:cs="Arial"/>
        </w:rPr>
        <w:t xml:space="preserve"> x </w:t>
      </w:r>
      <w:r w:rsidRPr="00BE3688">
        <w:rPr>
          <w:rFonts w:ascii="Arial" w:hAnsi="Arial" w:cs="Arial"/>
        </w:rPr>
        <w:t>(Anzahl der Zählkanäle)</w:t>
      </w:r>
    </w:p>
    <w:p w14:paraId="6BE513B9" w14:textId="77777777" w:rsidR="00205CD5" w:rsidRPr="00BE3688" w:rsidRDefault="00205CD5" w:rsidP="00205CD5">
      <w:pPr>
        <w:pStyle w:val="Listenabsatz"/>
        <w:widowControl w:val="0"/>
        <w:autoSpaceDE w:val="0"/>
        <w:autoSpaceDN w:val="0"/>
        <w:adjustRightInd w:val="0"/>
        <w:jc w:val="both"/>
        <w:rPr>
          <w:rFonts w:ascii="Arial" w:hAnsi="Arial"/>
        </w:rPr>
      </w:pPr>
      <w:r w:rsidRPr="00BE3688">
        <w:rPr>
          <w:rFonts w:ascii="Arial" w:hAnsi="Arial"/>
        </w:rPr>
        <w:t>(</w:t>
      </w:r>
      <w:r w:rsidR="005E14EC" w:rsidRPr="00BE3688">
        <w:rPr>
          <w:rFonts w:ascii="Arial" w:hAnsi="Arial"/>
        </w:rPr>
        <w:t>w</w:t>
      </w:r>
      <w:r w:rsidRPr="00BE3688">
        <w:rPr>
          <w:rFonts w:ascii="Arial" w:hAnsi="Arial"/>
        </w:rPr>
        <w:t>enn alle Term-Funktionen (Xi) für jede der Messungen explizit vorgegeben werden)</w:t>
      </w:r>
    </w:p>
    <w:p w14:paraId="4E329984" w14:textId="77777777" w:rsidR="00205CD5" w:rsidRPr="00BE3688" w:rsidRDefault="00205CD5" w:rsidP="00205CD5">
      <w:pPr>
        <w:widowControl w:val="0"/>
        <w:autoSpaceDE w:val="0"/>
        <w:autoSpaceDN w:val="0"/>
        <w:adjustRightInd w:val="0"/>
        <w:ind w:firstLine="284"/>
        <w:jc w:val="both"/>
        <w:rPr>
          <w:rFonts w:ascii="Arial" w:hAnsi="Arial" w:cs="Arial"/>
        </w:rPr>
      </w:pPr>
    </w:p>
    <w:p w14:paraId="063839CB" w14:textId="77777777" w:rsidR="00205CD5" w:rsidRPr="00BE3688" w:rsidRDefault="00C14036" w:rsidP="00205CD5">
      <w:pPr>
        <w:widowControl w:val="0"/>
        <w:autoSpaceDE w:val="0"/>
        <w:autoSpaceDN w:val="0"/>
        <w:adjustRightInd w:val="0"/>
        <w:jc w:val="both"/>
        <w:rPr>
          <w:rFonts w:ascii="Arial" w:hAnsi="Arial" w:cs="Arial"/>
        </w:rPr>
      </w:pPr>
      <w:r w:rsidRPr="00BE3688">
        <w:rPr>
          <w:rFonts w:ascii="Arial" w:hAnsi="Arial" w:cs="Arial"/>
        </w:rPr>
        <w:t xml:space="preserve">Die </w:t>
      </w:r>
      <w:r w:rsidRPr="00BE3688">
        <w:rPr>
          <w:rFonts w:ascii="Arial" w:hAnsi="Arial" w:cs="Arial"/>
          <w:b/>
        </w:rPr>
        <w:t>einzuhaltende Reihenfolge</w:t>
      </w:r>
      <w:r w:rsidRPr="00BE3688">
        <w:rPr>
          <w:rFonts w:ascii="Arial" w:hAnsi="Arial" w:cs="Arial"/>
        </w:rPr>
        <w:t xml:space="preserve"> der Xi-Funk</w:t>
      </w:r>
      <w:r w:rsidR="007674DA" w:rsidRPr="00BE3688">
        <w:rPr>
          <w:rFonts w:ascii="Arial" w:hAnsi="Arial" w:cs="Arial"/>
        </w:rPr>
        <w:t>t</w:t>
      </w:r>
      <w:r w:rsidRPr="00BE3688">
        <w:rPr>
          <w:rFonts w:ascii="Arial" w:hAnsi="Arial" w:cs="Arial"/>
        </w:rPr>
        <w:t xml:space="preserve">ionen ist in </w:t>
      </w:r>
      <w:r w:rsidR="007674DA" w:rsidRPr="00BE3688">
        <w:rPr>
          <w:rFonts w:ascii="Arial" w:hAnsi="Arial" w:cs="Arial"/>
        </w:rPr>
        <w:t xml:space="preserve">den </w:t>
      </w:r>
      <w:r w:rsidRPr="00BE3688">
        <w:rPr>
          <w:rFonts w:ascii="Arial" w:hAnsi="Arial" w:cs="Arial"/>
        </w:rPr>
        <w:t xml:space="preserve">beiden </w:t>
      </w:r>
      <w:r w:rsidR="007674DA" w:rsidRPr="00BE3688">
        <w:rPr>
          <w:rFonts w:ascii="Arial" w:hAnsi="Arial" w:cs="Arial"/>
        </w:rPr>
        <w:t xml:space="preserve">folgenden </w:t>
      </w:r>
      <w:r w:rsidRPr="00BE3688">
        <w:rPr>
          <w:rFonts w:ascii="Arial" w:hAnsi="Arial" w:cs="Arial"/>
        </w:rPr>
        <w:t xml:space="preserve">Beispielen angedeutet. Sie entspricht </w:t>
      </w:r>
      <w:r w:rsidR="00A50146" w:rsidRPr="00BE3688">
        <w:rPr>
          <w:rFonts w:ascii="Arial" w:hAnsi="Arial" w:cs="Arial"/>
        </w:rPr>
        <w:t xml:space="preserve">formal </w:t>
      </w:r>
      <w:r w:rsidRPr="00BE3688">
        <w:rPr>
          <w:rFonts w:ascii="Arial" w:hAnsi="Arial" w:cs="Arial"/>
        </w:rPr>
        <w:t xml:space="preserve">der Reihenfolge, </w:t>
      </w:r>
      <w:r w:rsidR="00A50146" w:rsidRPr="00BE3688">
        <w:rPr>
          <w:rFonts w:ascii="Arial" w:hAnsi="Arial" w:cs="Arial"/>
        </w:rPr>
        <w:t>die</w:t>
      </w:r>
      <w:r w:rsidRPr="00BE3688">
        <w:rPr>
          <w:rFonts w:ascii="Arial" w:hAnsi="Arial" w:cs="Arial"/>
        </w:rPr>
        <w:t xml:space="preserve"> sich aus </w:t>
      </w:r>
      <w:r w:rsidR="00A50146" w:rsidRPr="00BE3688">
        <w:rPr>
          <w:rFonts w:ascii="Arial" w:hAnsi="Arial" w:cs="Arial"/>
        </w:rPr>
        <w:t>de</w:t>
      </w:r>
      <w:r w:rsidRPr="00BE3688">
        <w:rPr>
          <w:rFonts w:ascii="Arial" w:hAnsi="Arial" w:cs="Arial"/>
        </w:rPr>
        <w:t>m S</w:t>
      </w:r>
      <w:r w:rsidR="00A50146" w:rsidRPr="00BE3688">
        <w:rPr>
          <w:rFonts w:ascii="Arial" w:hAnsi="Arial" w:cs="Arial"/>
        </w:rPr>
        <w:t>QL-Statement</w:t>
      </w:r>
    </w:p>
    <w:p w14:paraId="360DD63F" w14:textId="77777777" w:rsidR="00A50146" w:rsidRPr="00BE3688" w:rsidRDefault="00A50146" w:rsidP="00205CD5">
      <w:pPr>
        <w:widowControl w:val="0"/>
        <w:autoSpaceDE w:val="0"/>
        <w:autoSpaceDN w:val="0"/>
        <w:adjustRightInd w:val="0"/>
        <w:jc w:val="both"/>
        <w:rPr>
          <w:rFonts w:ascii="Arial" w:hAnsi="Arial" w:cs="Arial"/>
        </w:rPr>
      </w:pPr>
      <w:r w:rsidRPr="00BE3688">
        <w:rPr>
          <w:rFonts w:ascii="Arial" w:hAnsi="Arial" w:cs="Arial"/>
        </w:rPr>
        <w:t xml:space="preserve"> </w:t>
      </w:r>
      <w:r w:rsidRPr="00BE3688">
        <w:rPr>
          <w:rFonts w:ascii="Arial" w:hAnsi="Arial" w:cs="Arial"/>
        </w:rPr>
        <w:tab/>
        <w:t>ORDER BY Zählkanal, Nr. der Messung, Nummer der Ergebnisgröße</w:t>
      </w:r>
    </w:p>
    <w:p w14:paraId="4BE0FCE3" w14:textId="77777777" w:rsidR="00A50146" w:rsidRPr="00BE3688" w:rsidRDefault="00A50146" w:rsidP="00205CD5">
      <w:pPr>
        <w:widowControl w:val="0"/>
        <w:autoSpaceDE w:val="0"/>
        <w:autoSpaceDN w:val="0"/>
        <w:adjustRightInd w:val="0"/>
        <w:jc w:val="both"/>
        <w:rPr>
          <w:rFonts w:ascii="Arial" w:hAnsi="Arial" w:cs="Arial"/>
        </w:rPr>
      </w:pPr>
    </w:p>
    <w:p w14:paraId="11526DAE" w14:textId="77777777" w:rsidR="00205CD5" w:rsidRPr="00BE3688" w:rsidRDefault="00A50146" w:rsidP="00B1525C">
      <w:pPr>
        <w:widowControl w:val="0"/>
        <w:autoSpaceDE w:val="0"/>
        <w:autoSpaceDN w:val="0"/>
        <w:adjustRightInd w:val="0"/>
        <w:jc w:val="both"/>
        <w:rPr>
          <w:rFonts w:ascii="Arial" w:hAnsi="Arial" w:cs="Arial"/>
        </w:rPr>
      </w:pPr>
      <w:r w:rsidRPr="00BE3688">
        <w:rPr>
          <w:rFonts w:ascii="Arial" w:hAnsi="Arial" w:cs="Arial"/>
        </w:rPr>
        <w:t>ergeben würde.</w:t>
      </w:r>
    </w:p>
    <w:p w14:paraId="22465E31" w14:textId="77777777" w:rsidR="00286097" w:rsidRPr="00BE3688" w:rsidRDefault="00286097" w:rsidP="00B1525C">
      <w:pPr>
        <w:widowControl w:val="0"/>
        <w:autoSpaceDE w:val="0"/>
        <w:autoSpaceDN w:val="0"/>
        <w:adjustRightInd w:val="0"/>
        <w:jc w:val="both"/>
        <w:rPr>
          <w:rFonts w:ascii="Arial" w:hAnsi="Arial" w:cs="Arial"/>
        </w:rPr>
      </w:pPr>
    </w:p>
    <w:p w14:paraId="00983733" w14:textId="77777777" w:rsidR="00286097" w:rsidRPr="00BE3688" w:rsidRDefault="00286097" w:rsidP="00B1525C">
      <w:pPr>
        <w:widowControl w:val="0"/>
        <w:autoSpaceDE w:val="0"/>
        <w:autoSpaceDN w:val="0"/>
        <w:adjustRightInd w:val="0"/>
        <w:jc w:val="both"/>
        <w:rPr>
          <w:rFonts w:ascii="Arial" w:hAnsi="Arial" w:cs="Arial"/>
        </w:rPr>
      </w:pPr>
    </w:p>
    <w:p w14:paraId="6A8A583F" w14:textId="77777777" w:rsidR="00286097" w:rsidRPr="00BE3688" w:rsidRDefault="00970816" w:rsidP="00594C3C">
      <w:pPr>
        <w:widowControl w:val="0"/>
        <w:autoSpaceDE w:val="0"/>
        <w:autoSpaceDN w:val="0"/>
        <w:adjustRightInd w:val="0"/>
        <w:jc w:val="both"/>
        <w:rPr>
          <w:rFonts w:ascii="Arial" w:hAnsi="Arial" w:cs="Arial"/>
        </w:rPr>
      </w:pPr>
      <w:r w:rsidRPr="00BE3688">
        <w:rPr>
          <w:rFonts w:ascii="Arial" w:hAnsi="Arial" w:cs="Arial"/>
        </w:rPr>
        <w:t>Beispiel</w:t>
      </w:r>
      <w:r w:rsidR="00594C3C" w:rsidRPr="00BE3688">
        <w:rPr>
          <w:rFonts w:ascii="Arial" w:hAnsi="Arial" w:cs="Arial"/>
        </w:rPr>
        <w:t xml:space="preserve"> 1</w:t>
      </w:r>
      <w:r w:rsidRPr="00BE3688">
        <w:rPr>
          <w:rFonts w:ascii="Arial" w:hAnsi="Arial" w:cs="Arial"/>
        </w:rPr>
        <w:t xml:space="preserve">: </w:t>
      </w:r>
      <w:r w:rsidR="00286097" w:rsidRPr="00BE3688">
        <w:rPr>
          <w:rFonts w:ascii="Arial" w:hAnsi="Arial" w:cs="Arial"/>
        </w:rPr>
        <w:tab/>
      </w:r>
      <w:r w:rsidR="00C862E4" w:rsidRPr="00BE3688">
        <w:rPr>
          <w:rFonts w:ascii="Arial" w:hAnsi="Arial" w:cs="Arial"/>
        </w:rPr>
        <w:t xml:space="preserve">Fall a):   </w:t>
      </w:r>
      <w:r w:rsidRPr="00BE3688">
        <w:rPr>
          <w:rFonts w:ascii="Arial" w:hAnsi="Arial" w:cs="Arial"/>
        </w:rPr>
        <w:t xml:space="preserve">2 Messkanäle, 4 Messungen, </w:t>
      </w:r>
      <w:r w:rsidR="00286097" w:rsidRPr="00BE3688">
        <w:rPr>
          <w:rFonts w:ascii="Arial" w:hAnsi="Arial" w:cs="Arial"/>
        </w:rPr>
        <w:t xml:space="preserve">3 Ergebnisgrößen, </w:t>
      </w:r>
    </w:p>
    <w:p w14:paraId="586855FB" w14:textId="77777777" w:rsidR="00970816" w:rsidRPr="00594C3C" w:rsidRDefault="00286097" w:rsidP="00286097">
      <w:pPr>
        <w:widowControl w:val="0"/>
        <w:autoSpaceDE w:val="0"/>
        <w:autoSpaceDN w:val="0"/>
        <w:adjustRightInd w:val="0"/>
        <w:ind w:left="708" w:firstLine="708"/>
        <w:jc w:val="both"/>
        <w:rPr>
          <w:rFonts w:ascii="Arial" w:hAnsi="Arial" w:cs="Arial"/>
        </w:rPr>
      </w:pPr>
      <w:r w:rsidRPr="00BE3688">
        <w:rPr>
          <w:rFonts w:ascii="Arial" w:hAnsi="Arial" w:cs="Arial"/>
        </w:rPr>
        <w:t xml:space="preserve">die </w:t>
      </w:r>
      <w:r w:rsidR="00970816" w:rsidRPr="00BE3688">
        <w:rPr>
          <w:rFonts w:ascii="Arial" w:hAnsi="Arial" w:cs="Arial"/>
        </w:rPr>
        <w:t>Xi(t) unterscheiden sich zwischen den Messungen</w:t>
      </w:r>
    </w:p>
    <w:p w14:paraId="35B77578" w14:textId="77777777" w:rsidR="00970816" w:rsidRPr="00970816" w:rsidRDefault="00970816" w:rsidP="00970816">
      <w:pPr>
        <w:pStyle w:val="Listenabsatz"/>
        <w:widowControl w:val="0"/>
        <w:autoSpaceDE w:val="0"/>
        <w:autoSpaceDN w:val="0"/>
        <w:adjustRightInd w:val="0"/>
        <w:ind w:left="284"/>
        <w:jc w:val="both"/>
        <w:rPr>
          <w:rFonts w:ascii="Arial" w:hAnsi="Arial" w:cs="Arial"/>
        </w:rPr>
      </w:pPr>
    </w:p>
    <w:tbl>
      <w:tblPr>
        <w:tblW w:w="3698" w:type="dxa"/>
        <w:tblInd w:w="58" w:type="dxa"/>
        <w:tblCellMar>
          <w:left w:w="70" w:type="dxa"/>
          <w:right w:w="70" w:type="dxa"/>
        </w:tblCellMar>
        <w:tblLook w:val="04A0" w:firstRow="1" w:lastRow="0" w:firstColumn="1" w:lastColumn="0" w:noHBand="0" w:noVBand="1"/>
      </w:tblPr>
      <w:tblGrid>
        <w:gridCol w:w="678"/>
        <w:gridCol w:w="960"/>
        <w:gridCol w:w="784"/>
        <w:gridCol w:w="296"/>
        <w:gridCol w:w="980"/>
      </w:tblGrid>
      <w:tr w:rsidR="00970816" w:rsidRPr="00970816" w14:paraId="467EE76D" w14:textId="77777777" w:rsidTr="00594C3C">
        <w:trPr>
          <w:trHeight w:val="300"/>
        </w:trPr>
        <w:tc>
          <w:tcPr>
            <w:tcW w:w="678" w:type="dxa"/>
            <w:tcBorders>
              <w:top w:val="nil"/>
              <w:left w:val="nil"/>
              <w:bottom w:val="nil"/>
              <w:right w:val="nil"/>
            </w:tcBorders>
            <w:shd w:val="clear" w:color="auto" w:fill="auto"/>
            <w:noWrap/>
            <w:vAlign w:val="bottom"/>
            <w:hideMark/>
          </w:tcPr>
          <w:p w14:paraId="5A225D06" w14:textId="77777777" w:rsidR="00970816" w:rsidRPr="00970816" w:rsidRDefault="00594C3C"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Mess-</w:t>
            </w:r>
            <w:r w:rsidR="008D6042">
              <w:rPr>
                <w:rFonts w:eastAsia="Times New Roman" w:cs="Times New Roman"/>
                <w:color w:val="000000"/>
                <w:sz w:val="18"/>
                <w:szCs w:val="18"/>
                <w:lang w:eastAsia="de-DE"/>
              </w:rPr>
              <w:t>k</w:t>
            </w:r>
            <w:r w:rsidR="00970816" w:rsidRPr="00970816">
              <w:rPr>
                <w:rFonts w:eastAsia="Times New Roman" w:cs="Times New Roman"/>
                <w:color w:val="000000"/>
                <w:sz w:val="18"/>
                <w:szCs w:val="18"/>
                <w:lang w:eastAsia="de-DE"/>
              </w:rPr>
              <w:t>anal</w:t>
            </w:r>
          </w:p>
        </w:tc>
        <w:tc>
          <w:tcPr>
            <w:tcW w:w="960" w:type="dxa"/>
            <w:tcBorders>
              <w:top w:val="nil"/>
              <w:left w:val="nil"/>
              <w:bottom w:val="nil"/>
              <w:right w:val="nil"/>
            </w:tcBorders>
            <w:shd w:val="clear" w:color="auto" w:fill="auto"/>
            <w:noWrap/>
            <w:vAlign w:val="bottom"/>
            <w:hideMark/>
          </w:tcPr>
          <w:p w14:paraId="7357A69D" w14:textId="77777777" w:rsidR="00970816"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Nr. der </w:t>
            </w:r>
            <w:r w:rsidR="00594C3C" w:rsidRPr="00594C3C">
              <w:rPr>
                <w:rFonts w:eastAsia="Times New Roman" w:cs="Times New Roman"/>
                <w:color w:val="000000"/>
                <w:sz w:val="18"/>
                <w:szCs w:val="18"/>
                <w:lang w:eastAsia="de-DE"/>
              </w:rPr>
              <w:t>M</w:t>
            </w:r>
            <w:r w:rsidR="00970816" w:rsidRPr="00970816">
              <w:rPr>
                <w:rFonts w:eastAsia="Times New Roman" w:cs="Times New Roman"/>
                <w:color w:val="000000"/>
                <w:sz w:val="18"/>
                <w:szCs w:val="18"/>
                <w:lang w:eastAsia="de-DE"/>
              </w:rPr>
              <w:t>essung</w:t>
            </w:r>
          </w:p>
        </w:tc>
        <w:tc>
          <w:tcPr>
            <w:tcW w:w="784" w:type="dxa"/>
            <w:tcBorders>
              <w:top w:val="nil"/>
              <w:left w:val="nil"/>
              <w:bottom w:val="nil"/>
              <w:right w:val="nil"/>
            </w:tcBorders>
            <w:shd w:val="clear" w:color="auto" w:fill="auto"/>
            <w:noWrap/>
            <w:vAlign w:val="bottom"/>
            <w:hideMark/>
          </w:tcPr>
          <w:p w14:paraId="049FC369" w14:textId="77777777" w:rsidR="00970816"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Index </w:t>
            </w:r>
            <w:r w:rsidR="00594C3C" w:rsidRPr="00594C3C">
              <w:rPr>
                <w:rFonts w:eastAsia="Times New Roman" w:cs="Times New Roman"/>
                <w:color w:val="000000"/>
                <w:sz w:val="18"/>
                <w:szCs w:val="18"/>
                <w:lang w:eastAsia="de-DE"/>
              </w:rPr>
              <w:t xml:space="preserve">von </w:t>
            </w:r>
            <w:r w:rsidR="00970816" w:rsidRPr="00970816">
              <w:rPr>
                <w:rFonts w:eastAsia="Times New Roman" w:cs="Times New Roman"/>
                <w:color w:val="000000"/>
                <w:sz w:val="18"/>
                <w:szCs w:val="18"/>
                <w:lang w:eastAsia="de-DE"/>
              </w:rPr>
              <w:t>x</w:t>
            </w:r>
            <w:r w:rsidR="00594C3C" w:rsidRPr="00594C3C">
              <w:rPr>
                <w:rFonts w:eastAsia="Times New Roman" w:cs="Times New Roman"/>
                <w:color w:val="000000"/>
                <w:sz w:val="18"/>
                <w:szCs w:val="18"/>
                <w:lang w:eastAsia="de-DE"/>
              </w:rPr>
              <w:t>i</w:t>
            </w:r>
            <w:r w:rsidR="00970816" w:rsidRPr="00970816">
              <w:rPr>
                <w:rFonts w:eastAsia="Times New Roman" w:cs="Times New Roman"/>
                <w:color w:val="000000"/>
                <w:sz w:val="18"/>
                <w:szCs w:val="18"/>
                <w:lang w:eastAsia="de-DE"/>
              </w:rPr>
              <w:t>(</w:t>
            </w:r>
            <w:r w:rsidR="00594C3C" w:rsidRPr="00594C3C">
              <w:rPr>
                <w:rFonts w:eastAsia="Times New Roman" w:cs="Times New Roman"/>
                <w:color w:val="000000"/>
                <w:sz w:val="18"/>
                <w:szCs w:val="18"/>
                <w:lang w:eastAsia="de-DE"/>
              </w:rPr>
              <w:t>t</w:t>
            </w:r>
            <w:r w:rsidR="00970816" w:rsidRPr="00970816">
              <w:rPr>
                <w:rFonts w:eastAsia="Times New Roman" w:cs="Times New Roman"/>
                <w:color w:val="000000"/>
                <w:sz w:val="18"/>
                <w:szCs w:val="18"/>
                <w:lang w:eastAsia="de-DE"/>
              </w:rPr>
              <w:t>)</w:t>
            </w:r>
          </w:p>
        </w:tc>
        <w:tc>
          <w:tcPr>
            <w:tcW w:w="296" w:type="dxa"/>
            <w:tcBorders>
              <w:top w:val="nil"/>
              <w:left w:val="nil"/>
              <w:bottom w:val="nil"/>
              <w:right w:val="nil"/>
            </w:tcBorders>
            <w:shd w:val="clear" w:color="auto" w:fill="auto"/>
            <w:noWrap/>
            <w:vAlign w:val="bottom"/>
            <w:hideMark/>
          </w:tcPr>
          <w:p w14:paraId="001835B1" w14:textId="77777777" w:rsidR="00970816" w:rsidRPr="00970816" w:rsidRDefault="00970816" w:rsidP="00C76AF3">
            <w:pPr>
              <w:jc w:val="cente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BD070A9" w14:textId="77777777" w:rsidR="00970816" w:rsidRPr="00970816" w:rsidRDefault="00594C3C"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laufende Nr.</w:t>
            </w:r>
          </w:p>
        </w:tc>
      </w:tr>
      <w:tr w:rsidR="00970816" w:rsidRPr="00970816" w14:paraId="3DDD0915" w14:textId="77777777" w:rsidTr="00594C3C">
        <w:trPr>
          <w:trHeight w:val="227"/>
        </w:trPr>
        <w:tc>
          <w:tcPr>
            <w:tcW w:w="678" w:type="dxa"/>
            <w:tcBorders>
              <w:top w:val="nil"/>
              <w:left w:val="nil"/>
              <w:bottom w:val="nil"/>
              <w:right w:val="nil"/>
            </w:tcBorders>
            <w:shd w:val="clear" w:color="auto" w:fill="auto"/>
            <w:noWrap/>
            <w:vAlign w:val="bottom"/>
            <w:hideMark/>
          </w:tcPr>
          <w:p w14:paraId="0D811485"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BFCF694"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228C5173"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7C1D7FC4" w14:textId="77777777" w:rsidR="00970816" w:rsidRPr="00970816" w:rsidRDefault="00970816" w:rsidP="00594C3C">
            <w:pPr>
              <w:contextualSpacing/>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2BB7DFD"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r>
      <w:tr w:rsidR="00970816" w:rsidRPr="00970816" w14:paraId="4FF31D79" w14:textId="77777777" w:rsidTr="00594C3C">
        <w:trPr>
          <w:trHeight w:val="227"/>
        </w:trPr>
        <w:tc>
          <w:tcPr>
            <w:tcW w:w="678" w:type="dxa"/>
            <w:tcBorders>
              <w:top w:val="nil"/>
              <w:left w:val="nil"/>
              <w:bottom w:val="nil"/>
              <w:right w:val="nil"/>
            </w:tcBorders>
            <w:shd w:val="clear" w:color="auto" w:fill="auto"/>
            <w:noWrap/>
            <w:vAlign w:val="bottom"/>
            <w:hideMark/>
          </w:tcPr>
          <w:p w14:paraId="63B250F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4AD98BA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6CFFAD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43D6A3C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C56FB4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r>
      <w:tr w:rsidR="00970816" w:rsidRPr="00970816" w14:paraId="5B92C075" w14:textId="77777777" w:rsidTr="00594C3C">
        <w:trPr>
          <w:trHeight w:val="227"/>
        </w:trPr>
        <w:tc>
          <w:tcPr>
            <w:tcW w:w="678" w:type="dxa"/>
            <w:tcBorders>
              <w:top w:val="nil"/>
              <w:left w:val="nil"/>
              <w:bottom w:val="nil"/>
              <w:right w:val="nil"/>
            </w:tcBorders>
            <w:shd w:val="clear" w:color="auto" w:fill="auto"/>
            <w:noWrap/>
            <w:vAlign w:val="bottom"/>
            <w:hideMark/>
          </w:tcPr>
          <w:p w14:paraId="3CBE91C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5EAA16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453EFC2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1C5B66D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798417D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r>
      <w:tr w:rsidR="00970816" w:rsidRPr="00970816" w14:paraId="498C151D" w14:textId="77777777" w:rsidTr="00594C3C">
        <w:trPr>
          <w:trHeight w:val="227"/>
        </w:trPr>
        <w:tc>
          <w:tcPr>
            <w:tcW w:w="678" w:type="dxa"/>
            <w:tcBorders>
              <w:top w:val="nil"/>
              <w:left w:val="nil"/>
              <w:bottom w:val="nil"/>
              <w:right w:val="nil"/>
            </w:tcBorders>
            <w:shd w:val="clear" w:color="auto" w:fill="auto"/>
            <w:noWrap/>
            <w:vAlign w:val="bottom"/>
            <w:hideMark/>
          </w:tcPr>
          <w:p w14:paraId="27EE3B5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968707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36AEA37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4C14B1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66B9DA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r>
      <w:tr w:rsidR="00970816" w:rsidRPr="00970816" w14:paraId="41ED4FD6" w14:textId="77777777" w:rsidTr="00594C3C">
        <w:trPr>
          <w:trHeight w:val="227"/>
        </w:trPr>
        <w:tc>
          <w:tcPr>
            <w:tcW w:w="678" w:type="dxa"/>
            <w:tcBorders>
              <w:top w:val="nil"/>
              <w:left w:val="nil"/>
              <w:bottom w:val="nil"/>
              <w:right w:val="nil"/>
            </w:tcBorders>
            <w:shd w:val="clear" w:color="auto" w:fill="auto"/>
            <w:noWrap/>
            <w:vAlign w:val="bottom"/>
            <w:hideMark/>
          </w:tcPr>
          <w:p w14:paraId="1E12E6A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56269A4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21FAB12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296AE096"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436B5E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5</w:t>
            </w:r>
          </w:p>
        </w:tc>
      </w:tr>
      <w:tr w:rsidR="00970816" w:rsidRPr="00970816" w14:paraId="03DC62C5" w14:textId="77777777" w:rsidTr="00594C3C">
        <w:trPr>
          <w:trHeight w:val="227"/>
        </w:trPr>
        <w:tc>
          <w:tcPr>
            <w:tcW w:w="678" w:type="dxa"/>
            <w:tcBorders>
              <w:top w:val="nil"/>
              <w:left w:val="nil"/>
              <w:bottom w:val="nil"/>
              <w:right w:val="nil"/>
            </w:tcBorders>
            <w:shd w:val="clear" w:color="auto" w:fill="auto"/>
            <w:noWrap/>
            <w:vAlign w:val="bottom"/>
            <w:hideMark/>
          </w:tcPr>
          <w:p w14:paraId="481C945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B72BD8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4BDD65D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0798D0B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C8C77C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6</w:t>
            </w:r>
          </w:p>
        </w:tc>
      </w:tr>
      <w:tr w:rsidR="00970816" w:rsidRPr="00970816" w14:paraId="3080B96C" w14:textId="77777777" w:rsidTr="00594C3C">
        <w:trPr>
          <w:trHeight w:val="227"/>
        </w:trPr>
        <w:tc>
          <w:tcPr>
            <w:tcW w:w="678" w:type="dxa"/>
            <w:tcBorders>
              <w:top w:val="nil"/>
              <w:left w:val="nil"/>
              <w:bottom w:val="nil"/>
              <w:right w:val="nil"/>
            </w:tcBorders>
            <w:shd w:val="clear" w:color="auto" w:fill="auto"/>
            <w:noWrap/>
            <w:vAlign w:val="bottom"/>
            <w:hideMark/>
          </w:tcPr>
          <w:p w14:paraId="38C5BFA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1555A02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0EE3DD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1EC6CE4D"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BE5231C"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7</w:t>
            </w:r>
          </w:p>
        </w:tc>
      </w:tr>
      <w:tr w:rsidR="00970816" w:rsidRPr="00970816" w14:paraId="31076FC5" w14:textId="77777777" w:rsidTr="00594C3C">
        <w:trPr>
          <w:trHeight w:val="227"/>
        </w:trPr>
        <w:tc>
          <w:tcPr>
            <w:tcW w:w="678" w:type="dxa"/>
            <w:tcBorders>
              <w:top w:val="nil"/>
              <w:left w:val="nil"/>
              <w:bottom w:val="nil"/>
              <w:right w:val="nil"/>
            </w:tcBorders>
            <w:shd w:val="clear" w:color="auto" w:fill="auto"/>
            <w:noWrap/>
            <w:vAlign w:val="bottom"/>
            <w:hideMark/>
          </w:tcPr>
          <w:p w14:paraId="55562C5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65EEEF3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A5C48B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15E09EA"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FAF3EC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8</w:t>
            </w:r>
          </w:p>
        </w:tc>
      </w:tr>
      <w:tr w:rsidR="00970816" w:rsidRPr="00970816" w14:paraId="6228BFCF" w14:textId="77777777" w:rsidTr="00594C3C">
        <w:trPr>
          <w:trHeight w:val="227"/>
        </w:trPr>
        <w:tc>
          <w:tcPr>
            <w:tcW w:w="678" w:type="dxa"/>
            <w:tcBorders>
              <w:top w:val="nil"/>
              <w:left w:val="nil"/>
              <w:bottom w:val="nil"/>
              <w:right w:val="nil"/>
            </w:tcBorders>
            <w:shd w:val="clear" w:color="auto" w:fill="auto"/>
            <w:noWrap/>
            <w:vAlign w:val="bottom"/>
            <w:hideMark/>
          </w:tcPr>
          <w:p w14:paraId="0557A39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E2AEB1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F88822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52F6EF7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64E3A8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9</w:t>
            </w:r>
          </w:p>
        </w:tc>
      </w:tr>
      <w:tr w:rsidR="00970816" w:rsidRPr="00970816" w14:paraId="75306F8F" w14:textId="77777777" w:rsidTr="00594C3C">
        <w:trPr>
          <w:trHeight w:val="227"/>
        </w:trPr>
        <w:tc>
          <w:tcPr>
            <w:tcW w:w="678" w:type="dxa"/>
            <w:tcBorders>
              <w:top w:val="nil"/>
              <w:left w:val="nil"/>
              <w:bottom w:val="nil"/>
              <w:right w:val="nil"/>
            </w:tcBorders>
            <w:shd w:val="clear" w:color="auto" w:fill="auto"/>
            <w:noWrap/>
            <w:vAlign w:val="bottom"/>
            <w:hideMark/>
          </w:tcPr>
          <w:p w14:paraId="505355D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810292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0F07FBDD"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40560B5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FFD584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10</w:t>
            </w:r>
          </w:p>
        </w:tc>
      </w:tr>
      <w:tr w:rsidR="00970816" w:rsidRPr="00970816" w14:paraId="475F0FCB" w14:textId="77777777" w:rsidTr="00594C3C">
        <w:trPr>
          <w:trHeight w:val="227"/>
        </w:trPr>
        <w:tc>
          <w:tcPr>
            <w:tcW w:w="678" w:type="dxa"/>
            <w:tcBorders>
              <w:top w:val="nil"/>
              <w:left w:val="nil"/>
              <w:right w:val="nil"/>
            </w:tcBorders>
            <w:shd w:val="clear" w:color="auto" w:fill="auto"/>
            <w:noWrap/>
            <w:vAlign w:val="bottom"/>
            <w:hideMark/>
          </w:tcPr>
          <w:p w14:paraId="5E34C3F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right w:val="nil"/>
            </w:tcBorders>
            <w:shd w:val="clear" w:color="auto" w:fill="auto"/>
            <w:noWrap/>
            <w:vAlign w:val="bottom"/>
            <w:hideMark/>
          </w:tcPr>
          <w:p w14:paraId="2950020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right w:val="nil"/>
            </w:tcBorders>
            <w:shd w:val="clear" w:color="auto" w:fill="auto"/>
            <w:noWrap/>
            <w:vAlign w:val="bottom"/>
            <w:hideMark/>
          </w:tcPr>
          <w:p w14:paraId="7D69973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right w:val="nil"/>
            </w:tcBorders>
            <w:shd w:val="clear" w:color="auto" w:fill="auto"/>
            <w:noWrap/>
            <w:vAlign w:val="bottom"/>
            <w:hideMark/>
          </w:tcPr>
          <w:p w14:paraId="56DACAF5"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right w:val="nil"/>
            </w:tcBorders>
            <w:shd w:val="clear" w:color="auto" w:fill="auto"/>
            <w:noWrap/>
            <w:vAlign w:val="bottom"/>
            <w:hideMark/>
          </w:tcPr>
          <w:p w14:paraId="22A8F8D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11</w:t>
            </w:r>
          </w:p>
        </w:tc>
      </w:tr>
      <w:tr w:rsidR="00970816" w:rsidRPr="00970816" w14:paraId="4DA88AB7" w14:textId="77777777" w:rsidTr="00594C3C">
        <w:trPr>
          <w:trHeight w:val="227"/>
        </w:trPr>
        <w:tc>
          <w:tcPr>
            <w:tcW w:w="678" w:type="dxa"/>
            <w:tcBorders>
              <w:top w:val="nil"/>
              <w:left w:val="nil"/>
              <w:bottom w:val="single" w:sz="4" w:space="0" w:color="auto"/>
              <w:right w:val="nil"/>
            </w:tcBorders>
            <w:shd w:val="clear" w:color="auto" w:fill="auto"/>
            <w:noWrap/>
            <w:vAlign w:val="bottom"/>
            <w:hideMark/>
          </w:tcPr>
          <w:p w14:paraId="24EDC7B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single" w:sz="4" w:space="0" w:color="auto"/>
              <w:right w:val="nil"/>
            </w:tcBorders>
            <w:shd w:val="clear" w:color="auto" w:fill="auto"/>
            <w:noWrap/>
            <w:vAlign w:val="bottom"/>
            <w:hideMark/>
          </w:tcPr>
          <w:p w14:paraId="5113CA0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single" w:sz="4" w:space="0" w:color="auto"/>
              <w:right w:val="nil"/>
            </w:tcBorders>
            <w:shd w:val="clear" w:color="auto" w:fill="auto"/>
            <w:noWrap/>
            <w:vAlign w:val="bottom"/>
            <w:hideMark/>
          </w:tcPr>
          <w:p w14:paraId="7F3AC68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single" w:sz="4" w:space="0" w:color="auto"/>
              <w:right w:val="nil"/>
            </w:tcBorders>
            <w:shd w:val="clear" w:color="auto" w:fill="auto"/>
            <w:noWrap/>
            <w:vAlign w:val="bottom"/>
            <w:hideMark/>
          </w:tcPr>
          <w:p w14:paraId="0CE04F7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single" w:sz="4" w:space="0" w:color="auto"/>
              <w:right w:val="nil"/>
            </w:tcBorders>
            <w:shd w:val="clear" w:color="auto" w:fill="auto"/>
            <w:noWrap/>
            <w:vAlign w:val="bottom"/>
            <w:hideMark/>
          </w:tcPr>
          <w:p w14:paraId="14564BD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12</w:t>
            </w:r>
          </w:p>
        </w:tc>
      </w:tr>
      <w:tr w:rsidR="00970816" w:rsidRPr="00970816" w14:paraId="1840470B" w14:textId="77777777" w:rsidTr="00594C3C">
        <w:trPr>
          <w:trHeight w:val="227"/>
        </w:trPr>
        <w:tc>
          <w:tcPr>
            <w:tcW w:w="678" w:type="dxa"/>
            <w:tcBorders>
              <w:top w:val="single" w:sz="4" w:space="0" w:color="auto"/>
              <w:left w:val="nil"/>
              <w:bottom w:val="nil"/>
              <w:right w:val="nil"/>
            </w:tcBorders>
            <w:shd w:val="clear" w:color="auto" w:fill="auto"/>
            <w:noWrap/>
            <w:vAlign w:val="bottom"/>
            <w:hideMark/>
          </w:tcPr>
          <w:p w14:paraId="55DE61E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single" w:sz="4" w:space="0" w:color="auto"/>
              <w:left w:val="nil"/>
              <w:bottom w:val="nil"/>
              <w:right w:val="nil"/>
            </w:tcBorders>
            <w:shd w:val="clear" w:color="auto" w:fill="auto"/>
            <w:noWrap/>
            <w:vAlign w:val="bottom"/>
            <w:hideMark/>
          </w:tcPr>
          <w:p w14:paraId="4F5DAE9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single" w:sz="4" w:space="0" w:color="auto"/>
              <w:left w:val="nil"/>
              <w:bottom w:val="nil"/>
              <w:right w:val="nil"/>
            </w:tcBorders>
            <w:shd w:val="clear" w:color="auto" w:fill="auto"/>
            <w:noWrap/>
            <w:vAlign w:val="bottom"/>
            <w:hideMark/>
          </w:tcPr>
          <w:p w14:paraId="57FF6CA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single" w:sz="4" w:space="0" w:color="auto"/>
              <w:left w:val="nil"/>
              <w:bottom w:val="nil"/>
              <w:right w:val="nil"/>
            </w:tcBorders>
            <w:shd w:val="clear" w:color="auto" w:fill="auto"/>
            <w:noWrap/>
            <w:vAlign w:val="bottom"/>
            <w:hideMark/>
          </w:tcPr>
          <w:p w14:paraId="7CF863C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single" w:sz="4" w:space="0" w:color="auto"/>
              <w:left w:val="nil"/>
              <w:bottom w:val="nil"/>
              <w:right w:val="nil"/>
            </w:tcBorders>
            <w:shd w:val="clear" w:color="auto" w:fill="auto"/>
            <w:noWrap/>
            <w:vAlign w:val="bottom"/>
            <w:hideMark/>
          </w:tcPr>
          <w:p w14:paraId="60181DE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13</w:t>
            </w:r>
          </w:p>
        </w:tc>
      </w:tr>
      <w:tr w:rsidR="00970816" w:rsidRPr="00970816" w14:paraId="04CF1C47" w14:textId="77777777" w:rsidTr="00594C3C">
        <w:trPr>
          <w:trHeight w:val="227"/>
        </w:trPr>
        <w:tc>
          <w:tcPr>
            <w:tcW w:w="678" w:type="dxa"/>
            <w:tcBorders>
              <w:top w:val="nil"/>
              <w:left w:val="nil"/>
              <w:bottom w:val="nil"/>
              <w:right w:val="nil"/>
            </w:tcBorders>
            <w:shd w:val="clear" w:color="auto" w:fill="auto"/>
            <w:noWrap/>
            <w:vAlign w:val="bottom"/>
            <w:hideMark/>
          </w:tcPr>
          <w:p w14:paraId="74F22AD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9625CA4"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D88ADA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1F7AFB12"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BFEB0BD"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14</w:t>
            </w:r>
          </w:p>
        </w:tc>
      </w:tr>
      <w:tr w:rsidR="00970816" w:rsidRPr="00970816" w14:paraId="36BCFA2C" w14:textId="77777777" w:rsidTr="00594C3C">
        <w:trPr>
          <w:trHeight w:val="227"/>
        </w:trPr>
        <w:tc>
          <w:tcPr>
            <w:tcW w:w="678" w:type="dxa"/>
            <w:tcBorders>
              <w:top w:val="nil"/>
              <w:left w:val="nil"/>
              <w:bottom w:val="nil"/>
              <w:right w:val="nil"/>
            </w:tcBorders>
            <w:shd w:val="clear" w:color="auto" w:fill="auto"/>
            <w:noWrap/>
            <w:vAlign w:val="bottom"/>
            <w:hideMark/>
          </w:tcPr>
          <w:p w14:paraId="187C8C9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7D292FB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017D97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1DFF8D2B"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FD76E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15</w:t>
            </w:r>
          </w:p>
        </w:tc>
      </w:tr>
      <w:tr w:rsidR="00970816" w:rsidRPr="00970816" w14:paraId="1F13275F" w14:textId="77777777" w:rsidTr="00594C3C">
        <w:trPr>
          <w:trHeight w:val="227"/>
        </w:trPr>
        <w:tc>
          <w:tcPr>
            <w:tcW w:w="678" w:type="dxa"/>
            <w:tcBorders>
              <w:top w:val="nil"/>
              <w:left w:val="nil"/>
              <w:bottom w:val="nil"/>
              <w:right w:val="nil"/>
            </w:tcBorders>
            <w:shd w:val="clear" w:color="auto" w:fill="auto"/>
            <w:noWrap/>
            <w:vAlign w:val="bottom"/>
            <w:hideMark/>
          </w:tcPr>
          <w:p w14:paraId="0AD64D6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5A64B6C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64C4868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26A80A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2AD7423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16</w:t>
            </w:r>
          </w:p>
        </w:tc>
      </w:tr>
      <w:tr w:rsidR="00970816" w:rsidRPr="00970816" w14:paraId="3CBCC275" w14:textId="77777777" w:rsidTr="00594C3C">
        <w:trPr>
          <w:trHeight w:val="227"/>
        </w:trPr>
        <w:tc>
          <w:tcPr>
            <w:tcW w:w="678" w:type="dxa"/>
            <w:tcBorders>
              <w:top w:val="nil"/>
              <w:left w:val="nil"/>
              <w:bottom w:val="nil"/>
              <w:right w:val="nil"/>
            </w:tcBorders>
            <w:shd w:val="clear" w:color="auto" w:fill="auto"/>
            <w:noWrap/>
            <w:vAlign w:val="bottom"/>
            <w:hideMark/>
          </w:tcPr>
          <w:p w14:paraId="3CDA2B9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18C850E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57D35A3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239F78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4DAE62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17</w:t>
            </w:r>
          </w:p>
        </w:tc>
      </w:tr>
      <w:tr w:rsidR="00970816" w:rsidRPr="00970816" w14:paraId="735FB559" w14:textId="77777777" w:rsidTr="00594C3C">
        <w:trPr>
          <w:trHeight w:val="227"/>
        </w:trPr>
        <w:tc>
          <w:tcPr>
            <w:tcW w:w="678" w:type="dxa"/>
            <w:tcBorders>
              <w:top w:val="nil"/>
              <w:left w:val="nil"/>
              <w:bottom w:val="nil"/>
              <w:right w:val="nil"/>
            </w:tcBorders>
            <w:shd w:val="clear" w:color="auto" w:fill="auto"/>
            <w:noWrap/>
            <w:vAlign w:val="bottom"/>
            <w:hideMark/>
          </w:tcPr>
          <w:p w14:paraId="307CDD3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41406C1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5F7F7C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38DE0BC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975B2F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18</w:t>
            </w:r>
          </w:p>
        </w:tc>
      </w:tr>
      <w:tr w:rsidR="00970816" w:rsidRPr="00970816" w14:paraId="1E4F5B66" w14:textId="77777777" w:rsidTr="00594C3C">
        <w:trPr>
          <w:trHeight w:val="227"/>
        </w:trPr>
        <w:tc>
          <w:tcPr>
            <w:tcW w:w="678" w:type="dxa"/>
            <w:tcBorders>
              <w:top w:val="nil"/>
              <w:left w:val="nil"/>
              <w:bottom w:val="nil"/>
              <w:right w:val="nil"/>
            </w:tcBorders>
            <w:shd w:val="clear" w:color="auto" w:fill="auto"/>
            <w:noWrap/>
            <w:vAlign w:val="bottom"/>
            <w:hideMark/>
          </w:tcPr>
          <w:p w14:paraId="39BD0EB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24E983C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2D713D3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C462B3D"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AF5AF3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19</w:t>
            </w:r>
          </w:p>
        </w:tc>
      </w:tr>
      <w:tr w:rsidR="00970816" w:rsidRPr="00970816" w14:paraId="5193B32E" w14:textId="77777777" w:rsidTr="00594C3C">
        <w:trPr>
          <w:trHeight w:val="227"/>
        </w:trPr>
        <w:tc>
          <w:tcPr>
            <w:tcW w:w="678" w:type="dxa"/>
            <w:tcBorders>
              <w:top w:val="nil"/>
              <w:left w:val="nil"/>
              <w:bottom w:val="nil"/>
              <w:right w:val="nil"/>
            </w:tcBorders>
            <w:shd w:val="clear" w:color="auto" w:fill="auto"/>
            <w:noWrap/>
            <w:vAlign w:val="bottom"/>
            <w:hideMark/>
          </w:tcPr>
          <w:p w14:paraId="6572150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649E41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26498AC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E5D7F0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3DE489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20</w:t>
            </w:r>
          </w:p>
        </w:tc>
      </w:tr>
      <w:tr w:rsidR="00970816" w:rsidRPr="00970816" w14:paraId="3F2FC9EF" w14:textId="77777777" w:rsidTr="00594C3C">
        <w:trPr>
          <w:trHeight w:val="227"/>
        </w:trPr>
        <w:tc>
          <w:tcPr>
            <w:tcW w:w="678" w:type="dxa"/>
            <w:tcBorders>
              <w:top w:val="nil"/>
              <w:left w:val="nil"/>
              <w:bottom w:val="nil"/>
              <w:right w:val="nil"/>
            </w:tcBorders>
            <w:shd w:val="clear" w:color="auto" w:fill="auto"/>
            <w:noWrap/>
            <w:vAlign w:val="bottom"/>
            <w:hideMark/>
          </w:tcPr>
          <w:p w14:paraId="2A4DBBE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32DB49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0B7565B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31CAD53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D61E234"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21</w:t>
            </w:r>
          </w:p>
        </w:tc>
      </w:tr>
      <w:tr w:rsidR="00970816" w:rsidRPr="00970816" w14:paraId="426CF10D" w14:textId="77777777" w:rsidTr="00594C3C">
        <w:trPr>
          <w:trHeight w:val="227"/>
        </w:trPr>
        <w:tc>
          <w:tcPr>
            <w:tcW w:w="678" w:type="dxa"/>
            <w:tcBorders>
              <w:top w:val="nil"/>
              <w:left w:val="nil"/>
              <w:bottom w:val="nil"/>
              <w:right w:val="nil"/>
            </w:tcBorders>
            <w:shd w:val="clear" w:color="auto" w:fill="auto"/>
            <w:noWrap/>
            <w:vAlign w:val="bottom"/>
            <w:hideMark/>
          </w:tcPr>
          <w:p w14:paraId="27629A4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CC6A34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3B73188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49803022"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5C35A5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22</w:t>
            </w:r>
          </w:p>
        </w:tc>
      </w:tr>
      <w:tr w:rsidR="00970816" w:rsidRPr="00970816" w14:paraId="56567B49" w14:textId="77777777" w:rsidTr="00594C3C">
        <w:trPr>
          <w:trHeight w:val="227"/>
        </w:trPr>
        <w:tc>
          <w:tcPr>
            <w:tcW w:w="678" w:type="dxa"/>
            <w:tcBorders>
              <w:top w:val="nil"/>
              <w:left w:val="nil"/>
              <w:bottom w:val="nil"/>
              <w:right w:val="nil"/>
            </w:tcBorders>
            <w:shd w:val="clear" w:color="auto" w:fill="auto"/>
            <w:noWrap/>
            <w:vAlign w:val="bottom"/>
            <w:hideMark/>
          </w:tcPr>
          <w:p w14:paraId="686863D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7CA894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0000D9F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3BB6673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FA19ED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23</w:t>
            </w:r>
          </w:p>
        </w:tc>
      </w:tr>
      <w:tr w:rsidR="00970816" w:rsidRPr="00970816" w14:paraId="1F39560D" w14:textId="77777777" w:rsidTr="00594C3C">
        <w:trPr>
          <w:trHeight w:val="227"/>
        </w:trPr>
        <w:tc>
          <w:tcPr>
            <w:tcW w:w="678" w:type="dxa"/>
            <w:tcBorders>
              <w:top w:val="nil"/>
              <w:left w:val="nil"/>
              <w:bottom w:val="nil"/>
              <w:right w:val="nil"/>
            </w:tcBorders>
            <w:shd w:val="clear" w:color="auto" w:fill="auto"/>
            <w:noWrap/>
            <w:vAlign w:val="bottom"/>
            <w:hideMark/>
          </w:tcPr>
          <w:p w14:paraId="4EC484AC"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64229C9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1EDD379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27AAC904"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DEE6F8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24</w:t>
            </w:r>
          </w:p>
        </w:tc>
      </w:tr>
    </w:tbl>
    <w:p w14:paraId="75A6F98D" w14:textId="77777777" w:rsidR="00970816" w:rsidRDefault="00970816" w:rsidP="00B1525C">
      <w:pPr>
        <w:widowControl w:val="0"/>
        <w:autoSpaceDE w:val="0"/>
        <w:autoSpaceDN w:val="0"/>
        <w:adjustRightInd w:val="0"/>
        <w:jc w:val="both"/>
        <w:rPr>
          <w:rFonts w:ascii="Arial" w:hAnsi="Arial" w:cs="Arial"/>
        </w:rPr>
      </w:pPr>
    </w:p>
    <w:p w14:paraId="21C08558" w14:textId="77777777" w:rsidR="008D6042" w:rsidRDefault="008D6042" w:rsidP="00B1525C">
      <w:pPr>
        <w:widowControl w:val="0"/>
        <w:autoSpaceDE w:val="0"/>
        <w:autoSpaceDN w:val="0"/>
        <w:adjustRightInd w:val="0"/>
        <w:jc w:val="both"/>
        <w:rPr>
          <w:rFonts w:ascii="Arial" w:hAnsi="Arial" w:cs="Arial"/>
        </w:rPr>
      </w:pPr>
    </w:p>
    <w:p w14:paraId="71C842D4" w14:textId="77777777" w:rsidR="00594C3C" w:rsidRPr="00594C3C" w:rsidRDefault="00594C3C" w:rsidP="00594C3C">
      <w:pPr>
        <w:widowControl w:val="0"/>
        <w:autoSpaceDE w:val="0"/>
        <w:autoSpaceDN w:val="0"/>
        <w:adjustRightInd w:val="0"/>
        <w:jc w:val="both"/>
        <w:rPr>
          <w:rFonts w:ascii="Arial" w:hAnsi="Arial" w:cs="Arial"/>
        </w:rPr>
      </w:pPr>
      <w:r w:rsidRPr="00BE3688">
        <w:rPr>
          <w:rFonts w:ascii="Arial" w:hAnsi="Arial" w:cs="Arial"/>
        </w:rPr>
        <w:t xml:space="preserve">Beispiel 2: </w:t>
      </w:r>
      <w:r w:rsidR="00C862E4" w:rsidRPr="00BE3688">
        <w:rPr>
          <w:rFonts w:ascii="Arial" w:hAnsi="Arial" w:cs="Arial"/>
        </w:rPr>
        <w:t xml:space="preserve">Fall b): </w:t>
      </w:r>
      <w:r w:rsidRPr="00BE3688">
        <w:rPr>
          <w:rFonts w:ascii="Arial" w:hAnsi="Arial" w:cs="Arial"/>
        </w:rPr>
        <w:t xml:space="preserve">wie Beispiel 1, jedoch Xi(t) unterscheiden sich </w:t>
      </w:r>
      <w:r w:rsidR="00C862E4" w:rsidRPr="00BE3688">
        <w:rPr>
          <w:rFonts w:ascii="Arial" w:hAnsi="Arial" w:cs="Arial"/>
        </w:rPr>
        <w:t xml:space="preserve">NICHT </w:t>
      </w:r>
      <w:r w:rsidRPr="00BE3688">
        <w:rPr>
          <w:rFonts w:ascii="Arial" w:hAnsi="Arial" w:cs="Arial"/>
        </w:rPr>
        <w:t>zwischen den Messungen:</w:t>
      </w:r>
    </w:p>
    <w:p w14:paraId="2AB8B242" w14:textId="77777777" w:rsidR="00970816" w:rsidRDefault="00970816" w:rsidP="00B1525C">
      <w:pPr>
        <w:widowControl w:val="0"/>
        <w:autoSpaceDE w:val="0"/>
        <w:autoSpaceDN w:val="0"/>
        <w:adjustRightInd w:val="0"/>
        <w:jc w:val="both"/>
        <w:rPr>
          <w:rFonts w:ascii="Arial" w:hAnsi="Arial" w:cs="Arial"/>
        </w:rPr>
      </w:pPr>
    </w:p>
    <w:tbl>
      <w:tblPr>
        <w:tblW w:w="3698" w:type="dxa"/>
        <w:tblInd w:w="58" w:type="dxa"/>
        <w:tblCellMar>
          <w:left w:w="70" w:type="dxa"/>
          <w:right w:w="70" w:type="dxa"/>
        </w:tblCellMar>
        <w:tblLook w:val="04A0" w:firstRow="1" w:lastRow="0" w:firstColumn="1" w:lastColumn="0" w:noHBand="0" w:noVBand="1"/>
      </w:tblPr>
      <w:tblGrid>
        <w:gridCol w:w="678"/>
        <w:gridCol w:w="960"/>
        <w:gridCol w:w="784"/>
        <w:gridCol w:w="296"/>
        <w:gridCol w:w="980"/>
      </w:tblGrid>
      <w:tr w:rsidR="008D6042" w:rsidRPr="00970816" w14:paraId="528C581A" w14:textId="77777777" w:rsidTr="00B45BAF">
        <w:trPr>
          <w:trHeight w:val="300"/>
        </w:trPr>
        <w:tc>
          <w:tcPr>
            <w:tcW w:w="678" w:type="dxa"/>
            <w:tcBorders>
              <w:top w:val="nil"/>
              <w:left w:val="nil"/>
              <w:bottom w:val="nil"/>
              <w:right w:val="nil"/>
            </w:tcBorders>
            <w:shd w:val="clear" w:color="auto" w:fill="auto"/>
            <w:noWrap/>
            <w:vAlign w:val="bottom"/>
            <w:hideMark/>
          </w:tcPr>
          <w:p w14:paraId="0A9B4F8B" w14:textId="77777777" w:rsidR="008D6042" w:rsidRPr="00970816" w:rsidRDefault="008D6042"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Mess-</w:t>
            </w:r>
            <w:r>
              <w:rPr>
                <w:rFonts w:eastAsia="Times New Roman" w:cs="Times New Roman"/>
                <w:color w:val="000000"/>
                <w:sz w:val="18"/>
                <w:szCs w:val="18"/>
                <w:lang w:eastAsia="de-DE"/>
              </w:rPr>
              <w:t>k</w:t>
            </w:r>
            <w:r w:rsidRPr="00970816">
              <w:rPr>
                <w:rFonts w:eastAsia="Times New Roman" w:cs="Times New Roman"/>
                <w:color w:val="000000"/>
                <w:sz w:val="18"/>
                <w:szCs w:val="18"/>
                <w:lang w:eastAsia="de-DE"/>
              </w:rPr>
              <w:t>anal</w:t>
            </w:r>
          </w:p>
        </w:tc>
        <w:tc>
          <w:tcPr>
            <w:tcW w:w="960" w:type="dxa"/>
            <w:tcBorders>
              <w:top w:val="nil"/>
              <w:left w:val="nil"/>
              <w:bottom w:val="nil"/>
              <w:right w:val="nil"/>
            </w:tcBorders>
            <w:shd w:val="clear" w:color="auto" w:fill="auto"/>
            <w:noWrap/>
            <w:vAlign w:val="bottom"/>
            <w:hideMark/>
          </w:tcPr>
          <w:p w14:paraId="03473881" w14:textId="77777777" w:rsidR="008D6042"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Nr. der </w:t>
            </w:r>
            <w:r w:rsidRPr="00594C3C">
              <w:rPr>
                <w:rFonts w:eastAsia="Times New Roman" w:cs="Times New Roman"/>
                <w:color w:val="000000"/>
                <w:sz w:val="18"/>
                <w:szCs w:val="18"/>
                <w:lang w:eastAsia="de-DE"/>
              </w:rPr>
              <w:t>M</w:t>
            </w:r>
            <w:r w:rsidRPr="00970816">
              <w:rPr>
                <w:rFonts w:eastAsia="Times New Roman" w:cs="Times New Roman"/>
                <w:color w:val="000000"/>
                <w:sz w:val="18"/>
                <w:szCs w:val="18"/>
                <w:lang w:eastAsia="de-DE"/>
              </w:rPr>
              <w:t>essung</w:t>
            </w:r>
          </w:p>
        </w:tc>
        <w:tc>
          <w:tcPr>
            <w:tcW w:w="784" w:type="dxa"/>
            <w:tcBorders>
              <w:top w:val="nil"/>
              <w:left w:val="nil"/>
              <w:bottom w:val="nil"/>
              <w:right w:val="nil"/>
            </w:tcBorders>
            <w:shd w:val="clear" w:color="auto" w:fill="auto"/>
            <w:noWrap/>
            <w:vAlign w:val="bottom"/>
            <w:hideMark/>
          </w:tcPr>
          <w:p w14:paraId="5E4F5865" w14:textId="77777777" w:rsidR="008D6042"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Index </w:t>
            </w:r>
            <w:r w:rsidRPr="00594C3C">
              <w:rPr>
                <w:rFonts w:eastAsia="Times New Roman" w:cs="Times New Roman"/>
                <w:color w:val="000000"/>
                <w:sz w:val="18"/>
                <w:szCs w:val="18"/>
                <w:lang w:eastAsia="de-DE"/>
              </w:rPr>
              <w:t xml:space="preserve">von </w:t>
            </w:r>
            <w:r w:rsidRPr="00970816">
              <w:rPr>
                <w:rFonts w:eastAsia="Times New Roman" w:cs="Times New Roman"/>
                <w:color w:val="000000"/>
                <w:sz w:val="18"/>
                <w:szCs w:val="18"/>
                <w:lang w:eastAsia="de-DE"/>
              </w:rPr>
              <w:t>x</w:t>
            </w:r>
            <w:r w:rsidRPr="00594C3C">
              <w:rPr>
                <w:rFonts w:eastAsia="Times New Roman" w:cs="Times New Roman"/>
                <w:color w:val="000000"/>
                <w:sz w:val="18"/>
                <w:szCs w:val="18"/>
                <w:lang w:eastAsia="de-DE"/>
              </w:rPr>
              <w:t>i</w:t>
            </w:r>
            <w:r w:rsidRPr="00970816">
              <w:rPr>
                <w:rFonts w:eastAsia="Times New Roman" w:cs="Times New Roman"/>
                <w:color w:val="000000"/>
                <w:sz w:val="18"/>
                <w:szCs w:val="18"/>
                <w:lang w:eastAsia="de-DE"/>
              </w:rPr>
              <w:t>(</w:t>
            </w:r>
            <w:r w:rsidRPr="00594C3C">
              <w:rPr>
                <w:rFonts w:eastAsia="Times New Roman" w:cs="Times New Roman"/>
                <w:color w:val="000000"/>
                <w:sz w:val="18"/>
                <w:szCs w:val="18"/>
                <w:lang w:eastAsia="de-DE"/>
              </w:rPr>
              <w:t>t</w:t>
            </w:r>
            <w:r w:rsidRPr="00970816">
              <w:rPr>
                <w:rFonts w:eastAsia="Times New Roman" w:cs="Times New Roman"/>
                <w:color w:val="000000"/>
                <w:sz w:val="18"/>
                <w:szCs w:val="18"/>
                <w:lang w:eastAsia="de-DE"/>
              </w:rPr>
              <w:t>)</w:t>
            </w:r>
          </w:p>
        </w:tc>
        <w:tc>
          <w:tcPr>
            <w:tcW w:w="296" w:type="dxa"/>
            <w:tcBorders>
              <w:top w:val="nil"/>
              <w:left w:val="nil"/>
              <w:bottom w:val="nil"/>
              <w:right w:val="nil"/>
            </w:tcBorders>
            <w:shd w:val="clear" w:color="auto" w:fill="auto"/>
            <w:noWrap/>
            <w:vAlign w:val="bottom"/>
            <w:hideMark/>
          </w:tcPr>
          <w:p w14:paraId="24FF08FD" w14:textId="77777777" w:rsidR="008D6042" w:rsidRPr="00970816" w:rsidRDefault="008D6042" w:rsidP="00C76AF3">
            <w:pPr>
              <w:jc w:val="cente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708AAC6" w14:textId="77777777" w:rsidR="008D6042" w:rsidRPr="00970816" w:rsidRDefault="008D6042"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laufende Nr.</w:t>
            </w:r>
          </w:p>
        </w:tc>
      </w:tr>
      <w:tr w:rsidR="00594C3C" w:rsidRPr="00970816" w14:paraId="4E270C6F" w14:textId="77777777" w:rsidTr="00B45BAF">
        <w:trPr>
          <w:trHeight w:val="227"/>
        </w:trPr>
        <w:tc>
          <w:tcPr>
            <w:tcW w:w="678" w:type="dxa"/>
            <w:tcBorders>
              <w:top w:val="nil"/>
              <w:left w:val="nil"/>
              <w:bottom w:val="nil"/>
              <w:right w:val="nil"/>
            </w:tcBorders>
            <w:shd w:val="clear" w:color="auto" w:fill="auto"/>
            <w:noWrap/>
            <w:vAlign w:val="bottom"/>
            <w:hideMark/>
          </w:tcPr>
          <w:p w14:paraId="6D1CC60B"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3E683B8"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D57D6BA"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DD56FD7" w14:textId="77777777" w:rsidR="00594C3C" w:rsidRPr="00970816" w:rsidRDefault="00594C3C" w:rsidP="00B45BAF">
            <w:pPr>
              <w:contextualSpacing/>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03075E1"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r>
      <w:tr w:rsidR="00594C3C" w:rsidRPr="00970816" w14:paraId="13875FD1" w14:textId="77777777" w:rsidTr="00B45BAF">
        <w:trPr>
          <w:trHeight w:val="227"/>
        </w:trPr>
        <w:tc>
          <w:tcPr>
            <w:tcW w:w="678" w:type="dxa"/>
            <w:tcBorders>
              <w:top w:val="nil"/>
              <w:left w:val="nil"/>
              <w:bottom w:val="nil"/>
              <w:right w:val="nil"/>
            </w:tcBorders>
            <w:shd w:val="clear" w:color="auto" w:fill="auto"/>
            <w:noWrap/>
            <w:vAlign w:val="bottom"/>
            <w:hideMark/>
          </w:tcPr>
          <w:p w14:paraId="4B14D40B"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9177C0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4FE87D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03AF096C"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D09296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r>
      <w:tr w:rsidR="00594C3C" w:rsidRPr="00970816" w14:paraId="26C0657A" w14:textId="77777777" w:rsidTr="00B45BAF">
        <w:trPr>
          <w:trHeight w:val="227"/>
        </w:trPr>
        <w:tc>
          <w:tcPr>
            <w:tcW w:w="678" w:type="dxa"/>
            <w:tcBorders>
              <w:top w:val="nil"/>
              <w:left w:val="nil"/>
              <w:bottom w:val="nil"/>
              <w:right w:val="nil"/>
            </w:tcBorders>
            <w:shd w:val="clear" w:color="auto" w:fill="auto"/>
            <w:noWrap/>
            <w:vAlign w:val="bottom"/>
            <w:hideMark/>
          </w:tcPr>
          <w:p w14:paraId="4B739C55"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D4146B1"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C41B7A9"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402FB38C"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107E3F2"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r>
      <w:tr w:rsidR="00594C3C" w:rsidRPr="00970816" w14:paraId="5968B8AB" w14:textId="77777777" w:rsidTr="00B45BAF">
        <w:trPr>
          <w:trHeight w:val="227"/>
        </w:trPr>
        <w:tc>
          <w:tcPr>
            <w:tcW w:w="678" w:type="dxa"/>
            <w:tcBorders>
              <w:top w:val="single" w:sz="4" w:space="0" w:color="auto"/>
              <w:left w:val="nil"/>
              <w:bottom w:val="nil"/>
              <w:right w:val="nil"/>
            </w:tcBorders>
            <w:shd w:val="clear" w:color="auto" w:fill="auto"/>
            <w:noWrap/>
            <w:vAlign w:val="bottom"/>
            <w:hideMark/>
          </w:tcPr>
          <w:p w14:paraId="3E01B364"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single" w:sz="4" w:space="0" w:color="auto"/>
              <w:left w:val="nil"/>
              <w:bottom w:val="nil"/>
              <w:right w:val="nil"/>
            </w:tcBorders>
            <w:shd w:val="clear" w:color="auto" w:fill="auto"/>
            <w:noWrap/>
            <w:vAlign w:val="bottom"/>
            <w:hideMark/>
          </w:tcPr>
          <w:p w14:paraId="624BDFE6"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single" w:sz="4" w:space="0" w:color="auto"/>
              <w:left w:val="nil"/>
              <w:bottom w:val="nil"/>
              <w:right w:val="nil"/>
            </w:tcBorders>
            <w:shd w:val="clear" w:color="auto" w:fill="auto"/>
            <w:noWrap/>
            <w:vAlign w:val="bottom"/>
            <w:hideMark/>
          </w:tcPr>
          <w:p w14:paraId="13D9778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single" w:sz="4" w:space="0" w:color="auto"/>
              <w:left w:val="nil"/>
              <w:bottom w:val="nil"/>
              <w:right w:val="nil"/>
            </w:tcBorders>
            <w:shd w:val="clear" w:color="auto" w:fill="auto"/>
            <w:noWrap/>
            <w:vAlign w:val="bottom"/>
            <w:hideMark/>
          </w:tcPr>
          <w:p w14:paraId="18CB9BB6" w14:textId="77777777" w:rsidR="00594C3C" w:rsidRPr="00970816" w:rsidRDefault="00594C3C" w:rsidP="00B45BAF">
            <w:pPr>
              <w:rPr>
                <w:rFonts w:eastAsia="Times New Roman" w:cs="Times New Roman"/>
                <w:color w:val="000000"/>
                <w:sz w:val="18"/>
                <w:szCs w:val="18"/>
                <w:lang w:eastAsia="de-DE"/>
              </w:rPr>
            </w:pPr>
          </w:p>
        </w:tc>
        <w:tc>
          <w:tcPr>
            <w:tcW w:w="980" w:type="dxa"/>
            <w:tcBorders>
              <w:top w:val="single" w:sz="4" w:space="0" w:color="auto"/>
              <w:left w:val="nil"/>
              <w:bottom w:val="nil"/>
              <w:right w:val="nil"/>
            </w:tcBorders>
            <w:shd w:val="clear" w:color="auto" w:fill="auto"/>
            <w:noWrap/>
            <w:vAlign w:val="bottom"/>
            <w:hideMark/>
          </w:tcPr>
          <w:p w14:paraId="56215FE5" w14:textId="77777777" w:rsidR="00594C3C" w:rsidRPr="00970816" w:rsidRDefault="006E2237" w:rsidP="00B45BAF">
            <w:pPr>
              <w:jc w:val="center"/>
              <w:rPr>
                <w:rFonts w:eastAsia="Times New Roman" w:cs="Times New Roman"/>
                <w:color w:val="000000"/>
                <w:sz w:val="18"/>
                <w:szCs w:val="18"/>
                <w:lang w:eastAsia="de-DE"/>
              </w:rPr>
            </w:pPr>
            <w:r>
              <w:rPr>
                <w:rFonts w:eastAsia="Times New Roman" w:cs="Times New Roman"/>
                <w:color w:val="000000"/>
                <w:sz w:val="18"/>
                <w:szCs w:val="18"/>
                <w:lang w:eastAsia="de-DE"/>
              </w:rPr>
              <w:t>4</w:t>
            </w:r>
          </w:p>
        </w:tc>
      </w:tr>
      <w:tr w:rsidR="00594C3C" w:rsidRPr="00970816" w14:paraId="60AA07D1" w14:textId="77777777" w:rsidTr="00B45BAF">
        <w:trPr>
          <w:trHeight w:val="227"/>
        </w:trPr>
        <w:tc>
          <w:tcPr>
            <w:tcW w:w="678" w:type="dxa"/>
            <w:tcBorders>
              <w:top w:val="nil"/>
              <w:left w:val="nil"/>
              <w:bottom w:val="nil"/>
              <w:right w:val="nil"/>
            </w:tcBorders>
            <w:shd w:val="clear" w:color="auto" w:fill="auto"/>
            <w:noWrap/>
            <w:vAlign w:val="bottom"/>
            <w:hideMark/>
          </w:tcPr>
          <w:p w14:paraId="21816837"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7C87D5A0"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021B5E8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F0711C6"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7D41CEDE" w14:textId="77777777" w:rsidR="00594C3C" w:rsidRPr="00970816" w:rsidRDefault="006E2237" w:rsidP="006E2237">
            <w:pPr>
              <w:jc w:val="center"/>
              <w:rPr>
                <w:rFonts w:eastAsia="Times New Roman" w:cs="Times New Roman"/>
                <w:color w:val="000000"/>
                <w:sz w:val="18"/>
                <w:szCs w:val="18"/>
                <w:lang w:eastAsia="de-DE"/>
              </w:rPr>
            </w:pPr>
            <w:r>
              <w:rPr>
                <w:rFonts w:eastAsia="Times New Roman" w:cs="Times New Roman"/>
                <w:color w:val="000000"/>
                <w:sz w:val="18"/>
                <w:szCs w:val="18"/>
                <w:lang w:eastAsia="de-DE"/>
              </w:rPr>
              <w:t>5</w:t>
            </w:r>
          </w:p>
        </w:tc>
      </w:tr>
      <w:tr w:rsidR="00594C3C" w:rsidRPr="00970816" w14:paraId="27526336" w14:textId="77777777" w:rsidTr="00B45BAF">
        <w:trPr>
          <w:trHeight w:val="227"/>
        </w:trPr>
        <w:tc>
          <w:tcPr>
            <w:tcW w:w="678" w:type="dxa"/>
            <w:tcBorders>
              <w:top w:val="nil"/>
              <w:left w:val="nil"/>
              <w:bottom w:val="nil"/>
              <w:right w:val="nil"/>
            </w:tcBorders>
            <w:shd w:val="clear" w:color="auto" w:fill="auto"/>
            <w:noWrap/>
            <w:vAlign w:val="bottom"/>
            <w:hideMark/>
          </w:tcPr>
          <w:p w14:paraId="75FACFC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320263A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20B6E840"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23F89127"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1E55DF6" w14:textId="77777777" w:rsidR="00594C3C" w:rsidRPr="00970816" w:rsidRDefault="006E2237" w:rsidP="00B45BAF">
            <w:pPr>
              <w:jc w:val="center"/>
              <w:rPr>
                <w:rFonts w:eastAsia="Times New Roman" w:cs="Times New Roman"/>
                <w:color w:val="000000"/>
                <w:sz w:val="18"/>
                <w:szCs w:val="18"/>
                <w:lang w:eastAsia="de-DE"/>
              </w:rPr>
            </w:pPr>
            <w:r>
              <w:rPr>
                <w:rFonts w:eastAsia="Times New Roman" w:cs="Times New Roman"/>
                <w:color w:val="000000"/>
                <w:sz w:val="18"/>
                <w:szCs w:val="18"/>
                <w:lang w:eastAsia="de-DE"/>
              </w:rPr>
              <w:t>6</w:t>
            </w:r>
          </w:p>
        </w:tc>
      </w:tr>
    </w:tbl>
    <w:p w14:paraId="1EB4D4FA" w14:textId="77777777" w:rsidR="00594C3C" w:rsidRDefault="00594C3C" w:rsidP="00B1525C">
      <w:pPr>
        <w:widowControl w:val="0"/>
        <w:autoSpaceDE w:val="0"/>
        <w:autoSpaceDN w:val="0"/>
        <w:adjustRightInd w:val="0"/>
        <w:jc w:val="both"/>
        <w:rPr>
          <w:rFonts w:ascii="Arial" w:hAnsi="Arial" w:cs="Arial"/>
        </w:rPr>
      </w:pPr>
    </w:p>
    <w:p w14:paraId="1A5B43CE" w14:textId="77777777" w:rsidR="00970816" w:rsidRPr="00DC657F" w:rsidRDefault="00970816" w:rsidP="00B1525C">
      <w:pPr>
        <w:widowControl w:val="0"/>
        <w:autoSpaceDE w:val="0"/>
        <w:autoSpaceDN w:val="0"/>
        <w:adjustRightInd w:val="0"/>
        <w:jc w:val="both"/>
        <w:rPr>
          <w:rFonts w:ascii="Arial" w:hAnsi="Arial" w:cs="Arial"/>
        </w:rPr>
      </w:pPr>
    </w:p>
    <w:p w14:paraId="3A44E62A" w14:textId="77777777" w:rsidR="00047D96" w:rsidRPr="00047D96" w:rsidRDefault="00EB3E9F" w:rsidP="00047D96">
      <w:pPr>
        <w:pStyle w:val="berschrift3"/>
      </w:pPr>
      <w:r>
        <w:t>7.11.</w:t>
      </w:r>
      <w:r w:rsidR="003C22E4">
        <w:t>4</w:t>
      </w:r>
      <w:r>
        <w:tab/>
      </w:r>
      <w:r w:rsidR="00047D96" w:rsidRPr="00047D96">
        <w:t xml:space="preserve">Einen </w:t>
      </w:r>
      <w:r w:rsidR="00047D96">
        <w:t>Fitp</w:t>
      </w:r>
      <w:r w:rsidR="00047D96" w:rsidRPr="00047D96">
        <w:t xml:space="preserve">arameter </w:t>
      </w:r>
      <w:r w:rsidR="00047D96">
        <w:t>fixieren</w:t>
      </w:r>
    </w:p>
    <w:p w14:paraId="003EB92C" w14:textId="77777777" w:rsidR="00047D96" w:rsidRPr="00047D96" w:rsidRDefault="00047D96" w:rsidP="00047D96">
      <w:pPr>
        <w:widowControl w:val="0"/>
        <w:autoSpaceDE w:val="0"/>
        <w:autoSpaceDN w:val="0"/>
        <w:adjustRightInd w:val="0"/>
        <w:jc w:val="both"/>
        <w:rPr>
          <w:rFonts w:ascii="Arial" w:hAnsi="Arial" w:cs="Arial"/>
          <w:b/>
        </w:rPr>
      </w:pPr>
    </w:p>
    <w:p w14:paraId="01526D48" w14:textId="77777777" w:rsidR="00047D96" w:rsidRPr="00047D96" w:rsidRDefault="00047D96" w:rsidP="00047D96">
      <w:pPr>
        <w:widowControl w:val="0"/>
        <w:autoSpaceDE w:val="0"/>
        <w:autoSpaceDN w:val="0"/>
        <w:adjustRightInd w:val="0"/>
        <w:jc w:val="both"/>
        <w:rPr>
          <w:rFonts w:ascii="Arial" w:hAnsi="Arial" w:cs="Arial"/>
          <w:b/>
        </w:rPr>
      </w:pPr>
    </w:p>
    <w:p w14:paraId="523721A6" w14:textId="77777777" w:rsidR="00047D96" w:rsidRPr="00047D96" w:rsidRDefault="00144AFB" w:rsidP="00047D96">
      <w:pPr>
        <w:widowControl w:val="0"/>
        <w:autoSpaceDE w:val="0"/>
        <w:autoSpaceDN w:val="0"/>
        <w:adjustRightInd w:val="0"/>
        <w:jc w:val="both"/>
        <w:rPr>
          <w:rFonts w:ascii="Arial" w:hAnsi="Arial" w:cs="Arial"/>
        </w:rPr>
      </w:pPr>
      <w:r>
        <w:rPr>
          <w:rFonts w:ascii="Arial" w:hAnsi="Arial" w:cs="Arial"/>
        </w:rPr>
        <w:t>F</w:t>
      </w:r>
      <w:r w:rsidR="00047D96" w:rsidRPr="00047D96">
        <w:rPr>
          <w:rFonts w:ascii="Arial" w:hAnsi="Arial" w:cs="Arial"/>
        </w:rPr>
        <w:t>ür die Terme</w:t>
      </w:r>
      <w:r w:rsidR="001F1CFF">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047D96" w:rsidRPr="00047D96">
        <w:rPr>
          <w:rFonts w:ascii="Arial" w:hAnsi="Arial" w:cs="Arial"/>
        </w:rPr>
        <w:t xml:space="preserve"> </w:t>
      </w:r>
      <w:r>
        <w:rPr>
          <w:rFonts w:ascii="Arial" w:hAnsi="Arial" w:cs="Arial"/>
        </w:rPr>
        <w:t xml:space="preserve">gibt es </w:t>
      </w:r>
      <w:r w:rsidR="00047D96" w:rsidRPr="00047D96">
        <w:rPr>
          <w:rFonts w:ascii="Arial" w:hAnsi="Arial" w:cs="Arial"/>
        </w:rPr>
        <w:t>drei Möglichkeiten</w:t>
      </w:r>
      <w:r>
        <w:rPr>
          <w:rFonts w:ascii="Arial" w:hAnsi="Arial" w:cs="Arial"/>
        </w:rPr>
        <w:t xml:space="preserve"> der Berücksichtigung</w:t>
      </w:r>
      <w:r w:rsidR="00047D96" w:rsidRPr="00047D96">
        <w:rPr>
          <w:rFonts w:ascii="Arial" w:hAnsi="Arial" w:cs="Arial"/>
        </w:rPr>
        <w:t xml:space="preserve">: </w:t>
      </w:r>
    </w:p>
    <w:p w14:paraId="2812B1E3" w14:textId="77777777" w:rsidR="00047D96" w:rsidRPr="00047D96" w:rsidRDefault="00047D96" w:rsidP="00047D96">
      <w:pPr>
        <w:widowControl w:val="0"/>
        <w:autoSpaceDE w:val="0"/>
        <w:autoSpaceDN w:val="0"/>
        <w:adjustRightInd w:val="0"/>
        <w:jc w:val="both"/>
        <w:rPr>
          <w:rFonts w:ascii="Arial" w:hAnsi="Arial" w:cs="Arial"/>
        </w:rPr>
      </w:pPr>
    </w:p>
    <w:p w14:paraId="703F22AF" w14:textId="77777777" w:rsidR="00047D96" w:rsidRPr="00047D96" w:rsidRDefault="00047D96" w:rsidP="00A903CE">
      <w:pPr>
        <w:widowControl w:val="0"/>
        <w:autoSpaceDE w:val="0"/>
        <w:autoSpaceDN w:val="0"/>
        <w:adjustRightInd w:val="0"/>
        <w:rPr>
          <w:rFonts w:ascii="Arial" w:hAnsi="Arial" w:cs="Arial"/>
        </w:rPr>
      </w:pPr>
      <w:r w:rsidRPr="00047D96">
        <w:rPr>
          <w:rFonts w:ascii="Arial" w:hAnsi="Arial" w:cs="Arial"/>
          <w:noProof/>
          <w:lang w:eastAsia="de-DE"/>
        </w:rPr>
        <w:drawing>
          <wp:inline distT="0" distB="0" distL="0" distR="0" wp14:anchorId="39784BEA" wp14:editId="57051FBB">
            <wp:extent cx="1056285" cy="841759"/>
            <wp:effectExtent l="19050" t="0" r="0" b="0"/>
            <wp:docPr id="1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l="17703" t="17808" r="70181" b="64835"/>
                    <a:stretch>
                      <a:fillRect/>
                    </a:stretch>
                  </pic:blipFill>
                  <pic:spPr bwMode="auto">
                    <a:xfrm>
                      <a:off x="0" y="0"/>
                      <a:ext cx="1056579" cy="841994"/>
                    </a:xfrm>
                    <a:prstGeom prst="rect">
                      <a:avLst/>
                    </a:prstGeom>
                    <a:noFill/>
                    <a:ln w="9525">
                      <a:noFill/>
                      <a:miter lim="800000"/>
                      <a:headEnd/>
                      <a:tailEnd/>
                    </a:ln>
                  </pic:spPr>
                </pic:pic>
              </a:graphicData>
            </a:graphic>
          </wp:inline>
        </w:drawing>
      </w:r>
    </w:p>
    <w:p w14:paraId="41228FE1" w14:textId="77777777" w:rsidR="00047D96" w:rsidRPr="00047D96" w:rsidRDefault="00047D96" w:rsidP="00047D96">
      <w:pPr>
        <w:widowControl w:val="0"/>
        <w:autoSpaceDE w:val="0"/>
        <w:autoSpaceDN w:val="0"/>
        <w:adjustRightInd w:val="0"/>
        <w:jc w:val="both"/>
        <w:rPr>
          <w:rFonts w:ascii="Arial" w:hAnsi="Arial" w:cs="Arial"/>
        </w:rPr>
      </w:pPr>
    </w:p>
    <w:p w14:paraId="65F691C3" w14:textId="77777777" w:rsidR="00047D96" w:rsidRPr="00047D96" w:rsidRDefault="00144AFB" w:rsidP="00047D96">
      <w:pPr>
        <w:widowControl w:val="0"/>
        <w:autoSpaceDE w:val="0"/>
        <w:autoSpaceDN w:val="0"/>
        <w:adjustRightInd w:val="0"/>
        <w:jc w:val="both"/>
        <w:rPr>
          <w:rFonts w:ascii="Arial" w:hAnsi="Arial" w:cs="Arial"/>
        </w:rPr>
      </w:pPr>
      <w:r>
        <w:rPr>
          <w:rFonts w:ascii="Arial" w:hAnsi="Arial" w:cs="Arial"/>
        </w:rPr>
        <w:t xml:space="preserve">Die Option „fixieren“ </w:t>
      </w:r>
      <w:r w:rsidR="00047D96" w:rsidRPr="00047D96">
        <w:rPr>
          <w:rFonts w:ascii="Arial" w:hAnsi="Arial" w:cs="Arial"/>
        </w:rPr>
        <w:t xml:space="preserve">wurde nötig, um auch solche Projekte bearbeiten zu können, bei denen Sr-85 als Tracer verwendet wird, aber in der Weise, dass die Sr-85-Aktivität nicht Fitparameter ist. In solch einem Fall wird die Sr-Ausbeute durch eine separate Gamma-Messung bestimmt, so dass die bei der Betamessung auftretende Sr-85-Zählrate unabhängig vom Fitten berechnet werden kann. Dazu stellt man für die Sr-85-Komponente die Auswahl auf „fixieren“ ein. </w:t>
      </w:r>
    </w:p>
    <w:p w14:paraId="3F42DCAD" w14:textId="77777777" w:rsidR="00047D96" w:rsidRPr="00047D96" w:rsidRDefault="00047D96" w:rsidP="00047D96">
      <w:pPr>
        <w:widowControl w:val="0"/>
        <w:autoSpaceDE w:val="0"/>
        <w:autoSpaceDN w:val="0"/>
        <w:adjustRightInd w:val="0"/>
        <w:jc w:val="both"/>
        <w:rPr>
          <w:rFonts w:ascii="Arial" w:hAnsi="Arial" w:cs="Arial"/>
        </w:rPr>
      </w:pPr>
    </w:p>
    <w:p w14:paraId="0318B5D6"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Da die Fitroutine in diesem Fall die Unsicherheit der Sr-85-Aktivität bzw. </w:t>
      </w:r>
      <w:r w:rsidR="00E16D1F">
        <w:rPr>
          <w:rFonts w:ascii="Arial" w:hAnsi="Arial" w:cs="Arial"/>
        </w:rPr>
        <w:t>-</w:t>
      </w:r>
      <w:r w:rsidRPr="00047D96">
        <w:rPr>
          <w:rFonts w:ascii="Arial" w:hAnsi="Arial" w:cs="Arial"/>
        </w:rPr>
        <w:t xml:space="preserve">zählrate nicht einbeziehen kann, wurde eine Sonderbehandlung eingeführt. Zunächst wird für jede der Bruttomessungen die Sr-85-Beta-Zählrate (und ihre Unsicherheit) berechnet und von den schon erhaltenen Nettozählraten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i</m:t>
                </m:r>
              </m:sub>
            </m:sSub>
          </m:e>
        </m:d>
      </m:oMath>
      <w:r w:rsidRPr="00047D96">
        <w:rPr>
          <w:rFonts w:ascii="Arial" w:hAnsi="Arial" w:cs="Arial"/>
        </w:rPr>
        <w:t xml:space="preserve"> abgezogen. </w:t>
      </w:r>
    </w:p>
    <w:p w14:paraId="6604962D" w14:textId="77777777" w:rsidR="00047D96" w:rsidRPr="00047D96" w:rsidRDefault="00047D96" w:rsidP="00047D96">
      <w:pPr>
        <w:widowControl w:val="0"/>
        <w:autoSpaceDE w:val="0"/>
        <w:autoSpaceDN w:val="0"/>
        <w:adjustRightInd w:val="0"/>
        <w:jc w:val="both"/>
        <w:rPr>
          <w:rFonts w:ascii="Arial" w:hAnsi="Arial" w:cs="Arial"/>
        </w:rPr>
      </w:pPr>
    </w:p>
    <w:p w14:paraId="59022878" w14:textId="77777777" w:rsidR="00047D96" w:rsidRPr="00CD690A" w:rsidRDefault="00047D96" w:rsidP="00047D96">
      <w:pPr>
        <w:widowControl w:val="0"/>
        <w:tabs>
          <w:tab w:val="left" w:pos="709"/>
        </w:tabs>
        <w:autoSpaceDE w:val="0"/>
        <w:autoSpaceDN w:val="0"/>
        <w:adjustRightInd w:val="0"/>
        <w:jc w:val="both"/>
        <w:rPr>
          <w:rFonts w:ascii="Arial" w:eastAsiaTheme="minorEastAsia" w:hAnsi="Arial" w:cs="Arial"/>
          <w:sz w:val="26"/>
          <w:szCs w:val="26"/>
        </w:rPr>
      </w:pPr>
      <w:r w:rsidRPr="00047D96">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3</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85g</m:t>
                    </m:r>
                  </m:sub>
                </m:sSub>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 ε</m:t>
                    </m:r>
                  </m:e>
                  <m:sub>
                    <m:r>
                      <w:rPr>
                        <w:rFonts w:ascii="Cambria Math" w:eastAsiaTheme="minorEastAsia" w:hAnsi="Cambria Math" w:cs="Arial"/>
                        <w:sz w:val="26"/>
                        <w:szCs w:val="26"/>
                      </w:rPr>
                      <m:t>85b</m:t>
                    </m:r>
                  </m:sub>
                </m:sSub>
                <m:r>
                  <w:rPr>
                    <w:rFonts w:ascii="Cambria Math" w:eastAsiaTheme="minorEastAsia" w:hAnsi="Cambria Math" w:cs="Arial"/>
                    <w:sz w:val="26"/>
                    <w:szCs w:val="26"/>
                  </w:rPr>
                  <m:t>,λ</m:t>
                </m:r>
              </m:e>
              <m:sub>
                <m:r>
                  <w:rPr>
                    <w:rFonts w:ascii="Cambria Math" w:eastAsiaTheme="minorEastAsia" w:hAnsi="Cambria Math" w:cs="Arial"/>
                    <w:sz w:val="26"/>
                    <w:szCs w:val="26"/>
                  </w:rPr>
                  <m:t>85</m:t>
                </m:r>
              </m:sub>
            </m:sSub>
          </m:e>
        </m:d>
      </m:oMath>
      <w:r w:rsidRPr="00CD690A">
        <w:rPr>
          <w:rFonts w:ascii="Arial" w:eastAsiaTheme="minorEastAsia" w:hAnsi="Arial" w:cs="Arial"/>
          <w:sz w:val="26"/>
          <w:szCs w:val="26"/>
        </w:rPr>
        <w:t xml:space="preserve">  </w:t>
      </w:r>
    </w:p>
    <w:p w14:paraId="42D7788F" w14:textId="77777777" w:rsidR="00047D96" w:rsidRPr="00047D96" w:rsidRDefault="00047D96" w:rsidP="00047D96">
      <w:pPr>
        <w:widowControl w:val="0"/>
        <w:tabs>
          <w:tab w:val="left" w:pos="1134"/>
        </w:tabs>
        <w:autoSpaceDE w:val="0"/>
        <w:autoSpaceDN w:val="0"/>
        <w:adjustRightInd w:val="0"/>
        <w:jc w:val="both"/>
        <w:rPr>
          <w:rFonts w:ascii="Arial" w:hAnsi="Arial" w:cs="Arial"/>
        </w:rPr>
      </w:pPr>
    </w:p>
    <w:p w14:paraId="5F38CE2E"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hAnsi="Arial" w:cs="Arial"/>
        </w:rPr>
        <w:t xml:space="preserve">Hierin bedeuten: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oMath>
      <w:r w:rsidRPr="00047D96">
        <w:rPr>
          <w:rFonts w:ascii="Arial" w:eastAsiaTheme="minorEastAsia" w:hAnsi="Arial" w:cs="Arial"/>
        </w:rPr>
        <w:t xml:space="preserve"> die gammaspektrometrisch bestimmte Sr-85-Aktivität;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oMath>
      <w:r w:rsidRPr="00047D96">
        <w:rPr>
          <w:rFonts w:ascii="Arial" w:eastAsiaTheme="minorEastAsia" w:hAnsi="Arial" w:cs="Arial"/>
        </w:rPr>
        <w:t xml:space="preserve"> die Sr-85-Beta-Zählausbeute und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85</m:t>
            </m:r>
          </m:sub>
        </m:sSub>
      </m:oMath>
      <w:r w:rsidRPr="00047D96">
        <w:rPr>
          <w:rFonts w:ascii="Arial" w:eastAsiaTheme="minorEastAsia" w:hAnsi="Arial" w:cs="Arial"/>
        </w:rPr>
        <w:t xml:space="preserve"> die Sr-85-Zerfallskonstante. </w:t>
      </w:r>
    </w:p>
    <w:p w14:paraId="214A9873"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45C7302B"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Die Funktion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oMath>
      <w:r w:rsidRPr="00047D96">
        <w:rPr>
          <w:rFonts w:ascii="Arial" w:eastAsiaTheme="minorEastAsia" w:hAnsi="Arial" w:cs="Arial"/>
        </w:rPr>
        <w:t xml:space="preserve"> wird vom Anwender selbst durch diejenige Gleichung definiert, die im Dialog für das Modell der Abklingkurve als Gleichung für X3 eingegeben wird. Ein Beispiel dafür:</w:t>
      </w:r>
    </w:p>
    <w:p w14:paraId="058FCAE6" w14:textId="77777777" w:rsidR="00047D96" w:rsidRPr="00047D96" w:rsidRDefault="00047D96" w:rsidP="00047D96">
      <w:pPr>
        <w:tabs>
          <w:tab w:val="left" w:pos="1134"/>
        </w:tabs>
        <w:autoSpaceDE w:val="0"/>
        <w:autoSpaceDN w:val="0"/>
        <w:adjustRightInd w:val="0"/>
        <w:rPr>
          <w:rFonts w:ascii="Arial" w:eastAsiaTheme="minorEastAsia" w:hAnsi="Arial" w:cs="Arial"/>
        </w:rPr>
      </w:pPr>
    </w:p>
    <w:p w14:paraId="786794E5" w14:textId="77777777" w:rsidR="00047D96" w:rsidRPr="001D4EBD" w:rsidRDefault="00047D96" w:rsidP="00047D96">
      <w:pPr>
        <w:tabs>
          <w:tab w:val="left" w:pos="709"/>
        </w:tabs>
        <w:autoSpaceDE w:val="0"/>
        <w:autoSpaceDN w:val="0"/>
        <w:adjustRightInd w:val="0"/>
        <w:rPr>
          <w:rFonts w:ascii="Arial" w:eastAsiaTheme="minorEastAsia" w:hAnsi="Arial" w:cs="Arial"/>
        </w:rPr>
      </w:pPr>
      <w:r w:rsidRPr="00047D96">
        <w:rPr>
          <w:rFonts w:ascii="Arial" w:eastAsiaTheme="minorEastAsia" w:hAnsi="Arial" w:cs="Arial"/>
        </w:rPr>
        <w:tab/>
      </w:r>
      <w:r w:rsidRPr="001D4EBD">
        <w:rPr>
          <w:rFonts w:ascii="Arial" w:eastAsiaTheme="minorEastAsia" w:hAnsi="Arial" w:cs="Arial"/>
        </w:rPr>
        <w:t>X3 = ASr85_</w:t>
      </w:r>
      <w:proofErr w:type="gramStart"/>
      <w:r w:rsidRPr="001D4EBD">
        <w:rPr>
          <w:rFonts w:ascii="Arial" w:eastAsiaTheme="minorEastAsia" w:hAnsi="Arial" w:cs="Arial"/>
        </w:rPr>
        <w:t>Gam</w:t>
      </w:r>
      <w:proofErr w:type="gramEnd"/>
      <w:r w:rsidRPr="001D4EBD">
        <w:rPr>
          <w:rFonts w:ascii="Arial" w:eastAsiaTheme="minorEastAsia" w:hAnsi="Arial" w:cs="Arial"/>
        </w:rPr>
        <w:t xml:space="preserve"> * eSr85 * (1. - exp(-lamSr85*tmess)) / (lamSr85*tmess) * </w:t>
      </w:r>
    </w:p>
    <w:p w14:paraId="38C81000" w14:textId="77777777" w:rsidR="00047D96" w:rsidRPr="00047D96" w:rsidRDefault="00047D96" w:rsidP="00047D96">
      <w:pPr>
        <w:tabs>
          <w:tab w:val="left" w:pos="709"/>
        </w:tabs>
        <w:autoSpaceDE w:val="0"/>
        <w:autoSpaceDN w:val="0"/>
        <w:adjustRightInd w:val="0"/>
        <w:rPr>
          <w:rFonts w:ascii="Arial" w:eastAsiaTheme="minorEastAsia" w:hAnsi="Arial" w:cs="Arial"/>
        </w:rPr>
      </w:pPr>
      <w:r w:rsidRPr="001D4EBD">
        <w:rPr>
          <w:rFonts w:ascii="Arial" w:eastAsiaTheme="minorEastAsia" w:hAnsi="Arial" w:cs="Arial"/>
        </w:rPr>
        <w:t xml:space="preserve">                                                                                                 </w:t>
      </w:r>
      <w:r w:rsidRPr="00047D96">
        <w:rPr>
          <w:rFonts w:ascii="Arial" w:eastAsiaTheme="minorEastAsia" w:hAnsi="Arial" w:cs="Arial"/>
        </w:rPr>
        <w:t>exp(-lamSr85*(tAS+tstart))</w:t>
      </w:r>
    </w:p>
    <w:p w14:paraId="6E1A9EBF"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0E4901EC"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Der dazugehörige festzuhaltende Fitparameter wird dabei intern auf den Wert 1 gesetzt. Fasst man hierin die Eingangsgrößen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oMath>
      <w:r w:rsidRPr="00047D96">
        <w:rPr>
          <w:rFonts w:ascii="Arial" w:eastAsiaTheme="minorEastAsia" w:hAnsi="Arial" w:cs="Arial"/>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oMath>
      <w:r w:rsidRPr="00047D96">
        <w:rPr>
          <w:rFonts w:ascii="Arial" w:eastAsiaTheme="minorEastAsia" w:hAnsi="Arial" w:cs="Arial"/>
        </w:rPr>
        <w:t xml:space="preserve"> und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85</m:t>
            </m:r>
          </m:sub>
        </m:sSub>
      </m:oMath>
      <w:r w:rsidRPr="00047D96">
        <w:rPr>
          <w:rFonts w:ascii="Arial" w:eastAsiaTheme="minorEastAsia" w:hAnsi="Arial" w:cs="Arial"/>
        </w:rPr>
        <w:t xml:space="preserve"> in einem Vektor </w:t>
      </w:r>
      <m:oMath>
        <m:r>
          <w:rPr>
            <w:rFonts w:ascii="Cambria Math" w:eastAsiaTheme="minorEastAsia" w:hAnsi="Cambria Math" w:cs="Arial"/>
            <w:sz w:val="24"/>
            <w:szCs w:val="24"/>
          </w:rPr>
          <m:t>z</m:t>
        </m:r>
      </m:oMath>
      <w:r w:rsidRPr="00047D96">
        <w:rPr>
          <w:rFonts w:ascii="Arial" w:eastAsiaTheme="minorEastAsia" w:hAnsi="Arial" w:cs="Arial"/>
        </w:rPr>
        <w:t xml:space="preserve"> zusammen, </w:t>
      </w:r>
      <m:oMath>
        <m:r>
          <w:rPr>
            <w:rFonts w:ascii="Cambria Math" w:eastAsiaTheme="minorEastAsia" w:hAnsi="Cambria Math" w:cs="Arial"/>
            <w:sz w:val="24"/>
            <w:szCs w:val="24"/>
          </w:rPr>
          <m:t>z=</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Sr85</m:t>
                    </m:r>
                  </m:sub>
                </m:sSub>
              </m:e>
            </m:d>
          </m:e>
          <m:sup>
            <m:r>
              <m:rPr>
                <m:sty m:val="p"/>
              </m:rPr>
              <w:rPr>
                <w:rFonts w:ascii="Cambria Math" w:eastAsiaTheme="minorEastAsia" w:hAnsi="Cambria Math" w:cs="Arial"/>
                <w:sz w:val="24"/>
                <w:szCs w:val="24"/>
              </w:rPr>
              <m:t>T</m:t>
            </m:r>
          </m:sup>
        </m:sSup>
      </m:oMath>
      <w:r w:rsidRPr="00047D96">
        <w:rPr>
          <w:rFonts w:ascii="Arial" w:eastAsiaTheme="minorEastAsia" w:hAnsi="Arial" w:cs="Arial"/>
        </w:rPr>
        <w:t xml:space="preserve">, ist die für die Unsicherheitsfortpflanzung benötigte Kovarianzmatrix wie folgt zu berechnen: </w:t>
      </w:r>
    </w:p>
    <w:p w14:paraId="21DB6A04"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797EE687"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 xml:space="preserve"> </w:t>
      </w:r>
      <w:r w:rsidRPr="00047D96">
        <w:rPr>
          <w:rFonts w:ascii="Arial" w:eastAsiaTheme="minorEastAsia" w:hAnsi="Arial" w:cs="Arial"/>
        </w:rPr>
        <w:tab/>
        <w:t>diagonale Werte:</w:t>
      </w:r>
      <w:r w:rsidRPr="00047D96">
        <w:rPr>
          <w:rFonts w:ascii="Arial" w:eastAsiaTheme="minorEastAsia" w:hAnsi="Arial" w:cs="Arial"/>
        </w:rPr>
        <w:tab/>
      </w:r>
    </w:p>
    <w:p w14:paraId="145EC966" w14:textId="77777777" w:rsidR="00047D96" w:rsidRPr="00CD690A" w:rsidRDefault="00047D96" w:rsidP="00047D96">
      <w:pPr>
        <w:widowControl w:val="0"/>
        <w:tabs>
          <w:tab w:val="left" w:pos="567"/>
        </w:tabs>
        <w:autoSpaceDE w:val="0"/>
        <w:autoSpaceDN w:val="0"/>
        <w:adjustRightInd w:val="0"/>
        <w:jc w:val="both"/>
        <w:rPr>
          <w:rFonts w:ascii="Arial" w:eastAsiaTheme="minorEastAsia" w:hAnsi="Arial" w:cs="Arial"/>
          <w:sz w:val="26"/>
          <w:szCs w:val="26"/>
        </w:rPr>
      </w:pPr>
      <w:r w:rsidRPr="00047D96">
        <w:rPr>
          <w:rFonts w:ascii="Arial" w:eastAsiaTheme="minorEastAsia" w:hAnsi="Arial" w:cs="Arial"/>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n</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j=1</m:t>
            </m:r>
          </m:sub>
          <m:sup>
            <m:r>
              <w:rPr>
                <w:rFonts w:ascii="Cambria Math" w:eastAsiaTheme="minorEastAsia" w:hAnsi="Cambria Math" w:cs="Arial"/>
                <w:sz w:val="26"/>
                <w:szCs w:val="26"/>
              </w:rPr>
              <m:t>3</m:t>
            </m:r>
          </m:sup>
          <m:e>
            <m:sSup>
              <m:sSupPr>
                <m:ctrlPr>
                  <w:rPr>
                    <w:rFonts w:ascii="Cambria Math" w:eastAsiaTheme="minorEastAsia" w:hAnsi="Cambria Math" w:cs="Arial"/>
                    <w:i/>
                    <w:sz w:val="26"/>
                    <w:szCs w:val="26"/>
                  </w:rPr>
                </m:ctrlPr>
              </m:sSupPr>
              <m:e>
                <m:d>
                  <m:dPr>
                    <m:ctrlPr>
                      <w:rPr>
                        <w:rFonts w:ascii="Cambria Math" w:eastAsiaTheme="minorEastAsia" w:hAnsi="Cambria Math" w:cs="Arial"/>
                        <w:i/>
                        <w:sz w:val="26"/>
                        <w:szCs w:val="26"/>
                      </w:rPr>
                    </m:ctrlPr>
                  </m:dPr>
                  <m:e>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e>
                </m:d>
              </m:e>
              <m:sup>
                <m:r>
                  <w:rPr>
                    <w:rFonts w:ascii="Cambria Math" w:eastAsiaTheme="minorEastAsia" w:hAnsi="Cambria Math" w:cs="Arial"/>
                    <w:sz w:val="26"/>
                    <w:szCs w:val="26"/>
                  </w:rPr>
                  <m:t>2</m:t>
                </m:r>
              </m:sup>
            </m:sSup>
          </m:e>
        </m:nary>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e>
        </m:d>
      </m:oMath>
    </w:p>
    <w:p w14:paraId="13610761"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 xml:space="preserve"> </w:t>
      </w:r>
      <w:r w:rsidRPr="00047D96">
        <w:rPr>
          <w:rFonts w:ascii="Arial" w:eastAsiaTheme="minorEastAsia" w:hAnsi="Arial" w:cs="Arial"/>
        </w:rPr>
        <w:tab/>
      </w:r>
    </w:p>
    <w:p w14:paraId="0C64C5FF"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ab/>
        <w:t>nicht-diagonale Werte:</w:t>
      </w:r>
    </w:p>
    <w:p w14:paraId="110C6C21" w14:textId="77777777" w:rsidR="00047D96" w:rsidRPr="00CD690A" w:rsidRDefault="00047D96" w:rsidP="00047D96">
      <w:pPr>
        <w:widowControl w:val="0"/>
        <w:tabs>
          <w:tab w:val="left" w:pos="567"/>
        </w:tabs>
        <w:autoSpaceDE w:val="0"/>
        <w:autoSpaceDN w:val="0"/>
        <w:adjustRightInd w:val="0"/>
        <w:jc w:val="both"/>
        <w:rPr>
          <w:rFonts w:ascii="Arial" w:eastAsiaTheme="minorEastAsia" w:hAnsi="Arial" w:cs="Arial"/>
          <w:sz w:val="26"/>
          <w:szCs w:val="26"/>
        </w:rPr>
      </w:pPr>
      <w:r w:rsidRPr="00047D96">
        <w:rPr>
          <w:rFonts w:ascii="Arial" w:eastAsiaTheme="minorEastAsia" w:hAnsi="Arial" w:cs="Arial"/>
        </w:rPr>
        <w:tab/>
      </w:r>
      <m:oMath>
        <m:r>
          <w:rPr>
            <w:rFonts w:ascii="Cambria Math" w:eastAsiaTheme="minorEastAsia" w:hAnsi="Cambria Math" w:cs="Arial"/>
            <w:sz w:val="26"/>
            <w:szCs w:val="26"/>
          </w:rPr>
          <m:t>u</m:t>
        </m:r>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e>
        </m:d>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BG</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j=1</m:t>
            </m:r>
          </m:sub>
          <m:sup>
            <m:r>
              <w:rPr>
                <w:rFonts w:ascii="Cambria Math" w:eastAsiaTheme="minorEastAsia" w:hAnsi="Cambria Math" w:cs="Arial"/>
                <w:sz w:val="26"/>
                <w:szCs w:val="26"/>
              </w:rPr>
              <m:t>3</m:t>
            </m:r>
          </m:sup>
          <m:e>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r>
              <w:rPr>
                <w:rFonts w:ascii="Cambria Math" w:eastAsiaTheme="minorEastAsia" w:hAnsi="Cambria Math" w:cs="Arial"/>
                <w:sz w:val="26"/>
                <w:szCs w:val="26"/>
              </w:rPr>
              <m:t xml:space="preserve"> </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e>
        </m:nary>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e>
        </m:d>
      </m:oMath>
    </w:p>
    <w:p w14:paraId="249CF313"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3425E583"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Der erste Term in der letzten Gleichung tritt nur auf, wenn für die Berechnung von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i</m:t>
                </m:r>
              </m:sub>
            </m:sSub>
          </m:e>
        </m:d>
      </m:oMath>
      <w:r w:rsidRPr="00047D96">
        <w:rPr>
          <w:rFonts w:ascii="Arial" w:eastAsiaTheme="minorEastAsia" w:hAnsi="Arial" w:cs="Arial"/>
          <w:sz w:val="24"/>
          <w:szCs w:val="24"/>
        </w:rPr>
        <w:t xml:space="preserve"> immer derselbe Wert der Nulleffektzählrate abgezogen wird (hier als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BG</m:t>
            </m:r>
          </m:sub>
        </m:sSub>
      </m:oMath>
      <w:r w:rsidRPr="00047D96">
        <w:rPr>
          <w:rFonts w:ascii="Arial" w:eastAsiaTheme="minorEastAsia" w:hAnsi="Arial" w:cs="Arial"/>
          <w:sz w:val="24"/>
          <w:szCs w:val="24"/>
        </w:rPr>
        <w:t xml:space="preserve"> abgekürzt). </w:t>
      </w:r>
    </w:p>
    <w:p w14:paraId="2CE2A29D" w14:textId="77777777" w:rsidR="00047D96" w:rsidRPr="00047D96" w:rsidRDefault="00047D96" w:rsidP="00047D96">
      <w:pPr>
        <w:widowControl w:val="0"/>
        <w:autoSpaceDE w:val="0"/>
        <w:autoSpaceDN w:val="0"/>
        <w:adjustRightInd w:val="0"/>
        <w:jc w:val="both"/>
        <w:rPr>
          <w:rFonts w:ascii="Arial" w:hAnsi="Arial" w:cs="Arial"/>
        </w:rPr>
      </w:pPr>
    </w:p>
    <w:p w14:paraId="0D853A94"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An die derart nachträglich </w:t>
      </w:r>
      <w:r w:rsidRPr="00047D96">
        <w:rPr>
          <w:rFonts w:ascii="Arial" w:hAnsi="Arial" w:cs="Arial"/>
          <w:b/>
        </w:rPr>
        <w:t>korrigierten Nettozählraten</w:t>
      </w:r>
      <w:r w:rsidRPr="00047D96">
        <w:rPr>
          <w:rFonts w:ascii="Arial" w:hAnsi="Arial" w:cs="Arial"/>
        </w:rPr>
        <w:t xml:space="preserve"> (einschließlich ihrer Kovarianzmatrix) werden die verbleibenden Komponenten für Sr-90, Sr-89 angepasst. </w:t>
      </w:r>
    </w:p>
    <w:p w14:paraId="4B24F590"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 </w:t>
      </w:r>
    </w:p>
    <w:p w14:paraId="63ED7F2F"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Die oben im Vektor </w:t>
      </w:r>
      <m:oMath>
        <m:r>
          <w:rPr>
            <w:rFonts w:ascii="Cambria Math" w:hAnsi="Cambria Math" w:cs="Arial"/>
          </w:rPr>
          <m:t>z</m:t>
        </m:r>
      </m:oMath>
      <w:r w:rsidRPr="00047D96">
        <w:rPr>
          <w:rFonts w:ascii="Arial" w:eastAsiaTheme="minorEastAsia" w:hAnsi="Arial" w:cs="Arial"/>
        </w:rPr>
        <w:t xml:space="preserve"> zusammengefassten </w:t>
      </w:r>
      <w:r w:rsidRPr="00047D96">
        <w:rPr>
          <w:rFonts w:ascii="Arial" w:hAnsi="Arial" w:cs="Arial"/>
        </w:rPr>
        <w:t>Symbole müssen direkt in der Argumentliste des Linfit-Aufrufs erscheinen, z.B.</w:t>
      </w:r>
      <w:r w:rsidRPr="00047D96">
        <w:rPr>
          <w:rFonts w:ascii="Arial" w:eastAsiaTheme="minorEastAsia" w:hAnsi="Arial" w:cs="Arial"/>
        </w:rPr>
        <w:t xml:space="preserve"> (die Gleichung für cSr85 ist ein „dummy“, d.h. nur ein Platzhalter)</w:t>
      </w:r>
      <w:r w:rsidRPr="00047D96">
        <w:rPr>
          <w:rFonts w:ascii="Arial" w:hAnsi="Arial" w:cs="Arial"/>
        </w:rPr>
        <w:t>:</w:t>
      </w:r>
    </w:p>
    <w:p w14:paraId="2935212A" w14:textId="77777777" w:rsidR="00047D96" w:rsidRPr="00047D96" w:rsidRDefault="00047D96" w:rsidP="00047D96">
      <w:pPr>
        <w:widowControl w:val="0"/>
        <w:autoSpaceDE w:val="0"/>
        <w:autoSpaceDN w:val="0"/>
        <w:adjustRightInd w:val="0"/>
        <w:jc w:val="both"/>
        <w:rPr>
          <w:rFonts w:ascii="Arial" w:hAnsi="Arial" w:cs="Arial"/>
        </w:rPr>
      </w:pPr>
    </w:p>
    <w:p w14:paraId="76462218"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cSr90 = Fitp1 * PhiSr90</w:t>
      </w:r>
    </w:p>
    <w:p w14:paraId="7B96EAC0"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 xml:space="preserve">cSr89 = Fitp2 * PhiSr89 </w:t>
      </w:r>
    </w:p>
    <w:p w14:paraId="67B8C7A7"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 xml:space="preserve">cSr85 = Fitp3 * 1 </w:t>
      </w:r>
    </w:p>
    <w:p w14:paraId="36D02DE8"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 xml:space="preserve">rd = </w:t>
      </w:r>
      <w:proofErr w:type="gramStart"/>
      <w:r w:rsidRPr="00047D96">
        <w:rPr>
          <w:rFonts w:ascii="Arial" w:hAnsi="Arial" w:cs="Arial"/>
        </w:rPr>
        <w:t>Linfit(</w:t>
      </w:r>
      <w:proofErr w:type="gramEnd"/>
      <w:r w:rsidRPr="00047D96">
        <w:rPr>
          <w:rFonts w:ascii="Arial" w:hAnsi="Arial" w:cs="Arial"/>
        </w:rPr>
        <w:t xml:space="preserve">1, Rbl, </w:t>
      </w:r>
      <w:r w:rsidRPr="00047D96">
        <w:rPr>
          <w:rFonts w:ascii="Arial" w:hAnsi="Arial" w:cs="Arial"/>
          <w:b/>
        </w:rPr>
        <w:t>ASr85_Gam</w:t>
      </w:r>
      <w:r w:rsidRPr="00047D96">
        <w:rPr>
          <w:rFonts w:ascii="Arial" w:hAnsi="Arial" w:cs="Arial"/>
        </w:rPr>
        <w:t xml:space="preserve">, </w:t>
      </w:r>
      <w:r w:rsidRPr="00047D96">
        <w:rPr>
          <w:rFonts w:ascii="Arial" w:hAnsi="Arial" w:cs="Arial"/>
          <w:b/>
        </w:rPr>
        <w:t>eSr85</w:t>
      </w:r>
      <w:r w:rsidRPr="00047D96">
        <w:rPr>
          <w:rFonts w:ascii="Arial" w:hAnsi="Arial" w:cs="Arial"/>
        </w:rPr>
        <w:t xml:space="preserve">, eSr90,  eSr89, eY90,  </w:t>
      </w:r>
      <w:r w:rsidRPr="00047D96">
        <w:rPr>
          <w:rFonts w:ascii="Arial" w:hAnsi="Arial" w:cs="Arial"/>
          <w:b/>
        </w:rPr>
        <w:t>lamSr85</w:t>
      </w:r>
      <w:r w:rsidRPr="00047D96">
        <w:rPr>
          <w:rFonts w:ascii="Arial" w:hAnsi="Arial" w:cs="Arial"/>
        </w:rPr>
        <w:t xml:space="preserve">, lamSr90, </w:t>
      </w:r>
    </w:p>
    <w:p w14:paraId="6B7DE7C2" w14:textId="77777777" w:rsidR="00047D96" w:rsidRDefault="00047D96" w:rsidP="00BB54B5">
      <w:pPr>
        <w:widowControl w:val="0"/>
        <w:autoSpaceDE w:val="0"/>
        <w:autoSpaceDN w:val="0"/>
        <w:adjustRightInd w:val="0"/>
        <w:ind w:left="284"/>
        <w:rPr>
          <w:rFonts w:ascii="Arial" w:hAnsi="Arial" w:cs="Arial"/>
          <w:lang w:val="en-GB"/>
        </w:rPr>
      </w:pPr>
      <w:r w:rsidRPr="00047D96">
        <w:rPr>
          <w:rFonts w:ascii="Arial" w:hAnsi="Arial" w:cs="Arial"/>
        </w:rPr>
        <w:t xml:space="preserve">                                                                              </w:t>
      </w:r>
      <w:r w:rsidRPr="00A72F7B">
        <w:rPr>
          <w:rFonts w:ascii="Arial" w:hAnsi="Arial" w:cs="Arial"/>
          <w:lang w:val="en-GB"/>
        </w:rPr>
        <w:t>lamSr89, lamY90, tmess, tstart )</w:t>
      </w:r>
    </w:p>
    <w:p w14:paraId="0FD1235F" w14:textId="77777777" w:rsidR="00D037BF" w:rsidRPr="00A72F7B" w:rsidRDefault="00D037BF" w:rsidP="00BB54B5">
      <w:pPr>
        <w:widowControl w:val="0"/>
        <w:autoSpaceDE w:val="0"/>
        <w:autoSpaceDN w:val="0"/>
        <w:adjustRightInd w:val="0"/>
        <w:ind w:left="284"/>
        <w:rPr>
          <w:rFonts w:ascii="Arial" w:hAnsi="Arial" w:cs="Arial"/>
          <w:lang w:val="en-GB"/>
        </w:rPr>
      </w:pPr>
    </w:p>
    <w:p w14:paraId="5830EC72" w14:textId="77777777" w:rsidR="00047D96" w:rsidRPr="00A72F7B" w:rsidRDefault="00047D96" w:rsidP="00BB54B5">
      <w:pPr>
        <w:widowControl w:val="0"/>
        <w:autoSpaceDE w:val="0"/>
        <w:autoSpaceDN w:val="0"/>
        <w:adjustRightInd w:val="0"/>
        <w:ind w:left="284"/>
        <w:rPr>
          <w:rFonts w:ascii="Arial" w:hAnsi="Arial" w:cs="Arial"/>
          <w:lang w:val="en-GB"/>
        </w:rPr>
      </w:pPr>
      <w:r w:rsidRPr="00A72F7B">
        <w:rPr>
          <w:rFonts w:ascii="Arial" w:hAnsi="Arial" w:cs="Arial"/>
          <w:lang w:val="en-GB"/>
        </w:rPr>
        <w:t>phiSr90 = 1 / (etaSr*Vol) * exp(lamSr90 * (tBS - tAS))</w:t>
      </w:r>
    </w:p>
    <w:p w14:paraId="67EBABB3" w14:textId="77777777" w:rsidR="00047D96" w:rsidRPr="00B9345D" w:rsidRDefault="00047D96" w:rsidP="00BB54B5">
      <w:pPr>
        <w:widowControl w:val="0"/>
        <w:autoSpaceDE w:val="0"/>
        <w:autoSpaceDN w:val="0"/>
        <w:adjustRightInd w:val="0"/>
        <w:ind w:left="284"/>
        <w:rPr>
          <w:rFonts w:ascii="Arial" w:hAnsi="Arial" w:cs="Arial"/>
          <w:lang w:val="fr-FR"/>
        </w:rPr>
      </w:pPr>
      <w:proofErr w:type="gramStart"/>
      <w:r w:rsidRPr="00B9345D">
        <w:rPr>
          <w:rFonts w:ascii="Arial" w:hAnsi="Arial" w:cs="Arial"/>
          <w:lang w:val="fr-FR"/>
        </w:rPr>
        <w:t>phiSr</w:t>
      </w:r>
      <w:proofErr w:type="gramEnd"/>
      <w:r w:rsidRPr="00B9345D">
        <w:rPr>
          <w:rFonts w:ascii="Arial" w:hAnsi="Arial" w:cs="Arial"/>
          <w:lang w:val="fr-FR"/>
        </w:rPr>
        <w:t>89 = 1 / (etaSr*Vol) * exp(lamSr89 * (tBS - tAS))</w:t>
      </w:r>
    </w:p>
    <w:p w14:paraId="5726ED82" w14:textId="77777777" w:rsidR="00047D96" w:rsidRPr="00B9345D" w:rsidRDefault="00047D96" w:rsidP="00047D96">
      <w:pPr>
        <w:widowControl w:val="0"/>
        <w:autoSpaceDE w:val="0"/>
        <w:autoSpaceDN w:val="0"/>
        <w:adjustRightInd w:val="0"/>
        <w:jc w:val="both"/>
        <w:rPr>
          <w:rFonts w:ascii="Arial" w:hAnsi="Arial" w:cs="Arial"/>
          <w:lang w:val="fr-FR"/>
        </w:rPr>
      </w:pPr>
    </w:p>
    <w:p w14:paraId="0B727B42" w14:textId="77777777" w:rsidR="00754232" w:rsidRPr="00B9345D" w:rsidRDefault="00754232" w:rsidP="00047D96">
      <w:pPr>
        <w:widowControl w:val="0"/>
        <w:autoSpaceDE w:val="0"/>
        <w:autoSpaceDN w:val="0"/>
        <w:adjustRightInd w:val="0"/>
        <w:jc w:val="both"/>
        <w:rPr>
          <w:rFonts w:ascii="Arial" w:hAnsi="Arial" w:cs="Arial"/>
          <w:lang w:val="fr-FR"/>
        </w:rPr>
      </w:pPr>
    </w:p>
    <w:p w14:paraId="41EF3D16" w14:textId="77777777" w:rsidR="00754232" w:rsidRPr="002A7560" w:rsidRDefault="00754232" w:rsidP="00A34D0C">
      <w:pPr>
        <w:ind w:left="284"/>
        <w:rPr>
          <w:rFonts w:ascii="Arial" w:hAnsi="Arial" w:cs="Arial"/>
          <w:lang w:val="en-US"/>
        </w:rPr>
      </w:pPr>
      <w:r w:rsidRPr="002A7560">
        <w:rPr>
          <w:rFonts w:ascii="Arial" w:hAnsi="Arial" w:cs="Arial"/>
          <w:lang w:val="en-US"/>
        </w:rPr>
        <w:t xml:space="preserve">X1 = eSr90 * (1. - exp(-lamSr90*tmess)) / (lamSr90*tmess) * exp(-lamSr90*(tAS+tstart)) </w:t>
      </w:r>
      <w:proofErr w:type="gramStart"/>
      <w:r w:rsidRPr="002A7560">
        <w:rPr>
          <w:rFonts w:ascii="Arial" w:hAnsi="Arial" w:cs="Arial"/>
          <w:lang w:val="en-US"/>
        </w:rPr>
        <w:t>+  &amp;</w:t>
      </w:r>
      <w:proofErr w:type="gramEnd"/>
    </w:p>
    <w:p w14:paraId="120751FB" w14:textId="77777777" w:rsidR="00754232" w:rsidRPr="00754232" w:rsidRDefault="00754232" w:rsidP="00A34D0C">
      <w:pPr>
        <w:ind w:left="284"/>
        <w:rPr>
          <w:rFonts w:ascii="Arial" w:hAnsi="Arial" w:cs="Arial"/>
          <w:lang w:val="en-US"/>
        </w:rPr>
      </w:pPr>
      <w:r w:rsidRPr="00754232">
        <w:rPr>
          <w:rFonts w:ascii="Arial" w:hAnsi="Arial" w:cs="Arial"/>
          <w:lang w:val="en-US"/>
        </w:rPr>
        <w:t xml:space="preserve">         eY90 * lamY90/(tmess*(lamY90-lamSr90)) *                     &amp;</w:t>
      </w:r>
    </w:p>
    <w:p w14:paraId="3DE0CD9F" w14:textId="77777777" w:rsidR="00754232" w:rsidRPr="00496A8E" w:rsidRDefault="00754232" w:rsidP="00A34D0C">
      <w:pPr>
        <w:ind w:left="284"/>
        <w:rPr>
          <w:rFonts w:ascii="Arial" w:hAnsi="Arial" w:cs="Arial"/>
          <w:lang w:val="en-US"/>
        </w:rPr>
      </w:pPr>
      <w:r w:rsidRPr="00754232">
        <w:rPr>
          <w:rFonts w:ascii="Arial" w:hAnsi="Arial" w:cs="Arial"/>
          <w:lang w:val="en-US"/>
        </w:rPr>
        <w:t xml:space="preserve">                     </w:t>
      </w:r>
      <w:proofErr w:type="gramStart"/>
      <w:r w:rsidRPr="00754232">
        <w:rPr>
          <w:rFonts w:ascii="Arial" w:hAnsi="Arial" w:cs="Arial"/>
          <w:lang w:val="en-US"/>
        </w:rPr>
        <w:t>( -</w:t>
      </w:r>
      <w:proofErr w:type="gramEnd"/>
      <w:r w:rsidRPr="00754232">
        <w:rPr>
          <w:rFonts w:ascii="Arial" w:hAnsi="Arial" w:cs="Arial"/>
          <w:lang w:val="en-US"/>
        </w:rPr>
        <w:t xml:space="preserve">exp(-lamSr90*(tAS+tstart))/lamSr90*(exp(-lamSr90*tmess)-1.)  </w:t>
      </w:r>
      <w:r w:rsidRPr="00496A8E">
        <w:rPr>
          <w:rFonts w:ascii="Arial" w:hAnsi="Arial" w:cs="Arial"/>
          <w:lang w:val="en-US"/>
        </w:rPr>
        <w:t>&amp;</w:t>
      </w:r>
    </w:p>
    <w:p w14:paraId="743D1284" w14:textId="77777777" w:rsidR="00754232" w:rsidRPr="00F27EF1" w:rsidRDefault="00754232" w:rsidP="00A34D0C">
      <w:pPr>
        <w:ind w:left="284"/>
        <w:rPr>
          <w:rFonts w:ascii="Arial" w:hAnsi="Arial" w:cs="Arial"/>
          <w:lang w:val="en-US"/>
        </w:rPr>
      </w:pPr>
      <w:r w:rsidRPr="00754232">
        <w:rPr>
          <w:rFonts w:ascii="Arial" w:hAnsi="Arial" w:cs="Arial"/>
          <w:lang w:val="en-US"/>
        </w:rPr>
        <w:t xml:space="preserve">                     +exp(-lamY90*(tAS+tstart))/lamY90*(exp(-lamY90*tmess)-1.</w:t>
      </w:r>
      <w:proofErr w:type="gramStart"/>
      <w:r w:rsidRPr="00754232">
        <w:rPr>
          <w:rFonts w:ascii="Arial" w:hAnsi="Arial" w:cs="Arial"/>
          <w:lang w:val="en-US"/>
        </w:rPr>
        <w:t xml:space="preserve">) </w:t>
      </w:r>
      <w:r w:rsidRPr="00F27EF1">
        <w:rPr>
          <w:rFonts w:ascii="Arial" w:hAnsi="Arial" w:cs="Arial"/>
          <w:lang w:val="en-US"/>
        </w:rPr>
        <w:t>)</w:t>
      </w:r>
      <w:proofErr w:type="gramEnd"/>
      <w:r w:rsidRPr="00F27EF1">
        <w:rPr>
          <w:rFonts w:ascii="Arial" w:hAnsi="Arial" w:cs="Arial"/>
          <w:lang w:val="en-US"/>
        </w:rPr>
        <w:t xml:space="preserve"> </w:t>
      </w:r>
    </w:p>
    <w:p w14:paraId="65FC5646" w14:textId="77777777" w:rsidR="00754232" w:rsidRPr="00F27EF1" w:rsidRDefault="00754232" w:rsidP="00A34D0C">
      <w:pPr>
        <w:ind w:left="284"/>
        <w:rPr>
          <w:rFonts w:ascii="Arial" w:hAnsi="Arial" w:cs="Arial"/>
          <w:lang w:val="en-US"/>
        </w:rPr>
      </w:pPr>
      <w:r w:rsidRPr="00F27EF1">
        <w:rPr>
          <w:rFonts w:ascii="Arial" w:hAnsi="Arial" w:cs="Arial"/>
          <w:lang w:val="en-US"/>
        </w:rPr>
        <w:t>X2 = eSr89 * (1. - exp(-lamSr89*tmess)) / (lamSr89*tmess) * exp(-lamSr89*(tAS+tstart))</w:t>
      </w:r>
    </w:p>
    <w:p w14:paraId="1C86B33E" w14:textId="77777777" w:rsidR="00047D96" w:rsidRPr="00F27EF1" w:rsidRDefault="00754232" w:rsidP="00A34D0C">
      <w:pPr>
        <w:ind w:left="284"/>
        <w:rPr>
          <w:rFonts w:ascii="Arial" w:hAnsi="Arial" w:cs="Arial"/>
          <w:lang w:val="en-US"/>
        </w:rPr>
      </w:pPr>
      <w:r w:rsidRPr="00F27EF1">
        <w:rPr>
          <w:rFonts w:ascii="Arial" w:hAnsi="Arial" w:cs="Arial"/>
          <w:lang w:val="en-US"/>
        </w:rPr>
        <w:t>X3 = ASr85_Gam * eSr85 * (1. - exp(-lamSr85*tmess)) / (lamSr85*tmess) * exp(-lamSr85*(tAS+tstart))</w:t>
      </w:r>
    </w:p>
    <w:p w14:paraId="76971601" w14:textId="77777777" w:rsidR="002A7560" w:rsidRPr="00F27EF1" w:rsidRDefault="002A7560" w:rsidP="00754232">
      <w:pPr>
        <w:ind w:left="284"/>
        <w:jc w:val="both"/>
        <w:rPr>
          <w:rFonts w:ascii="Arial" w:hAnsi="Arial" w:cs="Arial"/>
          <w:lang w:val="en-US"/>
        </w:rPr>
      </w:pPr>
    </w:p>
    <w:p w14:paraId="2200DDDA" w14:textId="0C951439" w:rsidR="00D037BF" w:rsidRPr="005A5614" w:rsidRDefault="00CF275C" w:rsidP="005A5614">
      <w:pPr>
        <w:widowControl w:val="0"/>
        <w:autoSpaceDE w:val="0"/>
        <w:autoSpaceDN w:val="0"/>
        <w:adjustRightInd w:val="0"/>
        <w:rPr>
          <w:rFonts w:ascii="Arial" w:hAnsi="Arial" w:cs="Arial"/>
        </w:rPr>
      </w:pPr>
      <w:r w:rsidRPr="00CF275C">
        <w:rPr>
          <w:rFonts w:ascii="Arial" w:hAnsi="Arial" w:cs="Arial"/>
        </w:rPr>
        <w:t>D</w:t>
      </w:r>
      <w:r w:rsidR="00D037BF" w:rsidRPr="005A5614">
        <w:rPr>
          <w:rFonts w:ascii="Arial" w:hAnsi="Arial" w:cs="Arial"/>
        </w:rPr>
        <w:t xml:space="preserve">ie Gleichung für rd </w:t>
      </w:r>
      <w:r w:rsidR="009E1419">
        <w:rPr>
          <w:rFonts w:ascii="Arial" w:hAnsi="Arial" w:cs="Arial"/>
          <w:b/>
          <w:bCs/>
        </w:rPr>
        <w:t>soll</w:t>
      </w:r>
      <w:r w:rsidRPr="00CF275C">
        <w:rPr>
          <w:rFonts w:ascii="Arial" w:hAnsi="Arial" w:cs="Arial"/>
          <w:b/>
          <w:bCs/>
        </w:rPr>
        <w:t xml:space="preserve"> </w:t>
      </w:r>
      <w:r w:rsidR="00D037BF" w:rsidRPr="00CF275C">
        <w:rPr>
          <w:rFonts w:ascii="Arial" w:hAnsi="Arial" w:cs="Arial"/>
          <w:b/>
          <w:bCs/>
        </w:rPr>
        <w:t>verkürzt eingegeben</w:t>
      </w:r>
      <w:r w:rsidR="00D037BF" w:rsidRPr="005A5614">
        <w:rPr>
          <w:rFonts w:ascii="Arial" w:hAnsi="Arial" w:cs="Arial"/>
        </w:rPr>
        <w:t xml:space="preserve"> werden: </w:t>
      </w:r>
    </w:p>
    <w:p w14:paraId="1D342551" w14:textId="1EC0532A" w:rsidR="002A7560" w:rsidRDefault="00D037BF" w:rsidP="005A5614">
      <w:pPr>
        <w:widowControl w:val="0"/>
        <w:autoSpaceDE w:val="0"/>
        <w:autoSpaceDN w:val="0"/>
        <w:adjustRightInd w:val="0"/>
        <w:rPr>
          <w:rFonts w:ascii="Arial" w:hAnsi="Arial" w:cs="Arial"/>
          <w:lang w:val="en-GB"/>
        </w:rPr>
      </w:pPr>
      <w:r w:rsidRPr="00F0698C">
        <w:rPr>
          <w:rFonts w:ascii="Arial" w:hAnsi="Arial" w:cs="Arial"/>
        </w:rPr>
        <w:t xml:space="preserve">         </w:t>
      </w:r>
      <w:r w:rsidRPr="005A5614">
        <w:rPr>
          <w:rFonts w:ascii="Arial" w:hAnsi="Arial" w:cs="Arial"/>
          <w:lang w:val="en-GB"/>
        </w:rPr>
        <w:t>rd = Linfit(1, Rbl, tmess, tstart )</w:t>
      </w:r>
    </w:p>
    <w:p w14:paraId="2A795D85" w14:textId="77777777" w:rsidR="005A5614" w:rsidRPr="00D037BF" w:rsidRDefault="005A5614" w:rsidP="005A5614">
      <w:pPr>
        <w:widowControl w:val="0"/>
        <w:autoSpaceDE w:val="0"/>
        <w:autoSpaceDN w:val="0"/>
        <w:adjustRightInd w:val="0"/>
        <w:rPr>
          <w:rFonts w:ascii="Arial" w:hAnsi="Arial" w:cs="Arial"/>
          <w:lang w:val="en-GB"/>
        </w:rPr>
      </w:pPr>
    </w:p>
    <w:p w14:paraId="74885F20" w14:textId="77777777" w:rsidR="00B1525C" w:rsidRDefault="00EB3E9F" w:rsidP="003C22E4">
      <w:pPr>
        <w:pStyle w:val="berschrift2"/>
        <w:tabs>
          <w:tab w:val="left" w:pos="567"/>
        </w:tabs>
        <w:rPr>
          <w:sz w:val="22"/>
          <w:szCs w:val="22"/>
        </w:rPr>
      </w:pPr>
      <w:bookmarkStart w:id="104" w:name="URH_LSQ_ERGEBNIS_DE"/>
      <w:r>
        <w:t>7.12</w:t>
      </w:r>
      <w:r>
        <w:tab/>
      </w:r>
      <w:r w:rsidR="00B1525C">
        <w:t>Ansicht des Ergebnisses der LSQ-Anpassung der Abklingkurve</w:t>
      </w:r>
    </w:p>
    <w:bookmarkEnd w:id="104"/>
    <w:p w14:paraId="2EB65280" w14:textId="77777777" w:rsidR="00B1525C" w:rsidRDefault="00B1525C" w:rsidP="00B1525C">
      <w:pPr>
        <w:widowControl w:val="0"/>
        <w:autoSpaceDE w:val="0"/>
        <w:autoSpaceDN w:val="0"/>
        <w:adjustRightInd w:val="0"/>
        <w:rPr>
          <w:rFonts w:ascii="Arial" w:hAnsi="Arial" w:cs="Arial"/>
          <w:color w:val="000000"/>
        </w:rPr>
      </w:pPr>
    </w:p>
    <w:p w14:paraId="2387C65A"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 xml:space="preserve">Man erhält als Ergebnis eine Tabelle mit folgendem Aufbau, dargestellt mit dem internen Editor, der in diesem Fall keine Bearbeitung des Textes zulässt. </w:t>
      </w:r>
    </w:p>
    <w:p w14:paraId="2AD139F9" w14:textId="77777777" w:rsidR="00B1525C" w:rsidRDefault="00B1525C" w:rsidP="00B1525C">
      <w:pPr>
        <w:widowControl w:val="0"/>
        <w:autoSpaceDE w:val="0"/>
        <w:autoSpaceDN w:val="0"/>
        <w:adjustRightInd w:val="0"/>
        <w:jc w:val="both"/>
        <w:rPr>
          <w:rFonts w:ascii="Arial" w:hAnsi="Arial" w:cs="Arial"/>
          <w:color w:val="000000"/>
        </w:rPr>
      </w:pPr>
    </w:p>
    <w:p w14:paraId="37A9BFAD" w14:textId="77777777" w:rsidR="00ED0877" w:rsidRDefault="00ED0877" w:rsidP="00B1525C">
      <w:pPr>
        <w:widowControl w:val="0"/>
        <w:autoSpaceDE w:val="0"/>
        <w:autoSpaceDN w:val="0"/>
        <w:adjustRightInd w:val="0"/>
        <w:jc w:val="both"/>
        <w:rPr>
          <w:rFonts w:ascii="Arial" w:hAnsi="Arial" w:cs="Arial"/>
          <w:color w:val="000000"/>
        </w:rPr>
      </w:pPr>
    </w:p>
    <w:p w14:paraId="062B2EDC"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rPr>
        <w:t>Ergebnis der Abklingkurven-Anlyse (mit Kovarianzen):      Verfahren: PLSQ</w:t>
      </w:r>
      <w:r w:rsidRPr="0019142C">
        <w:rPr>
          <w:rFonts w:ascii="Courier New" w:hAnsi="Courier New" w:cs="Courier New"/>
          <w:color w:val="000000"/>
          <w:sz w:val="18"/>
          <w:szCs w:val="18"/>
        </w:rPr>
        <w:cr/>
        <w:t xml:space="preserve">          LinFit(t) = a1*X1(t) + a2*X2(t) + a3*X3(t)</w:t>
      </w:r>
      <w:r w:rsidRPr="0019142C">
        <w:rPr>
          <w:rFonts w:ascii="Courier New" w:hAnsi="Courier New" w:cs="Courier New"/>
          <w:color w:val="000000"/>
          <w:sz w:val="18"/>
          <w:szCs w:val="18"/>
        </w:rPr>
        <w:cr/>
      </w:r>
    </w:p>
    <w:p w14:paraId="41B16DB0" w14:textId="77777777" w:rsidR="00ED0877" w:rsidRPr="00B9345D" w:rsidRDefault="0019142C" w:rsidP="00447864">
      <w:pPr>
        <w:widowControl w:val="0"/>
        <w:autoSpaceDE w:val="0"/>
        <w:autoSpaceDN w:val="0"/>
        <w:adjustRightInd w:val="0"/>
        <w:rPr>
          <w:rFonts w:ascii="Courier New" w:hAnsi="Courier New" w:cs="Courier New"/>
          <w:color w:val="000000"/>
          <w:sz w:val="18"/>
          <w:szCs w:val="18"/>
          <w:lang w:val="fr-FR"/>
        </w:rPr>
      </w:pPr>
      <w:r w:rsidRPr="0019142C">
        <w:rPr>
          <w:rFonts w:ascii="Courier New" w:hAnsi="Courier New" w:cs="Courier New"/>
          <w:color w:val="000000"/>
          <w:sz w:val="18"/>
          <w:szCs w:val="18"/>
        </w:rPr>
        <w:t xml:space="preserve"> </w:t>
      </w:r>
      <w:proofErr w:type="gramStart"/>
      <w:r w:rsidRPr="00B9345D">
        <w:rPr>
          <w:rFonts w:ascii="Courier New" w:hAnsi="Courier New" w:cs="Courier New"/>
          <w:color w:val="000000"/>
          <w:sz w:val="18"/>
          <w:szCs w:val="18"/>
          <w:lang w:val="fr-FR"/>
        </w:rPr>
        <w:t>i</w:t>
      </w:r>
      <w:proofErr w:type="gramEnd"/>
      <w:r w:rsidRPr="00B9345D">
        <w:rPr>
          <w:rFonts w:ascii="Courier New" w:hAnsi="Courier New" w:cs="Courier New"/>
          <w:color w:val="000000"/>
          <w:sz w:val="18"/>
          <w:szCs w:val="18"/>
          <w:lang w:val="fr-FR"/>
        </w:rPr>
        <w:t xml:space="preserve">     </w:t>
      </w:r>
      <w:r w:rsidR="00447864" w:rsidRPr="00B9345D">
        <w:rPr>
          <w:rFonts w:ascii="Courier New" w:hAnsi="Courier New" w:cs="Courier New"/>
          <w:color w:val="000000"/>
          <w:sz w:val="18"/>
          <w:szCs w:val="18"/>
          <w:lang w:val="fr-FR"/>
        </w:rPr>
        <w:t xml:space="preserve"> </w:t>
      </w:r>
      <w:r w:rsidRPr="00B9345D">
        <w:rPr>
          <w:rFonts w:ascii="Courier New" w:hAnsi="Courier New" w:cs="Courier New"/>
          <w:color w:val="000000"/>
          <w:sz w:val="18"/>
          <w:szCs w:val="18"/>
          <w:lang w:val="fr-FR"/>
        </w:rPr>
        <w:t xml:space="preserve">t    X1(t)    X2(t)    X3(t)   </w:t>
      </w:r>
      <w:r w:rsidR="00447864" w:rsidRPr="00B9345D">
        <w:rPr>
          <w:rFonts w:ascii="Courier New" w:hAnsi="Courier New" w:cs="Courier New"/>
          <w:color w:val="000000"/>
          <w:sz w:val="18"/>
          <w:szCs w:val="18"/>
          <w:lang w:val="fr-FR"/>
        </w:rPr>
        <w:t xml:space="preserve"> </w:t>
      </w:r>
      <w:r w:rsidRPr="00B9345D">
        <w:rPr>
          <w:rFonts w:ascii="Courier New" w:hAnsi="Courier New" w:cs="Courier New"/>
          <w:color w:val="000000"/>
          <w:sz w:val="18"/>
          <w:szCs w:val="18"/>
          <w:lang w:val="fr-FR"/>
        </w:rPr>
        <w:t xml:space="preserve"> NetRate     rUnc.       LinFit   </w:t>
      </w:r>
      <w:proofErr w:type="gramStart"/>
      <w:r w:rsidRPr="00B9345D">
        <w:rPr>
          <w:rFonts w:ascii="Courier New" w:hAnsi="Courier New" w:cs="Courier New"/>
          <w:color w:val="000000"/>
          <w:sz w:val="18"/>
          <w:szCs w:val="18"/>
          <w:lang w:val="fr-FR"/>
        </w:rPr>
        <w:t>relDev  uTest</w:t>
      </w:r>
      <w:proofErr w:type="gramEnd"/>
      <w:r w:rsidRPr="00B9345D">
        <w:rPr>
          <w:rFonts w:ascii="Courier New" w:hAnsi="Courier New" w:cs="Courier New"/>
          <w:color w:val="000000"/>
          <w:sz w:val="18"/>
          <w:szCs w:val="18"/>
          <w:lang w:val="fr-FR"/>
        </w:rPr>
        <w:cr/>
        <w:t xml:space="preserve">       (m)                             </w:t>
      </w:r>
      <w:proofErr w:type="gramStart"/>
      <w:r w:rsidRPr="00B9345D">
        <w:rPr>
          <w:rFonts w:ascii="Courier New" w:hAnsi="Courier New" w:cs="Courier New"/>
          <w:color w:val="000000"/>
          <w:sz w:val="18"/>
          <w:szCs w:val="18"/>
          <w:lang w:val="fr-FR"/>
        </w:rPr>
        <w:t xml:space="preserve">   (</w:t>
      </w:r>
      <w:proofErr w:type="gramEnd"/>
      <w:r w:rsidRPr="00B9345D">
        <w:rPr>
          <w:rFonts w:ascii="Courier New" w:hAnsi="Courier New" w:cs="Courier New"/>
          <w:color w:val="000000"/>
          <w:sz w:val="18"/>
          <w:szCs w:val="18"/>
          <w:lang w:val="fr-FR"/>
        </w:rPr>
        <w:t>cps)       (%)        (cps)       (%)</w:t>
      </w:r>
      <w:r w:rsidRPr="00B9345D">
        <w:rPr>
          <w:rFonts w:ascii="Courier New" w:hAnsi="Courier New" w:cs="Courier New"/>
          <w:color w:val="000000"/>
          <w:sz w:val="18"/>
          <w:szCs w:val="18"/>
          <w:lang w:val="fr-FR"/>
        </w:rPr>
        <w:cr/>
        <w:t>---------------------------------------------------------------------------------------</w:t>
      </w:r>
    </w:p>
    <w:p w14:paraId="4EC9C284"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B9345D">
        <w:rPr>
          <w:rFonts w:ascii="Courier New" w:hAnsi="Courier New" w:cs="Courier New"/>
          <w:color w:val="000000"/>
          <w:sz w:val="18"/>
          <w:szCs w:val="18"/>
          <w:lang w:val="fr-FR"/>
        </w:rPr>
        <w:t xml:space="preserve"> </w:t>
      </w:r>
      <w:r w:rsidRPr="0019142C">
        <w:rPr>
          <w:rFonts w:ascii="Courier New" w:hAnsi="Courier New" w:cs="Courier New"/>
          <w:color w:val="000000"/>
          <w:sz w:val="18"/>
          <w:szCs w:val="18"/>
          <w:lang w:val="en-US"/>
        </w:rPr>
        <w:t xml:space="preserve">1   </w:t>
      </w:r>
      <w:proofErr w:type="gramStart"/>
      <w:r w:rsidRPr="0019142C">
        <w:rPr>
          <w:rFonts w:ascii="Courier New" w:hAnsi="Courier New" w:cs="Courier New"/>
          <w:color w:val="000000"/>
          <w:sz w:val="18"/>
          <w:szCs w:val="18"/>
          <w:lang w:val="en-US"/>
        </w:rPr>
        <w:t>433.00  0.83176</w:t>
      </w:r>
      <w:proofErr w:type="gramEnd"/>
      <w:r w:rsidRPr="0019142C">
        <w:rPr>
          <w:rFonts w:ascii="Courier New" w:hAnsi="Courier New" w:cs="Courier New"/>
          <w:color w:val="000000"/>
          <w:sz w:val="18"/>
          <w:szCs w:val="18"/>
          <w:lang w:val="en-US"/>
        </w:rPr>
        <w:t xml:space="preserve">  0.00000  0.00000   0.0017278   23.33  |   0.0016381    5.5    0.2</w:t>
      </w:r>
    </w:p>
    <w:p w14:paraId="2D382A08"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2  1633.00</w:t>
      </w:r>
      <w:proofErr w:type="gramEnd"/>
      <w:r w:rsidRPr="0019142C">
        <w:rPr>
          <w:rFonts w:ascii="Courier New" w:hAnsi="Courier New" w:cs="Courier New"/>
          <w:color w:val="000000"/>
          <w:sz w:val="18"/>
          <w:szCs w:val="18"/>
          <w:lang w:val="en-US"/>
        </w:rPr>
        <w:t xml:space="preserve">  0.67000  0.00000  0.00000   0.0013944   28.49  |   0.0013195    5.7    0.2</w:t>
      </w:r>
    </w:p>
    <w:p w14:paraId="5EB133D8"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3  2833.00</w:t>
      </w:r>
      <w:proofErr w:type="gramEnd"/>
      <w:r w:rsidRPr="0019142C">
        <w:rPr>
          <w:rFonts w:ascii="Courier New" w:hAnsi="Courier New" w:cs="Courier New"/>
          <w:color w:val="000000"/>
          <w:sz w:val="18"/>
          <w:szCs w:val="18"/>
          <w:lang w:val="en-US"/>
        </w:rPr>
        <w:t xml:space="preserve">  0.53970  0.00000  0.00000   0.0009500   40.99  |   0.0010629  -10.6   -0.3</w:t>
      </w:r>
    </w:p>
    <w:p w14:paraId="4F1ED57C"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4  4033.00</w:t>
      </w:r>
      <w:proofErr w:type="gramEnd"/>
      <w:r w:rsidRPr="0019142C">
        <w:rPr>
          <w:rFonts w:ascii="Courier New" w:hAnsi="Courier New" w:cs="Courier New"/>
          <w:color w:val="000000"/>
          <w:sz w:val="18"/>
          <w:szCs w:val="18"/>
          <w:lang w:val="en-US"/>
        </w:rPr>
        <w:t xml:space="preserve">  0.43474  0.00000  0.00000   0.0009361   41.57  |   0.0008562    9.3    0.2</w:t>
      </w:r>
    </w:p>
    <w:p w14:paraId="6CF0E517"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5  5237.00</w:t>
      </w:r>
      <w:proofErr w:type="gramEnd"/>
      <w:r w:rsidRPr="0019142C">
        <w:rPr>
          <w:rFonts w:ascii="Courier New" w:hAnsi="Courier New" w:cs="Courier New"/>
          <w:color w:val="000000"/>
          <w:sz w:val="18"/>
          <w:szCs w:val="18"/>
          <w:lang w:val="en-US"/>
        </w:rPr>
        <w:t xml:space="preserve">  0.34994  0.00000  0.00000   0.0006306   60.85  |   0.0006892   -8.5   -0.1</w:t>
      </w:r>
    </w:p>
    <w:p w14:paraId="70918489"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6  6437.00</w:t>
      </w:r>
      <w:proofErr w:type="gramEnd"/>
      <w:r w:rsidRPr="0019142C">
        <w:rPr>
          <w:rFonts w:ascii="Courier New" w:hAnsi="Courier New" w:cs="Courier New"/>
          <w:color w:val="000000"/>
          <w:sz w:val="18"/>
          <w:szCs w:val="18"/>
          <w:lang w:val="en-US"/>
        </w:rPr>
        <w:t xml:space="preserve">  0.28189  0.00000  0.00000   0.0006722   57.19  |   0.0005552   21.1    0.3</w:t>
      </w:r>
    </w:p>
    <w:p w14:paraId="19966C3D"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7  7637.00</w:t>
      </w:r>
      <w:proofErr w:type="gramEnd"/>
      <w:r w:rsidRPr="0019142C">
        <w:rPr>
          <w:rFonts w:ascii="Courier New" w:hAnsi="Courier New" w:cs="Courier New"/>
          <w:color w:val="000000"/>
          <w:sz w:val="18"/>
          <w:szCs w:val="18"/>
          <w:lang w:val="en-US"/>
        </w:rPr>
        <w:t xml:space="preserve">  0.22707  0.00000  0.00000   0.0006306   60.85  |   0.0004472   41.0    0.5</w:t>
      </w:r>
    </w:p>
    <w:p w14:paraId="3AC32C5D"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8  8837.00</w:t>
      </w:r>
      <w:proofErr w:type="gramEnd"/>
      <w:r w:rsidRPr="0019142C">
        <w:rPr>
          <w:rFonts w:ascii="Courier New" w:hAnsi="Courier New" w:cs="Courier New"/>
          <w:color w:val="000000"/>
          <w:sz w:val="18"/>
          <w:szCs w:val="18"/>
          <w:lang w:val="en-US"/>
        </w:rPr>
        <w:t xml:space="preserve">  0.18291  0.00000  0.00000   0.0002833  133.18  |   0.0003602  -21.3   -0.2</w:t>
      </w:r>
    </w:p>
    <w:p w14:paraId="6C89BB3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9 </w:t>
      </w:r>
      <w:proofErr w:type="gramStart"/>
      <w:r w:rsidRPr="0019142C">
        <w:rPr>
          <w:rFonts w:ascii="Courier New" w:hAnsi="Courier New" w:cs="Courier New"/>
          <w:color w:val="000000"/>
          <w:sz w:val="18"/>
          <w:szCs w:val="18"/>
          <w:lang w:val="en-US"/>
        </w:rPr>
        <w:t>10037.00  0.15710</w:t>
      </w:r>
      <w:proofErr w:type="gramEnd"/>
      <w:r w:rsidRPr="0019142C">
        <w:rPr>
          <w:rFonts w:ascii="Courier New" w:hAnsi="Courier New" w:cs="Courier New"/>
          <w:color w:val="000000"/>
          <w:sz w:val="18"/>
          <w:szCs w:val="18"/>
          <w:lang w:val="en-US"/>
        </w:rPr>
        <w:t xml:space="preserve">  0.00000  0.00000   0.0004382  103.13  |   0.0003094   41.6    0.3</w:t>
      </w:r>
      <w:r w:rsidRPr="0019142C">
        <w:rPr>
          <w:rFonts w:ascii="Courier New" w:hAnsi="Courier New" w:cs="Courier New"/>
          <w:color w:val="000000"/>
          <w:sz w:val="18"/>
          <w:szCs w:val="18"/>
          <w:lang w:val="en-US"/>
        </w:rPr>
        <w:cr/>
        <w:t>---------------------------------------------------------------------------------------</w:t>
      </w:r>
    </w:p>
    <w:p w14:paraId="7ADFCEC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lang w:val="en-US"/>
        </w:rPr>
        <w:t xml:space="preserve">LinFit:  a1=   0.0019694   a2=   0.0000000   a3=   </w:t>
      </w:r>
      <w:proofErr w:type="gramStart"/>
      <w:r w:rsidRPr="0019142C">
        <w:rPr>
          <w:rFonts w:ascii="Courier New" w:hAnsi="Courier New" w:cs="Courier New"/>
          <w:color w:val="000000"/>
          <w:sz w:val="18"/>
          <w:szCs w:val="18"/>
          <w:lang w:val="en-US"/>
        </w:rPr>
        <w:t>0.0000000  (</w:t>
      </w:r>
      <w:proofErr w:type="gramEnd"/>
      <w:r w:rsidRPr="0019142C">
        <w:rPr>
          <w:rFonts w:ascii="Courier New" w:hAnsi="Courier New" w:cs="Courier New"/>
          <w:color w:val="000000"/>
          <w:sz w:val="18"/>
          <w:szCs w:val="18"/>
          <w:lang w:val="en-US"/>
        </w:rPr>
        <w:t>in cps angegeben !)</w:t>
      </w:r>
      <w:r w:rsidRPr="0019142C">
        <w:rPr>
          <w:rFonts w:ascii="Courier New" w:hAnsi="Courier New" w:cs="Courier New"/>
          <w:color w:val="000000"/>
          <w:sz w:val="18"/>
          <w:szCs w:val="18"/>
          <w:lang w:val="en-US"/>
        </w:rPr>
        <w:cr/>
        <w:t xml:space="preserve">        </w:t>
      </w:r>
      <w:r w:rsidRPr="0019142C">
        <w:rPr>
          <w:rFonts w:ascii="Courier New" w:hAnsi="Courier New" w:cs="Courier New"/>
          <w:color w:val="000000"/>
          <w:sz w:val="18"/>
          <w:szCs w:val="18"/>
        </w:rPr>
        <w:t xml:space="preserve">ra1=    16.240    ra2=     0.000    ra3=     0.000 </w:t>
      </w:r>
      <w:proofErr w:type="gramStart"/>
      <w:r w:rsidRPr="0019142C">
        <w:rPr>
          <w:rFonts w:ascii="Courier New" w:hAnsi="Courier New" w:cs="Courier New"/>
          <w:color w:val="000000"/>
          <w:sz w:val="18"/>
          <w:szCs w:val="18"/>
        </w:rPr>
        <w:t xml:space="preserve">   (</w:t>
      </w:r>
      <w:proofErr w:type="gramEnd"/>
      <w:r w:rsidRPr="0019142C">
        <w:rPr>
          <w:rFonts w:ascii="Courier New" w:hAnsi="Courier New" w:cs="Courier New"/>
          <w:color w:val="000000"/>
          <w:sz w:val="18"/>
          <w:szCs w:val="18"/>
        </w:rPr>
        <w:t>in  %  angegeben !)</w:t>
      </w:r>
    </w:p>
    <w:p w14:paraId="770C58C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rPr>
        <w:t xml:space="preserve">                                                               CHi2R</w:t>
      </w:r>
      <w:proofErr w:type="gramStart"/>
      <w:r w:rsidRPr="0019142C">
        <w:rPr>
          <w:rFonts w:ascii="Courier New" w:hAnsi="Courier New" w:cs="Courier New"/>
          <w:color w:val="000000"/>
          <w:sz w:val="18"/>
          <w:szCs w:val="18"/>
        </w:rPr>
        <w:t>=  8.481E</w:t>
      </w:r>
      <w:proofErr w:type="gramEnd"/>
      <w:r w:rsidRPr="0019142C">
        <w:rPr>
          <w:rFonts w:ascii="Courier New" w:hAnsi="Courier New" w:cs="Courier New"/>
          <w:color w:val="000000"/>
          <w:sz w:val="18"/>
          <w:szCs w:val="18"/>
        </w:rPr>
        <w:t>-02</w:t>
      </w:r>
      <w:r w:rsidRPr="0019142C">
        <w:rPr>
          <w:rFonts w:ascii="Courier New" w:hAnsi="Courier New" w:cs="Courier New"/>
          <w:color w:val="000000"/>
          <w:sz w:val="18"/>
          <w:szCs w:val="18"/>
        </w:rPr>
        <w:cr/>
        <w:t xml:space="preserve">       Prob= 0.000272    Prob= 0.000000    Prob= 0.000000</w:t>
      </w:r>
      <w:proofErr w:type="gramStart"/>
      <w:r w:rsidRPr="0019142C">
        <w:rPr>
          <w:rFonts w:ascii="Courier New" w:hAnsi="Courier New" w:cs="Courier New"/>
          <w:color w:val="000000"/>
          <w:sz w:val="18"/>
          <w:szCs w:val="18"/>
        </w:rPr>
        <w:t xml:space="preserve">   (</w:t>
      </w:r>
      <w:proofErr w:type="gramEnd"/>
      <w:r w:rsidRPr="0019142C">
        <w:rPr>
          <w:rFonts w:ascii="Courier New" w:hAnsi="Courier New" w:cs="Courier New"/>
          <w:color w:val="000000"/>
          <w:sz w:val="18"/>
          <w:szCs w:val="18"/>
        </w:rPr>
        <w:t>t-Test-Signifik. !)</w:t>
      </w:r>
      <w:r w:rsidRPr="0019142C">
        <w:rPr>
          <w:rFonts w:ascii="Courier New" w:hAnsi="Courier New" w:cs="Courier New"/>
          <w:color w:val="000000"/>
          <w:sz w:val="18"/>
          <w:szCs w:val="18"/>
        </w:rPr>
        <w:cr/>
      </w:r>
    </w:p>
    <w:p w14:paraId="2FB66B7D" w14:textId="77777777" w:rsidR="00B1525C" w:rsidRDefault="00B1525C" w:rsidP="00B1525C">
      <w:pPr>
        <w:widowControl w:val="0"/>
        <w:autoSpaceDE w:val="0"/>
        <w:autoSpaceDN w:val="0"/>
        <w:adjustRightInd w:val="0"/>
        <w:rPr>
          <w:rFonts w:ascii="Arial" w:hAnsi="Arial" w:cs="Arial"/>
          <w:color w:val="000000"/>
        </w:rPr>
      </w:pPr>
    </w:p>
    <w:p w14:paraId="04465FDF" w14:textId="77777777" w:rsidR="00B1525C" w:rsidRPr="00DC657F" w:rsidRDefault="00B1525C" w:rsidP="00B1525C">
      <w:pPr>
        <w:widowControl w:val="0"/>
        <w:autoSpaceDE w:val="0"/>
        <w:autoSpaceDN w:val="0"/>
        <w:adjustRightInd w:val="0"/>
        <w:spacing w:after="120"/>
        <w:jc w:val="both"/>
        <w:rPr>
          <w:rFonts w:ascii="Arial" w:hAnsi="Arial" w:cs="Arial"/>
          <w:color w:val="000000"/>
        </w:rPr>
      </w:pPr>
      <w:r w:rsidRPr="00DC657F">
        <w:rPr>
          <w:rFonts w:ascii="Arial" w:hAnsi="Arial" w:cs="Arial"/>
          <w:color w:val="000000"/>
        </w:rPr>
        <w:t>Die Spalten der Tabelle sind:</w:t>
      </w:r>
    </w:p>
    <w:p w14:paraId="1AD8B01A" w14:textId="77777777" w:rsidR="00B1525C" w:rsidRPr="00DC657F" w:rsidRDefault="00B1525C" w:rsidP="00450747">
      <w:pPr>
        <w:widowControl w:val="0"/>
        <w:numPr>
          <w:ilvl w:val="0"/>
          <w:numId w:val="9"/>
        </w:numPr>
        <w:tabs>
          <w:tab w:val="clear" w:pos="720"/>
          <w:tab w:val="num" w:pos="284"/>
        </w:tabs>
        <w:autoSpaceDE w:val="0"/>
        <w:autoSpaceDN w:val="0"/>
        <w:adjustRightInd w:val="0"/>
        <w:ind w:left="284" w:hanging="284"/>
        <w:jc w:val="both"/>
        <w:rPr>
          <w:rFonts w:ascii="Arial" w:hAnsi="Arial" w:cs="Arial"/>
          <w:color w:val="000000"/>
        </w:rPr>
      </w:pPr>
      <w:r w:rsidRPr="00DC657F">
        <w:rPr>
          <w:rFonts w:ascii="Arial" w:hAnsi="Arial" w:cs="Arial"/>
          <w:color w:val="000000"/>
        </w:rPr>
        <w:t>Nr. der Messung i;</w:t>
      </w:r>
    </w:p>
    <w:p w14:paraId="05E890DE"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Zeitdifferenz zw. Y-90/Sr-90-Separation und dem Start der i-ten Messung, wird hier in Stunden ausgegeben;</w:t>
      </w:r>
    </w:p>
    <w:p w14:paraId="460A49B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die Abklingfaktoren der möglichen Komponenten; im Beispiel nur von Y-90; 0.000 bedeutet, dass die Komponente im Modell nicht definiert wurde;</w:t>
      </w:r>
    </w:p>
    <w:p w14:paraId="13BA2296"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m:oMath>
        <m:r>
          <w:rPr>
            <w:rFonts w:ascii="Cambria Math" w:hAnsi="Cambria Math" w:cs="Arial"/>
            <w:color w:val="000000"/>
          </w:rPr>
          <m:t>NetRate</m:t>
        </m:r>
      </m:oMath>
      <w:r w:rsidRPr="00DC657F">
        <w:rPr>
          <w:rFonts w:ascii="Arial" w:hAnsi="Arial" w:cs="Arial"/>
          <w:color w:val="000000"/>
        </w:rPr>
        <w:t>, Nettozählraten, in 1/</w:t>
      </w:r>
      <w:r w:rsidR="007110B2">
        <w:rPr>
          <w:rFonts w:ascii="Arial" w:hAnsi="Arial" w:cs="Arial"/>
          <w:color w:val="000000"/>
        </w:rPr>
        <w:t>s</w:t>
      </w:r>
      <w:r w:rsidRPr="00DC657F">
        <w:rPr>
          <w:rFonts w:ascii="Arial" w:hAnsi="Arial" w:cs="Arial"/>
          <w:color w:val="000000"/>
        </w:rPr>
        <w:t>;</w:t>
      </w:r>
    </w:p>
    <w:p w14:paraId="66CD7DB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relat. Standardunsicherheit, in %;</w:t>
      </w:r>
    </w:p>
    <w:p w14:paraId="745C387B"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m:oMath>
        <m:r>
          <w:rPr>
            <w:rFonts w:ascii="Cambria Math" w:hAnsi="Cambria Math" w:cs="Arial"/>
            <w:color w:val="000000"/>
          </w:rPr>
          <m:t>LinFit</m:t>
        </m:r>
      </m:oMath>
      <w:r w:rsidRPr="00DC657F">
        <w:rPr>
          <w:rFonts w:ascii="Arial" w:hAnsi="Arial" w:cs="Arial"/>
          <w:color w:val="000000"/>
        </w:rPr>
        <w:t>, der mit dem gewählten Modell der Nettozählrate angepasste Wert, in 1/</w:t>
      </w:r>
      <w:r w:rsidR="007110B2">
        <w:rPr>
          <w:rFonts w:ascii="Arial" w:hAnsi="Arial" w:cs="Arial"/>
          <w:color w:val="000000"/>
        </w:rPr>
        <w:t>s</w:t>
      </w:r>
      <w:r w:rsidRPr="00DC657F">
        <w:rPr>
          <w:rFonts w:ascii="Arial" w:hAnsi="Arial" w:cs="Arial"/>
          <w:color w:val="000000"/>
        </w:rPr>
        <w:t>;</w:t>
      </w:r>
    </w:p>
    <w:p w14:paraId="10EFBB9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 xml:space="preserve">relAbw., relative Abweichung </w:t>
      </w:r>
      <m:oMath>
        <m:d>
          <m:dPr>
            <m:ctrlPr>
              <w:rPr>
                <w:rFonts w:ascii="Cambria Math" w:hAnsi="Cambria Math" w:cs="Arial"/>
                <w:i/>
                <w:color w:val="000000"/>
              </w:rPr>
            </m:ctrlPr>
          </m:dPr>
          <m:e>
            <m:r>
              <w:rPr>
                <w:rFonts w:ascii="Cambria Math" w:hAnsi="Cambria Math" w:cs="Arial"/>
                <w:color w:val="000000"/>
              </w:rPr>
              <m:t>NetRate-LinFit</m:t>
            </m:r>
          </m:e>
        </m:d>
        <m:r>
          <w:rPr>
            <w:rFonts w:ascii="Cambria Math" w:hAnsi="Cambria Math" w:cs="Arial"/>
            <w:color w:val="000000"/>
          </w:rPr>
          <m:t>/LinFit∙100</m:t>
        </m:r>
      </m:oMath>
      <w:r w:rsidRPr="00DC657F">
        <w:rPr>
          <w:rFonts w:ascii="Arial" w:hAnsi="Arial" w:cs="Arial"/>
          <w:color w:val="000000"/>
        </w:rPr>
        <w:t>, in %;</w:t>
      </w:r>
    </w:p>
    <w:p w14:paraId="57FBB7AA"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 xml:space="preserve">eine u-Test-Größe, </w:t>
      </w:r>
      <w:r w:rsidRPr="00B11A93">
        <w:rPr>
          <w:rFonts w:ascii="Arial" w:hAnsi="Arial" w:cs="Arial"/>
        </w:rPr>
        <w:t xml:space="preserve">definiert als </w:t>
      </w:r>
      <m:oMath>
        <m:d>
          <m:dPr>
            <m:ctrlPr>
              <w:rPr>
                <w:rFonts w:ascii="Cambria Math" w:hAnsi="Cambria Math" w:cs="Arial"/>
                <w:i/>
              </w:rPr>
            </m:ctrlPr>
          </m:dPr>
          <m:e>
            <m:r>
              <w:rPr>
                <w:rFonts w:ascii="Cambria Math" w:hAnsi="Cambria Math" w:cs="Arial"/>
              </w:rPr>
              <m:t>NetRate-LinFit</m:t>
            </m:r>
          </m:e>
        </m:d>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
              <m:dPr>
                <m:ctrlPr>
                  <w:rPr>
                    <w:rFonts w:ascii="Cambria Math" w:hAnsi="Cambria Math" w:cs="Arial"/>
                    <w:i/>
                  </w:rPr>
                </m:ctrlPr>
              </m:dPr>
              <m:e>
                <m:r>
                  <w:rPr>
                    <w:rFonts w:ascii="Cambria Math" w:hAnsi="Cambria Math" w:cs="Arial"/>
                  </w:rPr>
                  <m:t>NetRate</m:t>
                </m:r>
              </m:e>
            </m:d>
            <m:r>
              <w:rPr>
                <w:rFonts w:ascii="Cambria Math" w:hAnsi="Cambria Math" w:cs="Arial"/>
              </w:rPr>
              <m:t>+</m:t>
            </m:r>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
              <m:dPr>
                <m:ctrlPr>
                  <w:rPr>
                    <w:rFonts w:ascii="Cambria Math" w:hAnsi="Cambria Math" w:cs="Arial"/>
                    <w:i/>
                  </w:rPr>
                </m:ctrlPr>
              </m:dPr>
              <m:e>
                <m:r>
                  <w:rPr>
                    <w:rFonts w:ascii="Cambria Math" w:hAnsi="Cambria Math" w:cs="Arial"/>
                  </w:rPr>
                  <m:t>LinFit</m:t>
                </m:r>
              </m:e>
            </m:d>
          </m:e>
        </m:rad>
      </m:oMath>
      <w:r w:rsidRPr="00B11A93">
        <w:rPr>
          <w:rFonts w:ascii="Arial" w:hAnsi="Arial" w:cs="Arial"/>
        </w:rPr>
        <w:t>.</w:t>
      </w:r>
      <w:r w:rsidRPr="00DC657F">
        <w:rPr>
          <w:rFonts w:ascii="Arial" w:hAnsi="Arial" w:cs="Arial"/>
          <w:color w:val="000000"/>
        </w:rPr>
        <w:t xml:space="preserve"> Werte, die betragsmäßig größer als 2 sind, deuten Abweichungen vom Modell an.</w:t>
      </w:r>
    </w:p>
    <w:p w14:paraId="6EC1D69D" w14:textId="77777777" w:rsidR="00B1525C" w:rsidRPr="00DC657F" w:rsidRDefault="00B1525C" w:rsidP="00B1525C">
      <w:pPr>
        <w:widowControl w:val="0"/>
        <w:autoSpaceDE w:val="0"/>
        <w:autoSpaceDN w:val="0"/>
        <w:adjustRightInd w:val="0"/>
        <w:jc w:val="both"/>
        <w:rPr>
          <w:rFonts w:ascii="Arial" w:hAnsi="Arial" w:cs="Arial"/>
          <w:color w:val="000000"/>
        </w:rPr>
      </w:pPr>
    </w:p>
    <w:p w14:paraId="1D53276B"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 xml:space="preserve">Unterhalb der Tabelle folgen in zwei Zeilen die aus der LSQ-Anpassung erhaltenen Fitparameter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a</m:t>
            </m:r>
          </m:e>
          <m:sub>
            <m:r>
              <w:rPr>
                <w:rFonts w:ascii="Cambria Math" w:hAnsi="Cambria Math" w:cs="Arial"/>
                <w:color w:val="000000"/>
                <w:sz w:val="24"/>
                <w:szCs w:val="24"/>
              </w:rPr>
              <m:t>i</m:t>
            </m:r>
          </m:sub>
        </m:sSub>
      </m:oMath>
      <w:r w:rsidRPr="00DC657F">
        <w:rPr>
          <w:rFonts w:ascii="Arial" w:hAnsi="Arial" w:cs="Arial"/>
          <w:color w:val="000000"/>
        </w:rPr>
        <w:t xml:space="preserve"> und deren relative Standardunsicherheiten </w:t>
      </w:r>
      <m:oMath>
        <m:sSub>
          <m:sSubPr>
            <m:ctrlPr>
              <w:rPr>
                <w:rFonts w:ascii="Cambria Math" w:hAnsi="Cambria Math" w:cs="Arial"/>
                <w:i/>
                <w:color w:val="000000"/>
                <w:sz w:val="24"/>
                <w:szCs w:val="24"/>
              </w:rPr>
            </m:ctrlPr>
          </m:sSubPr>
          <m:e>
            <m:r>
              <w:rPr>
                <w:rFonts w:ascii="Cambria Math" w:hAnsi="Cambria Math" w:cs="Arial"/>
                <w:color w:val="000000"/>
                <w:sz w:val="24"/>
                <w:szCs w:val="24"/>
              </w:rPr>
              <m:t>ra</m:t>
            </m:r>
          </m:e>
          <m:sub>
            <m:r>
              <w:rPr>
                <w:rFonts w:ascii="Cambria Math" w:hAnsi="Cambria Math" w:cs="Arial"/>
                <w:color w:val="000000"/>
                <w:sz w:val="24"/>
                <w:szCs w:val="24"/>
              </w:rPr>
              <m:t>i</m:t>
            </m:r>
          </m:sub>
        </m:sSub>
      </m:oMath>
      <w:r w:rsidRPr="00DC657F">
        <w:rPr>
          <w:rFonts w:ascii="Arial" w:hAnsi="Arial" w:cs="Arial"/>
          <w:color w:val="000000"/>
        </w:rPr>
        <w:t xml:space="preserve">. Der erste 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a</m:t>
            </m:r>
          </m:e>
          <m:sub>
            <m:r>
              <w:rPr>
                <w:rFonts w:ascii="Cambria Math" w:hAnsi="Cambria Math" w:cs="Arial"/>
                <w:color w:val="000000"/>
                <w:sz w:val="24"/>
                <w:szCs w:val="24"/>
              </w:rPr>
              <m:t>1</m:t>
            </m:r>
          </m:sub>
        </m:sSub>
      </m:oMath>
      <w:r w:rsidRPr="00DC657F">
        <w:rPr>
          <w:rFonts w:ascii="Arial" w:hAnsi="Arial" w:cs="Arial"/>
          <w:color w:val="000000"/>
        </w:rPr>
        <w:t xml:space="preserve">, ist die gesuchte Nettozählrate von Y-90, die auf den Zeitpunkt der Y-90/Sr-90-Separation bezogen ist. Chi2R ist der Wert des dabei erhaltenen reduzierten Chi-Quadrats. </w:t>
      </w:r>
    </w:p>
    <w:p w14:paraId="1A1BFA62"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Nach dem Schließen des Editor-Fensters kann, falls die darin gezeigte Anpassung nicht zu den gemessenen Nettozählraten passte, das Modell mit dem Menüpunkt „Bearbeiten</w:t>
      </w:r>
      <w:r w:rsidR="00FB683F">
        <w:rPr>
          <w:rFonts w:ascii="Arial" w:hAnsi="Arial" w:cs="Arial"/>
          <w:color w:val="000000"/>
        </w:rPr>
        <w:t xml:space="preserve"> </w:t>
      </w:r>
      <w:r w:rsidRPr="00DC657F">
        <w:rPr>
          <w:rFonts w:ascii="Arial" w:hAnsi="Arial" w:cs="Arial"/>
          <w:color w:val="000000"/>
        </w:rPr>
        <w:t>-</w:t>
      </w:r>
      <w:r w:rsidR="00FB683F">
        <w:rPr>
          <w:rFonts w:ascii="Arial" w:hAnsi="Arial" w:cs="Arial"/>
          <w:color w:val="000000"/>
        </w:rPr>
        <w:t xml:space="preserve"> </w:t>
      </w:r>
      <w:r w:rsidRPr="00DC657F">
        <w:rPr>
          <w:rFonts w:ascii="Arial" w:hAnsi="Arial" w:cs="Arial"/>
          <w:color w:val="000000"/>
        </w:rPr>
        <w:t>Zerfallskurve</w:t>
      </w:r>
      <w:r w:rsidR="00FB683F">
        <w:rPr>
          <w:rFonts w:ascii="Arial" w:hAnsi="Arial" w:cs="Arial"/>
          <w:color w:val="000000"/>
        </w:rPr>
        <w:t xml:space="preserve"> </w:t>
      </w:r>
      <w:r w:rsidRPr="00DC657F">
        <w:rPr>
          <w:rFonts w:ascii="Arial" w:hAnsi="Arial" w:cs="Arial"/>
          <w:color w:val="000000"/>
        </w:rPr>
        <w:t>-</w:t>
      </w:r>
      <w:r w:rsidR="00FB683F">
        <w:rPr>
          <w:rFonts w:ascii="Arial" w:hAnsi="Arial" w:cs="Arial"/>
          <w:color w:val="000000"/>
        </w:rPr>
        <w:t xml:space="preserve"> </w:t>
      </w:r>
      <w:r w:rsidRPr="00DC657F">
        <w:rPr>
          <w:rFonts w:ascii="Arial" w:hAnsi="Arial" w:cs="Arial"/>
          <w:color w:val="000000"/>
        </w:rPr>
        <w:t>Modell editieren</w:t>
      </w:r>
      <w:r w:rsidR="007110B2" w:rsidRPr="00DC657F">
        <w:rPr>
          <w:rFonts w:ascii="Arial" w:hAnsi="Arial" w:cs="Arial"/>
          <w:color w:val="000000"/>
        </w:rPr>
        <w:t>“</w:t>
      </w:r>
      <w:r w:rsidR="007110B2">
        <w:rPr>
          <w:rFonts w:ascii="Arial" w:hAnsi="Arial" w:cs="Arial"/>
          <w:color w:val="000000"/>
        </w:rPr>
        <w:t xml:space="preserve"> bzw. </w:t>
      </w:r>
      <w:r w:rsidR="00FB683F">
        <w:rPr>
          <w:rFonts w:ascii="Arial" w:hAnsi="Arial" w:cs="Arial"/>
          <w:color w:val="000000"/>
        </w:rPr>
        <w:t xml:space="preserve">mit </w:t>
      </w:r>
      <w:r w:rsidR="007110B2">
        <w:rPr>
          <w:rFonts w:ascii="Arial" w:hAnsi="Arial" w:cs="Arial"/>
          <w:color w:val="000000"/>
        </w:rPr>
        <w:t>dem Icon</w:t>
      </w:r>
      <w:r w:rsidR="00FB683F">
        <w:rPr>
          <w:rFonts w:ascii="Arial" w:hAnsi="Arial" w:cs="Arial"/>
          <w:color w:val="000000"/>
        </w:rPr>
        <w:t xml:space="preserve"> </w:t>
      </w:r>
      <w:r w:rsidR="004E2E93">
        <w:rPr>
          <w:rFonts w:ascii="Arial" w:hAnsi="Arial" w:cs="Arial"/>
          <w:noProof/>
          <w:color w:val="000000"/>
          <w:lang w:eastAsia="de-DE"/>
        </w:rPr>
        <w:drawing>
          <wp:inline distT="0" distB="0" distL="0" distR="0" wp14:anchorId="7A9F2CF6" wp14:editId="478CC603">
            <wp:extent cx="194205" cy="180000"/>
            <wp:effectExtent l="19050" t="0" r="0" b="0"/>
            <wp:docPr id="4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7110B2">
        <w:rPr>
          <w:rFonts w:ascii="Arial" w:hAnsi="Arial" w:cs="Arial"/>
          <w:color w:val="000000"/>
        </w:rPr>
        <w:t xml:space="preserve"> </w:t>
      </w:r>
      <w:r w:rsidRPr="00DC657F">
        <w:rPr>
          <w:rFonts w:ascii="Arial" w:hAnsi="Arial" w:cs="Arial"/>
          <w:color w:val="000000"/>
        </w:rPr>
        <w:t>geändert werden.</w:t>
      </w:r>
    </w:p>
    <w:p w14:paraId="3E613228" w14:textId="77777777" w:rsidR="00B1525C" w:rsidRPr="00DC657F" w:rsidRDefault="00B1525C" w:rsidP="00B1525C">
      <w:pPr>
        <w:jc w:val="both"/>
      </w:pPr>
    </w:p>
    <w:p w14:paraId="31CDF6FB" w14:textId="77777777" w:rsidR="00B1525C" w:rsidRDefault="00EB3E9F" w:rsidP="003C22E4">
      <w:pPr>
        <w:pStyle w:val="berschrift2"/>
        <w:tabs>
          <w:tab w:val="left" w:pos="567"/>
        </w:tabs>
        <w:rPr>
          <w:sz w:val="22"/>
          <w:szCs w:val="22"/>
        </w:rPr>
      </w:pPr>
      <w:bookmarkStart w:id="105" w:name="URH_GSPK1_WMEAN_DE"/>
      <w:r>
        <w:t>7.13</w:t>
      </w:r>
      <w:r>
        <w:tab/>
      </w:r>
      <w:r w:rsidR="00B1525C">
        <w:t>Berechnung des gewichteten Mittelwerts und seiner Standardunsicherheit</w:t>
      </w:r>
    </w:p>
    <w:bookmarkEnd w:id="105"/>
    <w:p w14:paraId="4588DBD7" w14:textId="77777777" w:rsidR="00B1525C" w:rsidRDefault="00B1525C" w:rsidP="00B1525C">
      <w:pPr>
        <w:widowControl w:val="0"/>
        <w:tabs>
          <w:tab w:val="left" w:pos="993"/>
        </w:tabs>
        <w:autoSpaceDE w:val="0"/>
        <w:autoSpaceDN w:val="0"/>
        <w:adjustRightInd w:val="0"/>
        <w:jc w:val="both"/>
        <w:rPr>
          <w:rFonts w:ascii="Arial" w:hAnsi="Arial" w:cs="Arial"/>
        </w:rPr>
      </w:pPr>
    </w:p>
    <w:p w14:paraId="2E66AD16"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Der gewichtete Mittelwert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DC657F">
        <w:rPr>
          <w:rFonts w:ascii="Arial" w:hAnsi="Arial" w:cs="Arial"/>
        </w:rPr>
        <w:t xml:space="preserve"> der Aktivitäten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der einzelnen Gammalinien wird </w:t>
      </w:r>
      <w:proofErr w:type="gramStart"/>
      <w:r w:rsidRPr="00DC657F">
        <w:rPr>
          <w:rFonts w:ascii="Arial" w:hAnsi="Arial" w:cs="Arial"/>
        </w:rPr>
        <w:t>nach folgender</w:t>
      </w:r>
      <w:proofErr w:type="gramEnd"/>
      <w:r w:rsidRPr="00DC657F">
        <w:rPr>
          <w:rFonts w:ascii="Arial" w:hAnsi="Arial" w:cs="Arial"/>
        </w:rPr>
        <w:t xml:space="preserve"> Gleichung berechnet:</w:t>
      </w:r>
    </w:p>
    <w:p w14:paraId="340AE0A3" w14:textId="77777777" w:rsidR="00B1525C" w:rsidRDefault="00B1525C" w:rsidP="00A903C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acc>
          <m:accPr>
            <m:chr m:val="̅"/>
            <m:ctrlPr>
              <w:rPr>
                <w:rFonts w:ascii="Cambria Math" w:hAnsi="Cambria Math" w:cs="Arial"/>
                <w:i/>
                <w:sz w:val="32"/>
                <w:szCs w:val="32"/>
              </w:rPr>
            </m:ctrlPr>
          </m:accPr>
          <m:e>
            <m:r>
              <w:rPr>
                <w:rFonts w:ascii="Cambria Math" w:hAnsi="Cambria Math" w:cs="Arial"/>
                <w:sz w:val="32"/>
                <w:szCs w:val="32"/>
              </w:rPr>
              <m:t>A</m:t>
            </m:r>
          </m:e>
        </m:acc>
        <m:r>
          <w:rPr>
            <w:rFonts w:ascii="Cambria Math" w:hAnsi="Cambria Math" w:cs="Arial"/>
            <w:sz w:val="32"/>
            <w:szCs w:val="32"/>
          </w:rPr>
          <m:t>=</m:t>
        </m:r>
        <m:f>
          <m:fPr>
            <m:ctrlPr>
              <w:rPr>
                <w:rFonts w:ascii="Cambria Math" w:hAnsi="Cambria Math" w:cs="Arial"/>
                <w:i/>
                <w:sz w:val="32"/>
                <w:szCs w:val="32"/>
              </w:rPr>
            </m:ctrlPr>
          </m:fPr>
          <m:num>
            <m:nary>
              <m:naryPr>
                <m:chr m:val="∑"/>
                <m:limLoc m:val="undOvr"/>
                <m:ctrlPr>
                  <w:rPr>
                    <w:rFonts w:ascii="Cambria Math" w:hAnsi="Cambria Math" w:cs="Arial"/>
                    <w:i/>
                    <w:sz w:val="32"/>
                    <w:szCs w:val="32"/>
                  </w:rPr>
                </m:ctrlPr>
              </m:naryPr>
              <m:sub>
                <m:r>
                  <w:rPr>
                    <w:rFonts w:ascii="Cambria Math" w:hAnsi="Cambria Math" w:cs="Arial"/>
                    <w:sz w:val="32"/>
                    <w:szCs w:val="32"/>
                  </w:rPr>
                  <m:t>i=1</m:t>
                </m:r>
              </m:sub>
              <m:sup>
                <m:r>
                  <w:rPr>
                    <w:rFonts w:ascii="Cambria Math" w:hAnsi="Cambria Math" w:cs="Arial"/>
                    <w:sz w:val="32"/>
                    <w:szCs w:val="32"/>
                  </w:rPr>
                  <m:t>n</m:t>
                </m:r>
              </m:sup>
              <m:e>
                <m:r>
                  <w:rPr>
                    <w:rFonts w:ascii="Cambria Math" w:hAnsi="Cambria Math" w:cs="Arial"/>
                    <w:sz w:val="32"/>
                    <w:szCs w:val="32"/>
                  </w:rPr>
                  <m:t xml:space="preserve"> </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num>
                  <m:den>
                    <m:sSup>
                      <m:sSupPr>
                        <m:ctrlPr>
                          <w:rPr>
                            <w:rFonts w:ascii="Cambria Math" w:hAnsi="Cambria Math" w:cs="Arial"/>
                            <w:i/>
                            <w:sz w:val="32"/>
                            <w:szCs w:val="32"/>
                          </w:rPr>
                        </m:ctrlPr>
                      </m:sSupPr>
                      <m:e>
                        <m:r>
                          <w:rPr>
                            <w:rFonts w:ascii="Cambria Math" w:hAnsi="Cambria Math" w:cs="Arial"/>
                            <w:sz w:val="32"/>
                            <w:szCs w:val="32"/>
                          </w:rPr>
                          <m:t>u</m:t>
                        </m:r>
                      </m:e>
                      <m:sup>
                        <m:r>
                          <w:rPr>
                            <w:rFonts w:ascii="Cambria Math" w:hAnsi="Cambria Math" w:cs="Arial"/>
                            <w:sz w:val="32"/>
                            <w:szCs w:val="32"/>
                          </w:rPr>
                          <m:t>2</m:t>
                        </m:r>
                      </m:sup>
                    </m:sSup>
                    <m:d>
                      <m:dPr>
                        <m:ctrlPr>
                          <w:rPr>
                            <w:rFonts w:ascii="Cambria Math" w:hAnsi="Cambria Math" w:cs="Arial"/>
                            <w:i/>
                            <w:sz w:val="32"/>
                            <w:szCs w:val="32"/>
                          </w:rPr>
                        </m:ctrlPr>
                      </m:dPr>
                      <m:e>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e>
                    </m:d>
                  </m:den>
                </m:f>
              </m:e>
            </m:nary>
          </m:num>
          <m:den>
            <m:nary>
              <m:naryPr>
                <m:chr m:val="∑"/>
                <m:limLoc m:val="undOvr"/>
                <m:ctrlPr>
                  <w:rPr>
                    <w:rFonts w:ascii="Cambria Math" w:hAnsi="Cambria Math" w:cs="Arial"/>
                    <w:i/>
                    <w:sz w:val="32"/>
                    <w:szCs w:val="32"/>
                  </w:rPr>
                </m:ctrlPr>
              </m:naryPr>
              <m:sub>
                <m:r>
                  <w:rPr>
                    <w:rFonts w:ascii="Cambria Math" w:hAnsi="Cambria Math" w:cs="Arial"/>
                    <w:sz w:val="32"/>
                    <w:szCs w:val="32"/>
                  </w:rPr>
                  <m:t>i=1</m:t>
                </m:r>
              </m:sub>
              <m:sup>
                <m:r>
                  <w:rPr>
                    <w:rFonts w:ascii="Cambria Math" w:hAnsi="Cambria Math" w:cs="Arial"/>
                    <w:sz w:val="32"/>
                    <w:szCs w:val="32"/>
                  </w:rPr>
                  <m:t>n</m:t>
                </m:r>
              </m:sup>
              <m:e>
                <m:r>
                  <w:rPr>
                    <w:rFonts w:ascii="Cambria Math" w:hAnsi="Cambria Math" w:cs="Arial"/>
                    <w:sz w:val="32"/>
                    <w:szCs w:val="32"/>
                  </w:rPr>
                  <m:t xml:space="preserve"> </m:t>
                </m:r>
                <m:f>
                  <m:fPr>
                    <m:ctrlPr>
                      <w:rPr>
                        <w:rFonts w:ascii="Cambria Math" w:hAnsi="Cambria Math" w:cs="Arial"/>
                        <w:i/>
                        <w:sz w:val="32"/>
                        <w:szCs w:val="32"/>
                      </w:rPr>
                    </m:ctrlPr>
                  </m:fPr>
                  <m:num>
                    <m:r>
                      <w:rPr>
                        <w:rFonts w:ascii="Cambria Math" w:hAnsi="Cambria Math" w:cs="Arial"/>
                        <w:sz w:val="32"/>
                        <w:szCs w:val="32"/>
                      </w:rPr>
                      <m:t>1</m:t>
                    </m:r>
                  </m:num>
                  <m:den>
                    <m:sSup>
                      <m:sSupPr>
                        <m:ctrlPr>
                          <w:rPr>
                            <w:rFonts w:ascii="Cambria Math" w:hAnsi="Cambria Math" w:cs="Arial"/>
                            <w:i/>
                            <w:sz w:val="32"/>
                            <w:szCs w:val="32"/>
                          </w:rPr>
                        </m:ctrlPr>
                      </m:sSupPr>
                      <m:e>
                        <m:r>
                          <w:rPr>
                            <w:rFonts w:ascii="Cambria Math" w:hAnsi="Cambria Math" w:cs="Arial"/>
                            <w:sz w:val="32"/>
                            <w:szCs w:val="32"/>
                          </w:rPr>
                          <m:t>u</m:t>
                        </m:r>
                      </m:e>
                      <m:sup>
                        <m:r>
                          <w:rPr>
                            <w:rFonts w:ascii="Cambria Math" w:hAnsi="Cambria Math" w:cs="Arial"/>
                            <w:sz w:val="32"/>
                            <w:szCs w:val="32"/>
                          </w:rPr>
                          <m:t>2</m:t>
                        </m:r>
                      </m:sup>
                    </m:sSup>
                    <m:d>
                      <m:dPr>
                        <m:ctrlPr>
                          <w:rPr>
                            <w:rFonts w:ascii="Cambria Math" w:hAnsi="Cambria Math" w:cs="Arial"/>
                            <w:i/>
                            <w:sz w:val="32"/>
                            <w:szCs w:val="32"/>
                          </w:rPr>
                        </m:ctrlPr>
                      </m:dPr>
                      <m:e>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e>
                    </m:d>
                  </m:den>
                </m:f>
              </m:e>
            </m:nary>
          </m:den>
        </m:f>
      </m:oMath>
      <w:r>
        <w:rPr>
          <w:rFonts w:ascii="Arial" w:hAnsi="Arial" w:cs="Arial"/>
        </w:rPr>
        <w:tab/>
        <w:t>(</w:t>
      </w:r>
      <w:r w:rsidR="00FE4392">
        <w:rPr>
          <w:rFonts w:ascii="Arial" w:hAnsi="Arial" w:cs="Arial"/>
        </w:rPr>
        <w:t>1</w:t>
      </w:r>
      <w:r>
        <w:rPr>
          <w:rFonts w:ascii="Arial" w:hAnsi="Arial" w:cs="Arial"/>
        </w:rPr>
        <w:t>)</w:t>
      </w:r>
    </w:p>
    <w:p w14:paraId="2058972C" w14:textId="77777777" w:rsidR="00B1525C" w:rsidRDefault="00B1525C" w:rsidP="00B1525C">
      <w:pPr>
        <w:widowControl w:val="0"/>
        <w:tabs>
          <w:tab w:val="left" w:pos="993"/>
        </w:tabs>
        <w:autoSpaceDE w:val="0"/>
        <w:autoSpaceDN w:val="0"/>
        <w:adjustRightInd w:val="0"/>
        <w:jc w:val="both"/>
        <w:rPr>
          <w:rFonts w:ascii="Arial" w:hAnsi="Arial" w:cs="Arial"/>
        </w:rPr>
      </w:pPr>
    </w:p>
    <w:p w14:paraId="01AC312E" w14:textId="77777777" w:rsidR="00B1525C" w:rsidRDefault="00B1525C" w:rsidP="00B1525C">
      <w:pPr>
        <w:widowControl w:val="0"/>
        <w:tabs>
          <w:tab w:val="left" w:pos="993"/>
        </w:tabs>
        <w:autoSpaceDE w:val="0"/>
        <w:autoSpaceDN w:val="0"/>
        <w:adjustRightInd w:val="0"/>
        <w:jc w:val="both"/>
        <w:rPr>
          <w:rFonts w:ascii="Arial" w:hAnsi="Arial" w:cs="Arial"/>
        </w:rPr>
      </w:pPr>
    </w:p>
    <w:p w14:paraId="45E75C0C"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Die Standardunsicherheit des gewichteten Mittelwerts</w:t>
      </w:r>
      <w:r w:rsidR="00B81A72">
        <w:rPr>
          <w:rFonts w:ascii="Arial" w:hAnsi="Arial" w:cs="Arial"/>
        </w:rPr>
        <w:t xml:space="preserve">, zunächst ohne Einbeziehung von Kovarianzen, </w:t>
      </w:r>
      <w:r w:rsidRPr="00DC657F">
        <w:rPr>
          <w:rFonts w:ascii="Arial" w:hAnsi="Arial" w:cs="Arial"/>
        </w:rPr>
        <w:t xml:space="preserve">wird nach </w:t>
      </w:r>
      <w:r w:rsidR="00041CD6">
        <w:rPr>
          <w:rFonts w:ascii="Arial" w:hAnsi="Arial" w:cs="Arial"/>
        </w:rPr>
        <w:t xml:space="preserve">der </w:t>
      </w:r>
      <w:r w:rsidRPr="00DC657F">
        <w:rPr>
          <w:rFonts w:ascii="Arial" w:hAnsi="Arial" w:cs="Arial"/>
        </w:rPr>
        <w:t>folgende</w:t>
      </w:r>
      <w:r w:rsidR="00041CD6">
        <w:rPr>
          <w:rFonts w:ascii="Arial" w:hAnsi="Arial" w:cs="Arial"/>
        </w:rPr>
        <w:t>n</w:t>
      </w:r>
      <w:r w:rsidRPr="00DC657F">
        <w:rPr>
          <w:rFonts w:ascii="Arial" w:hAnsi="Arial" w:cs="Arial"/>
        </w:rPr>
        <w:t xml:space="preserve"> Gleichung berechnet:</w:t>
      </w:r>
    </w:p>
    <w:p w14:paraId="57C303E3" w14:textId="77777777" w:rsidR="00B1525C" w:rsidRDefault="00B1525C" w:rsidP="00A903C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r>
          <w:rPr>
            <w:rFonts w:ascii="Cambria Math" w:hAnsi="Cambria Math" w:cs="Arial"/>
            <w:sz w:val="28"/>
            <w:szCs w:val="28"/>
          </w:rPr>
          <m:t>u</m:t>
        </m:r>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
          <w:rPr>
            <w:rFonts w:ascii="Cambria Math" w:hAnsi="Cambria Math" w:cs="Arial"/>
            <w:sz w:val="28"/>
            <w:szCs w:val="28"/>
          </w:rPr>
          <m:t>=</m:t>
        </m:r>
        <m:rad>
          <m:radPr>
            <m:degHide m:val="1"/>
            <m:ctrlPr>
              <w:rPr>
                <w:rFonts w:ascii="Cambria Math" w:hAnsi="Cambria Math" w:cs="Arial"/>
                <w:i/>
                <w:sz w:val="28"/>
                <w:szCs w:val="28"/>
              </w:rPr>
            </m:ctrlPr>
          </m:radPr>
          <m:deg/>
          <m:e>
            <m:f>
              <m:fPr>
                <m:ctrlPr>
                  <w:rPr>
                    <w:rFonts w:ascii="Cambria Math" w:hAnsi="Cambria Math" w:cs="Arial"/>
                    <w:i/>
                    <w:sz w:val="28"/>
                    <w:szCs w:val="28"/>
                  </w:rPr>
                </m:ctrlPr>
              </m:fPr>
              <m:num>
                <m:r>
                  <w:rPr>
                    <w:rFonts w:ascii="Cambria Math" w:hAnsi="Cambria Math" w:cs="Arial"/>
                    <w:sz w:val="28"/>
                    <w:szCs w:val="28"/>
                  </w:rPr>
                  <m:t>1</m:t>
                </m:r>
              </m:num>
              <m:den>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r>
                      <w:rPr>
                        <w:rFonts w:ascii="Cambria Math" w:hAnsi="Cambria Math" w:cs="Arial"/>
                        <w:sz w:val="28"/>
                        <w:szCs w:val="28"/>
                      </w:rPr>
                      <m:t xml:space="preserve"> </m:t>
                    </m:r>
                    <m:f>
                      <m:fPr>
                        <m:ctrlPr>
                          <w:rPr>
                            <w:rFonts w:ascii="Cambria Math" w:hAnsi="Cambria Math" w:cs="Arial"/>
                            <w:i/>
                            <w:sz w:val="28"/>
                            <w:szCs w:val="28"/>
                          </w:rPr>
                        </m:ctrlPr>
                      </m:fPr>
                      <m:num>
                        <m:r>
                          <w:rPr>
                            <w:rFonts w:ascii="Cambria Math" w:hAnsi="Cambria Math" w:cs="Arial"/>
                            <w:sz w:val="28"/>
                            <w:szCs w:val="28"/>
                          </w:rPr>
                          <m:t>1</m:t>
                        </m:r>
                      </m:num>
                      <m:den>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e>
                        </m:d>
                      </m:den>
                    </m:f>
                  </m:e>
                </m:nary>
              </m:den>
            </m:f>
          </m:e>
        </m:ra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oMath>
      <w:r>
        <w:rPr>
          <w:rFonts w:ascii="Arial" w:hAnsi="Arial" w:cs="Arial"/>
        </w:rPr>
        <w:tab/>
        <w:t>(</w:t>
      </w:r>
      <w:r w:rsidR="00FE4392">
        <w:rPr>
          <w:rFonts w:ascii="Arial" w:hAnsi="Arial" w:cs="Arial"/>
        </w:rPr>
        <w:t>2</w:t>
      </w:r>
      <w:r>
        <w:rPr>
          <w:rFonts w:ascii="Arial" w:hAnsi="Arial" w:cs="Arial"/>
        </w:rPr>
        <w:t>)</w:t>
      </w:r>
    </w:p>
    <w:p w14:paraId="6F790FE7" w14:textId="77777777" w:rsidR="00B1525C" w:rsidRDefault="00B1525C" w:rsidP="00B1525C">
      <w:pPr>
        <w:widowControl w:val="0"/>
        <w:tabs>
          <w:tab w:val="left" w:pos="993"/>
        </w:tabs>
        <w:autoSpaceDE w:val="0"/>
        <w:autoSpaceDN w:val="0"/>
        <w:adjustRightInd w:val="0"/>
        <w:jc w:val="both"/>
        <w:rPr>
          <w:rFonts w:ascii="Arial" w:hAnsi="Arial" w:cs="Arial"/>
        </w:rPr>
      </w:pPr>
    </w:p>
    <w:p w14:paraId="1263F51A" w14:textId="77777777" w:rsidR="00B1525C" w:rsidRDefault="00B1525C" w:rsidP="00B1525C">
      <w:pPr>
        <w:widowControl w:val="0"/>
        <w:tabs>
          <w:tab w:val="left" w:pos="993"/>
        </w:tabs>
        <w:autoSpaceDE w:val="0"/>
        <w:autoSpaceDN w:val="0"/>
        <w:adjustRightInd w:val="0"/>
        <w:jc w:val="both"/>
        <w:rPr>
          <w:rFonts w:ascii="Arial" w:hAnsi="Arial" w:cs="Arial"/>
        </w:rPr>
      </w:pPr>
    </w:p>
    <w:p w14:paraId="1FBE9461"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Diese wird auch als „interne Standardabweichung“ bezeichnet. Sie berücksichtigt ausschließlich die Unsicherheiten der Einzelaktivitäten. Sie ist Bayes-konform.</w:t>
      </w:r>
    </w:p>
    <w:p w14:paraId="6D4F0DF9" w14:textId="77777777" w:rsidR="00B1525C" w:rsidRPr="00DC657F" w:rsidRDefault="00B1525C" w:rsidP="00B1525C">
      <w:pPr>
        <w:widowControl w:val="0"/>
        <w:tabs>
          <w:tab w:val="left" w:pos="993"/>
        </w:tabs>
        <w:autoSpaceDE w:val="0"/>
        <w:autoSpaceDN w:val="0"/>
        <w:adjustRightInd w:val="0"/>
        <w:jc w:val="both"/>
        <w:rPr>
          <w:rFonts w:ascii="Arial" w:hAnsi="Arial" w:cs="Arial"/>
        </w:rPr>
      </w:pPr>
    </w:p>
    <w:p w14:paraId="0CD80744"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Es kann aber vorkommen, dass die Einzelwerte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stärker voneinander abweichen, als es die Unsicherheiten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DC657F">
        <w:rPr>
          <w:rFonts w:ascii="Arial" w:hAnsi="Arial" w:cs="Arial"/>
        </w:rPr>
        <w:t xml:space="preserve"> erwarten lassen würden. Um diese auf „externe Einflüsse“ zurückgehende zusätzliche Streukomponente zu berücksichtigen, wird vielfach auch die so genannte „externe Standardabweichung“ verwendet, die wie folgt definiert ist:</w:t>
      </w:r>
    </w:p>
    <w:p w14:paraId="569B6E47" w14:textId="48359B3C" w:rsidR="00B1525C" w:rsidRPr="001B32CF" w:rsidRDefault="00B1525C" w:rsidP="00F91CB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sSub>
          <m:sSubPr>
            <m:ctrlPr>
              <w:rPr>
                <w:rFonts w:ascii="Cambria Math" w:hAnsi="Cambria Math" w:cs="Arial"/>
                <w:i/>
                <w:sz w:val="30"/>
                <w:szCs w:val="30"/>
              </w:rPr>
            </m:ctrlPr>
          </m:sSubPr>
          <m:e>
            <m:r>
              <w:rPr>
                <w:rFonts w:ascii="Cambria Math" w:hAnsi="Cambria Math" w:cs="Arial"/>
                <w:sz w:val="30"/>
                <w:szCs w:val="30"/>
              </w:rPr>
              <m:t>u</m:t>
            </m:r>
          </m:e>
          <m:sub>
            <m:r>
              <w:rPr>
                <w:rFonts w:ascii="Cambria Math" w:hAnsi="Cambria Math" w:cs="Arial"/>
                <w:sz w:val="30"/>
                <w:szCs w:val="30"/>
              </w:rPr>
              <m:t>ext</m:t>
            </m:r>
          </m:sub>
        </m:sSub>
        <m:d>
          <m:dPr>
            <m:ctrlPr>
              <w:rPr>
                <w:rFonts w:ascii="Cambria Math" w:hAnsi="Cambria Math" w:cs="Arial"/>
                <w:i/>
                <w:sz w:val="30"/>
                <w:szCs w:val="30"/>
              </w:rPr>
            </m:ctrlPr>
          </m:dPr>
          <m:e>
            <m:acc>
              <m:accPr>
                <m:chr m:val="̅"/>
                <m:ctrlPr>
                  <w:rPr>
                    <w:rFonts w:ascii="Cambria Math" w:hAnsi="Cambria Math" w:cs="Arial"/>
                    <w:i/>
                    <w:sz w:val="30"/>
                    <w:szCs w:val="30"/>
                  </w:rPr>
                </m:ctrlPr>
              </m:accPr>
              <m:e>
                <m:r>
                  <w:rPr>
                    <w:rFonts w:ascii="Cambria Math" w:hAnsi="Cambria Math" w:cs="Arial"/>
                    <w:sz w:val="30"/>
                    <w:szCs w:val="30"/>
                  </w:rPr>
                  <m:t>A</m:t>
                </m:r>
              </m:e>
            </m:acc>
          </m:e>
        </m:d>
        <m:r>
          <w:rPr>
            <w:rFonts w:ascii="Cambria Math" w:hAnsi="Cambria Math" w:cs="Arial"/>
            <w:sz w:val="30"/>
            <w:szCs w:val="30"/>
          </w:rPr>
          <m:t>=</m:t>
        </m:r>
        <m:rad>
          <m:radPr>
            <m:degHide m:val="1"/>
            <m:ctrlPr>
              <w:rPr>
                <w:rFonts w:ascii="Cambria Math" w:hAnsi="Cambria Math" w:cs="Arial"/>
                <w:i/>
                <w:sz w:val="30"/>
                <w:szCs w:val="30"/>
              </w:rPr>
            </m:ctrlPr>
          </m:radPr>
          <m:deg/>
          <m:e>
            <m:f>
              <m:fPr>
                <m:ctrlPr>
                  <w:rPr>
                    <w:rFonts w:ascii="Cambria Math" w:hAnsi="Cambria Math" w:cs="Arial"/>
                    <w:i/>
                    <w:sz w:val="30"/>
                    <w:szCs w:val="30"/>
                  </w:rPr>
                </m:ctrlPr>
              </m:fPr>
              <m:num>
                <m:nary>
                  <m:naryPr>
                    <m:chr m:val="∑"/>
                    <m:limLoc m:val="undOvr"/>
                    <m:ctrlPr>
                      <w:rPr>
                        <w:rFonts w:ascii="Cambria Math" w:hAnsi="Cambria Math" w:cs="Arial"/>
                        <w:i/>
                        <w:sz w:val="30"/>
                        <w:szCs w:val="30"/>
                      </w:rPr>
                    </m:ctrlPr>
                  </m:naryPr>
                  <m:sub>
                    <m:r>
                      <w:rPr>
                        <w:rFonts w:ascii="Cambria Math" w:hAnsi="Cambria Math" w:cs="Arial"/>
                        <w:sz w:val="30"/>
                        <w:szCs w:val="30"/>
                      </w:rPr>
                      <m:t>i=1</m:t>
                    </m:r>
                  </m:sub>
                  <m:sup>
                    <m:r>
                      <w:rPr>
                        <w:rFonts w:ascii="Cambria Math" w:hAnsi="Cambria Math" w:cs="Arial"/>
                        <w:sz w:val="30"/>
                        <w:szCs w:val="30"/>
                      </w:rPr>
                      <m:t>n</m:t>
                    </m:r>
                  </m:sup>
                  <m:e>
                    <m:r>
                      <w:rPr>
                        <w:rFonts w:ascii="Cambria Math" w:hAnsi="Cambria Math" w:cs="Arial"/>
                        <w:sz w:val="30"/>
                        <w:szCs w:val="30"/>
                      </w:rPr>
                      <m:t xml:space="preserve"> </m:t>
                    </m:r>
                    <m:f>
                      <m:fPr>
                        <m:ctrlPr>
                          <w:rPr>
                            <w:rFonts w:ascii="Cambria Math" w:hAnsi="Cambria Math" w:cs="Arial"/>
                            <w:i/>
                            <w:sz w:val="30"/>
                            <w:szCs w:val="30"/>
                          </w:rPr>
                        </m:ctrlPr>
                      </m:fPr>
                      <m:num>
                        <m:sSup>
                          <m:sSupPr>
                            <m:ctrlPr>
                              <w:rPr>
                                <w:rFonts w:ascii="Cambria Math" w:hAnsi="Cambria Math" w:cs="Arial"/>
                                <w:i/>
                                <w:sz w:val="30"/>
                                <w:szCs w:val="30"/>
                              </w:rPr>
                            </m:ctrlPr>
                          </m:sSupPr>
                          <m:e>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r>
                                  <w:rPr>
                                    <w:rFonts w:ascii="Cambria Math" w:hAnsi="Cambria Math" w:cs="Arial"/>
                                    <w:sz w:val="30"/>
                                    <w:szCs w:val="30"/>
                                  </w:rPr>
                                  <m:t>-</m:t>
                                </m:r>
                                <m:acc>
                                  <m:accPr>
                                    <m:chr m:val="̅"/>
                                    <m:ctrlPr>
                                      <w:rPr>
                                        <w:rFonts w:ascii="Cambria Math" w:hAnsi="Cambria Math" w:cs="Arial"/>
                                        <w:i/>
                                        <w:sz w:val="30"/>
                                        <w:szCs w:val="30"/>
                                      </w:rPr>
                                    </m:ctrlPr>
                                  </m:accPr>
                                  <m:e>
                                    <m:r>
                                      <w:rPr>
                                        <w:rFonts w:ascii="Cambria Math" w:hAnsi="Cambria Math" w:cs="Arial"/>
                                        <w:sz w:val="30"/>
                                        <w:szCs w:val="30"/>
                                      </w:rPr>
                                      <m:t>A</m:t>
                                    </m:r>
                                  </m:e>
                                </m:acc>
                              </m:e>
                            </m:d>
                          </m:e>
                          <m:sup>
                            <m:r>
                              <w:rPr>
                                <w:rFonts w:ascii="Cambria Math" w:hAnsi="Cambria Math" w:cs="Arial"/>
                                <w:sz w:val="30"/>
                                <w:szCs w:val="30"/>
                              </w:rPr>
                              <m:t>2</m:t>
                            </m:r>
                          </m:sup>
                        </m:sSup>
                      </m:num>
                      <m:den>
                        <m:sSup>
                          <m:sSupPr>
                            <m:ctrlPr>
                              <w:rPr>
                                <w:rFonts w:ascii="Cambria Math" w:hAnsi="Cambria Math" w:cs="Arial"/>
                                <w:i/>
                                <w:sz w:val="30"/>
                                <w:szCs w:val="30"/>
                              </w:rPr>
                            </m:ctrlPr>
                          </m:sSupPr>
                          <m:e>
                            <m:r>
                              <w:rPr>
                                <w:rFonts w:ascii="Cambria Math" w:hAnsi="Cambria Math" w:cs="Arial"/>
                                <w:sz w:val="30"/>
                                <w:szCs w:val="30"/>
                              </w:rPr>
                              <m:t>u</m:t>
                            </m:r>
                          </m:e>
                          <m:sup>
                            <m:r>
                              <w:rPr>
                                <w:rFonts w:ascii="Cambria Math" w:hAnsi="Cambria Math" w:cs="Arial"/>
                                <w:sz w:val="30"/>
                                <w:szCs w:val="30"/>
                              </w:rPr>
                              <m:t>2</m:t>
                            </m:r>
                          </m:sup>
                        </m:sSup>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e>
                        </m:d>
                      </m:den>
                    </m:f>
                  </m:e>
                </m:nary>
              </m:num>
              <m:den>
                <m:d>
                  <m:dPr>
                    <m:ctrlPr>
                      <w:rPr>
                        <w:rFonts w:ascii="Cambria Math" w:hAnsi="Cambria Math" w:cs="Arial"/>
                        <w:i/>
                        <w:sz w:val="30"/>
                        <w:szCs w:val="30"/>
                      </w:rPr>
                    </m:ctrlPr>
                  </m:dPr>
                  <m:e>
                    <m:r>
                      <w:rPr>
                        <w:rFonts w:ascii="Cambria Math" w:hAnsi="Cambria Math" w:cs="Arial"/>
                        <w:sz w:val="30"/>
                        <w:szCs w:val="30"/>
                      </w:rPr>
                      <m:t>n-1</m:t>
                    </m:r>
                  </m:e>
                </m:d>
                <m:nary>
                  <m:naryPr>
                    <m:chr m:val="∑"/>
                    <m:limLoc m:val="undOvr"/>
                    <m:ctrlPr>
                      <w:rPr>
                        <w:rFonts w:ascii="Cambria Math" w:hAnsi="Cambria Math" w:cs="Arial"/>
                        <w:i/>
                        <w:sz w:val="30"/>
                        <w:szCs w:val="30"/>
                      </w:rPr>
                    </m:ctrlPr>
                  </m:naryPr>
                  <m:sub>
                    <m:r>
                      <w:rPr>
                        <w:rFonts w:ascii="Cambria Math" w:hAnsi="Cambria Math" w:cs="Arial"/>
                        <w:sz w:val="30"/>
                        <w:szCs w:val="30"/>
                      </w:rPr>
                      <m:t>i=1</m:t>
                    </m:r>
                  </m:sub>
                  <m:sup>
                    <m:r>
                      <w:rPr>
                        <w:rFonts w:ascii="Cambria Math" w:hAnsi="Cambria Math" w:cs="Arial"/>
                        <w:sz w:val="30"/>
                        <w:szCs w:val="30"/>
                      </w:rPr>
                      <m:t>n</m:t>
                    </m:r>
                  </m:sup>
                  <m:e>
                    <m:r>
                      <w:rPr>
                        <w:rFonts w:ascii="Cambria Math" w:hAnsi="Cambria Math" w:cs="Arial"/>
                        <w:sz w:val="30"/>
                        <w:szCs w:val="30"/>
                      </w:rPr>
                      <m:t xml:space="preserve"> </m:t>
                    </m:r>
                    <m:f>
                      <m:fPr>
                        <m:ctrlPr>
                          <w:rPr>
                            <w:rFonts w:ascii="Cambria Math" w:hAnsi="Cambria Math" w:cs="Arial"/>
                            <w:i/>
                            <w:sz w:val="30"/>
                            <w:szCs w:val="30"/>
                          </w:rPr>
                        </m:ctrlPr>
                      </m:fPr>
                      <m:num>
                        <m:r>
                          <w:rPr>
                            <w:rFonts w:ascii="Cambria Math" w:hAnsi="Cambria Math" w:cs="Arial"/>
                            <w:sz w:val="30"/>
                            <w:szCs w:val="30"/>
                          </w:rPr>
                          <m:t>1</m:t>
                        </m:r>
                      </m:num>
                      <m:den>
                        <m:sSup>
                          <m:sSupPr>
                            <m:ctrlPr>
                              <w:rPr>
                                <w:rFonts w:ascii="Cambria Math" w:hAnsi="Cambria Math" w:cs="Arial"/>
                                <w:i/>
                                <w:sz w:val="30"/>
                                <w:szCs w:val="30"/>
                              </w:rPr>
                            </m:ctrlPr>
                          </m:sSupPr>
                          <m:e>
                            <m:r>
                              <w:rPr>
                                <w:rFonts w:ascii="Cambria Math" w:hAnsi="Cambria Math" w:cs="Arial"/>
                                <w:sz w:val="30"/>
                                <w:szCs w:val="30"/>
                              </w:rPr>
                              <m:t>u</m:t>
                            </m:r>
                          </m:e>
                          <m:sup>
                            <m:r>
                              <w:rPr>
                                <w:rFonts w:ascii="Cambria Math" w:hAnsi="Cambria Math" w:cs="Arial"/>
                                <w:sz w:val="30"/>
                                <w:szCs w:val="30"/>
                              </w:rPr>
                              <m:t>2</m:t>
                            </m:r>
                          </m:sup>
                        </m:sSup>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e>
                        </m:d>
                      </m:den>
                    </m:f>
                  </m:e>
                </m:nary>
              </m:den>
            </m:f>
          </m:e>
        </m:rad>
        <w:bookmarkStart w:id="106" w:name="_Hlk166752870"/>
        <m:r>
          <w:rPr>
            <w:rFonts w:ascii="Cambria Math" w:eastAsiaTheme="minorEastAsia" w:hAnsi="Cambria Math" w:cs="Arial"/>
            <w:sz w:val="30"/>
            <w:szCs w:val="30"/>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ad>
          <m:radPr>
            <m:degHide m:val="1"/>
            <m:ctrlPr>
              <w:rPr>
                <w:rFonts w:ascii="Cambria Math" w:hAnsi="Cambria Math" w:cs="Arial"/>
                <w:i/>
                <w:sz w:val="28"/>
                <w:szCs w:val="28"/>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r>
                  <w:rPr>
                    <w:rFonts w:ascii="Cambria Math" w:hAnsi="Cambria Math" w:cs="Arial"/>
                    <w:sz w:val="28"/>
                    <w:szCs w:val="28"/>
                  </w:rPr>
                  <m:t>R</m:t>
                </m:r>
              </m:sub>
              <m:sup>
                <m:r>
                  <w:rPr>
                    <w:rFonts w:ascii="Cambria Math" w:hAnsi="Cambria Math" w:cs="Arial"/>
                    <w:sz w:val="28"/>
                    <w:szCs w:val="28"/>
                  </w:rPr>
                  <m:t>2</m:t>
                </m:r>
              </m:sup>
            </m:sSubSup>
          </m:e>
        </m:rad>
      </m:oMath>
      <w:bookmarkEnd w:id="106"/>
      <w:r w:rsidRPr="001B32CF">
        <w:rPr>
          <w:rFonts w:ascii="Arial" w:hAnsi="Arial" w:cs="Arial"/>
        </w:rPr>
        <w:tab/>
        <w:t>(</w:t>
      </w:r>
      <w:r w:rsidR="00FE4392" w:rsidRPr="001B32CF">
        <w:rPr>
          <w:rFonts w:ascii="Arial" w:hAnsi="Arial" w:cs="Arial"/>
        </w:rPr>
        <w:t>3</w:t>
      </w:r>
      <w:r w:rsidRPr="001B32CF">
        <w:rPr>
          <w:rFonts w:ascii="Arial" w:hAnsi="Arial" w:cs="Arial"/>
        </w:rPr>
        <w:t>)</w:t>
      </w:r>
    </w:p>
    <w:p w14:paraId="23E28AF0" w14:textId="77777777" w:rsidR="00B1525C" w:rsidRPr="001B32CF" w:rsidRDefault="00B1525C" w:rsidP="00B1525C">
      <w:pPr>
        <w:widowControl w:val="0"/>
        <w:tabs>
          <w:tab w:val="left" w:pos="993"/>
        </w:tabs>
        <w:autoSpaceDE w:val="0"/>
        <w:autoSpaceDN w:val="0"/>
        <w:adjustRightInd w:val="0"/>
        <w:jc w:val="both"/>
        <w:rPr>
          <w:rFonts w:ascii="Arial" w:hAnsi="Arial" w:cs="Arial"/>
        </w:rPr>
      </w:pPr>
    </w:p>
    <w:p w14:paraId="44F8D74E" w14:textId="77777777" w:rsidR="00B1525C" w:rsidRPr="001B32CF" w:rsidRDefault="00B1525C" w:rsidP="00B1525C">
      <w:pPr>
        <w:widowControl w:val="0"/>
        <w:tabs>
          <w:tab w:val="left" w:pos="993"/>
        </w:tabs>
        <w:autoSpaceDE w:val="0"/>
        <w:autoSpaceDN w:val="0"/>
        <w:adjustRightInd w:val="0"/>
        <w:jc w:val="both"/>
        <w:rPr>
          <w:rFonts w:ascii="Arial" w:hAnsi="Arial" w:cs="Arial"/>
        </w:rPr>
      </w:pPr>
    </w:p>
    <w:p w14:paraId="6E7E2417" w14:textId="6D4851E8" w:rsidR="00C30366" w:rsidRPr="00C30366" w:rsidRDefault="00E77B62" w:rsidP="00B1525C">
      <w:pPr>
        <w:widowControl w:val="0"/>
        <w:tabs>
          <w:tab w:val="left" w:pos="993"/>
        </w:tabs>
        <w:autoSpaceDE w:val="0"/>
        <w:autoSpaceDN w:val="0"/>
        <w:adjustRightInd w:val="0"/>
        <w:jc w:val="both"/>
        <w:rPr>
          <w:rFonts w:ascii="Arial" w:eastAsiaTheme="minorEastAsia" w:hAnsi="Arial" w:cs="Arial"/>
        </w:rPr>
      </w:pPr>
      <w:r>
        <w:rPr>
          <w:rFonts w:ascii="Arial" w:hAnsi="Arial" w:cs="Arial"/>
        </w:rPr>
        <w:t>In diesem Zusammenhang wird d</w:t>
      </w:r>
      <w:r w:rsidR="00C30366">
        <w:rPr>
          <w:rFonts w:ascii="Arial" w:hAnsi="Arial" w:cs="Arial"/>
        </w:rPr>
        <w:t xml:space="preserve">as Verhältnis </w:t>
      </w:r>
      <m:oMath>
        <m:rad>
          <m:radPr>
            <m:degHide m:val="1"/>
            <m:ctrlPr>
              <w:rPr>
                <w:rFonts w:ascii="Cambria Math" w:hAnsi="Cambria Math" w:cs="Arial"/>
                <w:i/>
                <w:sz w:val="24"/>
                <w:szCs w:val="24"/>
              </w:rPr>
            </m:ctrlPr>
          </m:radPr>
          <m:deg/>
          <m:e>
            <m:sSubSup>
              <m:sSubSupPr>
                <m:ctrlPr>
                  <w:rPr>
                    <w:rFonts w:ascii="Cambria Math" w:hAnsi="Cambria Math" w:cs="Arial"/>
                    <w:i/>
                    <w:sz w:val="24"/>
                    <w:szCs w:val="24"/>
                  </w:rPr>
                </m:ctrlPr>
              </m:sSubSupPr>
              <m:e>
                <m:r>
                  <w:rPr>
                    <w:rFonts w:ascii="Cambria Math" w:hAnsi="Cambria Math" w:cs="Arial"/>
                    <w:sz w:val="24"/>
                    <w:szCs w:val="24"/>
                  </w:rPr>
                  <m:t>χ</m:t>
                </m:r>
              </m:e>
              <m:sub>
                <m:r>
                  <w:rPr>
                    <w:rFonts w:ascii="Cambria Math" w:hAnsi="Cambria Math" w:cs="Arial"/>
                    <w:sz w:val="24"/>
                    <w:szCs w:val="24"/>
                  </w:rPr>
                  <m:t>R</m:t>
                </m:r>
              </m:sub>
              <m:sup>
                <m:r>
                  <w:rPr>
                    <w:rFonts w:ascii="Cambria Math" w:hAnsi="Cambria Math" w:cs="Arial"/>
                    <w:sz w:val="24"/>
                    <w:szCs w:val="24"/>
                  </w:rPr>
                  <m:t>2</m:t>
                </m:r>
              </m:sup>
            </m:sSubSup>
          </m:e>
        </m:ra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ext</m:t>
            </m:r>
          </m:sub>
        </m:sSub>
        <m:d>
          <m:dPr>
            <m:ctrlPr>
              <w:rPr>
                <w:rFonts w:ascii="Cambria Math" w:hAnsi="Cambria Math" w:cs="Arial"/>
                <w:i/>
                <w:sz w:val="24"/>
                <w:szCs w:val="24"/>
              </w:rPr>
            </m:ctrlPr>
          </m:dPr>
          <m:e>
            <m:acc>
              <m:accPr>
                <m:chr m:val="̅"/>
                <m:ctrlPr>
                  <w:rPr>
                    <w:rFonts w:ascii="Cambria Math" w:hAnsi="Cambria Math" w:cs="Arial"/>
                    <w:i/>
                    <w:sz w:val="24"/>
                    <w:szCs w:val="24"/>
                  </w:rPr>
                </m:ctrlPr>
              </m:accPr>
              <m:e>
                <m:r>
                  <w:rPr>
                    <w:rFonts w:ascii="Cambria Math" w:hAnsi="Cambria Math" w:cs="Arial"/>
                    <w:sz w:val="24"/>
                    <w:szCs w:val="24"/>
                  </w:rPr>
                  <m:t>A</m:t>
                </m:r>
              </m:e>
            </m:acc>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int</m:t>
            </m:r>
          </m:sub>
        </m:sSub>
        <m:d>
          <m:dPr>
            <m:ctrlPr>
              <w:rPr>
                <w:rFonts w:ascii="Cambria Math" w:hAnsi="Cambria Math" w:cs="Arial"/>
                <w:i/>
                <w:sz w:val="24"/>
                <w:szCs w:val="24"/>
              </w:rPr>
            </m:ctrlPr>
          </m:dPr>
          <m:e>
            <m:acc>
              <m:accPr>
                <m:chr m:val="̅"/>
                <m:ctrlPr>
                  <w:rPr>
                    <w:rFonts w:ascii="Cambria Math" w:hAnsi="Cambria Math" w:cs="Arial"/>
                    <w:i/>
                    <w:sz w:val="24"/>
                    <w:szCs w:val="24"/>
                  </w:rPr>
                </m:ctrlPr>
              </m:accPr>
              <m:e>
                <m:r>
                  <w:rPr>
                    <w:rFonts w:ascii="Cambria Math" w:hAnsi="Cambria Math" w:cs="Arial"/>
                    <w:sz w:val="24"/>
                    <w:szCs w:val="24"/>
                  </w:rPr>
                  <m:t>A</m:t>
                </m:r>
              </m:e>
            </m:acc>
          </m:e>
        </m:d>
      </m:oMath>
      <w:r w:rsidR="00C30366" w:rsidRPr="00C30366">
        <w:rPr>
          <w:rFonts w:ascii="Arial" w:eastAsiaTheme="minorEastAsia" w:hAnsi="Arial" w:cs="Arial"/>
          <w:sz w:val="20"/>
          <w:szCs w:val="20"/>
        </w:rPr>
        <w:t xml:space="preserve"> </w:t>
      </w:r>
      <w:r w:rsidR="00C30366" w:rsidRPr="00C30366">
        <w:rPr>
          <w:rFonts w:ascii="Arial" w:eastAsiaTheme="minorEastAsia" w:hAnsi="Arial" w:cs="Arial"/>
        </w:rPr>
        <w:t>als Birge-ratio bezeichnet.</w:t>
      </w:r>
      <w:r w:rsidR="00C30366">
        <w:rPr>
          <w:rFonts w:ascii="Arial" w:eastAsiaTheme="minorEastAsia" w:hAnsi="Arial" w:cs="Arial"/>
        </w:rPr>
        <w:t xml:space="preserve"> Erläuterungen zu diesem Verhältnis und den Begriffen der internen und externen Standardabweichung können zum Beispiel dem Appendix 2 in </w:t>
      </w:r>
      <w:r w:rsidR="00C30366" w:rsidRPr="00C30366">
        <w:rPr>
          <w:rFonts w:ascii="Arial" w:eastAsiaTheme="minorEastAsia" w:hAnsi="Arial" w:cs="Arial"/>
        </w:rPr>
        <w:t>Kacker, Datla and Parr</w:t>
      </w:r>
      <w:r w:rsidR="00C30366">
        <w:rPr>
          <w:rFonts w:ascii="Arial" w:eastAsiaTheme="minorEastAsia" w:hAnsi="Arial" w:cs="Arial"/>
        </w:rPr>
        <w:t xml:space="preserve"> (2002) entnommen werden.</w:t>
      </w:r>
    </w:p>
    <w:p w14:paraId="63DCB420" w14:textId="77777777" w:rsidR="00C30366" w:rsidRDefault="00C30366" w:rsidP="00B1525C">
      <w:pPr>
        <w:widowControl w:val="0"/>
        <w:tabs>
          <w:tab w:val="left" w:pos="993"/>
        </w:tabs>
        <w:autoSpaceDE w:val="0"/>
        <w:autoSpaceDN w:val="0"/>
        <w:adjustRightInd w:val="0"/>
        <w:jc w:val="both"/>
        <w:rPr>
          <w:rFonts w:ascii="Arial" w:hAnsi="Arial" w:cs="Arial"/>
        </w:rPr>
      </w:pPr>
    </w:p>
    <w:p w14:paraId="19689511" w14:textId="66A5C46E" w:rsidR="00B1525C"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Es wird darauf hingewiesen, dass die Standardunsicherheit </w:t>
      </w:r>
      <w:r w:rsidR="00C30366">
        <w:rPr>
          <w:rFonts w:ascii="Arial" w:hAnsi="Arial" w:cs="Arial"/>
        </w:rPr>
        <w:t xml:space="preserve">nach Gleichung (3) </w:t>
      </w:r>
      <w:r w:rsidRPr="00DC657F">
        <w:rPr>
          <w:rFonts w:ascii="Arial" w:hAnsi="Arial" w:cs="Arial"/>
        </w:rPr>
        <w:t>nicht mehr Bayes-konform ist.</w:t>
      </w:r>
    </w:p>
    <w:p w14:paraId="5555C1E9" w14:textId="55FCEB13" w:rsidR="00785519" w:rsidRDefault="00785519" w:rsidP="00B1525C">
      <w:pPr>
        <w:widowControl w:val="0"/>
        <w:tabs>
          <w:tab w:val="left" w:pos="993"/>
        </w:tabs>
        <w:autoSpaceDE w:val="0"/>
        <w:autoSpaceDN w:val="0"/>
        <w:adjustRightInd w:val="0"/>
        <w:jc w:val="both"/>
        <w:rPr>
          <w:rFonts w:ascii="Arial" w:hAnsi="Arial" w:cs="Arial"/>
        </w:rPr>
      </w:pPr>
    </w:p>
    <w:p w14:paraId="62D3132A" w14:textId="3907EAF0" w:rsidR="00785519" w:rsidRPr="00657CF2" w:rsidRDefault="00785519" w:rsidP="00B1525C">
      <w:pPr>
        <w:widowControl w:val="0"/>
        <w:tabs>
          <w:tab w:val="left" w:pos="993"/>
        </w:tabs>
        <w:autoSpaceDE w:val="0"/>
        <w:autoSpaceDN w:val="0"/>
        <w:adjustRightInd w:val="0"/>
        <w:jc w:val="both"/>
        <w:rPr>
          <w:rFonts w:ascii="Arial" w:hAnsi="Arial" w:cs="Arial"/>
        </w:rPr>
      </w:pPr>
      <w:r w:rsidRPr="00CD1274">
        <w:rPr>
          <w:rFonts w:ascii="Arial" w:hAnsi="Arial" w:cs="Arial"/>
        </w:rPr>
        <w:t xml:space="preserve">Die Faktoren </w:t>
      </w:r>
      <m:oMath>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CD1274">
        <w:rPr>
          <w:rFonts w:ascii="Arial" w:hAnsi="Arial" w:cs="Arial"/>
        </w:rPr>
        <w:t xml:space="preserve"> in den jeweiligen Summen in den Gleichungen (1-3) stellen statistische Gewichte dar. Diese müssen als konstant betrachtet werden. Natürlich werden sie vor Anwendung obiger Gleichungen aus anderen Größenwerten </w:t>
      </w:r>
      <m:oMath>
        <m:sSub>
          <m:sSubPr>
            <m:ctrlPr>
              <w:rPr>
                <w:rFonts w:ascii="Cambria Math" w:hAnsi="Cambria Math" w:cs="Arial"/>
                <w:i/>
              </w:rPr>
            </m:ctrlPr>
          </m:sSubPr>
          <m:e>
            <m:r>
              <w:rPr>
                <w:rFonts w:ascii="Cambria Math" w:hAnsi="Cambria Math" w:cs="Arial"/>
              </w:rPr>
              <m:t>x</m:t>
            </m:r>
          </m:e>
          <m:sub>
            <m:r>
              <w:rPr>
                <w:rFonts w:ascii="Cambria Math" w:hAnsi="Cambria Math" w:cs="Arial"/>
              </w:rPr>
              <m:t>in</m:t>
            </m:r>
          </m:sub>
        </m:sSub>
        <m:r>
          <w:rPr>
            <w:rFonts w:ascii="Cambria Math" w:hAnsi="Cambria Math" w:cs="Arial"/>
          </w:rPr>
          <m:t>(j)</m:t>
        </m:r>
      </m:oMath>
      <w:r w:rsidRPr="00CD1274">
        <w:rPr>
          <w:rFonts w:ascii="Arial" w:eastAsiaTheme="minorEastAsia" w:hAnsi="Arial" w:cs="Arial"/>
        </w:rPr>
        <w:t xml:space="preserve"> </w:t>
      </w:r>
      <w:r w:rsidRPr="00CD1274">
        <w:rPr>
          <w:rFonts w:ascii="Arial" w:hAnsi="Arial" w:cs="Arial"/>
        </w:rPr>
        <w:t xml:space="preserve">berechnet, die auch in 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CD1274">
        <w:rPr>
          <w:rFonts w:ascii="Arial" w:eastAsiaTheme="minorEastAsia" w:hAnsi="Arial" w:cs="Arial"/>
        </w:rPr>
        <w:t xml:space="preserve"> vorkommen</w:t>
      </w:r>
      <w:r w:rsidRPr="00CD1274">
        <w:rPr>
          <w:rFonts w:ascii="Arial" w:hAnsi="Arial" w:cs="Arial"/>
        </w:rPr>
        <w:t xml:space="preserve">. Wenn aber nach der Berechnung von Gl. (1) auch eine formale Unsicherheitsfortpflanzung für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CD1274">
        <w:rPr>
          <w:rFonts w:ascii="Arial" w:eastAsiaTheme="minorEastAsia" w:hAnsi="Arial" w:cs="Arial"/>
        </w:rPr>
        <w:t xml:space="preserve"> </w:t>
      </w:r>
      <w:r w:rsidRPr="00CD1274">
        <w:rPr>
          <w:rFonts w:ascii="Arial" w:hAnsi="Arial" w:cs="Arial"/>
        </w:rPr>
        <w:t xml:space="preserve">bezüglich der </w:t>
      </w:r>
      <m:oMath>
        <m:sSub>
          <m:sSubPr>
            <m:ctrlPr>
              <w:rPr>
                <w:rFonts w:ascii="Cambria Math" w:hAnsi="Cambria Math" w:cs="Arial"/>
                <w:i/>
              </w:rPr>
            </m:ctrlPr>
          </m:sSubPr>
          <m:e>
            <m:r>
              <w:rPr>
                <w:rFonts w:ascii="Cambria Math" w:hAnsi="Cambria Math" w:cs="Arial"/>
              </w:rPr>
              <m:t>x</m:t>
            </m:r>
          </m:e>
          <m:sub>
            <m:r>
              <w:rPr>
                <w:rFonts w:ascii="Cambria Math" w:hAnsi="Cambria Math" w:cs="Arial"/>
              </w:rPr>
              <m:t>in</m:t>
            </m:r>
          </m:sub>
        </m:sSub>
        <m:r>
          <w:rPr>
            <w:rFonts w:ascii="Cambria Math" w:hAnsi="Cambria Math" w:cs="Arial"/>
          </w:rPr>
          <m:t>(j)</m:t>
        </m:r>
      </m:oMath>
      <w:r w:rsidRPr="00CD1274">
        <w:rPr>
          <w:rFonts w:ascii="Arial" w:hAnsi="Arial" w:cs="Arial"/>
        </w:rPr>
        <w:t xml:space="preserve"> </w:t>
      </w:r>
      <w:r w:rsidR="005761B6" w:rsidRPr="00CD1274">
        <w:rPr>
          <w:rFonts w:ascii="Arial" w:hAnsi="Arial" w:cs="Arial"/>
        </w:rPr>
        <w:t xml:space="preserve">mittels Differenzenquotienten </w:t>
      </w:r>
      <w:r w:rsidRPr="00CD1274">
        <w:rPr>
          <w:rFonts w:ascii="Arial" w:hAnsi="Arial" w:cs="Arial"/>
        </w:rPr>
        <w:t xml:space="preserve">erfolgt, dürfen die Werte </w:t>
      </w: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CD1274">
        <w:rPr>
          <w:rFonts w:ascii="Arial" w:hAnsi="Arial" w:cs="Arial"/>
        </w:rPr>
        <w:t xml:space="preserve"> </w:t>
      </w:r>
      <w:r w:rsidR="005761B6" w:rsidRPr="00CD1274">
        <w:rPr>
          <w:rFonts w:ascii="Arial" w:hAnsi="Arial" w:cs="Arial"/>
        </w:rPr>
        <w:t xml:space="preserve">dabei </w:t>
      </w:r>
      <w:r w:rsidRPr="00CD1274">
        <w:rPr>
          <w:rFonts w:ascii="Arial" w:hAnsi="Arial" w:cs="Arial"/>
        </w:rPr>
        <w:t xml:space="preserve">nicht geändert werden. </w:t>
      </w:r>
      <w:r w:rsidR="00CF646F" w:rsidRPr="00CD1274">
        <w:rPr>
          <w:rFonts w:ascii="Arial" w:hAnsi="Arial" w:cs="Arial"/>
        </w:rPr>
        <w:t>Unter dieser Bedingung ergibt die für Gl. (1) durchgeführte Unsicherheitsfort</w:t>
      </w:r>
      <w:r w:rsidR="0050420B">
        <w:rPr>
          <w:rFonts w:ascii="Arial" w:hAnsi="Arial" w:cs="Arial"/>
        </w:rPr>
        <w:softHyphen/>
      </w:r>
      <w:r w:rsidR="00CF646F" w:rsidRPr="00CD1274">
        <w:rPr>
          <w:rFonts w:ascii="Arial" w:hAnsi="Arial" w:cs="Arial"/>
        </w:rPr>
        <w:t xml:space="preserve">pflanzung direkt die in Gl. (2) angegebene Unsicherheit. </w:t>
      </w:r>
      <w:r w:rsidRPr="00733E02">
        <w:rPr>
          <w:rFonts w:ascii="Arial" w:hAnsi="Arial" w:cs="Arial"/>
        </w:rPr>
        <w:t>Diese Bedingung wird berücksichtigt.</w:t>
      </w:r>
      <w:r w:rsidRPr="00CD1274">
        <w:rPr>
          <w:rFonts w:ascii="Arial" w:hAnsi="Arial" w:cs="Arial"/>
        </w:rPr>
        <w:t xml:space="preserve"> </w:t>
      </w:r>
      <w:r w:rsidR="00657CF2" w:rsidRPr="00CD1274">
        <w:rPr>
          <w:rFonts w:ascii="Arial" w:hAnsi="Arial" w:cs="Arial"/>
        </w:rPr>
        <w:t xml:space="preserve">Die Werte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00657CF2" w:rsidRPr="00CD1274">
        <w:rPr>
          <w:rFonts w:ascii="Arial" w:hAnsi="Arial" w:cs="Arial"/>
        </w:rPr>
        <w:t xml:space="preserve"> werden nur im Verlaufe der Iterationen für Erkennungs- und Nachweisgrenze neu berechnet, einmal für jeden Iterationsschritt. </w:t>
      </w:r>
    </w:p>
    <w:p w14:paraId="5C2B7CD3" w14:textId="77777777" w:rsidR="00B1525C" w:rsidRPr="00657CF2" w:rsidRDefault="00B1525C" w:rsidP="00B1525C">
      <w:pPr>
        <w:widowControl w:val="0"/>
        <w:tabs>
          <w:tab w:val="left" w:pos="993"/>
        </w:tabs>
        <w:autoSpaceDE w:val="0"/>
        <w:autoSpaceDN w:val="0"/>
        <w:adjustRightInd w:val="0"/>
        <w:jc w:val="both"/>
        <w:rPr>
          <w:rFonts w:ascii="Arial" w:hAnsi="Arial" w:cs="Arial"/>
        </w:rPr>
      </w:pPr>
    </w:p>
    <w:p w14:paraId="0B6087B8" w14:textId="1C8D09F6" w:rsidR="00B1525C"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b/>
          <w:bCs/>
        </w:rPr>
        <w:t xml:space="preserve">UncertRadio berechnet </w:t>
      </w:r>
      <w:r w:rsidR="004B6E4E">
        <w:rPr>
          <w:rFonts w:ascii="Arial" w:hAnsi="Arial" w:cs="Arial"/>
          <w:b/>
          <w:bCs/>
        </w:rPr>
        <w:t xml:space="preserve">intern </w:t>
      </w:r>
      <w:r w:rsidRPr="00DC657F">
        <w:rPr>
          <w:rFonts w:ascii="Arial" w:hAnsi="Arial" w:cs="Arial"/>
          <w:b/>
          <w:bCs/>
        </w:rPr>
        <w:t>beide, interne und externe Standardunsicherheit, verwendet aber für die weiteren Rechnungen nur die interne Standardunsicherheit.</w:t>
      </w:r>
      <w:r w:rsidRPr="00DC657F">
        <w:rPr>
          <w:rFonts w:ascii="Arial" w:hAnsi="Arial" w:cs="Arial"/>
        </w:rPr>
        <w:t xml:space="preserve"> Die externe Standardabweichung wird zur Information mit angezeigt. Der Hintergrund ist der, dass es eine wertvolle Information für den Benutzer ist, wenn die externe deutlich größer als die interne Standardabweichung ist; dies kann ein Hinweis auf mögliche Fehlerquellen sein, dem man nachgehen sollte. </w:t>
      </w:r>
    </w:p>
    <w:p w14:paraId="114341E3" w14:textId="77777777" w:rsidR="00B81A72" w:rsidRDefault="00956E26" w:rsidP="00B81A72">
      <w:pPr>
        <w:widowControl w:val="0"/>
        <w:tabs>
          <w:tab w:val="left" w:pos="993"/>
        </w:tabs>
        <w:autoSpaceDE w:val="0"/>
        <w:autoSpaceDN w:val="0"/>
        <w:adjustRightInd w:val="0"/>
        <w:jc w:val="both"/>
        <w:rPr>
          <w:rFonts w:ascii="Arial" w:eastAsiaTheme="minorEastAsia" w:hAnsi="Arial" w:cs="Arial"/>
          <w:sz w:val="28"/>
          <w:szCs w:val="28"/>
        </w:rPr>
      </w:pPr>
      <w:r>
        <w:rPr>
          <w:rFonts w:ascii="Arial" w:eastAsiaTheme="minorEastAsia" w:hAnsi="Arial" w:cs="Arial"/>
          <w:sz w:val="28"/>
          <w:szCs w:val="28"/>
        </w:rPr>
        <w:t xml:space="preserve"> </w:t>
      </w:r>
    </w:p>
    <w:p w14:paraId="5C43631A" w14:textId="77777777" w:rsidR="00956E26" w:rsidRPr="00985F40" w:rsidRDefault="00956E26" w:rsidP="00956E26">
      <w:pPr>
        <w:widowControl w:val="0"/>
        <w:tabs>
          <w:tab w:val="left" w:pos="993"/>
        </w:tabs>
        <w:autoSpaceDE w:val="0"/>
        <w:autoSpaceDN w:val="0"/>
        <w:adjustRightInd w:val="0"/>
        <w:jc w:val="both"/>
        <w:rPr>
          <w:rFonts w:ascii="Arial" w:hAnsi="Arial" w:cs="Arial"/>
        </w:rPr>
      </w:pPr>
      <w:r w:rsidRPr="00985F40">
        <w:rPr>
          <w:rFonts w:ascii="Arial" w:hAnsi="Arial" w:cs="Arial"/>
        </w:rPr>
        <w:t xml:space="preserve">Kovarianzen zwischen den Werten der Nachweiswahrscheinlichkeiten der einzelnen Linien, die derselben Effizienzkurve entnommen wurden, </w:t>
      </w:r>
      <w:r w:rsidR="00E176D1" w:rsidRPr="00985F40">
        <w:rPr>
          <w:rFonts w:ascii="Arial" w:hAnsi="Arial" w:cs="Arial"/>
        </w:rPr>
        <w:t xml:space="preserve">gehen in die Kovarianzmatrix </w:t>
      </w:r>
      <w:r w:rsidR="00E176D1" w:rsidRPr="00985F40">
        <w:rPr>
          <w:rFonts w:ascii="Arial" w:hAnsi="Arial" w:cs="Arial"/>
          <w:b/>
        </w:rPr>
        <w:t>U</w:t>
      </w:r>
      <w:r w:rsidR="00E176D1" w:rsidRPr="00985F40">
        <w:rPr>
          <w:rFonts w:ascii="Arial" w:hAnsi="Arial" w:cs="Arial"/>
          <w:b/>
          <w:sz w:val="24"/>
          <w:szCs w:val="24"/>
          <w:vertAlign w:val="subscript"/>
        </w:rPr>
        <w:t>x</w:t>
      </w:r>
      <w:r w:rsidR="00E176D1" w:rsidRPr="00985F40">
        <w:rPr>
          <w:rFonts w:ascii="Arial" w:hAnsi="Arial" w:cs="Arial"/>
        </w:rPr>
        <w:t xml:space="preserve"> der Eingangswerte </w:t>
      </w:r>
      <w:r w:rsidR="00E176D1" w:rsidRPr="00985F40">
        <w:rPr>
          <w:rFonts w:ascii="Arial" w:hAnsi="Arial" w:cs="Arial"/>
          <w:b/>
        </w:rPr>
        <w:t>x</w:t>
      </w:r>
      <w:r w:rsidR="00E176D1" w:rsidRPr="00985F40">
        <w:rPr>
          <w:rFonts w:ascii="Arial" w:hAnsi="Arial" w:cs="Arial"/>
        </w:rPr>
        <w:t xml:space="preserve"> ein: </w:t>
      </w:r>
    </w:p>
    <w:p w14:paraId="203DBAC8" w14:textId="77777777" w:rsidR="00956E26" w:rsidRPr="00985F40" w:rsidRDefault="00956E26" w:rsidP="00956E26">
      <w:pPr>
        <w:widowControl w:val="0"/>
        <w:tabs>
          <w:tab w:val="left" w:pos="993"/>
        </w:tabs>
        <w:autoSpaceDE w:val="0"/>
        <w:autoSpaceDN w:val="0"/>
        <w:adjustRightInd w:val="0"/>
        <w:jc w:val="both"/>
        <w:rPr>
          <w:rFonts w:ascii="Arial" w:hAnsi="Arial" w:cs="Arial"/>
        </w:rPr>
      </w:pPr>
    </w:p>
    <w:p w14:paraId="7B33586E" w14:textId="77777777" w:rsidR="005E291E" w:rsidRPr="00972978" w:rsidRDefault="005E291E" w:rsidP="00A903CE">
      <w:pPr>
        <w:widowControl w:val="0"/>
        <w:tabs>
          <w:tab w:val="left" w:pos="993"/>
        </w:tabs>
        <w:autoSpaceDE w:val="0"/>
        <w:autoSpaceDN w:val="0"/>
        <w:adjustRightInd w:val="0"/>
        <w:rPr>
          <w:rFonts w:ascii="Arial" w:eastAsiaTheme="minorEastAsia" w:hAnsi="Arial" w:cs="Arial"/>
          <w:sz w:val="28"/>
          <w:szCs w:val="28"/>
          <w:lang w:val="en-US"/>
        </w:rPr>
      </w:pPr>
      <w:r w:rsidRPr="00ED1016">
        <w:rPr>
          <w:rFonts w:ascii="Arial" w:eastAsiaTheme="minorEastAsia" w:hAnsi="Arial" w:cs="Arial"/>
          <w:sz w:val="28"/>
          <w:szCs w:val="28"/>
        </w:rPr>
        <w:tab/>
      </w:r>
      <m:oMath>
        <m:r>
          <w:rPr>
            <w:rFonts w:ascii="Cambria Math" w:eastAsiaTheme="minorEastAsia" w:hAnsi="Cambria Math" w:cs="Arial"/>
            <w:sz w:val="28"/>
            <w:szCs w:val="28"/>
          </w:rPr>
          <m:t>cov</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k</m:t>
                </m:r>
              </m:sub>
            </m:sSub>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m</m:t>
                </m:r>
              </m:sub>
            </m:sSub>
          </m:den>
        </m:f>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k</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k</m:t>
                </m:r>
              </m:sub>
            </m:sSub>
          </m:den>
        </m:f>
        <m:r>
          <w:rPr>
            <w:rFonts w:ascii="Cambria Math" w:eastAsiaTheme="minorEastAsia" w:hAnsi="Cambria Math" w:cs="Arial"/>
            <w:sz w:val="28"/>
            <w:szCs w:val="28"/>
            <w:lang w:val="en-US"/>
          </w:rPr>
          <m:t>∙</m:t>
        </m:r>
        <m:r>
          <w:rPr>
            <w:rFonts w:ascii="Cambria Math" w:eastAsiaTheme="minorEastAsia" w:hAnsi="Cambria Math" w:cs="Arial"/>
            <w:sz w:val="28"/>
            <w:szCs w:val="28"/>
          </w:rPr>
          <m:t>cov</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ϵ</m:t>
                </m:r>
              </m:e>
              <m:sub>
                <m:r>
                  <w:rPr>
                    <w:rFonts w:ascii="Cambria Math" w:eastAsiaTheme="minorEastAsia" w:hAnsi="Cambria Math" w:cs="Arial"/>
                    <w:sz w:val="28"/>
                    <w:szCs w:val="28"/>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ϵ</m:t>
                </m:r>
              </m:e>
              <m:sub>
                <m:r>
                  <w:rPr>
                    <w:rFonts w:ascii="Cambria Math" w:eastAsiaTheme="minorEastAsia" w:hAnsi="Cambria Math" w:cs="Arial"/>
                    <w:sz w:val="28"/>
                    <w:szCs w:val="28"/>
                  </w:rPr>
                  <m:t>k</m:t>
                </m:r>
              </m:sub>
            </m:sSub>
          </m:e>
        </m:d>
      </m:oMath>
    </w:p>
    <w:p w14:paraId="7BD462A0" w14:textId="77777777" w:rsidR="00956E26" w:rsidRPr="00985F40" w:rsidRDefault="00956E26" w:rsidP="00B81A72">
      <w:pPr>
        <w:widowControl w:val="0"/>
        <w:tabs>
          <w:tab w:val="left" w:pos="993"/>
        </w:tabs>
        <w:autoSpaceDE w:val="0"/>
        <w:autoSpaceDN w:val="0"/>
        <w:adjustRightInd w:val="0"/>
        <w:jc w:val="both"/>
        <w:rPr>
          <w:rFonts w:ascii="Arial" w:hAnsi="Arial" w:cs="Arial"/>
          <w:sz w:val="28"/>
          <w:szCs w:val="28"/>
        </w:rPr>
      </w:pPr>
    </w:p>
    <w:p w14:paraId="1DD89F45" w14:textId="77777777" w:rsidR="00797003" w:rsidRPr="00ED1016" w:rsidRDefault="00681DA0" w:rsidP="00B1525C">
      <w:pPr>
        <w:widowControl w:val="0"/>
        <w:tabs>
          <w:tab w:val="left" w:pos="993"/>
        </w:tabs>
        <w:autoSpaceDE w:val="0"/>
        <w:autoSpaceDN w:val="0"/>
        <w:adjustRightInd w:val="0"/>
        <w:jc w:val="both"/>
        <w:rPr>
          <w:rFonts w:ascii="Arial" w:hAnsi="Arial" w:cs="Arial"/>
        </w:rPr>
      </w:pPr>
      <w:r w:rsidRPr="00985F40">
        <w:rPr>
          <w:rFonts w:ascii="Arial" w:hAnsi="Arial" w:cs="Arial"/>
          <w:b/>
          <w:smallCaps/>
        </w:rPr>
        <w:t>Wichtiger Hinweis</w:t>
      </w:r>
      <w:r w:rsidRPr="00985F40">
        <w:rPr>
          <w:rFonts w:ascii="Arial" w:hAnsi="Arial" w:cs="Arial"/>
        </w:rPr>
        <w:t>: Nach Cox et al. (2006</w:t>
      </w:r>
      <w:r w:rsidR="00401957" w:rsidRPr="00985F40">
        <w:rPr>
          <w:rFonts w:ascii="Arial" w:hAnsi="Arial" w:cs="Arial"/>
        </w:rPr>
        <w:t>b</w:t>
      </w:r>
      <w:r w:rsidRPr="00985F40">
        <w:rPr>
          <w:rFonts w:ascii="Arial" w:hAnsi="Arial" w:cs="Arial"/>
        </w:rPr>
        <w:t xml:space="preserve">) stellen die hier gezeigten Gleichungen für den gewichteten Mittelwert und dessen Unsicherheit nur noch eine Näherung dar, wenn zusätzlich noch Kovarianzen zwischen </w:t>
      </w:r>
      <w:r w:rsidR="001871F5" w:rsidRPr="00985F40">
        <w:rPr>
          <w:rFonts w:ascii="Arial" w:hAnsi="Arial" w:cs="Arial"/>
        </w:rPr>
        <w:t xml:space="preserve">den Unsicherheiten </w:t>
      </w:r>
      <w:r w:rsidRPr="00985F40">
        <w:rPr>
          <w:rFonts w:ascii="Arial" w:hAnsi="Arial" w:cs="Arial"/>
        </w:rPr>
        <w:t xml:space="preserve">auftreten. Stattdessen ist in solch einem Falle ein </w:t>
      </w:r>
      <w:r w:rsidR="00BF0830" w:rsidRPr="00985F40">
        <w:rPr>
          <w:rFonts w:ascii="Arial" w:hAnsi="Arial" w:cs="Arial"/>
        </w:rPr>
        <w:t xml:space="preserve">gewichtetes </w:t>
      </w:r>
      <w:r w:rsidRPr="00985F40">
        <w:rPr>
          <w:rFonts w:ascii="Arial" w:hAnsi="Arial" w:cs="Arial"/>
        </w:rPr>
        <w:t xml:space="preserve">Least-squares-Verfahren </w:t>
      </w:r>
      <w:r w:rsidR="00BF0830" w:rsidRPr="00985F40">
        <w:rPr>
          <w:rFonts w:ascii="Arial" w:hAnsi="Arial" w:cs="Arial"/>
        </w:rPr>
        <w:t xml:space="preserve">für den Mittelwert </w:t>
      </w:r>
      <w:r w:rsidRPr="00985F40">
        <w:rPr>
          <w:rFonts w:ascii="Arial" w:hAnsi="Arial" w:cs="Arial"/>
        </w:rPr>
        <w:t>anzuwenden</w:t>
      </w:r>
      <w:r w:rsidR="00E804D9" w:rsidRPr="00985F40">
        <w:rPr>
          <w:rFonts w:ascii="Arial" w:hAnsi="Arial" w:cs="Arial"/>
        </w:rPr>
        <w:t xml:space="preserve">. </w:t>
      </w:r>
      <w:r w:rsidR="005E291E">
        <w:rPr>
          <w:rFonts w:ascii="Arial" w:hAnsi="Arial" w:cs="Arial"/>
        </w:rPr>
        <w:t>Die Beschreibung dieses Verfahrens erfolgt weiter unten</w:t>
      </w:r>
      <w:r w:rsidR="006D1C7E" w:rsidRPr="00ED1016">
        <w:rPr>
          <w:rFonts w:ascii="Arial" w:hAnsi="Arial" w:cs="Arial"/>
        </w:rPr>
        <w:t>.</w:t>
      </w:r>
      <w:r w:rsidR="00956E26" w:rsidRPr="00ED1016">
        <w:rPr>
          <w:rFonts w:ascii="Arial" w:hAnsi="Arial" w:cs="Arial"/>
        </w:rPr>
        <w:t xml:space="preserve"> </w:t>
      </w:r>
    </w:p>
    <w:p w14:paraId="1A62D962" w14:textId="77777777" w:rsidR="00797003" w:rsidRPr="008C5E92" w:rsidRDefault="00797003" w:rsidP="00B1525C">
      <w:pPr>
        <w:widowControl w:val="0"/>
        <w:tabs>
          <w:tab w:val="left" w:pos="993"/>
        </w:tabs>
        <w:autoSpaceDE w:val="0"/>
        <w:autoSpaceDN w:val="0"/>
        <w:adjustRightInd w:val="0"/>
        <w:jc w:val="both"/>
        <w:rPr>
          <w:rFonts w:ascii="Arial" w:hAnsi="Arial" w:cs="Arial"/>
        </w:rPr>
      </w:pPr>
    </w:p>
    <w:p w14:paraId="5D3A4ABC" w14:textId="77777777" w:rsidR="00681DA0" w:rsidRPr="008C5E92" w:rsidRDefault="00681DA0" w:rsidP="00B1525C">
      <w:pPr>
        <w:widowControl w:val="0"/>
        <w:tabs>
          <w:tab w:val="left" w:pos="993"/>
        </w:tabs>
        <w:autoSpaceDE w:val="0"/>
        <w:autoSpaceDN w:val="0"/>
        <w:adjustRightInd w:val="0"/>
        <w:jc w:val="both"/>
        <w:rPr>
          <w:rFonts w:ascii="Arial" w:hAnsi="Arial" w:cs="Arial"/>
        </w:rPr>
      </w:pPr>
    </w:p>
    <w:p w14:paraId="2051E8BD" w14:textId="77777777" w:rsidR="008D3834" w:rsidRPr="0049258D" w:rsidRDefault="008D3834" w:rsidP="00B1525C">
      <w:pPr>
        <w:widowControl w:val="0"/>
        <w:tabs>
          <w:tab w:val="left" w:pos="993"/>
        </w:tabs>
        <w:autoSpaceDE w:val="0"/>
        <w:autoSpaceDN w:val="0"/>
        <w:adjustRightInd w:val="0"/>
        <w:jc w:val="both"/>
        <w:rPr>
          <w:rFonts w:ascii="Arial" w:hAnsi="Arial" w:cs="Arial"/>
        </w:rPr>
      </w:pPr>
    </w:p>
    <w:p w14:paraId="015A575B" w14:textId="77777777" w:rsidR="006E0A0E" w:rsidRDefault="00EB7001" w:rsidP="003C22E4">
      <w:pPr>
        <w:pStyle w:val="berschrift2"/>
        <w:tabs>
          <w:tab w:val="left" w:pos="567"/>
        </w:tabs>
        <w:rPr>
          <w:sz w:val="22"/>
          <w:szCs w:val="22"/>
        </w:rPr>
      </w:pPr>
      <w:bookmarkStart w:id="107" w:name="_7.14_Least-squares-Berechnung_des"/>
      <w:bookmarkStart w:id="108" w:name="URH_GSPK1_LSQ_WMEAN_DE"/>
      <w:bookmarkEnd w:id="107"/>
      <w:r>
        <w:t>7.14</w:t>
      </w:r>
      <w:r>
        <w:tab/>
      </w:r>
      <w:r w:rsidR="006E0A0E">
        <w:t>Least-squares-Berechnung des gewichteten Mittelwerts und seiner Standardunsicherheit</w:t>
      </w:r>
      <w:bookmarkEnd w:id="108"/>
    </w:p>
    <w:p w14:paraId="01D5F67C" w14:textId="77777777" w:rsidR="006E0A0E" w:rsidRDefault="006E0A0E" w:rsidP="006E0A0E">
      <w:pPr>
        <w:widowControl w:val="0"/>
        <w:tabs>
          <w:tab w:val="left" w:pos="993"/>
        </w:tabs>
        <w:autoSpaceDE w:val="0"/>
        <w:autoSpaceDN w:val="0"/>
        <w:adjustRightInd w:val="0"/>
        <w:jc w:val="both"/>
        <w:rPr>
          <w:rFonts w:ascii="Arial" w:hAnsi="Arial" w:cs="Arial"/>
        </w:rPr>
      </w:pPr>
    </w:p>
    <w:p w14:paraId="085D9DE9" w14:textId="77777777" w:rsidR="00314096" w:rsidRDefault="00C26C99" w:rsidP="006E0A0E">
      <w:pPr>
        <w:widowControl w:val="0"/>
        <w:tabs>
          <w:tab w:val="left" w:pos="993"/>
        </w:tabs>
        <w:autoSpaceDE w:val="0"/>
        <w:autoSpaceDN w:val="0"/>
        <w:adjustRightInd w:val="0"/>
        <w:jc w:val="both"/>
        <w:rPr>
          <w:rFonts w:ascii="Arial" w:hAnsi="Arial" w:cs="Arial"/>
          <w:b/>
          <w:i/>
          <w:color w:val="FF0000"/>
        </w:rPr>
      </w:pPr>
      <w:r w:rsidRPr="0049258D">
        <w:rPr>
          <w:rFonts w:ascii="Arial" w:hAnsi="Arial" w:cs="Arial"/>
        </w:rPr>
        <w:t>Für d</w:t>
      </w:r>
      <w:r w:rsidR="00314096" w:rsidRPr="0049258D">
        <w:rPr>
          <w:rFonts w:ascii="Arial" w:hAnsi="Arial" w:cs="Arial"/>
        </w:rPr>
        <w:t>ieses Verfahren benutzt UncertRadio das im Abschnitt „</w:t>
      </w:r>
      <w:hyperlink w:anchor="URH_LLSQ_MATHE_DE" w:history="1">
        <w:r w:rsidR="00314096" w:rsidRPr="00314096">
          <w:rPr>
            <w:rStyle w:val="Hyperlink"/>
            <w:rFonts w:ascii="Arial" w:hAnsi="Arial" w:cs="Arial"/>
          </w:rPr>
          <w:t xml:space="preserve">Mathematik der linearen </w:t>
        </w:r>
        <w:proofErr w:type="gramStart"/>
        <w:r w:rsidR="00314096" w:rsidRPr="00314096">
          <w:rPr>
            <w:rStyle w:val="Hyperlink"/>
            <w:rFonts w:ascii="Arial" w:hAnsi="Arial" w:cs="Arial"/>
          </w:rPr>
          <w:t>Kurvenanpassung..</w:t>
        </w:r>
        <w:proofErr w:type="gramEnd"/>
      </w:hyperlink>
      <w:r w:rsidR="00314096" w:rsidRPr="0049258D">
        <w:rPr>
          <w:rFonts w:ascii="Arial" w:hAnsi="Arial" w:cs="Arial"/>
        </w:rPr>
        <w:t xml:space="preserve">“ Matrix-basierte Verfahren     </w:t>
      </w:r>
      <w:r w:rsidR="00314096" w:rsidRPr="0049258D">
        <w:rPr>
          <w:rFonts w:ascii="Arial" w:hAnsi="Arial" w:cs="Arial"/>
          <w:b/>
          <w:i/>
        </w:rPr>
        <w:t>x</w:t>
      </w:r>
      <w:r w:rsidR="00314096" w:rsidRPr="0049258D">
        <w:rPr>
          <w:rFonts w:ascii="Arial" w:hAnsi="Arial" w:cs="Arial"/>
        </w:rPr>
        <w:t xml:space="preserve"> = </w:t>
      </w:r>
      <w:r w:rsidR="00314096" w:rsidRPr="0049258D">
        <w:rPr>
          <w:rFonts w:ascii="Arial" w:hAnsi="Arial" w:cs="Arial"/>
          <w:b/>
        </w:rPr>
        <w:t>A</w:t>
      </w:r>
      <w:r w:rsidR="00314096" w:rsidRPr="0049258D">
        <w:rPr>
          <w:rFonts w:ascii="Arial" w:hAnsi="Arial" w:cs="Arial"/>
        </w:rPr>
        <w:t xml:space="preserve"> </w:t>
      </w:r>
      <w:r w:rsidR="00314096" w:rsidRPr="0049258D">
        <w:rPr>
          <w:rFonts w:ascii="Arial" w:hAnsi="Arial" w:cs="Arial"/>
          <w:b/>
          <w:i/>
        </w:rPr>
        <w:t>y.</w:t>
      </w:r>
    </w:p>
    <w:p w14:paraId="0A7FAEBA" w14:textId="77777777" w:rsidR="00314096" w:rsidRDefault="00314096" w:rsidP="006E0A0E">
      <w:pPr>
        <w:widowControl w:val="0"/>
        <w:tabs>
          <w:tab w:val="left" w:pos="993"/>
        </w:tabs>
        <w:autoSpaceDE w:val="0"/>
        <w:autoSpaceDN w:val="0"/>
        <w:adjustRightInd w:val="0"/>
        <w:jc w:val="both"/>
        <w:rPr>
          <w:rFonts w:ascii="Arial" w:hAnsi="Arial" w:cs="Arial"/>
          <w:color w:val="FF0000"/>
        </w:rPr>
      </w:pPr>
    </w:p>
    <w:p w14:paraId="5F5ECDD0" w14:textId="4CFC2F4A" w:rsidR="006E0A0E" w:rsidRPr="0049258D" w:rsidRDefault="00314096" w:rsidP="006E0A0E">
      <w:pPr>
        <w:widowControl w:val="0"/>
        <w:tabs>
          <w:tab w:val="left" w:pos="993"/>
        </w:tabs>
        <w:autoSpaceDE w:val="0"/>
        <w:autoSpaceDN w:val="0"/>
        <w:adjustRightInd w:val="0"/>
        <w:jc w:val="both"/>
        <w:rPr>
          <w:rFonts w:ascii="Arial" w:eastAsiaTheme="minorEastAsia" w:hAnsi="Arial" w:cs="Arial"/>
        </w:rPr>
      </w:pPr>
      <w:r w:rsidRPr="007B7797">
        <w:rPr>
          <w:rFonts w:ascii="Arial" w:hAnsi="Arial" w:cs="Arial"/>
        </w:rPr>
        <w:t xml:space="preserve">Dazu werden die einzelnen Aktivitätswerte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 xml:space="preserve"> </m:t>
        </m:r>
      </m:oMath>
      <w:r w:rsidRPr="007B7797">
        <w:rPr>
          <w:rFonts w:ascii="Arial" w:eastAsiaTheme="minorEastAsia" w:hAnsi="Arial" w:cs="Arial"/>
        </w:rPr>
        <w:t xml:space="preserve">als Komponenten des Vektors </w:t>
      </w:r>
      <w:r w:rsidRPr="007B7797">
        <w:rPr>
          <w:rFonts w:ascii="Arial" w:eastAsiaTheme="minorEastAsia" w:hAnsi="Arial" w:cs="Arial"/>
          <w:b/>
          <w:i/>
        </w:rPr>
        <w:t>x</w:t>
      </w:r>
      <w:r w:rsidRPr="007B7797">
        <w:rPr>
          <w:rFonts w:ascii="Arial" w:eastAsiaTheme="minorEastAsia" w:hAnsi="Arial" w:cs="Arial"/>
        </w:rPr>
        <w:t xml:space="preserve"> verwendet. Die </w:t>
      </w:r>
      <w:r w:rsidR="00956E26" w:rsidRPr="007B7797">
        <w:rPr>
          <w:rFonts w:ascii="Arial" w:eastAsiaTheme="minorEastAsia" w:hAnsi="Arial" w:cs="Arial"/>
        </w:rPr>
        <w:t>Design-</w:t>
      </w:r>
      <w:r w:rsidRPr="007B7797">
        <w:rPr>
          <w:rFonts w:ascii="Arial" w:eastAsiaTheme="minorEastAsia" w:hAnsi="Arial" w:cs="Arial"/>
        </w:rPr>
        <w:t xml:space="preserve">Matrix </w:t>
      </w:r>
      <w:r w:rsidRPr="007B7797">
        <w:rPr>
          <w:rFonts w:ascii="Arial" w:eastAsiaTheme="minorEastAsia" w:hAnsi="Arial" w:cs="Arial"/>
          <w:b/>
        </w:rPr>
        <w:t>A</w:t>
      </w:r>
      <w:r w:rsidRPr="007B7797">
        <w:rPr>
          <w:rFonts w:ascii="Arial" w:eastAsiaTheme="minorEastAsia" w:hAnsi="Arial" w:cs="Arial"/>
        </w:rPr>
        <w:t xml:space="preserve"> </w:t>
      </w:r>
      <w:r w:rsidR="00956E26" w:rsidRPr="007B7797">
        <w:rPr>
          <w:rFonts w:ascii="Arial" w:eastAsiaTheme="minorEastAsia" w:hAnsi="Arial" w:cs="Arial"/>
        </w:rPr>
        <w:t>= (</w:t>
      </w:r>
      <w:proofErr w:type="gramStart"/>
      <w:r w:rsidR="00956E26" w:rsidRPr="007B7797">
        <w:rPr>
          <w:rFonts w:ascii="Arial" w:eastAsiaTheme="minorEastAsia" w:hAnsi="Arial" w:cs="Arial"/>
        </w:rPr>
        <w:t>1,1,…</w:t>
      </w:r>
      <w:proofErr w:type="gramEnd"/>
      <w:r w:rsidR="00956E26" w:rsidRPr="007B7797">
        <w:rPr>
          <w:rFonts w:ascii="Arial" w:eastAsiaTheme="minorEastAsia" w:hAnsi="Arial" w:cs="Arial"/>
        </w:rPr>
        <w:t>,1)</w:t>
      </w:r>
      <w:r w:rsidR="00956E26" w:rsidRPr="007B7797">
        <w:rPr>
          <w:rFonts w:ascii="Arial" w:eastAsiaTheme="minorEastAsia" w:hAnsi="Arial" w:cs="Arial"/>
          <w:vertAlign w:val="superscript"/>
        </w:rPr>
        <w:t>T</w:t>
      </w:r>
      <w:r w:rsidR="00956E26" w:rsidRPr="007B7797">
        <w:rPr>
          <w:rFonts w:ascii="Arial" w:eastAsiaTheme="minorEastAsia" w:hAnsi="Arial" w:cs="Arial"/>
        </w:rPr>
        <w:t xml:space="preserve"> </w:t>
      </w:r>
      <w:r w:rsidRPr="007B7797">
        <w:rPr>
          <w:rFonts w:ascii="Arial" w:eastAsiaTheme="minorEastAsia" w:hAnsi="Arial" w:cs="Arial"/>
        </w:rPr>
        <w:t>hat in diesem Falle nur eine Spalte, deren Elemente alle aus dem Wert 1 bestehen</w:t>
      </w:r>
      <w:r w:rsidR="00C26C99" w:rsidRPr="007B7797">
        <w:rPr>
          <w:rFonts w:ascii="Arial" w:eastAsiaTheme="minorEastAsia" w:hAnsi="Arial" w:cs="Arial"/>
        </w:rPr>
        <w:t xml:space="preserve">; </w:t>
      </w:r>
      <w:r w:rsidR="00C26C99" w:rsidRPr="007B7797">
        <w:rPr>
          <w:rFonts w:ascii="Arial" w:eastAsiaTheme="minorEastAsia" w:hAnsi="Arial" w:cs="Arial"/>
          <w:b/>
          <w:i/>
        </w:rPr>
        <w:t>y</w:t>
      </w:r>
      <w:r w:rsidR="00C26C99" w:rsidRPr="007B7797">
        <w:rPr>
          <w:rFonts w:ascii="Arial" w:eastAsiaTheme="minorEastAsia" w:hAnsi="Arial" w:cs="Arial"/>
        </w:rPr>
        <w:t xml:space="preserve"> reduziert sich zu einem Vektor mit nur einem einzigen Element, dem gesuchten Mittelwert.</w:t>
      </w:r>
      <w:r w:rsidRPr="007B7797">
        <w:rPr>
          <w:rFonts w:ascii="Arial" w:eastAsiaTheme="minorEastAsia" w:hAnsi="Arial" w:cs="Arial"/>
        </w:rPr>
        <w:t xml:space="preserve"> </w:t>
      </w:r>
      <w:r w:rsidR="00C26C99" w:rsidRPr="007B7797">
        <w:rPr>
          <w:rFonts w:ascii="Arial" w:eastAsiaTheme="minorEastAsia" w:hAnsi="Arial" w:cs="Arial"/>
        </w:rPr>
        <w:t>Für die Anwendung des Verfahrens wird die quadratische Kovarianzmatrix</w:t>
      </w:r>
      <w:r w:rsidR="009730EA">
        <w:rPr>
          <w:rFonts w:ascii="Arial" w:eastAsiaTheme="minorEastAsia" w:hAnsi="Arial" w:cs="Arial"/>
        </w:rPr>
        <w:t xml:space="preserve"> </w:t>
      </w:r>
      <w:r w:rsidR="009730EA" w:rsidRPr="007B7797">
        <w:rPr>
          <w:rFonts w:ascii="Arial" w:hAnsi="Arial" w:cs="Arial"/>
          <w:b/>
        </w:rPr>
        <w:t>U</w:t>
      </w:r>
      <w:r w:rsidR="009730EA">
        <w:rPr>
          <w:rFonts w:ascii="Arial" w:hAnsi="Arial" w:cs="Arial"/>
          <w:b/>
          <w:sz w:val="24"/>
          <w:szCs w:val="24"/>
          <w:vertAlign w:val="subscript"/>
        </w:rPr>
        <w:t>x</w:t>
      </w:r>
      <w:r w:rsidR="00C26C99" w:rsidRPr="007B7797">
        <w:rPr>
          <w:rFonts w:ascii="Arial" w:eastAsiaTheme="minorEastAsia" w:hAnsi="Arial" w:cs="Arial"/>
        </w:rPr>
        <w:t xml:space="preserve"> benötigt. UncertRadio stellt intern alle benötigten Elemente einschließlich der </w:t>
      </w:r>
      <w:r w:rsidR="00A50D97" w:rsidRPr="007B7797">
        <w:rPr>
          <w:rFonts w:ascii="Arial" w:eastAsiaTheme="minorEastAsia" w:hAnsi="Arial" w:cs="Arial"/>
        </w:rPr>
        <w:t>Kovarianzen, wie</w:t>
      </w:r>
      <w:r w:rsidR="00A50D97" w:rsidRPr="007B7797">
        <w:rPr>
          <w:rFonts w:ascii="Arial" w:eastAsiaTheme="minorEastAsia" w:hAnsi="Arial" w:cs="Arial"/>
          <w:color w:val="FF0000"/>
        </w:rPr>
        <w:t xml:space="preserve"> </w:t>
      </w:r>
      <w:r w:rsidR="00A50D97" w:rsidRPr="007B7797">
        <w:rPr>
          <w:rFonts w:ascii="Arial" w:eastAsiaTheme="minorEastAsia" w:hAnsi="Arial" w:cs="Arial"/>
        </w:rPr>
        <w:t xml:space="preserve">schon </w:t>
      </w:r>
      <w:hyperlink w:anchor="URH_GSPK1_WMEAN_DE" w:history="1">
        <w:r w:rsidR="00C26C99" w:rsidRPr="007B7797">
          <w:rPr>
            <w:rStyle w:val="Hyperlink"/>
            <w:rFonts w:ascii="Arial" w:eastAsiaTheme="minorEastAsia" w:hAnsi="Arial" w:cs="Arial"/>
          </w:rPr>
          <w:t>beim gewichteten Mittelwert beschrieben</w:t>
        </w:r>
      </w:hyperlink>
      <w:r w:rsidR="00A50D97" w:rsidRPr="007B7797">
        <w:rPr>
          <w:rFonts w:ascii="Arial" w:eastAsiaTheme="minorEastAsia" w:hAnsi="Arial" w:cs="Arial"/>
        </w:rPr>
        <w:t>,</w:t>
      </w:r>
      <w:r w:rsidR="00C26C99" w:rsidRPr="007B7797">
        <w:rPr>
          <w:rFonts w:ascii="Arial" w:eastAsiaTheme="minorEastAsia" w:hAnsi="Arial" w:cs="Arial"/>
        </w:rPr>
        <w:t xml:space="preserve"> zusammen.</w:t>
      </w:r>
      <w:r w:rsidR="00E176D1" w:rsidRPr="007B7797">
        <w:rPr>
          <w:rFonts w:ascii="Arial" w:eastAsiaTheme="minorEastAsia" w:hAnsi="Arial" w:cs="Arial"/>
        </w:rPr>
        <w:t xml:space="preserve"> </w:t>
      </w:r>
      <w:r w:rsidR="00E176D1" w:rsidRPr="007B7797">
        <w:rPr>
          <w:rFonts w:ascii="Arial" w:hAnsi="Arial" w:cs="Arial"/>
        </w:rPr>
        <w:t xml:space="preserve">Die Matrix </w:t>
      </w:r>
      <w:r w:rsidR="009730EA" w:rsidRPr="007B7797">
        <w:rPr>
          <w:rFonts w:ascii="Arial" w:hAnsi="Arial" w:cs="Arial"/>
          <w:b/>
        </w:rPr>
        <w:t>U</w:t>
      </w:r>
      <w:r w:rsidR="009730EA" w:rsidRPr="007B7797">
        <w:rPr>
          <w:rFonts w:ascii="Arial" w:hAnsi="Arial" w:cs="Arial"/>
          <w:b/>
          <w:sz w:val="24"/>
          <w:szCs w:val="24"/>
          <w:vertAlign w:val="subscript"/>
        </w:rPr>
        <w:t>y</w:t>
      </w:r>
      <w:r w:rsidR="009730EA" w:rsidRPr="007B7797">
        <w:rPr>
          <w:rFonts w:ascii="Arial" w:hAnsi="Arial" w:cs="Arial"/>
        </w:rPr>
        <w:t xml:space="preserve"> </w:t>
      </w:r>
      <w:r w:rsidR="00E176D1" w:rsidRPr="007B7797">
        <w:rPr>
          <w:rFonts w:ascii="Arial" w:hAnsi="Arial" w:cs="Arial"/>
        </w:rPr>
        <w:t xml:space="preserve">besteht in diesem Falle aus nur einem Element, </w:t>
      </w:r>
      <w:r w:rsidR="00876AB6" w:rsidRPr="007B7797">
        <w:rPr>
          <w:rFonts w:ascii="Arial" w:hAnsi="Arial" w:cs="Arial"/>
        </w:rPr>
        <w:t xml:space="preserve">nämlich </w:t>
      </w:r>
      <w:r w:rsidR="00E176D1" w:rsidRPr="007B7797">
        <w:rPr>
          <w:rFonts w:ascii="Arial" w:hAnsi="Arial" w:cs="Arial"/>
        </w:rPr>
        <w:t>der dem gewichteten Mittelwert beigeordneten Varianz.</w:t>
      </w:r>
    </w:p>
    <w:p w14:paraId="530A86CD" w14:textId="77777777" w:rsidR="00E176D1" w:rsidRDefault="00E176D1" w:rsidP="006E0A0E">
      <w:pPr>
        <w:widowControl w:val="0"/>
        <w:tabs>
          <w:tab w:val="left" w:pos="993"/>
        </w:tabs>
        <w:autoSpaceDE w:val="0"/>
        <w:autoSpaceDN w:val="0"/>
        <w:adjustRightInd w:val="0"/>
        <w:jc w:val="both"/>
        <w:rPr>
          <w:rFonts w:ascii="Arial" w:eastAsiaTheme="minorEastAsia" w:hAnsi="Arial" w:cs="Arial"/>
        </w:rPr>
      </w:pPr>
    </w:p>
    <w:p w14:paraId="55E2549E" w14:textId="77777777" w:rsidR="00E176D1" w:rsidRPr="0049258D" w:rsidRDefault="00E176D1" w:rsidP="006E0A0E">
      <w:pPr>
        <w:widowControl w:val="0"/>
        <w:tabs>
          <w:tab w:val="left" w:pos="993"/>
        </w:tabs>
        <w:autoSpaceDE w:val="0"/>
        <w:autoSpaceDN w:val="0"/>
        <w:adjustRightInd w:val="0"/>
        <w:jc w:val="both"/>
        <w:rPr>
          <w:rFonts w:ascii="Arial" w:eastAsiaTheme="minorEastAsia" w:hAnsi="Arial" w:cs="Arial"/>
        </w:rPr>
      </w:pPr>
    </w:p>
    <w:p w14:paraId="66D50BAF" w14:textId="77777777" w:rsidR="00B1525C" w:rsidRDefault="00EB7001" w:rsidP="003C22E4">
      <w:pPr>
        <w:pStyle w:val="berschrift2"/>
        <w:tabs>
          <w:tab w:val="left" w:pos="567"/>
        </w:tabs>
        <w:rPr>
          <w:sz w:val="22"/>
          <w:szCs w:val="22"/>
        </w:rPr>
      </w:pPr>
      <w:bookmarkStart w:id="109" w:name="URH_GSPK1_NWG_DE"/>
      <w:r>
        <w:t>7.15</w:t>
      </w:r>
      <w:r>
        <w:tab/>
      </w:r>
      <w:r w:rsidR="00B1525C">
        <w:t>Vorgehen zur Berechnung der Erkennungs- und Nachweisgrenze für Gamspk1</w:t>
      </w:r>
    </w:p>
    <w:bookmarkEnd w:id="109"/>
    <w:p w14:paraId="162E340F" w14:textId="77777777" w:rsidR="00B1525C" w:rsidRDefault="00B1525C" w:rsidP="00B1525C">
      <w:pPr>
        <w:widowControl w:val="0"/>
        <w:tabs>
          <w:tab w:val="left" w:pos="993"/>
        </w:tabs>
        <w:autoSpaceDE w:val="0"/>
        <w:autoSpaceDN w:val="0"/>
        <w:adjustRightInd w:val="0"/>
        <w:rPr>
          <w:rFonts w:ascii="Arial" w:hAnsi="Arial" w:cs="Arial"/>
        </w:rPr>
      </w:pPr>
    </w:p>
    <w:p w14:paraId="058FE41E"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977294">
        <w:rPr>
          <w:rFonts w:ascii="Arial" w:hAnsi="Arial" w:cs="Arial"/>
        </w:rPr>
        <w:t xml:space="preserve">Die iterative Berechnung von Erkennungsgrenze und Nachweisgrenze erfolgt, nachdem der Mittelwert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977294">
        <w:rPr>
          <w:rFonts w:ascii="Arial" w:hAnsi="Arial" w:cs="Arial"/>
        </w:rPr>
        <w:t xml:space="preserve"> aus den Einzelwerten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977294">
        <w:rPr>
          <w:rFonts w:ascii="Arial" w:hAnsi="Arial" w:cs="Arial"/>
        </w:rPr>
        <w:t xml:space="preserve"> berechnet worden ist</w:t>
      </w:r>
      <w:r w:rsidR="00A756F4">
        <w:rPr>
          <w:rFonts w:ascii="Arial" w:hAnsi="Arial" w:cs="Arial"/>
        </w:rPr>
        <w:t xml:space="preserve"> (</w:t>
      </w:r>
      <w:hyperlink w:anchor="URH_GSPK1_WERTE_DE" w:history="1">
        <w:r w:rsidR="00A756F4" w:rsidRPr="00A756F4">
          <w:rPr>
            <w:rStyle w:val="Hyperlink"/>
            <w:rFonts w:ascii="Arial" w:hAnsi="Arial" w:cs="Arial"/>
          </w:rPr>
          <w:t>siehe Dialog der Spektrums</w:t>
        </w:r>
        <w:r w:rsidR="0049258D">
          <w:rPr>
            <w:rStyle w:val="Hyperlink"/>
            <w:rFonts w:ascii="Arial" w:hAnsi="Arial" w:cs="Arial"/>
          </w:rPr>
          <w:softHyphen/>
        </w:r>
        <w:r w:rsidR="00A756F4" w:rsidRPr="00A756F4">
          <w:rPr>
            <w:rStyle w:val="Hyperlink"/>
            <w:rFonts w:ascii="Arial" w:hAnsi="Arial" w:cs="Arial"/>
          </w:rPr>
          <w:t>auswertung</w:t>
        </w:r>
      </w:hyperlink>
      <w:r w:rsidR="00A756F4">
        <w:rPr>
          <w:rFonts w:ascii="Arial" w:hAnsi="Arial" w:cs="Arial"/>
        </w:rPr>
        <w:t xml:space="preserve"> für die Erklärung der verwendeten Symbole)</w:t>
      </w:r>
      <w:r w:rsidRPr="00977294">
        <w:rPr>
          <w:rFonts w:ascii="Arial" w:hAnsi="Arial" w:cs="Arial"/>
        </w:rPr>
        <w:t xml:space="preserve">. Die Iteration erfolgt durch Variation (d.h. Änderung) des Mittelwerts, ein geänderter Wert sei mit </w:t>
      </w:r>
      <m:oMath>
        <m:r>
          <w:rPr>
            <w:rFonts w:ascii="Cambria Math" w:hAnsi="Cambria Math" w:cs="Arial"/>
            <w:sz w:val="24"/>
            <w:szCs w:val="24"/>
          </w:rPr>
          <m:t>A'</m:t>
        </m:r>
      </m:oMath>
      <w:r w:rsidRPr="00977294">
        <w:rPr>
          <w:rFonts w:ascii="Arial" w:hAnsi="Arial" w:cs="Arial"/>
        </w:rPr>
        <w:t xml:space="preserve"> bezeichnet. Danach werden alle Einzelwerte der Aktivität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977294">
        <w:rPr>
          <w:rFonts w:ascii="Arial" w:hAnsi="Arial" w:cs="Arial"/>
        </w:rPr>
        <w:t xml:space="preserve"> durch den neuen (fiktiven) Wert von </w:t>
      </w:r>
      <m:oMath>
        <m:r>
          <w:rPr>
            <w:rFonts w:ascii="Cambria Math" w:hAnsi="Cambria Math" w:cs="Arial"/>
            <w:sz w:val="24"/>
            <w:szCs w:val="24"/>
          </w:rPr>
          <m:t>A'</m:t>
        </m:r>
      </m:oMath>
      <w:r w:rsidRPr="00977294">
        <w:rPr>
          <w:rFonts w:ascii="Arial" w:hAnsi="Arial" w:cs="Arial"/>
        </w:rPr>
        <w:t xml:space="preserve"> er</w:t>
      </w:r>
      <w:r w:rsidRPr="0002768A">
        <w:rPr>
          <w:rFonts w:ascii="Arial" w:hAnsi="Arial" w:cs="Arial"/>
        </w:rPr>
        <w:t xml:space="preserve">setzt. Aus der </w:t>
      </w:r>
      <w:r w:rsidRPr="0002768A">
        <w:rPr>
          <w:rFonts w:ascii="Arial" w:hAnsi="Arial"/>
        </w:rPr>
        <w:t xml:space="preserve">Bestimmungsgleichung für die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oMath>
      <w:r w:rsidRPr="0002768A">
        <w:rPr>
          <w:rFonts w:ascii="Arial" w:hAnsi="Arial"/>
        </w:rPr>
        <w:t xml:space="preserve"> :</w:t>
      </w:r>
    </w:p>
    <w:p w14:paraId="7C2EFD01" w14:textId="77777777" w:rsidR="00B1525C" w:rsidRPr="0002768A" w:rsidRDefault="00B1525C" w:rsidP="00A903CE">
      <w:pPr>
        <w:widowControl w:val="0"/>
        <w:tabs>
          <w:tab w:val="left" w:pos="1134"/>
          <w:tab w:val="left" w:pos="7938"/>
        </w:tabs>
        <w:autoSpaceDE w:val="0"/>
        <w:autoSpaceDN w:val="0"/>
        <w:adjustRightInd w:val="0"/>
        <w:spacing w:before="180"/>
        <w:rPr>
          <w:rFonts w:ascii="Arial" w:hAnsi="Arial"/>
        </w:rPr>
      </w:pPr>
      <w:r w:rsidRPr="0002768A">
        <w:rPr>
          <w:rFonts w:ascii="Arial" w:hAnsi="Arial"/>
        </w:rPr>
        <w:tab/>
      </w:r>
      <m:oMath>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f>
          <m:fPr>
            <m:ctrlPr>
              <w:rPr>
                <w:rFonts w:ascii="Cambria Math" w:hAnsi="Cambria Math" w:cs="Arial"/>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num>
          <m:den>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sSub>
              <m:sSubPr>
                <m:ctrlPr>
                  <w:rPr>
                    <w:rFonts w:ascii="Cambria Math" w:hAnsi="Cambria Math"/>
                    <w:i/>
                    <w:sz w:val="28"/>
                    <w:szCs w:val="28"/>
                  </w:rPr>
                </m:ctrlPr>
              </m:sSubPr>
              <m:e>
                <m:r>
                  <w:rPr>
                    <w:rFonts w:ascii="Cambria Math" w:hAnsi="Cambria Math"/>
                    <w:sz w:val="28"/>
                    <w:szCs w:val="28"/>
                  </w:rPr>
                  <m:t xml:space="preserve"> ∙ p</m:t>
                </m:r>
              </m:e>
              <m:sub>
                <m:r>
                  <w:rPr>
                    <w:rFonts w:ascii="Cambria Math" w:hAnsi="Cambria Math"/>
                    <w:sz w:val="28"/>
                    <w:szCs w:val="28"/>
                  </w:rPr>
                  <m:t>γi</m:t>
                </m:r>
              </m:sub>
            </m:sSub>
            <m:r>
              <w:rPr>
                <w:rFonts w:ascii="Cambria Math" w:hAnsi="Cambria Math"/>
                <w:sz w:val="28"/>
                <w:szCs w:val="28"/>
              </w:rPr>
              <m:t xml:space="preserve"> </m:t>
            </m:r>
          </m:den>
        </m:f>
      </m:oMath>
      <w:r w:rsidRPr="0002768A">
        <w:rPr>
          <w:rFonts w:ascii="Arial" w:hAnsi="Arial"/>
        </w:rPr>
        <w:tab/>
        <w:t>(1)</w:t>
      </w:r>
    </w:p>
    <w:p w14:paraId="31AD12B7"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57B3B9FD"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erhält man durch Umkehrung der Gleichung </w:t>
      </w:r>
    </w:p>
    <w:p w14:paraId="24F31201"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1C0663D7" w14:textId="77777777" w:rsidR="00B1525C" w:rsidRPr="0002768A" w:rsidRDefault="00B1525C" w:rsidP="00A903CE">
      <w:pPr>
        <w:widowControl w:val="0"/>
        <w:tabs>
          <w:tab w:val="left" w:pos="993"/>
          <w:tab w:val="left" w:pos="7938"/>
        </w:tabs>
        <w:autoSpaceDE w:val="0"/>
        <w:autoSpaceDN w:val="0"/>
        <w:adjustRightInd w:val="0"/>
        <w:rPr>
          <w:rFonts w:ascii="Arial" w:hAnsi="Arial"/>
          <w:lang w:val="en-US"/>
        </w:rPr>
      </w:pPr>
      <w:r w:rsidRPr="0002768A">
        <w:rPr>
          <w:rFonts w:ascii="Arial" w:hAnsi="Arial"/>
        </w:rPr>
        <w:tab/>
      </w:r>
      <m:oMath>
        <m:sSub>
          <m:sSubPr>
            <m:ctrlPr>
              <w:rPr>
                <w:rFonts w:ascii="Cambria Math" w:hAnsi="Cambria Math"/>
                <w:i/>
                <w:sz w:val="26"/>
              </w:rPr>
            </m:ctrlPr>
          </m:sSubPr>
          <m:e>
            <m:r>
              <w:rPr>
                <w:rFonts w:ascii="Cambria Math" w:hAnsi="Cambria Math"/>
                <w:sz w:val="26"/>
              </w:rPr>
              <m:t>R</m:t>
            </m:r>
          </m:e>
          <m:sub>
            <m:r>
              <w:rPr>
                <w:rFonts w:ascii="Cambria Math" w:hAnsi="Cambria Math"/>
                <w:sz w:val="26"/>
              </w:rPr>
              <m:t>ni</m:t>
            </m:r>
          </m:sub>
        </m:sSub>
        <m:r>
          <w:rPr>
            <w:rFonts w:ascii="Cambria Math" w:hAnsi="Cambria Math"/>
            <w:sz w:val="26"/>
            <w:lang w:val="en-US"/>
          </w:rPr>
          <m:t>=</m:t>
        </m:r>
        <m:sSub>
          <m:sSubPr>
            <m:ctrlPr>
              <w:rPr>
                <w:rFonts w:ascii="Cambria Math" w:hAnsi="Cambria Math"/>
                <w:i/>
                <w:sz w:val="26"/>
              </w:rPr>
            </m:ctrlPr>
          </m:sSubPr>
          <m:e>
            <m:r>
              <w:rPr>
                <w:rFonts w:ascii="Cambria Math" w:hAnsi="Cambria Math"/>
                <w:sz w:val="26"/>
              </w:rPr>
              <m:t>A</m:t>
            </m:r>
          </m:e>
          <m:sub>
            <m:r>
              <w:rPr>
                <w:rFonts w:ascii="Cambria Math" w:hAnsi="Cambria Math"/>
                <w:sz w:val="26"/>
              </w:rPr>
              <m:t>i</m:t>
            </m:r>
          </m:sub>
        </m:sSub>
        <m:d>
          <m:dPr>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ϵ</m:t>
                    </m:r>
                  </m:e>
                  <m:sub>
                    <m:r>
                      <w:rPr>
                        <w:rFonts w:ascii="Cambria Math" w:hAnsi="Cambria Math" w:cs="Arial"/>
                        <w:sz w:val="26"/>
                        <w:szCs w:val="26"/>
                      </w:rPr>
                      <m:t>i</m:t>
                    </m:r>
                  </m:sub>
                </m:sSub>
                <m:sSub>
                  <m:sSubPr>
                    <m:ctrlPr>
                      <w:rPr>
                        <w:rFonts w:ascii="Cambria Math" w:hAnsi="Cambria Math"/>
                        <w:i/>
                        <w:sz w:val="26"/>
                        <w:szCs w:val="26"/>
                      </w:rPr>
                    </m:ctrlPr>
                  </m:sSubPr>
                  <m:e>
                    <m:r>
                      <w:rPr>
                        <w:rFonts w:ascii="Cambria Math" w:hAnsi="Cambria Math"/>
                        <w:sz w:val="26"/>
                        <w:szCs w:val="26"/>
                        <w:lang w:val="en-US"/>
                      </w:rPr>
                      <m:t xml:space="preserve"> ∙ </m:t>
                    </m:r>
                    <m:r>
                      <w:rPr>
                        <w:rFonts w:ascii="Cambria Math" w:hAnsi="Cambria Math"/>
                        <w:sz w:val="26"/>
                        <w:szCs w:val="26"/>
                      </w:rPr>
                      <m:t>p</m:t>
                    </m:r>
                  </m:e>
                  <m:sub>
                    <m:r>
                      <w:rPr>
                        <w:rFonts w:ascii="Cambria Math" w:hAnsi="Cambria Math"/>
                        <w:sz w:val="26"/>
                        <w:szCs w:val="26"/>
                      </w:rPr>
                      <m:t>γi</m:t>
                    </m:r>
                  </m:sub>
                </m:sSub>
              </m:num>
              <m:den>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att</m:t>
                    </m:r>
                    <m:r>
                      <w:rPr>
                        <w:rFonts w:ascii="Cambria Math" w:hAnsi="Cambria Math"/>
                        <w:sz w:val="26"/>
                        <w:szCs w:val="26"/>
                        <w:lang w:val="en-US"/>
                      </w:rPr>
                      <m:t>,</m:t>
                    </m:r>
                    <m:r>
                      <w:rPr>
                        <w:rFonts w:ascii="Cambria Math" w:hAnsi="Cambria Math"/>
                        <w:sz w:val="26"/>
                        <w:szCs w:val="26"/>
                      </w:rPr>
                      <m:t>i</m:t>
                    </m:r>
                    <m:r>
                      <w:rPr>
                        <w:rFonts w:ascii="Cambria Math" w:hAnsi="Cambria Math"/>
                        <w:sz w:val="26"/>
                        <w:szCs w:val="26"/>
                        <w:lang w:val="en-US"/>
                      </w:rPr>
                      <m:t xml:space="preserve"> </m:t>
                    </m:r>
                  </m:sub>
                </m:sSub>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coinsu</m:t>
                    </m:r>
                    <m:r>
                      <w:rPr>
                        <w:rFonts w:ascii="Cambria Math" w:hAnsi="Cambria Math"/>
                        <w:sz w:val="26"/>
                        <w:szCs w:val="26"/>
                        <w:lang w:val="en-US"/>
                      </w:rPr>
                      <m:t>,</m:t>
                    </m:r>
                    <m:r>
                      <w:rPr>
                        <w:rFonts w:ascii="Cambria Math" w:hAnsi="Cambria Math"/>
                        <w:sz w:val="26"/>
                        <w:szCs w:val="26"/>
                      </w:rPr>
                      <m:t>i</m:t>
                    </m:r>
                  </m:sub>
                </m:sSub>
              </m:den>
            </m:f>
            <m:r>
              <w:rPr>
                <w:rFonts w:ascii="Cambria Math" w:hAnsi="Cambria Math"/>
                <w:sz w:val="26"/>
                <w:szCs w:val="26"/>
                <w:lang w:val="en-US"/>
              </w:rPr>
              <m:t xml:space="preserve">  </m:t>
            </m:r>
          </m:e>
        </m:d>
      </m:oMath>
      <w:r w:rsidRPr="0002768A">
        <w:rPr>
          <w:rFonts w:ascii="Arial" w:hAnsi="Arial"/>
          <w:lang w:val="en-US"/>
        </w:rPr>
        <w:tab/>
        <w:t>(</w:t>
      </w:r>
      <w:r w:rsidR="00AC55A7" w:rsidRPr="0002768A">
        <w:rPr>
          <w:rFonts w:ascii="Arial" w:hAnsi="Arial"/>
          <w:lang w:val="en-US"/>
        </w:rPr>
        <w:t>2</w:t>
      </w:r>
      <w:r w:rsidRPr="0002768A">
        <w:rPr>
          <w:rFonts w:ascii="Arial" w:hAnsi="Arial"/>
          <w:lang w:val="en-US"/>
        </w:rPr>
        <w:t>a)</w:t>
      </w:r>
    </w:p>
    <w:p w14:paraId="3C3100C7" w14:textId="77777777" w:rsidR="00B1525C" w:rsidRPr="0002768A" w:rsidRDefault="00B1525C" w:rsidP="00B1525C">
      <w:pPr>
        <w:widowControl w:val="0"/>
        <w:tabs>
          <w:tab w:val="left" w:pos="993"/>
        </w:tabs>
        <w:autoSpaceDE w:val="0"/>
        <w:autoSpaceDN w:val="0"/>
        <w:adjustRightInd w:val="0"/>
        <w:jc w:val="both"/>
        <w:rPr>
          <w:rFonts w:ascii="Arial" w:hAnsi="Arial"/>
          <w:lang w:val="en-US"/>
        </w:rPr>
      </w:pPr>
    </w:p>
    <w:p w14:paraId="3EF7ABAF"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und daraus mit der Ersetzung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=A' </m:t>
        </m:r>
      </m:oMath>
      <w:r w:rsidRPr="0002768A">
        <w:rPr>
          <w:rFonts w:ascii="Arial" w:hAnsi="Arial"/>
        </w:rPr>
        <w:t xml:space="preserve"> eine Gleichung für die zum variierten Wert </w:t>
      </w:r>
      <m:oMath>
        <m:r>
          <w:rPr>
            <w:rFonts w:ascii="Cambria Math" w:hAnsi="Cambria Math"/>
            <w:sz w:val="24"/>
            <w:szCs w:val="24"/>
          </w:rPr>
          <m:t>A'</m:t>
        </m:r>
      </m:oMath>
      <w:r w:rsidRPr="0002768A">
        <w:rPr>
          <w:rFonts w:ascii="Arial" w:hAnsi="Arial"/>
        </w:rPr>
        <w:t xml:space="preserve"> passe</w:t>
      </w:r>
      <w:r w:rsidR="00503335" w:rsidRPr="0002768A">
        <w:rPr>
          <w:rFonts w:ascii="Arial" w:hAnsi="Arial"/>
        </w:rPr>
        <w:t>n</w:t>
      </w:r>
      <w:r w:rsidRPr="0002768A">
        <w:rPr>
          <w:rFonts w:ascii="Arial" w:hAnsi="Arial"/>
        </w:rPr>
        <w:t>den (fiktiven) Nettozählraten:</w:t>
      </w:r>
    </w:p>
    <w:p w14:paraId="3E8226CD"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2217523A" w14:textId="77777777" w:rsidR="00B1525C" w:rsidRPr="0002768A" w:rsidRDefault="00B1525C" w:rsidP="00A903CE">
      <w:pPr>
        <w:widowControl w:val="0"/>
        <w:tabs>
          <w:tab w:val="left" w:pos="993"/>
          <w:tab w:val="left" w:pos="7938"/>
        </w:tabs>
        <w:autoSpaceDE w:val="0"/>
        <w:autoSpaceDN w:val="0"/>
        <w:adjustRightInd w:val="0"/>
        <w:rPr>
          <w:rFonts w:ascii="Arial" w:hAnsi="Arial"/>
        </w:rPr>
      </w:pPr>
      <w:r w:rsidRPr="0002768A">
        <w:rPr>
          <w:rFonts w:ascii="Arial" w:hAnsi="Arial"/>
        </w:rPr>
        <w:tab/>
      </w:r>
      <m:oMath>
        <m:sSubSup>
          <m:sSubSupPr>
            <m:ctrlPr>
              <w:rPr>
                <w:rFonts w:ascii="Cambria Math" w:hAnsi="Cambria Math"/>
                <w:i/>
                <w:sz w:val="26"/>
              </w:rPr>
            </m:ctrlPr>
          </m:sSubSupPr>
          <m:e>
            <m:r>
              <w:rPr>
                <w:rFonts w:ascii="Cambria Math" w:hAnsi="Cambria Math"/>
                <w:sz w:val="26"/>
              </w:rPr>
              <m:t>R</m:t>
            </m:r>
          </m:e>
          <m:sub>
            <m:r>
              <w:rPr>
                <w:rFonts w:ascii="Cambria Math" w:hAnsi="Cambria Math"/>
                <w:sz w:val="26"/>
              </w:rPr>
              <m:t>ni</m:t>
            </m:r>
          </m:sub>
          <m:sup>
            <m:r>
              <w:rPr>
                <w:rFonts w:ascii="Cambria Math" w:hAnsi="Cambria Math"/>
                <w:sz w:val="26"/>
              </w:rPr>
              <m:t>'</m:t>
            </m:r>
          </m:sup>
        </m:sSubSup>
        <m:r>
          <w:rPr>
            <w:rFonts w:ascii="Cambria Math" w:hAnsi="Cambria Math"/>
            <w:sz w:val="26"/>
          </w:rPr>
          <m:t>=A'</m:t>
        </m:r>
        <m:d>
          <m:dPr>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ϵ</m:t>
                    </m:r>
                  </m:e>
                  <m:sub>
                    <m:r>
                      <w:rPr>
                        <w:rFonts w:ascii="Cambria Math" w:hAnsi="Cambria Math" w:cs="Arial"/>
                        <w:sz w:val="26"/>
                        <w:szCs w:val="26"/>
                      </w:rPr>
                      <m:t>i</m:t>
                    </m:r>
                  </m:sub>
                </m:sSub>
                <m:sSub>
                  <m:sSubPr>
                    <m:ctrlPr>
                      <w:rPr>
                        <w:rFonts w:ascii="Cambria Math" w:hAnsi="Cambria Math"/>
                        <w:i/>
                        <w:sz w:val="26"/>
                        <w:szCs w:val="26"/>
                      </w:rPr>
                    </m:ctrlPr>
                  </m:sSubPr>
                  <m:e>
                    <m:r>
                      <w:rPr>
                        <w:rFonts w:ascii="Cambria Math" w:hAnsi="Cambria Math"/>
                        <w:sz w:val="26"/>
                        <w:szCs w:val="26"/>
                      </w:rPr>
                      <m:t xml:space="preserve"> ∙ p</m:t>
                    </m:r>
                  </m:e>
                  <m:sub>
                    <m:r>
                      <w:rPr>
                        <w:rFonts w:ascii="Cambria Math" w:hAnsi="Cambria Math"/>
                        <w:sz w:val="26"/>
                        <w:szCs w:val="26"/>
                      </w:rPr>
                      <m:t>γi</m:t>
                    </m:r>
                  </m:sub>
                </m:sSub>
              </m:num>
              <m:den>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 xml:space="preserve">att,i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coinsu,i</m:t>
                    </m:r>
                  </m:sub>
                </m:sSub>
              </m:den>
            </m:f>
          </m:e>
        </m:d>
      </m:oMath>
      <w:r w:rsidRPr="0002768A">
        <w:rPr>
          <w:rFonts w:ascii="Arial" w:hAnsi="Arial"/>
        </w:rPr>
        <w:tab/>
        <w:t>(</w:t>
      </w:r>
      <w:r w:rsidR="00AC55A7" w:rsidRPr="0002768A">
        <w:rPr>
          <w:rFonts w:ascii="Arial" w:hAnsi="Arial"/>
        </w:rPr>
        <w:t>2</w:t>
      </w:r>
      <w:r w:rsidRPr="0002768A">
        <w:rPr>
          <w:rFonts w:ascii="Arial" w:hAnsi="Arial"/>
        </w:rPr>
        <w:t>b)</w:t>
      </w:r>
    </w:p>
    <w:p w14:paraId="73BA470B"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4C44783E"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Ziel ist es jetzt, zunächst die Unsicherheiten der </w:t>
      </w:r>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ni</m:t>
            </m:r>
          </m:sub>
          <m:sup>
            <m:r>
              <w:rPr>
                <w:rFonts w:ascii="Cambria Math" w:hAnsi="Cambria Math"/>
                <w:sz w:val="24"/>
                <w:szCs w:val="24"/>
              </w:rPr>
              <m:t>'</m:t>
            </m:r>
          </m:sup>
        </m:sSubSup>
      </m:oMath>
      <w:r w:rsidRPr="0002768A">
        <w:rPr>
          <w:rFonts w:ascii="Arial" w:hAnsi="Arial"/>
        </w:rPr>
        <w:t>, dann über die Fortpflanzung der Uns</w:t>
      </w:r>
      <w:r w:rsidR="00503335" w:rsidRPr="0002768A">
        <w:rPr>
          <w:rFonts w:ascii="Arial" w:hAnsi="Arial"/>
        </w:rPr>
        <w:t>i</w:t>
      </w:r>
      <w:r w:rsidRPr="0002768A">
        <w:rPr>
          <w:rFonts w:ascii="Arial" w:hAnsi="Arial"/>
        </w:rPr>
        <w:t xml:space="preserve">cherheiten gemäß Gleichung (1) die Unsicherheiten der Einzelaktivitäten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=A' </m:t>
        </m:r>
      </m:oMath>
      <w:r w:rsidRPr="0002768A">
        <w:rPr>
          <w:rFonts w:ascii="Arial" w:hAnsi="Arial"/>
        </w:rPr>
        <w:t xml:space="preserve">und abschließend mit Hilfe des gewählten Mittelwertverfahrens die Unsicherheit </w:t>
      </w:r>
      <m:oMath>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A'</m:t>
            </m:r>
          </m:e>
        </m:d>
      </m:oMath>
      <w:r w:rsidRPr="0002768A">
        <w:rPr>
          <w:rFonts w:ascii="Arial" w:hAnsi="Arial"/>
        </w:rPr>
        <w:t xml:space="preserve"> des (iterie</w:t>
      </w:r>
      <w:r w:rsidR="00503335" w:rsidRPr="0002768A">
        <w:rPr>
          <w:rFonts w:ascii="Arial" w:hAnsi="Arial"/>
        </w:rPr>
        <w:t>r</w:t>
      </w:r>
      <w:r w:rsidRPr="0002768A">
        <w:rPr>
          <w:rFonts w:ascii="Arial" w:hAnsi="Arial"/>
        </w:rPr>
        <w:t xml:space="preserve">ten) Mittelwerts </w:t>
      </w:r>
      <m:oMath>
        <m:r>
          <w:rPr>
            <w:rFonts w:ascii="Cambria Math" w:hAnsi="Cambria Math"/>
            <w:sz w:val="24"/>
            <w:szCs w:val="24"/>
          </w:rPr>
          <m:t>A'</m:t>
        </m:r>
      </m:oMath>
      <w:r w:rsidRPr="0002768A">
        <w:rPr>
          <w:rFonts w:ascii="Arial" w:hAnsi="Arial"/>
        </w:rPr>
        <w:t xml:space="preserve"> zu bestimmen. </w:t>
      </w:r>
    </w:p>
    <w:p w14:paraId="79C5B71D"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310ED683"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Für die Unsicherheiten </w:t>
      </w:r>
      <m:oMath>
        <m:r>
          <w:rPr>
            <w:rFonts w:ascii="Cambria Math" w:hAnsi="Cambria Math"/>
            <w:sz w:val="24"/>
            <w:szCs w:val="24"/>
          </w:rPr>
          <m:t>u</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ni</m:t>
                </m:r>
              </m:sub>
              <m:sup>
                <m:r>
                  <w:rPr>
                    <w:rFonts w:ascii="Cambria Math" w:hAnsi="Cambria Math"/>
                    <w:sz w:val="24"/>
                    <w:szCs w:val="24"/>
                  </w:rPr>
                  <m:t>'</m:t>
                </m:r>
              </m:sup>
            </m:sSubSup>
          </m:e>
        </m:d>
      </m:oMath>
      <w:r w:rsidRPr="0002768A">
        <w:rPr>
          <w:rFonts w:ascii="Arial" w:hAnsi="Arial"/>
        </w:rPr>
        <w:t xml:space="preserve"> wird der folgende Ansatz gemacht (Separation</w:t>
      </w:r>
      <w:r w:rsidR="00F477C6" w:rsidRPr="0002768A">
        <w:rPr>
          <w:rFonts w:ascii="Arial" w:hAnsi="Arial" w:cs="Arial"/>
        </w:rPr>
        <w:t xml:space="preserve">; </w:t>
      </w:r>
      <w:hyperlink w:anchor="URH_GSPK1_WERTE_DE" w:history="1">
        <w:r w:rsidR="00F477C6" w:rsidRPr="0002768A">
          <w:rPr>
            <w:rStyle w:val="Hyperlink"/>
            <w:rFonts w:ascii="Arial" w:hAnsi="Arial" w:cs="Arial"/>
            <w:color w:val="auto"/>
          </w:rPr>
          <w:t>siehe auch</w:t>
        </w:r>
      </w:hyperlink>
      <w:r w:rsidRPr="0002768A">
        <w:rPr>
          <w:rFonts w:ascii="Arial" w:hAnsi="Arial" w:cs="Arial"/>
        </w:rPr>
        <w:t>):</w:t>
      </w:r>
    </w:p>
    <w:p w14:paraId="2148268D" w14:textId="77777777" w:rsidR="00083445" w:rsidRPr="0002768A" w:rsidRDefault="00083445" w:rsidP="00083445">
      <w:pPr>
        <w:widowControl w:val="0"/>
        <w:tabs>
          <w:tab w:val="left" w:pos="993"/>
        </w:tabs>
        <w:autoSpaceDE w:val="0"/>
        <w:autoSpaceDN w:val="0"/>
        <w:adjustRightInd w:val="0"/>
        <w:jc w:val="both"/>
        <w:rPr>
          <w:rFonts w:ascii="Arial" w:hAnsi="Arial" w:cs="Arial"/>
        </w:rPr>
      </w:pPr>
    </w:p>
    <w:p w14:paraId="67FBA339" w14:textId="77777777" w:rsidR="00B1525C" w:rsidRPr="0002768A" w:rsidRDefault="00B1525C" w:rsidP="00A903CE">
      <w:pPr>
        <w:widowControl w:val="0"/>
        <w:tabs>
          <w:tab w:val="left" w:pos="993"/>
          <w:tab w:val="left" w:pos="7938"/>
        </w:tabs>
        <w:autoSpaceDE w:val="0"/>
        <w:autoSpaceDN w:val="0"/>
        <w:adjustRightInd w:val="0"/>
        <w:rPr>
          <w:rFonts w:ascii="Arial" w:hAnsi="Arial"/>
          <w:sz w:val="24"/>
        </w:rPr>
      </w:pPr>
      <w:r w:rsidRPr="0002768A">
        <w:rPr>
          <w:rFonts w:ascii="Arial" w:hAnsi="Arial"/>
        </w:rPr>
        <w:tab/>
      </w:r>
      <m:oMath>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ni</m:t>
                </m:r>
              </m:sub>
            </m:sSub>
          </m:e>
        </m:d>
        <m:r>
          <w:rPr>
            <w:rFonts w:ascii="Cambria Math" w:hAnsi="Cambria Math" w:cs="Arial"/>
            <w:sz w:val="26"/>
            <w:szCs w:val="26"/>
          </w:rPr>
          <m:t>=</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ni</m:t>
                    </m:r>
                  </m:sub>
                </m:sSub>
              </m:num>
              <m:den>
                <m:r>
                  <w:rPr>
                    <w:rFonts w:ascii="Cambria Math" w:hAnsi="Cambria Math" w:cs="Arial"/>
                    <w:sz w:val="26"/>
                    <w:szCs w:val="26"/>
                  </w:rPr>
                  <m:t>tlive</m:t>
                </m:r>
              </m:den>
            </m:f>
          </m:e>
        </m:d>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T</m:t>
                </m:r>
              </m:sub>
            </m:sSub>
          </m:num>
          <m:den>
            <m:r>
              <w:rPr>
                <w:rFonts w:ascii="Cambria Math" w:hAnsi="Cambria Math" w:cs="Arial"/>
                <w:sz w:val="26"/>
                <w:szCs w:val="26"/>
              </w:rPr>
              <m:t>tlive</m:t>
            </m:r>
          </m:den>
        </m:f>
        <m:sSub>
          <m:sSubPr>
            <m:ctrlPr>
              <w:rPr>
                <w:rFonts w:ascii="Cambria Math" w:hAnsi="Cambria Math" w:cs="Arial"/>
                <w:i/>
                <w:sz w:val="26"/>
                <w:szCs w:val="26"/>
              </w:rPr>
            </m:ctrlPr>
          </m:sSubPr>
          <m:e>
            <m:r>
              <w:rPr>
                <w:rFonts w:ascii="Cambria Math" w:hAnsi="Cambria Math" w:cs="Arial"/>
                <w:sz w:val="26"/>
                <w:szCs w:val="26"/>
              </w:rPr>
              <m:t>f</m:t>
            </m:r>
          </m:e>
          <m:sub>
            <m:r>
              <w:rPr>
                <w:rFonts w:ascii="Cambria Math" w:hAnsi="Cambria Math" w:cs="Arial"/>
                <w:sz w:val="26"/>
                <w:szCs w:val="26"/>
              </w:rPr>
              <m:t>B</m:t>
            </m:r>
          </m:sub>
        </m:sSub>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bg</m:t>
                </m:r>
              </m:sub>
            </m:sSub>
          </m:num>
          <m:den>
            <m:r>
              <w:rPr>
                <w:rFonts w:ascii="Cambria Math" w:hAnsi="Cambria Math" w:cs="Arial"/>
                <w:sz w:val="26"/>
                <w:szCs w:val="26"/>
              </w:rPr>
              <m:t>tlive</m:t>
            </m:r>
          </m:den>
        </m:f>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bg</m:t>
                </m:r>
              </m:sub>
            </m:sSub>
          </m:e>
        </m:d>
      </m:oMath>
      <w:r w:rsidR="00025964" w:rsidRPr="0002768A">
        <w:rPr>
          <w:rFonts w:ascii="Arial" w:eastAsiaTheme="minorEastAsia" w:hAnsi="Arial" w:cs="Arial"/>
          <w:sz w:val="24"/>
          <w:szCs w:val="24"/>
        </w:rPr>
        <w:t xml:space="preserve"> </w:t>
      </w:r>
      <w:r w:rsidRPr="0002768A">
        <w:rPr>
          <w:rFonts w:ascii="Arial" w:hAnsi="Arial"/>
          <w:sz w:val="24"/>
        </w:rPr>
        <w:tab/>
        <w:t>(</w:t>
      </w:r>
      <w:r w:rsidR="00AC55A7" w:rsidRPr="0002768A">
        <w:rPr>
          <w:rFonts w:ascii="Arial" w:hAnsi="Arial"/>
          <w:sz w:val="24"/>
        </w:rPr>
        <w:t>3</w:t>
      </w:r>
      <w:r w:rsidRPr="0002768A">
        <w:rPr>
          <w:rFonts w:ascii="Arial" w:hAnsi="Arial"/>
          <w:sz w:val="24"/>
        </w:rPr>
        <w:t>)</w:t>
      </w:r>
    </w:p>
    <w:p w14:paraId="3BB19DCB"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27FF57A7"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Hierin ist allein der erste Summand auf den Anteil der Probenaktivität </w:t>
      </w:r>
      <w:r w:rsidR="00083445" w:rsidRPr="0002768A">
        <w:rPr>
          <w:rFonts w:ascii="Arial" w:hAnsi="Arial" w:cs="Arial"/>
        </w:rPr>
        <w:t xml:space="preserve">an der Zählrate </w:t>
      </w:r>
      <w:r w:rsidRPr="0002768A">
        <w:rPr>
          <w:rFonts w:ascii="Arial" w:hAnsi="Arial"/>
        </w:rPr>
        <w:t>bezogen</w:t>
      </w:r>
      <w:r w:rsidR="00083445" w:rsidRPr="0002768A">
        <w:rPr>
          <w:rFonts w:ascii="Arial" w:hAnsi="Arial" w:cs="Arial"/>
        </w:rPr>
        <w:t>. D</w:t>
      </w:r>
      <w:r w:rsidR="00DA08E8" w:rsidRPr="0002768A">
        <w:rPr>
          <w:rFonts w:ascii="Arial" w:hAnsi="Arial" w:cs="Arial"/>
        </w:rPr>
        <w:t>ie</w:t>
      </w:r>
      <w:r w:rsidRPr="0002768A">
        <w:rPr>
          <w:rFonts w:ascii="Arial" w:hAnsi="Arial"/>
        </w:rPr>
        <w:t xml:space="preserve"> </w:t>
      </w:r>
      <w:r w:rsidR="00DA08E8" w:rsidRPr="0002768A">
        <w:rPr>
          <w:rFonts w:ascii="Arial" w:hAnsi="Arial"/>
        </w:rPr>
        <w:t>restlichen Terme darin beschreiben die Unsicherheitsbeiträge</w:t>
      </w:r>
      <w:r w:rsidRPr="0002768A">
        <w:rPr>
          <w:rFonts w:ascii="Arial" w:hAnsi="Arial"/>
        </w:rPr>
        <w:t xml:space="preserve"> </w:t>
      </w:r>
      <w:r w:rsidR="00DA08E8" w:rsidRPr="0002768A">
        <w:rPr>
          <w:rFonts w:ascii="Arial" w:hAnsi="Arial"/>
        </w:rPr>
        <w:t xml:space="preserve">von Parametern, </w:t>
      </w:r>
      <w:r w:rsidRPr="0002768A">
        <w:rPr>
          <w:rFonts w:ascii="Arial" w:hAnsi="Arial"/>
        </w:rPr>
        <w:t>die den Untergrund der i-ten Gammalinie</w:t>
      </w:r>
      <w:r w:rsidR="00F477C6" w:rsidRPr="0002768A">
        <w:rPr>
          <w:rFonts w:ascii="Arial" w:hAnsi="Arial" w:cs="Arial"/>
        </w:rPr>
        <w:t xml:space="preserve"> definieren</w:t>
      </w:r>
      <w:r w:rsidRPr="0002768A">
        <w:rPr>
          <w:rFonts w:ascii="Arial" w:hAnsi="Arial" w:cs="Arial"/>
        </w:rPr>
        <w:t xml:space="preserve">, </w:t>
      </w:r>
      <w:r w:rsidR="00F477C6" w:rsidRPr="0002768A">
        <w:rPr>
          <w:rFonts w:ascii="Arial" w:hAnsi="Arial" w:cs="Arial"/>
        </w:rPr>
        <w:t>d.h. Compton-Untergrund</w:t>
      </w:r>
      <w:r w:rsidRPr="0002768A">
        <w:rPr>
          <w:rFonts w:ascii="Arial" w:hAnsi="Arial"/>
        </w:rPr>
        <w:t xml:space="preserve"> inklusive </w:t>
      </w:r>
      <w:r w:rsidR="00F477C6" w:rsidRPr="0002768A">
        <w:rPr>
          <w:rFonts w:ascii="Arial" w:hAnsi="Arial" w:cs="Arial"/>
        </w:rPr>
        <w:t xml:space="preserve">Nettozählrate eines </w:t>
      </w:r>
      <w:r w:rsidRPr="0002768A">
        <w:rPr>
          <w:rFonts w:ascii="Arial" w:hAnsi="Arial" w:cs="Arial"/>
        </w:rPr>
        <w:t>„Peak</w:t>
      </w:r>
      <w:r w:rsidR="00F477C6" w:rsidRPr="0002768A">
        <w:rPr>
          <w:rFonts w:ascii="Arial" w:hAnsi="Arial" w:cs="Arial"/>
        </w:rPr>
        <w:t>s</w:t>
      </w:r>
      <w:r w:rsidRPr="0002768A">
        <w:rPr>
          <w:rFonts w:ascii="Arial" w:hAnsi="Arial"/>
        </w:rPr>
        <w:t xml:space="preserve"> im Nulleffekt</w:t>
      </w:r>
      <w:r w:rsidR="00F477C6" w:rsidRPr="0002768A">
        <w:rPr>
          <w:rFonts w:ascii="Arial" w:hAnsi="Arial" w:cs="Arial"/>
        </w:rPr>
        <w:t>“</w:t>
      </w:r>
      <w:r w:rsidRPr="0002768A">
        <w:rPr>
          <w:rFonts w:ascii="Arial" w:hAnsi="Arial" w:cs="Arial"/>
        </w:rPr>
        <w:t>.</w:t>
      </w:r>
      <w:r w:rsidRPr="0002768A">
        <w:rPr>
          <w:rFonts w:ascii="Arial" w:hAnsi="Arial"/>
        </w:rPr>
        <w:t xml:space="preserve"> </w:t>
      </w:r>
    </w:p>
    <w:p w14:paraId="09D27285" w14:textId="77777777" w:rsidR="00B1525C" w:rsidRPr="0002768A" w:rsidRDefault="00B1525C" w:rsidP="00B1525C">
      <w:pPr>
        <w:widowControl w:val="0"/>
        <w:tabs>
          <w:tab w:val="left" w:pos="993"/>
        </w:tabs>
        <w:autoSpaceDE w:val="0"/>
        <w:autoSpaceDN w:val="0"/>
        <w:adjustRightInd w:val="0"/>
        <w:jc w:val="both"/>
        <w:rPr>
          <w:rFonts w:ascii="Arial" w:hAnsi="Arial" w:cs="Arial"/>
        </w:rPr>
      </w:pPr>
    </w:p>
    <w:p w14:paraId="69800B6A"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Unter Verwendung der Gleichung </w:t>
      </w:r>
      <w:r w:rsidR="00F477C6" w:rsidRPr="0002768A">
        <w:rPr>
          <w:rFonts w:ascii="Arial" w:hAnsi="Arial" w:cs="Arial"/>
        </w:rPr>
        <w:t xml:space="preserve">(2) </w:t>
      </w:r>
      <w:r w:rsidRPr="0002768A">
        <w:rPr>
          <w:rFonts w:ascii="Arial" w:hAnsi="Arial"/>
        </w:rPr>
        <w:t xml:space="preserve">können nun, wie weiter oben bereits angedeutet, mit </w:t>
      </w:r>
      <w:r w:rsidR="00AC55A7" w:rsidRPr="0002768A">
        <w:rPr>
          <w:rFonts w:ascii="Arial" w:hAnsi="Arial"/>
        </w:rPr>
        <w:t>den Gleichungen (2</w:t>
      </w:r>
      <w:r w:rsidRPr="0002768A">
        <w:rPr>
          <w:rFonts w:ascii="Arial" w:hAnsi="Arial"/>
        </w:rPr>
        <w:t>b) und (1) die (fiktiven</w:t>
      </w:r>
      <w:r w:rsidR="00F477C6" w:rsidRPr="0002768A">
        <w:rPr>
          <w:rFonts w:ascii="Arial" w:hAnsi="Arial" w:cs="Arial"/>
        </w:rPr>
        <w:t>, variierten</w:t>
      </w:r>
      <w:r w:rsidRPr="0002768A">
        <w:rPr>
          <w:rFonts w:ascii="Arial" w:hAnsi="Arial"/>
        </w:rPr>
        <w:t>) Aktivitäten der einzelnen Gammalinien und ihre Unsicherheiten ermittelt werden. Anschließend stehen nach der Berechnung des sich daraus ergebenden (fiktiven) Mittelwerts und seiner Standardunsicherheit diejenigen Werte zur Verfügung, die benötigt werden, um den nächsten Iterationsschritt auszuführen und das Erreichen von Konvergenz testen zu können.</w:t>
      </w:r>
    </w:p>
    <w:p w14:paraId="7042DD10" w14:textId="77777777" w:rsidR="00B1525C" w:rsidRPr="00017CBF" w:rsidRDefault="00B1525C" w:rsidP="00B1525C">
      <w:pPr>
        <w:widowControl w:val="0"/>
        <w:tabs>
          <w:tab w:val="left" w:pos="993"/>
        </w:tabs>
        <w:autoSpaceDE w:val="0"/>
        <w:autoSpaceDN w:val="0"/>
        <w:adjustRightInd w:val="0"/>
        <w:jc w:val="both"/>
        <w:rPr>
          <w:rFonts w:ascii="Arial" w:hAnsi="Arial" w:cs="Arial"/>
          <w:sz w:val="20"/>
          <w:szCs w:val="20"/>
        </w:rPr>
      </w:pPr>
    </w:p>
    <w:p w14:paraId="50279CCE" w14:textId="77777777" w:rsidR="00B1525C" w:rsidRPr="00977294" w:rsidRDefault="00B1525C" w:rsidP="00B1525C">
      <w:pPr>
        <w:widowControl w:val="0"/>
        <w:tabs>
          <w:tab w:val="left" w:pos="993"/>
        </w:tabs>
        <w:autoSpaceDE w:val="0"/>
        <w:autoSpaceDN w:val="0"/>
        <w:adjustRightInd w:val="0"/>
        <w:jc w:val="both"/>
        <w:rPr>
          <w:rFonts w:ascii="Arial" w:hAnsi="Arial" w:cs="Arial"/>
          <w:b/>
          <w:bCs/>
          <w:smallCaps/>
        </w:rPr>
      </w:pPr>
      <w:r w:rsidRPr="00977294">
        <w:rPr>
          <w:rFonts w:ascii="Arial" w:hAnsi="Arial" w:cs="Arial"/>
          <w:b/>
          <w:bCs/>
          <w:smallCaps/>
        </w:rPr>
        <w:t>Wichtige Anmerkung:</w:t>
      </w:r>
    </w:p>
    <w:p w14:paraId="1AB77D8E"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0C586796" w14:textId="77777777"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 xml:space="preserve">Es kann „externe“ Einflüsse geben, die dazu führen, dass die berechneten Werte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977294">
        <w:rPr>
          <w:rFonts w:ascii="Arial" w:hAnsi="Arial" w:cs="Arial"/>
        </w:rPr>
        <w:t xml:space="preserve"> der einzelnen Gammalinien stärker untereinander streuen als es von der Größe der Einzelunsicherheiten her zu erwarten wäre. </w:t>
      </w:r>
    </w:p>
    <w:p w14:paraId="368AA568"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7FF85E4B" w14:textId="77777777" w:rsidR="00B1525C" w:rsidRPr="00977294"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Bei dem </w:t>
      </w:r>
      <w:r w:rsidRPr="00977294">
        <w:rPr>
          <w:rFonts w:ascii="Arial" w:hAnsi="Arial" w:cs="Arial"/>
          <w:b/>
          <w:bCs/>
        </w:rPr>
        <w:t>gewichteten Mittelwert</w:t>
      </w:r>
      <w:r w:rsidRPr="00977294">
        <w:rPr>
          <w:rFonts w:ascii="Arial" w:hAnsi="Arial" w:cs="Arial"/>
        </w:rPr>
        <w:t xml:space="preserve"> kann man auf diesen Effekt stoßen, wenn die „externe“ Standardunsicherheit deutlich größer als die „interne“ Standardunsicherheit ist bzw. der für das „reduzierte Chi-Quadrat“ angegebene Wert deutlich größer als eins ist. </w:t>
      </w:r>
    </w:p>
    <w:p w14:paraId="76466971" w14:textId="77777777" w:rsidR="00B1525C" w:rsidRPr="00977294"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 </w:t>
      </w:r>
    </w:p>
    <w:p w14:paraId="0647FA2F" w14:textId="77777777" w:rsidR="00B1525C"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Bei dem </w:t>
      </w:r>
      <w:r w:rsidRPr="00977294">
        <w:rPr>
          <w:rFonts w:ascii="Arial" w:hAnsi="Arial" w:cs="Arial"/>
          <w:b/>
          <w:bCs/>
        </w:rPr>
        <w:t>arithmetischen Mittelwert mit additiver Korrektion</w:t>
      </w:r>
      <w:r w:rsidRPr="00977294">
        <w:rPr>
          <w:rFonts w:ascii="Arial" w:hAnsi="Arial" w:cs="Arial"/>
        </w:rPr>
        <w:t xml:space="preserve"> lässt sich darauf schließen, wenn die Korrektion </w:t>
      </w:r>
      <m:oMath>
        <m:r>
          <w:rPr>
            <w:rFonts w:ascii="Cambria Math" w:hAnsi="Cambria Math" w:cs="Arial"/>
          </w:rPr>
          <m:t>C</m:t>
        </m:r>
      </m:oMath>
      <w:r w:rsidRPr="00977294">
        <w:rPr>
          <w:rFonts w:ascii="Arial" w:hAnsi="Arial" w:cs="Arial"/>
        </w:rPr>
        <w:t xml:space="preserve"> und insbesondere deren Unsicherheit </w:t>
      </w:r>
      <m:oMath>
        <m:r>
          <w:rPr>
            <w:rFonts w:ascii="Cambria Math" w:hAnsi="Cambria Math" w:cs="Arial"/>
          </w:rPr>
          <m:t>u</m:t>
        </m:r>
        <m:d>
          <m:dPr>
            <m:ctrlPr>
              <w:rPr>
                <w:rFonts w:ascii="Cambria Math" w:hAnsi="Cambria Math" w:cs="Arial"/>
                <w:i/>
              </w:rPr>
            </m:ctrlPr>
          </m:dPr>
          <m:e>
            <m:r>
              <w:rPr>
                <w:rFonts w:ascii="Cambria Math" w:hAnsi="Cambria Math" w:cs="Arial"/>
              </w:rPr>
              <m:t>C</m:t>
            </m:r>
          </m:e>
        </m:d>
      </m:oMath>
      <w:r w:rsidRPr="00977294">
        <w:rPr>
          <w:rFonts w:ascii="Arial" w:hAnsi="Arial" w:cs="Arial"/>
        </w:rPr>
        <w:t xml:space="preserve"> den zuvor berechneten einfachen arithmetischen Mittelwert oder dessen Standardunsicherheit deutlich verschieben oder vergrößern. </w:t>
      </w:r>
    </w:p>
    <w:p w14:paraId="1255805E" w14:textId="77777777" w:rsidR="00DF1FBD" w:rsidRDefault="00DF1FBD" w:rsidP="00B1525C">
      <w:pPr>
        <w:widowControl w:val="0"/>
        <w:tabs>
          <w:tab w:val="left" w:pos="993"/>
        </w:tabs>
        <w:autoSpaceDE w:val="0"/>
        <w:autoSpaceDN w:val="0"/>
        <w:adjustRightInd w:val="0"/>
        <w:ind w:left="284"/>
        <w:jc w:val="both"/>
        <w:rPr>
          <w:rFonts w:ascii="Arial" w:hAnsi="Arial" w:cs="Arial"/>
        </w:rPr>
      </w:pPr>
    </w:p>
    <w:p w14:paraId="752A5ED3" w14:textId="56A64B4A"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 xml:space="preserve">Diese Einflüsse werden in der Regel nicht in dem Modell der Gleichung (1) berücksichtigt. Für die Bestimmung von Erkennungs- und Nachweisgrenze müssen Werte der Aktivität iteriert werden. Die dazu erforderliche Umkehrung der Gleichung, d.h., indem aus einem vorgegebenen (iterierten) Wert der Aktivität, </w:t>
      </w:r>
      <m:oMath>
        <m:r>
          <w:rPr>
            <w:rFonts w:ascii="Cambria Math" w:hAnsi="Cambria Math" w:cs="Arial"/>
            <w:sz w:val="24"/>
            <w:szCs w:val="24"/>
          </w:rPr>
          <m:t>A'</m:t>
        </m:r>
      </m:oMath>
      <w:r w:rsidRPr="00977294">
        <w:rPr>
          <w:rFonts w:ascii="Arial" w:hAnsi="Arial" w:cs="Arial"/>
        </w:rPr>
        <w:t xml:space="preserve">, die dazu zu erwartenden Nettozählraten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ni</m:t>
            </m:r>
          </m:sub>
          <m:sup>
            <m:r>
              <w:rPr>
                <w:rFonts w:ascii="Cambria Math" w:hAnsi="Cambria Math" w:cs="Arial"/>
                <w:sz w:val="24"/>
                <w:szCs w:val="24"/>
              </w:rPr>
              <m:t>'</m:t>
            </m:r>
          </m:sup>
        </m:sSubSup>
      </m:oMath>
      <w:r w:rsidRPr="00977294">
        <w:rPr>
          <w:rFonts w:ascii="Arial" w:hAnsi="Arial" w:cs="Arial"/>
        </w:rPr>
        <w:t xml:space="preserve"> nach Gl. (1b) zu berechnen sind, führt dazu, dass der externe Einfluss eliminiert wird. Aus den jetzt erhaltenen Nettozählraten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ni</m:t>
            </m:r>
          </m:sub>
          <m:sup>
            <m:r>
              <w:rPr>
                <w:rFonts w:ascii="Cambria Math" w:hAnsi="Cambria Math" w:cs="Arial"/>
                <w:sz w:val="24"/>
                <w:szCs w:val="24"/>
              </w:rPr>
              <m:t>'</m:t>
            </m:r>
          </m:sup>
        </m:sSubSup>
      </m:oMath>
      <w:r w:rsidRPr="00977294">
        <w:rPr>
          <w:rFonts w:ascii="Arial" w:hAnsi="Arial" w:cs="Arial"/>
        </w:rPr>
        <w:t xml:space="preserve"> folgen wiederum Einzelwerte der Aktivität, die alle denselben Wert </w:t>
      </w:r>
      <m:oMath>
        <m:r>
          <w:rPr>
            <w:rFonts w:ascii="Cambria Math" w:hAnsi="Cambria Math" w:cs="Arial"/>
            <w:sz w:val="24"/>
            <w:szCs w:val="24"/>
          </w:rPr>
          <m:t>A'</m:t>
        </m:r>
      </m:oMath>
      <w:r w:rsidRPr="00977294">
        <w:rPr>
          <w:rFonts w:ascii="Arial" w:hAnsi="Arial" w:cs="Arial"/>
        </w:rPr>
        <w:t xml:space="preserve"> nach Gl. (1) haben, deren Streuung also gleich </w:t>
      </w:r>
      <w:r w:rsidR="00B90175">
        <w:rPr>
          <w:rFonts w:ascii="Arial" w:hAnsi="Arial" w:cs="Arial"/>
        </w:rPr>
        <w:t>n</w:t>
      </w:r>
      <w:r w:rsidRPr="00977294">
        <w:rPr>
          <w:rFonts w:ascii="Arial" w:hAnsi="Arial" w:cs="Arial"/>
        </w:rPr>
        <w:t xml:space="preserve">ull ist! </w:t>
      </w:r>
    </w:p>
    <w:p w14:paraId="7584CC32"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029A8AA3" w14:textId="77777777"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Diese Eigenschaft bedeutet für die Berechnung von Erkennungs- und Nachweisgrenze, dass der bei der Messung der Ergebnisgröße möglicherweise feststellbare externe Einfluss nicht zum Tragen kommen kann. Insofern wird die Verwendung der externen Standardabweichung beim gewichteten Mittelwert bzw. des NIST-2004-Verfahrens überhaupt stark eingeschränkt, auf jeden Fall im Hinblick auf Erkennungs- und Nachweisgrenze.</w:t>
      </w:r>
    </w:p>
    <w:p w14:paraId="7DC5350D" w14:textId="77777777" w:rsidR="00B1525C" w:rsidRPr="00977294" w:rsidRDefault="00B1525C" w:rsidP="00B1525C">
      <w:pPr>
        <w:jc w:val="both"/>
      </w:pPr>
    </w:p>
    <w:p w14:paraId="11912984" w14:textId="77777777" w:rsidR="00B1525C" w:rsidRDefault="00EB7001" w:rsidP="003C22E4">
      <w:pPr>
        <w:pStyle w:val="berschrift2"/>
        <w:tabs>
          <w:tab w:val="left" w:pos="567"/>
        </w:tabs>
        <w:rPr>
          <w:sz w:val="22"/>
          <w:szCs w:val="22"/>
        </w:rPr>
      </w:pPr>
      <w:bookmarkStart w:id="110" w:name="URH_GSPK1_WERTE_DE"/>
      <w:r>
        <w:t>7.16</w:t>
      </w:r>
      <w:r>
        <w:tab/>
      </w:r>
      <w:r w:rsidR="00B1525C">
        <w:t>Dialog Werte der Spektrums-Auswertung</w:t>
      </w:r>
    </w:p>
    <w:bookmarkEnd w:id="110"/>
    <w:p w14:paraId="08F265D4" w14:textId="77777777" w:rsidR="00B1525C" w:rsidRDefault="00B1525C" w:rsidP="00B1525C">
      <w:pPr>
        <w:widowControl w:val="0"/>
        <w:tabs>
          <w:tab w:val="left" w:pos="993"/>
        </w:tabs>
        <w:autoSpaceDE w:val="0"/>
        <w:autoSpaceDN w:val="0"/>
        <w:adjustRightInd w:val="0"/>
        <w:rPr>
          <w:rFonts w:ascii="Arial" w:hAnsi="Arial" w:cs="Arial"/>
        </w:rPr>
      </w:pPr>
    </w:p>
    <w:p w14:paraId="56392452"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 xml:space="preserve">In einer Tabelle eines Windows-Dialogs können zeilenweise für jede der Gammalinien die Messwerte und Unsicherheiten der in der obigen Gleichung verwendeten Messgrößen (Symbole) eingegeben werden. </w:t>
      </w:r>
    </w:p>
    <w:p w14:paraId="6933415E"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 xml:space="preserve">Es sei noch auf die Besonderheit hingewiesen, dass z.B. im Falle eines natürlich vorkommenden Radionuklids von den zunächst bestimmten Nettozählraten auch die entsprechenden Nulleffektzählraten („Peak im Peak“) abgezogen worden sein müssen. </w:t>
      </w:r>
      <w:r w:rsidRPr="00CD2BE6">
        <w:rPr>
          <w:rFonts w:ascii="Arial" w:hAnsi="Arial" w:cs="Arial"/>
          <w:b/>
          <w:bCs/>
        </w:rPr>
        <w:t>Dementsprechend muss die Unsicherheit einer Nettozählrate auch den Unsicherheitsbeitrag der Nulleffektzählrate beinhalten</w:t>
      </w:r>
      <w:r w:rsidRPr="00CD2BE6">
        <w:rPr>
          <w:rFonts w:ascii="Arial" w:hAnsi="Arial" w:cs="Arial"/>
        </w:rPr>
        <w:t>. Unter dieser Voraussetzung ist die zusätzliche Eingabe der einzelnen Nulleffektzählraten nicht erforderlich.</w:t>
      </w:r>
    </w:p>
    <w:p w14:paraId="6E5F9C58"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64FDDD11" w14:textId="27BC9B0F" w:rsidR="00B1525C"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Es wird angenommen, dass alle erforderliche Werte und Unsicherheiten aus dem mit einem Gammaspektrometrie-Programm erhaltenen Auswerteprotokoll eines Gammaspektrums entnommen werden.</w:t>
      </w:r>
    </w:p>
    <w:p w14:paraId="099563CC" w14:textId="43223850" w:rsidR="00157015" w:rsidRDefault="00157015" w:rsidP="00B1525C">
      <w:pPr>
        <w:widowControl w:val="0"/>
        <w:tabs>
          <w:tab w:val="left" w:pos="993"/>
        </w:tabs>
        <w:autoSpaceDE w:val="0"/>
        <w:autoSpaceDN w:val="0"/>
        <w:adjustRightInd w:val="0"/>
        <w:jc w:val="both"/>
        <w:rPr>
          <w:rFonts w:ascii="Arial" w:hAnsi="Arial" w:cs="Arial"/>
        </w:rPr>
      </w:pPr>
    </w:p>
    <w:p w14:paraId="12D73F8A" w14:textId="23567ADA" w:rsidR="00157015" w:rsidRPr="00733E02" w:rsidRDefault="00157015" w:rsidP="00B1525C">
      <w:pPr>
        <w:widowControl w:val="0"/>
        <w:tabs>
          <w:tab w:val="left" w:pos="993"/>
        </w:tabs>
        <w:autoSpaceDE w:val="0"/>
        <w:autoSpaceDN w:val="0"/>
        <w:adjustRightInd w:val="0"/>
        <w:jc w:val="both"/>
        <w:rPr>
          <w:rFonts w:ascii="Arial" w:hAnsi="Arial" w:cs="Arial"/>
        </w:rPr>
      </w:pPr>
      <w:r w:rsidRPr="00733E02">
        <w:rPr>
          <w:rFonts w:ascii="Arial" w:hAnsi="Arial" w:cs="Arial"/>
        </w:rPr>
        <w:t>Der Aufbau des Dialogs ist dem folgenden Bild zu entnehmen.</w:t>
      </w:r>
    </w:p>
    <w:p w14:paraId="47B3CD4B" w14:textId="57D796C1" w:rsidR="00157015" w:rsidRPr="00733E02" w:rsidRDefault="00157015" w:rsidP="00B1525C">
      <w:pPr>
        <w:widowControl w:val="0"/>
        <w:tabs>
          <w:tab w:val="left" w:pos="993"/>
        </w:tabs>
        <w:autoSpaceDE w:val="0"/>
        <w:autoSpaceDN w:val="0"/>
        <w:adjustRightInd w:val="0"/>
        <w:jc w:val="both"/>
        <w:rPr>
          <w:rFonts w:ascii="Arial" w:hAnsi="Arial" w:cs="Arial"/>
        </w:rPr>
      </w:pPr>
    </w:p>
    <w:tbl>
      <w:tblPr>
        <w:tblStyle w:val="Tabellenraster"/>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86"/>
      </w:tblGrid>
      <w:tr w:rsidR="00157015" w14:paraId="3887B6BF" w14:textId="77777777" w:rsidTr="00157015">
        <w:trPr>
          <w:trHeight w:val="4824"/>
        </w:trPr>
        <w:tc>
          <w:tcPr>
            <w:tcW w:w="10188" w:type="dxa"/>
          </w:tcPr>
          <w:p w14:paraId="0DF9859E" w14:textId="56E0085C" w:rsidR="00157015" w:rsidRDefault="00157015" w:rsidP="00B1525C">
            <w:pPr>
              <w:widowControl w:val="0"/>
              <w:tabs>
                <w:tab w:val="left" w:pos="993"/>
              </w:tabs>
              <w:autoSpaceDE w:val="0"/>
              <w:autoSpaceDN w:val="0"/>
              <w:adjustRightInd w:val="0"/>
              <w:jc w:val="both"/>
              <w:rPr>
                <w:rFonts w:ascii="Arial" w:hAnsi="Arial" w:cs="Arial"/>
              </w:rPr>
            </w:pPr>
            <w:r w:rsidRPr="00733E02">
              <w:rPr>
                <w:noProof/>
              </w:rPr>
              <w:drawing>
                <wp:inline distT="0" distB="0" distL="0" distR="0" wp14:anchorId="6BAD850A" wp14:editId="598D9639">
                  <wp:extent cx="6458465" cy="3108196"/>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72283" cy="3114846"/>
                          </a:xfrm>
                          <a:prstGeom prst="rect">
                            <a:avLst/>
                          </a:prstGeom>
                        </pic:spPr>
                      </pic:pic>
                    </a:graphicData>
                  </a:graphic>
                </wp:inline>
              </w:drawing>
            </w:r>
          </w:p>
        </w:tc>
      </w:tr>
    </w:tbl>
    <w:p w14:paraId="04BF4228" w14:textId="77777777" w:rsidR="00157015" w:rsidRPr="00CD2BE6" w:rsidRDefault="00157015" w:rsidP="00B1525C">
      <w:pPr>
        <w:widowControl w:val="0"/>
        <w:tabs>
          <w:tab w:val="left" w:pos="993"/>
        </w:tabs>
        <w:autoSpaceDE w:val="0"/>
        <w:autoSpaceDN w:val="0"/>
        <w:adjustRightInd w:val="0"/>
        <w:jc w:val="both"/>
        <w:rPr>
          <w:rFonts w:ascii="Arial" w:hAnsi="Arial" w:cs="Arial"/>
        </w:rPr>
      </w:pPr>
    </w:p>
    <w:p w14:paraId="7A16D42D"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58D6BDFA"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Die einzugebenden Messwerte sind:</w:t>
      </w:r>
    </w:p>
    <w:p w14:paraId="414314EF"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tbl>
      <w:tblPr>
        <w:tblW w:w="7725" w:type="dxa"/>
        <w:tblCellMar>
          <w:left w:w="70" w:type="dxa"/>
          <w:right w:w="70" w:type="dxa"/>
        </w:tblCellMar>
        <w:tblLook w:val="0000" w:firstRow="0" w:lastRow="0" w:firstColumn="0" w:lastColumn="0" w:noHBand="0" w:noVBand="0"/>
      </w:tblPr>
      <w:tblGrid>
        <w:gridCol w:w="1767"/>
        <w:gridCol w:w="4257"/>
        <w:gridCol w:w="425"/>
        <w:gridCol w:w="1276"/>
      </w:tblGrid>
      <w:tr w:rsidR="00B1525C" w:rsidRPr="00017CBF" w14:paraId="02FA5469" w14:textId="77777777" w:rsidTr="007D2778">
        <w:tc>
          <w:tcPr>
            <w:tcW w:w="1767" w:type="dxa"/>
            <w:tcBorders>
              <w:top w:val="nil"/>
              <w:left w:val="nil"/>
              <w:bottom w:val="nil"/>
              <w:right w:val="nil"/>
            </w:tcBorders>
          </w:tcPr>
          <w:p w14:paraId="4586EAFE"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b/>
                <w:bCs/>
              </w:rPr>
            </w:pPr>
            <w:r w:rsidRPr="00CD2BE6">
              <w:rPr>
                <w:rFonts w:ascii="Arial" w:hAnsi="Arial" w:cs="Arial"/>
                <w:b/>
                <w:bCs/>
              </w:rPr>
              <w:t>Symbolnamen im Dialog:</w:t>
            </w:r>
          </w:p>
        </w:tc>
        <w:tc>
          <w:tcPr>
            <w:tcW w:w="4257" w:type="dxa"/>
            <w:tcBorders>
              <w:top w:val="nil"/>
              <w:left w:val="nil"/>
              <w:bottom w:val="nil"/>
              <w:right w:val="nil"/>
            </w:tcBorders>
          </w:tcPr>
          <w:p w14:paraId="63F1E7C4"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b/>
                <w:bCs/>
              </w:rPr>
            </w:pPr>
            <w:r w:rsidRPr="00CD2BE6">
              <w:rPr>
                <w:rFonts w:ascii="Arial" w:hAnsi="Arial" w:cs="Arial"/>
                <w:b/>
                <w:bCs/>
              </w:rPr>
              <w:t>Bedeutung:</w:t>
            </w:r>
          </w:p>
        </w:tc>
        <w:tc>
          <w:tcPr>
            <w:tcW w:w="425" w:type="dxa"/>
            <w:tcBorders>
              <w:top w:val="nil"/>
              <w:left w:val="nil"/>
              <w:bottom w:val="nil"/>
              <w:right w:val="nil"/>
            </w:tcBorders>
          </w:tcPr>
          <w:p w14:paraId="52552DB5" w14:textId="77777777" w:rsidR="00B1525C" w:rsidRPr="00017CBF" w:rsidRDefault="00B1525C" w:rsidP="007D2778">
            <w:pPr>
              <w:widowControl w:val="0"/>
              <w:tabs>
                <w:tab w:val="left" w:pos="993"/>
              </w:tabs>
              <w:autoSpaceDE w:val="0"/>
              <w:autoSpaceDN w:val="0"/>
              <w:adjustRightInd w:val="0"/>
              <w:spacing w:after="120"/>
              <w:jc w:val="both"/>
              <w:rPr>
                <w:rFonts w:ascii="Arial" w:hAnsi="Arial" w:cs="Arial"/>
                <w:b/>
                <w:bCs/>
                <w:sz w:val="20"/>
                <w:szCs w:val="20"/>
              </w:rPr>
            </w:pPr>
          </w:p>
        </w:tc>
        <w:tc>
          <w:tcPr>
            <w:tcW w:w="1276" w:type="dxa"/>
            <w:tcBorders>
              <w:top w:val="nil"/>
              <w:left w:val="nil"/>
              <w:bottom w:val="nil"/>
              <w:right w:val="nil"/>
            </w:tcBorders>
          </w:tcPr>
          <w:p w14:paraId="28C75AFD" w14:textId="77777777" w:rsidR="00B1525C" w:rsidRPr="00017CBF" w:rsidRDefault="00B1525C" w:rsidP="007D2778">
            <w:pPr>
              <w:widowControl w:val="0"/>
              <w:tabs>
                <w:tab w:val="left" w:pos="993"/>
              </w:tabs>
              <w:autoSpaceDE w:val="0"/>
              <w:autoSpaceDN w:val="0"/>
              <w:adjustRightInd w:val="0"/>
              <w:spacing w:after="120"/>
              <w:jc w:val="both"/>
              <w:rPr>
                <w:rFonts w:ascii="Arial" w:hAnsi="Arial" w:cs="Arial"/>
                <w:b/>
                <w:bCs/>
                <w:sz w:val="20"/>
                <w:szCs w:val="20"/>
              </w:rPr>
            </w:pPr>
            <w:r w:rsidRPr="00017CBF">
              <w:rPr>
                <w:rFonts w:ascii="Arial" w:hAnsi="Arial" w:cs="Arial"/>
                <w:b/>
                <w:bCs/>
                <w:sz w:val="20"/>
                <w:szCs w:val="20"/>
              </w:rPr>
              <w:t>Symbole:</w:t>
            </w:r>
          </w:p>
        </w:tc>
      </w:tr>
      <w:tr w:rsidR="00B1525C" w14:paraId="3AE86690" w14:textId="77777777" w:rsidTr="007D2778">
        <w:tc>
          <w:tcPr>
            <w:tcW w:w="1767" w:type="dxa"/>
            <w:tcBorders>
              <w:top w:val="nil"/>
              <w:left w:val="nil"/>
              <w:bottom w:val="nil"/>
              <w:right w:val="nil"/>
            </w:tcBorders>
          </w:tcPr>
          <w:p w14:paraId="5884F1F8"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Rnet</w:t>
            </w:r>
          </w:p>
        </w:tc>
        <w:tc>
          <w:tcPr>
            <w:tcW w:w="4257" w:type="dxa"/>
            <w:tcBorders>
              <w:top w:val="nil"/>
              <w:left w:val="nil"/>
              <w:bottom w:val="nil"/>
              <w:right w:val="nil"/>
            </w:tcBorders>
          </w:tcPr>
          <w:p w14:paraId="7F43AF47"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Nettozählrate der Gammalinie </w:t>
            </w:r>
            <w:r w:rsidR="009B6FA0" w:rsidRPr="009B6FA0">
              <w:rPr>
                <w:rFonts w:ascii="Arial" w:hAnsi="Arial" w:cs="Arial"/>
                <w:i/>
              </w:rPr>
              <w:t>i</w:t>
            </w:r>
            <w:r w:rsidR="009B6FA0">
              <w:rPr>
                <w:rFonts w:ascii="Arial" w:hAnsi="Arial" w:cs="Arial"/>
              </w:rPr>
              <w:t xml:space="preserve"> </w:t>
            </w:r>
            <w:r w:rsidRPr="00CD2BE6">
              <w:rPr>
                <w:rFonts w:ascii="Arial" w:hAnsi="Arial" w:cs="Arial"/>
              </w:rPr>
              <w:t xml:space="preserve">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CD2BE6">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62A8351F"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6A0AC9B0" w14:textId="77777777" w:rsidR="00B1525C" w:rsidRPr="00E01E9F" w:rsidRDefault="00000000" w:rsidP="007D2778">
            <w:pPr>
              <w:widowControl w:val="0"/>
              <w:tabs>
                <w:tab w:val="left" w:pos="993"/>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oMath>
            </m:oMathPara>
          </w:p>
        </w:tc>
      </w:tr>
      <w:tr w:rsidR="002D089A" w:rsidRPr="0002768A" w14:paraId="549023BD" w14:textId="77777777" w:rsidTr="007D2778">
        <w:tc>
          <w:tcPr>
            <w:tcW w:w="1767" w:type="dxa"/>
            <w:tcBorders>
              <w:top w:val="nil"/>
              <w:left w:val="nil"/>
              <w:bottom w:val="nil"/>
              <w:right w:val="nil"/>
            </w:tcBorders>
          </w:tcPr>
          <w:p w14:paraId="00B3854C"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RT</w:t>
            </w:r>
          </w:p>
        </w:tc>
        <w:tc>
          <w:tcPr>
            <w:tcW w:w="4257" w:type="dxa"/>
            <w:tcBorders>
              <w:top w:val="nil"/>
              <w:left w:val="nil"/>
              <w:bottom w:val="nil"/>
              <w:right w:val="nil"/>
            </w:tcBorders>
          </w:tcPr>
          <w:p w14:paraId="020D6611" w14:textId="77777777" w:rsidR="002D089A" w:rsidRPr="0002768A" w:rsidRDefault="002D089A" w:rsidP="009B6FA0">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Zählrate des </w:t>
            </w:r>
            <w:r w:rsidR="00CD1C52" w:rsidRPr="0002768A">
              <w:rPr>
                <w:rFonts w:ascii="Arial" w:hAnsi="Arial" w:cs="Arial"/>
              </w:rPr>
              <w:t xml:space="preserve">integrierten </w:t>
            </w:r>
            <w:r w:rsidRPr="0002768A">
              <w:rPr>
                <w:rFonts w:ascii="Arial" w:hAnsi="Arial" w:cs="Arial"/>
              </w:rPr>
              <w:t>Compton-Untergrunds im</w:t>
            </w:r>
            <w:r w:rsidR="009B6FA0" w:rsidRPr="0002768A">
              <w:rPr>
                <w:rFonts w:ascii="Arial" w:hAnsi="Arial" w:cs="Arial"/>
              </w:rPr>
              <w:t xml:space="preserve"> </w:t>
            </w:r>
            <w:r w:rsidRPr="0002768A">
              <w:rPr>
                <w:rFonts w:ascii="Arial" w:hAnsi="Arial" w:cs="Arial"/>
              </w:rPr>
              <w:t>Bereich 1,7</w:t>
            </w:r>
            <w:r w:rsidRPr="0002768A">
              <w:rPr>
                <w:rFonts w:ascii="Arial" w:hAnsi="Arial" w:cs="Arial"/>
              </w:rPr>
              <w:sym w:font="Symbol" w:char="F0B4"/>
            </w:r>
            <w:r w:rsidR="009B6FA0" w:rsidRPr="0002768A">
              <w:rPr>
                <w:rFonts w:ascii="Arial" w:hAnsi="Arial" w:cs="Arial"/>
              </w:rPr>
              <w:t xml:space="preserve">Fwhm </w:t>
            </w:r>
            <w:r w:rsidRPr="0002768A">
              <w:rPr>
                <w:rFonts w:ascii="Arial" w:hAnsi="Arial" w:cs="Arial"/>
              </w:rPr>
              <w:t>der Gammalinie</w:t>
            </w:r>
            <w:r w:rsidR="009B6FA0" w:rsidRPr="0002768A">
              <w:rPr>
                <w:rFonts w:ascii="Arial" w:hAnsi="Arial" w:cs="Arial"/>
              </w:rPr>
              <w:t xml:space="preserve"> </w:t>
            </w:r>
            <w:r w:rsidR="009B6FA0" w:rsidRPr="0002768A">
              <w:rPr>
                <w:rFonts w:ascii="Arial" w:hAnsi="Arial" w:cs="Arial"/>
                <w:i/>
              </w:rPr>
              <w:t>i</w:t>
            </w:r>
            <w:r w:rsidRPr="0002768A">
              <w:rPr>
                <w:rFonts w:ascii="Arial" w:hAnsi="Arial" w:cs="Arial"/>
              </w:rPr>
              <w:t xml:space="preserv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02768A">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57114928"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4D306499" w14:textId="77777777" w:rsidR="002D089A" w:rsidRPr="00FC2D3E" w:rsidRDefault="00000000" w:rsidP="002D089A">
            <w:pPr>
              <w:widowControl w:val="0"/>
              <w:tabs>
                <w:tab w:val="left" w:pos="993"/>
              </w:tabs>
              <w:autoSpaceDE w:val="0"/>
              <w:autoSpaceDN w:val="0"/>
              <w:adjustRightInd w:val="0"/>
              <w:spacing w:after="120"/>
              <w:jc w:val="both"/>
              <w:rPr>
                <w:rFonts w:ascii="Arial" w:eastAsia="Calibri"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sub>
                </m:sSub>
              </m:oMath>
            </m:oMathPara>
          </w:p>
        </w:tc>
      </w:tr>
      <w:tr w:rsidR="002D089A" w:rsidRPr="0002768A" w14:paraId="6EA7B61A" w14:textId="77777777" w:rsidTr="007D2778">
        <w:tc>
          <w:tcPr>
            <w:tcW w:w="1767" w:type="dxa"/>
            <w:tcBorders>
              <w:top w:val="nil"/>
              <w:left w:val="nil"/>
              <w:bottom w:val="nil"/>
              <w:right w:val="nil"/>
            </w:tcBorders>
          </w:tcPr>
          <w:p w14:paraId="38B7E18D"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Rbg</w:t>
            </w:r>
          </w:p>
        </w:tc>
        <w:tc>
          <w:tcPr>
            <w:tcW w:w="4257" w:type="dxa"/>
            <w:tcBorders>
              <w:top w:val="nil"/>
              <w:left w:val="nil"/>
              <w:bottom w:val="nil"/>
              <w:right w:val="nil"/>
            </w:tcBorders>
          </w:tcPr>
          <w:p w14:paraId="0154BA8A" w14:textId="77777777" w:rsidR="002D089A" w:rsidRPr="0002768A" w:rsidRDefault="002D089A" w:rsidP="009B6FA0">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Nettozählrate</w:t>
            </w:r>
            <w:r w:rsidR="009B6FA0" w:rsidRPr="0002768A">
              <w:rPr>
                <w:rFonts w:ascii="Arial" w:hAnsi="Arial" w:cs="Arial"/>
              </w:rPr>
              <w:t xml:space="preserve"> einer Gammaline bei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r>
                <w:rPr>
                  <w:rFonts w:ascii="Cambria Math" w:hAnsi="Cambria Math" w:cs="Arial"/>
                </w:rPr>
                <m:t xml:space="preserve"> </m:t>
              </m:r>
            </m:oMath>
            <w:r w:rsidR="009B6FA0" w:rsidRPr="0002768A">
              <w:rPr>
                <w:rFonts w:ascii="Arial" w:hAnsi="Arial" w:cs="Arial"/>
              </w:rPr>
              <w:t xml:space="preserve">im separat gemessenen Nulleffektspektrum,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2A84EB38"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484087D4" w14:textId="77777777" w:rsidR="002D089A" w:rsidRPr="00FC2D3E" w:rsidRDefault="00000000" w:rsidP="009B6FA0">
            <w:pPr>
              <w:widowControl w:val="0"/>
              <w:tabs>
                <w:tab w:val="left" w:pos="993"/>
              </w:tabs>
              <w:autoSpaceDE w:val="0"/>
              <w:autoSpaceDN w:val="0"/>
              <w:adjustRightInd w:val="0"/>
              <w:spacing w:after="120"/>
              <w:jc w:val="both"/>
              <w:rPr>
                <w:rFonts w:ascii="Arial" w:eastAsia="Calibri"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oMath>
            </m:oMathPara>
          </w:p>
        </w:tc>
      </w:tr>
      <w:tr w:rsidR="00B1525C" w14:paraId="3DD0EF61" w14:textId="77777777" w:rsidTr="007D2778">
        <w:tc>
          <w:tcPr>
            <w:tcW w:w="1767" w:type="dxa"/>
            <w:tcBorders>
              <w:top w:val="nil"/>
              <w:left w:val="nil"/>
              <w:bottom w:val="nil"/>
              <w:right w:val="nil"/>
            </w:tcBorders>
          </w:tcPr>
          <w:p w14:paraId="33020320"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effi</w:t>
            </w:r>
          </w:p>
        </w:tc>
        <w:tc>
          <w:tcPr>
            <w:tcW w:w="4257" w:type="dxa"/>
            <w:tcBorders>
              <w:top w:val="nil"/>
              <w:left w:val="nil"/>
              <w:bottom w:val="nil"/>
              <w:right w:val="nil"/>
            </w:tcBorders>
          </w:tcPr>
          <w:p w14:paraId="6F3EA9E1"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Linien-Nachweiswahrscheinlichkeit (full energy peak efficiency)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425" w:type="dxa"/>
            <w:tcBorders>
              <w:top w:val="nil"/>
              <w:left w:val="nil"/>
              <w:bottom w:val="nil"/>
              <w:right w:val="nil"/>
            </w:tcBorders>
          </w:tcPr>
          <w:p w14:paraId="520812F9"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1ACCCC93"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oMath>
            </m:oMathPara>
          </w:p>
        </w:tc>
      </w:tr>
      <w:tr w:rsidR="00B1525C" w14:paraId="1E0D95B7" w14:textId="77777777" w:rsidTr="007D2778">
        <w:tc>
          <w:tcPr>
            <w:tcW w:w="1767" w:type="dxa"/>
            <w:tcBorders>
              <w:top w:val="nil"/>
              <w:left w:val="nil"/>
              <w:bottom w:val="nil"/>
              <w:right w:val="nil"/>
            </w:tcBorders>
          </w:tcPr>
          <w:p w14:paraId="137C3D20"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pgamm</w:t>
            </w:r>
          </w:p>
        </w:tc>
        <w:tc>
          <w:tcPr>
            <w:tcW w:w="4257" w:type="dxa"/>
            <w:tcBorders>
              <w:top w:val="nil"/>
              <w:left w:val="nil"/>
              <w:bottom w:val="nil"/>
              <w:right w:val="nil"/>
            </w:tcBorders>
          </w:tcPr>
          <w:p w14:paraId="2041A2C8"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Emissionswahrscheinlichkeit der Linie </w:t>
            </w:r>
            <w:r w:rsidRPr="009B6FA0">
              <w:rPr>
                <w:rFonts w:ascii="Arial" w:hAnsi="Arial"/>
                <w:i/>
              </w:rPr>
              <w:t>i</w:t>
            </w:r>
          </w:p>
        </w:tc>
        <w:tc>
          <w:tcPr>
            <w:tcW w:w="425" w:type="dxa"/>
            <w:tcBorders>
              <w:top w:val="nil"/>
              <w:left w:val="nil"/>
              <w:bottom w:val="nil"/>
              <w:right w:val="nil"/>
            </w:tcBorders>
          </w:tcPr>
          <w:p w14:paraId="110EA84D"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7A5B5D0C"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 xml:space="preserve"> p</m:t>
                    </m:r>
                  </m:e>
                  <m:sub>
                    <m:r>
                      <w:rPr>
                        <w:rFonts w:ascii="Cambria Math" w:hAnsi="Cambria Math"/>
                        <w:sz w:val="28"/>
                        <w:szCs w:val="28"/>
                      </w:rPr>
                      <m:t>γi</m:t>
                    </m:r>
                  </m:sub>
                </m:sSub>
              </m:oMath>
            </m:oMathPara>
          </w:p>
        </w:tc>
      </w:tr>
      <w:tr w:rsidR="00B1525C" w:rsidRPr="0002768A" w14:paraId="7912887F" w14:textId="77777777" w:rsidTr="007D2778">
        <w:tc>
          <w:tcPr>
            <w:tcW w:w="1767" w:type="dxa"/>
            <w:tcBorders>
              <w:top w:val="nil"/>
              <w:left w:val="nil"/>
              <w:bottom w:val="nil"/>
              <w:right w:val="nil"/>
            </w:tcBorders>
          </w:tcPr>
          <w:p w14:paraId="0A3546CE" w14:textId="77777777" w:rsidR="00B1525C" w:rsidRPr="0002768A" w:rsidRDefault="00B1525C"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f_att</w:t>
            </w:r>
          </w:p>
        </w:tc>
        <w:tc>
          <w:tcPr>
            <w:tcW w:w="4257" w:type="dxa"/>
            <w:tcBorders>
              <w:top w:val="nil"/>
              <w:left w:val="nil"/>
              <w:bottom w:val="nil"/>
              <w:right w:val="nil"/>
            </w:tcBorders>
          </w:tcPr>
          <w:p w14:paraId="38E9FE97" w14:textId="77777777" w:rsidR="00B1525C" w:rsidRPr="0002768A" w:rsidRDefault="00B1525C" w:rsidP="00D37A2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Selbstschwächungskorrektion für die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00083445" w:rsidRPr="0002768A">
              <w:rPr>
                <w:rFonts w:ascii="Arial" w:eastAsiaTheme="minorEastAsia" w:hAnsi="Arial" w:cs="Arial"/>
              </w:rPr>
              <w:t xml:space="preserve">; </w:t>
            </w:r>
            <w:r w:rsidR="00D37A28">
              <w:rPr>
                <w:rFonts w:ascii="Arial" w:eastAsiaTheme="minorEastAsia" w:hAnsi="Arial" w:cs="Arial"/>
              </w:rPr>
              <w:t xml:space="preserve">wird </w:t>
            </w:r>
            <w:r w:rsidR="00083445" w:rsidRPr="0002768A">
              <w:rPr>
                <w:rFonts w:ascii="Arial" w:eastAsiaTheme="minorEastAsia" w:hAnsi="Arial" w:cs="Arial"/>
              </w:rPr>
              <w:t>in der multiplikativen Form verwendet;</w:t>
            </w:r>
          </w:p>
        </w:tc>
        <w:tc>
          <w:tcPr>
            <w:tcW w:w="425" w:type="dxa"/>
            <w:tcBorders>
              <w:top w:val="nil"/>
              <w:left w:val="nil"/>
              <w:bottom w:val="nil"/>
              <w:right w:val="nil"/>
            </w:tcBorders>
          </w:tcPr>
          <w:p w14:paraId="03D8B1B6" w14:textId="77777777" w:rsidR="00B1525C" w:rsidRPr="0002768A"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2B265834"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oMath>
            </m:oMathPara>
          </w:p>
        </w:tc>
      </w:tr>
      <w:tr w:rsidR="00B1525C" w:rsidRPr="0002768A" w14:paraId="44F59121" w14:textId="77777777" w:rsidTr="007D2778">
        <w:tc>
          <w:tcPr>
            <w:tcW w:w="1767" w:type="dxa"/>
            <w:tcBorders>
              <w:top w:val="nil"/>
              <w:left w:val="nil"/>
              <w:bottom w:val="nil"/>
              <w:right w:val="nil"/>
            </w:tcBorders>
          </w:tcPr>
          <w:p w14:paraId="570B6686" w14:textId="77777777" w:rsidR="00B1525C" w:rsidRPr="0002768A" w:rsidRDefault="00B1525C" w:rsidP="007D2778">
            <w:pPr>
              <w:widowControl w:val="0"/>
              <w:tabs>
                <w:tab w:val="left" w:pos="993"/>
              </w:tabs>
              <w:autoSpaceDE w:val="0"/>
              <w:autoSpaceDN w:val="0"/>
              <w:adjustRightInd w:val="0"/>
              <w:jc w:val="both"/>
              <w:rPr>
                <w:rFonts w:ascii="Arial" w:hAnsi="Arial" w:cs="Arial"/>
              </w:rPr>
            </w:pPr>
            <w:r w:rsidRPr="0002768A">
              <w:rPr>
                <w:rFonts w:ascii="Arial" w:hAnsi="Arial" w:cs="Arial"/>
              </w:rPr>
              <w:t>f_coin</w:t>
            </w:r>
          </w:p>
        </w:tc>
        <w:tc>
          <w:tcPr>
            <w:tcW w:w="4257" w:type="dxa"/>
            <w:tcBorders>
              <w:top w:val="nil"/>
              <w:left w:val="nil"/>
              <w:bottom w:val="nil"/>
              <w:right w:val="nil"/>
            </w:tcBorders>
          </w:tcPr>
          <w:p w14:paraId="6B68FC37" w14:textId="77777777" w:rsidR="00B1525C" w:rsidRPr="0002768A" w:rsidRDefault="00B1525C" w:rsidP="00D37A28">
            <w:pPr>
              <w:widowControl w:val="0"/>
              <w:tabs>
                <w:tab w:val="left" w:pos="993"/>
              </w:tabs>
              <w:autoSpaceDE w:val="0"/>
              <w:autoSpaceDN w:val="0"/>
              <w:adjustRightInd w:val="0"/>
              <w:jc w:val="both"/>
              <w:rPr>
                <w:rFonts w:ascii="Arial" w:hAnsi="Arial" w:cs="Arial"/>
              </w:rPr>
            </w:pPr>
            <w:r w:rsidRPr="0002768A">
              <w:rPr>
                <w:rFonts w:ascii="Arial" w:hAnsi="Arial" w:cs="Arial"/>
              </w:rPr>
              <w:t xml:space="preserve">Korrektion für Koinzidenzsummation der 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00083445" w:rsidRPr="0002768A">
              <w:rPr>
                <w:rFonts w:ascii="Arial" w:eastAsiaTheme="minorEastAsia" w:hAnsi="Arial" w:cs="Arial"/>
              </w:rPr>
              <w:t xml:space="preserve">; </w:t>
            </w:r>
            <w:r w:rsidR="00D37A28">
              <w:rPr>
                <w:rFonts w:ascii="Arial" w:eastAsiaTheme="minorEastAsia" w:hAnsi="Arial" w:cs="Arial"/>
              </w:rPr>
              <w:t xml:space="preserve">wird </w:t>
            </w:r>
            <w:r w:rsidR="00083445" w:rsidRPr="0002768A">
              <w:rPr>
                <w:rFonts w:ascii="Arial" w:eastAsiaTheme="minorEastAsia" w:hAnsi="Arial" w:cs="Arial"/>
              </w:rPr>
              <w:t>in der multiplikativen Form verwendet;</w:t>
            </w:r>
          </w:p>
        </w:tc>
        <w:tc>
          <w:tcPr>
            <w:tcW w:w="425" w:type="dxa"/>
            <w:tcBorders>
              <w:top w:val="nil"/>
              <w:left w:val="nil"/>
              <w:bottom w:val="nil"/>
              <w:right w:val="nil"/>
            </w:tcBorders>
          </w:tcPr>
          <w:p w14:paraId="35A0CC82" w14:textId="77777777" w:rsidR="00B1525C" w:rsidRPr="0002768A" w:rsidRDefault="00B1525C" w:rsidP="007D2778">
            <w:pPr>
              <w:widowControl w:val="0"/>
              <w:tabs>
                <w:tab w:val="left" w:pos="993"/>
              </w:tabs>
              <w:autoSpaceDE w:val="0"/>
              <w:autoSpaceDN w:val="0"/>
              <w:adjustRightInd w:val="0"/>
              <w:jc w:val="both"/>
              <w:rPr>
                <w:rFonts w:ascii="Arial" w:hAnsi="Arial" w:cs="Arial"/>
              </w:rPr>
            </w:pPr>
          </w:p>
        </w:tc>
        <w:tc>
          <w:tcPr>
            <w:tcW w:w="1276" w:type="dxa"/>
            <w:tcBorders>
              <w:top w:val="nil"/>
              <w:left w:val="nil"/>
              <w:bottom w:val="nil"/>
              <w:right w:val="nil"/>
            </w:tcBorders>
          </w:tcPr>
          <w:p w14:paraId="74D25AE2" w14:textId="77777777" w:rsidR="00B1525C" w:rsidRPr="00FC2D3E" w:rsidRDefault="00000000" w:rsidP="007D2778">
            <w:pPr>
              <w:widowControl w:val="0"/>
              <w:tabs>
                <w:tab w:val="left" w:pos="993"/>
              </w:tabs>
              <w:autoSpaceDE w:val="0"/>
              <w:autoSpaceDN w:val="0"/>
              <w:adjustRightInd w:val="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oMath>
            </m:oMathPara>
          </w:p>
        </w:tc>
      </w:tr>
    </w:tbl>
    <w:p w14:paraId="1BCD70BD" w14:textId="77777777" w:rsidR="00B1525C" w:rsidRDefault="00B1525C" w:rsidP="00B1525C">
      <w:pPr>
        <w:widowControl w:val="0"/>
        <w:tabs>
          <w:tab w:val="left" w:pos="993"/>
        </w:tabs>
        <w:autoSpaceDE w:val="0"/>
        <w:autoSpaceDN w:val="0"/>
        <w:adjustRightInd w:val="0"/>
        <w:jc w:val="both"/>
        <w:rPr>
          <w:rFonts w:ascii="Arial" w:hAnsi="Arial" w:cs="Arial"/>
        </w:rPr>
      </w:pPr>
    </w:p>
    <w:p w14:paraId="336ABCA8" w14:textId="2803E569" w:rsidR="00B1525C"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Die Einheit der Nettozählraten können in cps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CD2BE6">
        <w:rPr>
          <w:rFonts w:ascii="Arial" w:hAnsi="Arial" w:cs="Arial"/>
        </w:rPr>
        <w:t>) oder in cpm (</w:t>
      </w:r>
      <m:oMath>
        <m:sSup>
          <m:sSupPr>
            <m:ctrlPr>
              <w:rPr>
                <w:rFonts w:ascii="Cambria Math" w:hAnsi="Cambria Math" w:cs="Arial"/>
                <w:i/>
                <w:sz w:val="24"/>
                <w:szCs w:val="24"/>
              </w:rPr>
            </m:ctrlPr>
          </m:sSupPr>
          <m:e>
            <m:r>
              <w:rPr>
                <w:rFonts w:ascii="Cambria Math" w:hAnsi="Cambria Math" w:cs="Arial"/>
                <w:sz w:val="24"/>
                <w:szCs w:val="24"/>
              </w:rPr>
              <m:t>min</m:t>
            </m:r>
          </m:e>
          <m:sup>
            <m:r>
              <w:rPr>
                <w:rFonts w:ascii="Cambria Math" w:hAnsi="Cambria Math" w:cs="Arial"/>
                <w:sz w:val="24"/>
                <w:szCs w:val="24"/>
              </w:rPr>
              <m:t>-1</m:t>
            </m:r>
          </m:sup>
        </m:sSup>
      </m:oMath>
      <w:r w:rsidRPr="00CD2BE6">
        <w:rPr>
          <w:rFonts w:ascii="Arial" w:hAnsi="Arial" w:cs="Arial"/>
        </w:rPr>
        <w:t xml:space="preserve">) eingegeben werden. </w:t>
      </w:r>
    </w:p>
    <w:p w14:paraId="3884A305" w14:textId="413D9B1A" w:rsidR="00BE72A0" w:rsidRDefault="00BE72A0" w:rsidP="00B1525C">
      <w:pPr>
        <w:widowControl w:val="0"/>
        <w:tabs>
          <w:tab w:val="left" w:pos="993"/>
        </w:tabs>
        <w:autoSpaceDE w:val="0"/>
        <w:autoSpaceDN w:val="0"/>
        <w:adjustRightInd w:val="0"/>
        <w:jc w:val="both"/>
        <w:rPr>
          <w:rFonts w:ascii="Arial" w:hAnsi="Arial" w:cs="Arial"/>
        </w:rPr>
      </w:pPr>
    </w:p>
    <w:p w14:paraId="7374031E" w14:textId="38C9A849" w:rsidR="00BE72A0" w:rsidRPr="00837217" w:rsidRDefault="00BE72A0" w:rsidP="00B1525C">
      <w:pPr>
        <w:widowControl w:val="0"/>
        <w:tabs>
          <w:tab w:val="left" w:pos="993"/>
        </w:tabs>
        <w:autoSpaceDE w:val="0"/>
        <w:autoSpaceDN w:val="0"/>
        <w:adjustRightInd w:val="0"/>
        <w:jc w:val="both"/>
        <w:rPr>
          <w:rFonts w:ascii="Arial" w:hAnsi="Arial" w:cs="Arial"/>
        </w:rPr>
      </w:pPr>
      <w:r w:rsidRPr="00837217">
        <w:rPr>
          <w:rFonts w:ascii="Arial" w:hAnsi="Arial" w:cs="Arial"/>
        </w:rPr>
        <w:t xml:space="preserve">Die gemessenen Werte müssen als absolute Werte, nicht als relative Werte eingegeben werden. Für deren Unsicherheiten kann die Eingabe mit Hilfe der Radiobuttons wahlweise in % oder als absolute Unsicherheitswerte erfolgen. </w:t>
      </w:r>
    </w:p>
    <w:p w14:paraId="20D44323" w14:textId="29ADD279" w:rsidR="00B1525C" w:rsidRPr="00D971CF" w:rsidRDefault="00B1525C" w:rsidP="00B1525C">
      <w:pPr>
        <w:widowControl w:val="0"/>
        <w:tabs>
          <w:tab w:val="left" w:pos="993"/>
        </w:tabs>
        <w:autoSpaceDE w:val="0"/>
        <w:autoSpaceDN w:val="0"/>
        <w:adjustRightInd w:val="0"/>
        <w:jc w:val="both"/>
        <w:rPr>
          <w:rFonts w:ascii="Arial" w:hAnsi="Arial" w:cs="Arial"/>
        </w:rPr>
      </w:pPr>
    </w:p>
    <w:p w14:paraId="0C703218" w14:textId="20A8C509" w:rsidR="00645BD8" w:rsidRPr="00837217" w:rsidRDefault="00837217" w:rsidP="00B1525C">
      <w:pPr>
        <w:widowControl w:val="0"/>
        <w:tabs>
          <w:tab w:val="left" w:pos="993"/>
        </w:tabs>
        <w:autoSpaceDE w:val="0"/>
        <w:autoSpaceDN w:val="0"/>
        <w:adjustRightInd w:val="0"/>
        <w:jc w:val="both"/>
        <w:rPr>
          <w:rFonts w:ascii="Arial" w:hAnsi="Arial" w:cs="Arial"/>
        </w:rPr>
      </w:pPr>
      <w:r w:rsidRPr="00837217">
        <w:rPr>
          <w:rFonts w:ascii="Arial" w:hAnsi="Arial" w:cs="Arial"/>
          <w:b/>
          <w:bCs/>
          <w:smallCaps/>
        </w:rPr>
        <w:t>Anmerkung:</w:t>
      </w:r>
      <w:r w:rsidRPr="00837217">
        <w:rPr>
          <w:rFonts w:ascii="Arial" w:hAnsi="Arial" w:cs="Arial"/>
        </w:rPr>
        <w:t xml:space="preserve"> </w:t>
      </w:r>
      <w:r w:rsidR="004240AE">
        <w:rPr>
          <w:rFonts w:ascii="Arial" w:hAnsi="Arial" w:cs="Arial"/>
        </w:rPr>
        <w:t>D</w:t>
      </w:r>
      <w:r w:rsidR="00EC6822" w:rsidRPr="00837217">
        <w:rPr>
          <w:rFonts w:ascii="Arial" w:hAnsi="Arial" w:cs="Arial"/>
        </w:rPr>
        <w:t xml:space="preserve">ie Werte </w:t>
      </w:r>
      <w:r w:rsidR="00814660" w:rsidRPr="00837217">
        <w:rPr>
          <w:rFonts w:ascii="Arial" w:hAnsi="Arial" w:cs="Arial"/>
        </w:rPr>
        <w:t xml:space="preserve">effi und pgamm </w:t>
      </w:r>
      <w:r w:rsidR="004240AE">
        <w:rPr>
          <w:rFonts w:ascii="Arial" w:hAnsi="Arial" w:cs="Arial"/>
        </w:rPr>
        <w:t>sind</w:t>
      </w:r>
      <w:r w:rsidR="00814660" w:rsidRPr="00837217">
        <w:rPr>
          <w:rFonts w:ascii="Arial" w:hAnsi="Arial" w:cs="Arial"/>
        </w:rPr>
        <w:t xml:space="preserve"> nur als absolute Werte einzugeben sind. </w:t>
      </w:r>
      <w:r w:rsidR="00645BD8" w:rsidRPr="00837217">
        <w:rPr>
          <w:rFonts w:ascii="Arial" w:hAnsi="Arial" w:cs="Arial"/>
        </w:rPr>
        <w:t xml:space="preserve"> </w:t>
      </w:r>
    </w:p>
    <w:p w14:paraId="175663ED" w14:textId="77777777" w:rsidR="00B1525C" w:rsidRDefault="00B1525C" w:rsidP="00B1525C">
      <w:pPr>
        <w:widowControl w:val="0"/>
        <w:tabs>
          <w:tab w:val="left" w:pos="993"/>
        </w:tabs>
        <w:autoSpaceDE w:val="0"/>
        <w:autoSpaceDN w:val="0"/>
        <w:adjustRightInd w:val="0"/>
        <w:jc w:val="both"/>
        <w:rPr>
          <w:rFonts w:ascii="Arial" w:hAnsi="Arial" w:cs="Arial"/>
        </w:rPr>
      </w:pPr>
    </w:p>
    <w:p w14:paraId="6844475F" w14:textId="77777777" w:rsidR="00C75D95" w:rsidRDefault="00C75D95" w:rsidP="00B1525C">
      <w:pPr>
        <w:widowControl w:val="0"/>
        <w:tabs>
          <w:tab w:val="left" w:pos="993"/>
        </w:tabs>
        <w:autoSpaceDE w:val="0"/>
        <w:autoSpaceDN w:val="0"/>
        <w:adjustRightInd w:val="0"/>
        <w:jc w:val="both"/>
        <w:rPr>
          <w:rFonts w:ascii="Arial" w:hAnsi="Arial" w:cs="Arial"/>
        </w:rPr>
      </w:pPr>
      <w:r>
        <w:rPr>
          <w:rFonts w:ascii="Arial" w:hAnsi="Arial" w:cs="Arial"/>
        </w:rPr>
        <w:t xml:space="preserve">Die Aktivitäten </w:t>
      </w:r>
      <w:r w:rsidRPr="00C75D95">
        <w:rPr>
          <w:rFonts w:ascii="Arial" w:hAnsi="Arial" w:cs="Arial"/>
          <w:i/>
        </w:rPr>
        <w:t>A</w:t>
      </w:r>
      <w:r w:rsidRPr="00C75D95">
        <w:rPr>
          <w:rFonts w:ascii="Arial" w:hAnsi="Arial" w:cs="Arial"/>
          <w:vertAlign w:val="subscript"/>
        </w:rPr>
        <w:t>i</w:t>
      </w:r>
      <w:r>
        <w:rPr>
          <w:rFonts w:ascii="Arial" w:hAnsi="Arial" w:cs="Arial"/>
        </w:rPr>
        <w:t xml:space="preserve"> der einzelnen Linien werden nach </w:t>
      </w:r>
      <w:r w:rsidR="00041CD6">
        <w:rPr>
          <w:rFonts w:ascii="Arial" w:hAnsi="Arial" w:cs="Arial"/>
        </w:rPr>
        <w:t xml:space="preserve">der </w:t>
      </w:r>
      <w:r>
        <w:rPr>
          <w:rFonts w:ascii="Arial" w:hAnsi="Arial" w:cs="Arial"/>
        </w:rPr>
        <w:t>folgende</w:t>
      </w:r>
      <w:r w:rsidR="00041CD6">
        <w:rPr>
          <w:rFonts w:ascii="Arial" w:hAnsi="Arial" w:cs="Arial"/>
        </w:rPr>
        <w:t>n</w:t>
      </w:r>
      <w:r>
        <w:rPr>
          <w:rFonts w:ascii="Arial" w:hAnsi="Arial" w:cs="Arial"/>
        </w:rPr>
        <w:t xml:space="preserve"> Gleichung berechnet: </w:t>
      </w:r>
    </w:p>
    <w:p w14:paraId="1E730445" w14:textId="77777777" w:rsidR="00C75D95" w:rsidRPr="00FC2D3E" w:rsidRDefault="00C75D95" w:rsidP="00A903CE">
      <w:pPr>
        <w:widowControl w:val="0"/>
        <w:tabs>
          <w:tab w:val="left" w:pos="1134"/>
          <w:tab w:val="left" w:pos="7938"/>
        </w:tabs>
        <w:autoSpaceDE w:val="0"/>
        <w:autoSpaceDN w:val="0"/>
        <w:adjustRightInd w:val="0"/>
        <w:spacing w:before="180"/>
        <w:rPr>
          <w:rFonts w:ascii="Arial" w:hAnsi="Arial"/>
          <w:sz w:val="30"/>
          <w:szCs w:val="30"/>
        </w:rPr>
      </w:pPr>
      <w:r w:rsidRPr="0002768A">
        <w:rPr>
          <w:rFonts w:ascii="Arial" w:hAnsi="Arial"/>
        </w:rPr>
        <w:tab/>
      </w:r>
      <m:oMath>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cs="Arial"/>
                <w:i/>
                <w:sz w:val="30"/>
                <w:szCs w:val="30"/>
              </w:rPr>
            </m:ctrlPr>
          </m:sSubPr>
          <m:e>
            <m:r>
              <w:rPr>
                <w:rFonts w:ascii="Cambria Math" w:hAnsi="Cambria Math" w:cs="Arial"/>
                <w:sz w:val="30"/>
                <w:szCs w:val="30"/>
              </w:rPr>
              <m:t>R</m:t>
            </m:r>
          </m:e>
          <m:sub>
            <m:r>
              <w:rPr>
                <w:rFonts w:ascii="Cambria Math" w:hAnsi="Cambria Math" w:cs="Arial"/>
                <w:sz w:val="30"/>
                <w:szCs w:val="30"/>
              </w:rPr>
              <m:t>ni</m:t>
            </m:r>
          </m:sub>
        </m:sSub>
        <m:f>
          <m:fPr>
            <m:ctrlPr>
              <w:rPr>
                <w:rFonts w:ascii="Cambria Math" w:hAnsi="Cambria Math" w:cs="Arial"/>
                <w:i/>
                <w:sz w:val="30"/>
                <w:szCs w:val="30"/>
              </w:rPr>
            </m:ctrlPr>
          </m:fPr>
          <m:num>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 xml:space="preserve">att,i </m:t>
                </m:r>
              </m:sub>
            </m:sSub>
            <m:r>
              <w:rPr>
                <w:rFonts w:ascii="Cambria Math" w:hAnsi="Cambria Math"/>
                <w:sz w:val="30"/>
                <w:szCs w:val="30"/>
              </w:rPr>
              <m:t xml:space="preserve">∙ </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coinsu,i</m:t>
                </m:r>
              </m:sub>
            </m:sSub>
          </m:num>
          <m:den>
            <m:sSub>
              <m:sSubPr>
                <m:ctrlPr>
                  <w:rPr>
                    <w:rFonts w:ascii="Cambria Math" w:hAnsi="Cambria Math" w:cs="Arial"/>
                    <w:i/>
                    <w:sz w:val="30"/>
                    <w:szCs w:val="30"/>
                  </w:rPr>
                </m:ctrlPr>
              </m:sSubPr>
              <m:e>
                <m:r>
                  <w:rPr>
                    <w:rFonts w:ascii="Cambria Math" w:hAnsi="Cambria Math" w:cs="Arial"/>
                    <w:sz w:val="30"/>
                    <w:szCs w:val="30"/>
                  </w:rPr>
                  <m:t>ϵ</m:t>
                </m:r>
              </m:e>
              <m:sub>
                <m:r>
                  <w:rPr>
                    <w:rFonts w:ascii="Cambria Math" w:hAnsi="Cambria Math" w:cs="Arial"/>
                    <w:sz w:val="30"/>
                    <w:szCs w:val="30"/>
                  </w:rPr>
                  <m:t>i</m:t>
                </m:r>
              </m:sub>
            </m:sSub>
            <m:sSub>
              <m:sSubPr>
                <m:ctrlPr>
                  <w:rPr>
                    <w:rFonts w:ascii="Cambria Math" w:hAnsi="Cambria Math"/>
                    <w:i/>
                    <w:sz w:val="30"/>
                    <w:szCs w:val="30"/>
                  </w:rPr>
                </m:ctrlPr>
              </m:sSubPr>
              <m:e>
                <m:r>
                  <w:rPr>
                    <w:rFonts w:ascii="Cambria Math" w:hAnsi="Cambria Math"/>
                    <w:sz w:val="30"/>
                    <w:szCs w:val="30"/>
                  </w:rPr>
                  <m:t xml:space="preserve"> ∙ p</m:t>
                </m:r>
              </m:e>
              <m:sub>
                <m:r>
                  <w:rPr>
                    <w:rFonts w:ascii="Cambria Math" w:hAnsi="Cambria Math"/>
                    <w:sz w:val="30"/>
                    <w:szCs w:val="30"/>
                  </w:rPr>
                  <m:t>γi</m:t>
                </m:r>
              </m:sub>
            </m:sSub>
            <m:r>
              <w:rPr>
                <w:rFonts w:ascii="Cambria Math" w:hAnsi="Cambria Math"/>
                <w:sz w:val="30"/>
                <w:szCs w:val="30"/>
              </w:rPr>
              <m:t xml:space="preserve"> </m:t>
            </m:r>
          </m:den>
        </m:f>
      </m:oMath>
      <w:r w:rsidRPr="00FC2D3E">
        <w:rPr>
          <w:rFonts w:ascii="Arial" w:hAnsi="Arial"/>
          <w:sz w:val="30"/>
          <w:szCs w:val="30"/>
        </w:rPr>
        <w:tab/>
      </w:r>
    </w:p>
    <w:p w14:paraId="3D778F1A" w14:textId="77777777" w:rsidR="00C75D95" w:rsidRDefault="00C75D95" w:rsidP="00B1525C">
      <w:pPr>
        <w:widowControl w:val="0"/>
        <w:tabs>
          <w:tab w:val="left" w:pos="993"/>
        </w:tabs>
        <w:autoSpaceDE w:val="0"/>
        <w:autoSpaceDN w:val="0"/>
        <w:adjustRightInd w:val="0"/>
        <w:jc w:val="both"/>
        <w:rPr>
          <w:rFonts w:ascii="Arial" w:hAnsi="Arial" w:cs="Arial"/>
        </w:rPr>
      </w:pPr>
    </w:p>
    <w:p w14:paraId="2EB9AF97" w14:textId="77777777" w:rsidR="009B6FA0" w:rsidRPr="0002768A" w:rsidRDefault="005B05D9" w:rsidP="00B1525C">
      <w:pPr>
        <w:widowControl w:val="0"/>
        <w:tabs>
          <w:tab w:val="left" w:pos="993"/>
        </w:tabs>
        <w:autoSpaceDE w:val="0"/>
        <w:autoSpaceDN w:val="0"/>
        <w:adjustRightInd w:val="0"/>
        <w:jc w:val="both"/>
        <w:rPr>
          <w:rFonts w:ascii="Arial" w:hAnsi="Arial" w:cs="Arial"/>
        </w:rPr>
      </w:pPr>
      <w:r>
        <w:rPr>
          <w:rFonts w:ascii="Arial" w:hAnsi="Arial" w:cs="Arial"/>
        </w:rPr>
        <w:t>D</w:t>
      </w:r>
      <w:r w:rsidR="009B6FA0" w:rsidRPr="0002768A">
        <w:rPr>
          <w:rFonts w:ascii="Arial" w:hAnsi="Arial" w:cs="Arial"/>
        </w:rPr>
        <w:t>ie Unsicherheit</w:t>
      </w:r>
      <w:r>
        <w:rPr>
          <w:rFonts w:ascii="Arial" w:hAnsi="Arial" w:cs="Arial"/>
        </w:rPr>
        <w:t>en der Nettozählraten</w:t>
      </w:r>
      <w:r w:rsidR="009B6FA0" w:rsidRPr="0002768A">
        <w:rPr>
          <w:rFonts w:ascii="Arial" w:hAnsi="Arial" w:cs="Arial"/>
        </w:rPr>
        <w:t xml:space="preserve"> </w:t>
      </w:r>
      <w:r>
        <w:rPr>
          <w:rFonts w:ascii="Arial" w:hAnsi="Arial" w:cs="Arial"/>
        </w:rPr>
        <w:t>werden</w:t>
      </w:r>
      <w:r w:rsidR="009B6FA0" w:rsidRPr="0002768A">
        <w:rPr>
          <w:rFonts w:ascii="Arial" w:hAnsi="Arial" w:cs="Arial"/>
        </w:rPr>
        <w:t xml:space="preserve"> programmintern nach </w:t>
      </w:r>
      <w:r w:rsidR="00041CD6">
        <w:rPr>
          <w:rFonts w:ascii="Arial" w:hAnsi="Arial" w:cs="Arial"/>
        </w:rPr>
        <w:t xml:space="preserve">der </w:t>
      </w:r>
      <w:r w:rsidR="009B6FA0" w:rsidRPr="0002768A">
        <w:rPr>
          <w:rFonts w:ascii="Arial" w:hAnsi="Arial" w:cs="Arial"/>
        </w:rPr>
        <w:t>folgende</w:t>
      </w:r>
      <w:r w:rsidR="00041CD6">
        <w:rPr>
          <w:rFonts w:ascii="Arial" w:hAnsi="Arial" w:cs="Arial"/>
        </w:rPr>
        <w:t>n</w:t>
      </w:r>
      <w:r w:rsidR="009B6FA0" w:rsidRPr="0002768A">
        <w:rPr>
          <w:rFonts w:ascii="Arial" w:hAnsi="Arial" w:cs="Arial"/>
        </w:rPr>
        <w:t xml:space="preserve"> Gleichung berechnet:</w:t>
      </w:r>
    </w:p>
    <w:p w14:paraId="2491F0D9" w14:textId="77777777" w:rsidR="009B6FA0" w:rsidRPr="00153016" w:rsidRDefault="009B6FA0" w:rsidP="00153016">
      <w:pPr>
        <w:pStyle w:val="MALTextVoreinstellung"/>
        <w:widowControl w:val="0"/>
        <w:tabs>
          <w:tab w:val="left" w:pos="993"/>
        </w:tabs>
        <w:autoSpaceDE w:val="0"/>
        <w:autoSpaceDN w:val="0"/>
        <w:adjustRightInd w:val="0"/>
        <w:spacing w:before="0" w:line="240" w:lineRule="auto"/>
        <w:rPr>
          <w:rFonts w:ascii="Arial" w:hAnsi="Arial" w:cs="Arial"/>
        </w:rPr>
      </w:pPr>
    </w:p>
    <w:p w14:paraId="0DD18921" w14:textId="77777777" w:rsidR="00AE18AF" w:rsidRPr="00FC2D3E" w:rsidRDefault="009B6FA0" w:rsidP="00A903CE">
      <w:pPr>
        <w:widowControl w:val="0"/>
        <w:tabs>
          <w:tab w:val="left" w:pos="993"/>
        </w:tabs>
        <w:autoSpaceDE w:val="0"/>
        <w:autoSpaceDN w:val="0"/>
        <w:adjustRightInd w:val="0"/>
        <w:rPr>
          <w:rFonts w:ascii="Arial" w:eastAsiaTheme="minorEastAsia" w:hAnsi="Arial" w:cs="Arial"/>
          <w:sz w:val="28"/>
          <w:szCs w:val="28"/>
        </w:rPr>
      </w:pPr>
      <w:r w:rsidRPr="0002768A">
        <w:rPr>
          <w:rFonts w:ascii="Arial" w:hAnsi="Arial" w:cs="Arial"/>
        </w:rPr>
        <w:tab/>
      </w:r>
      <m:oMath>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e>
        </m:d>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num>
          <m:den>
            <m:r>
              <w:rPr>
                <w:rFonts w:ascii="Cambria Math" w:hAnsi="Cambria Math" w:cs="Arial"/>
                <w:sz w:val="28"/>
                <w:szCs w:val="28"/>
              </w:rPr>
              <m:t>tlive</m:t>
            </m:r>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sub>
            </m:sSub>
          </m:num>
          <m:den>
            <m:r>
              <w:rPr>
                <w:rFonts w:ascii="Cambria Math" w:hAnsi="Cambria Math" w:cs="Arial"/>
                <w:sz w:val="28"/>
                <w:szCs w:val="28"/>
              </w:rPr>
              <m:t>tlive</m:t>
            </m:r>
          </m:den>
        </m:f>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B</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num>
          <m:den>
            <m:r>
              <w:rPr>
                <w:rFonts w:ascii="Cambria Math" w:hAnsi="Cambria Math" w:cs="Arial"/>
                <w:sz w:val="28"/>
                <w:szCs w:val="28"/>
              </w:rPr>
              <m:t>tlive</m:t>
            </m:r>
          </m:den>
        </m:f>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e>
        </m:d>
      </m:oMath>
      <w:r w:rsidR="00AE18AF" w:rsidRPr="00FC2D3E">
        <w:rPr>
          <w:rFonts w:ascii="Arial" w:eastAsiaTheme="minorEastAsia" w:hAnsi="Arial" w:cs="Arial"/>
          <w:sz w:val="28"/>
          <w:szCs w:val="28"/>
        </w:rPr>
        <w:t xml:space="preserve"> </w:t>
      </w:r>
    </w:p>
    <w:p w14:paraId="3A8677BA" w14:textId="77777777" w:rsidR="009B6FA0" w:rsidRPr="0002768A" w:rsidRDefault="009B6FA0" w:rsidP="00B1525C">
      <w:pPr>
        <w:widowControl w:val="0"/>
        <w:tabs>
          <w:tab w:val="left" w:pos="993"/>
        </w:tabs>
        <w:autoSpaceDE w:val="0"/>
        <w:autoSpaceDN w:val="0"/>
        <w:adjustRightInd w:val="0"/>
        <w:jc w:val="both"/>
        <w:rPr>
          <w:rFonts w:ascii="Arial" w:hAnsi="Arial" w:cs="Arial"/>
        </w:rPr>
      </w:pPr>
    </w:p>
    <w:p w14:paraId="53ABF203" w14:textId="77777777" w:rsidR="00AE18AF" w:rsidRPr="0002768A" w:rsidRDefault="00AE18AF" w:rsidP="00D32FB3">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Hierbei ist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02768A">
        <w:rPr>
          <w:rFonts w:ascii="Arial" w:hAnsi="Arial" w:cs="Arial"/>
        </w:rPr>
        <w:t xml:space="preserve"> ein Faktor, der davon abhängt, wie die Nettozählrate </w:t>
      </w:r>
      <w:r w:rsidRPr="0002768A">
        <w:rPr>
          <w:rFonts w:ascii="Arial" w:hAnsi="Arial" w:cs="Arial"/>
          <w:i/>
        </w:rPr>
        <w:t>R</w:t>
      </w:r>
      <w:r w:rsidRPr="0002768A">
        <w:rPr>
          <w:rFonts w:ascii="Arial" w:hAnsi="Arial" w:cs="Arial"/>
          <w:vertAlign w:val="subscript"/>
        </w:rPr>
        <w:t>ni</w:t>
      </w:r>
      <w:r w:rsidRPr="0002768A">
        <w:rPr>
          <w:rFonts w:ascii="Arial" w:hAnsi="Arial" w:cs="Arial"/>
        </w:rPr>
        <w:t xml:space="preserve"> bestimmt wurde. Im Fall</w:t>
      </w:r>
      <w:r w:rsidR="00C75D95">
        <w:rPr>
          <w:rFonts w:ascii="Arial" w:hAnsi="Arial" w:cs="Arial"/>
        </w:rPr>
        <w:t>e der klassischen TPA-Methode (t</w:t>
      </w:r>
      <w:r w:rsidRPr="0002768A">
        <w:rPr>
          <w:rFonts w:ascii="Arial" w:hAnsi="Arial" w:cs="Arial"/>
        </w:rPr>
        <w:t>otal peak area) ist:</w:t>
      </w:r>
    </w:p>
    <w:p w14:paraId="067035F5" w14:textId="77777777" w:rsidR="00AE18AF" w:rsidRPr="00FC2D3E" w:rsidRDefault="00AE18AF" w:rsidP="00A903CE">
      <w:pPr>
        <w:widowControl w:val="0"/>
        <w:tabs>
          <w:tab w:val="left" w:pos="993"/>
        </w:tabs>
        <w:autoSpaceDE w:val="0"/>
        <w:autoSpaceDN w:val="0"/>
        <w:adjustRightInd w:val="0"/>
        <w:rPr>
          <w:rFonts w:ascii="Arial" w:hAnsi="Arial" w:cs="Arial"/>
          <w:sz w:val="28"/>
          <w:szCs w:val="28"/>
        </w:rPr>
      </w:pPr>
      <w:r w:rsidRPr="0002768A">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B</m:t>
            </m:r>
          </m:sub>
        </m:sSub>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1+</m:t>
            </m:r>
            <m:f>
              <m:fPr>
                <m:ctrlPr>
                  <w:rPr>
                    <w:rFonts w:ascii="Cambria Math" w:hAnsi="Cambria Math" w:cs="Arial"/>
                    <w:i/>
                    <w:sz w:val="28"/>
                    <w:szCs w:val="28"/>
                  </w:rPr>
                </m:ctrlPr>
              </m:fPr>
              <m:num>
                <m:r>
                  <w:rPr>
                    <w:rFonts w:ascii="Cambria Math" w:hAnsi="Cambria Math" w:cs="Arial"/>
                    <w:sz w:val="28"/>
                    <w:szCs w:val="28"/>
                  </w:rPr>
                  <m:t>b</m:t>
                </m:r>
              </m:num>
              <m:den>
                <m:r>
                  <w:rPr>
                    <w:rFonts w:ascii="Cambria Math" w:hAnsi="Cambria Math" w:cs="Arial"/>
                    <w:sz w:val="28"/>
                    <w:szCs w:val="28"/>
                  </w:rPr>
                  <m:t>2L</m:t>
                </m:r>
              </m:den>
            </m:f>
          </m:e>
        </m:d>
      </m:oMath>
      <w:r w:rsidRPr="00FC2D3E">
        <w:rPr>
          <w:rFonts w:ascii="Arial" w:hAnsi="Arial" w:cs="Arial"/>
          <w:sz w:val="28"/>
          <w:szCs w:val="28"/>
        </w:rPr>
        <w:t xml:space="preserve"> </w:t>
      </w:r>
    </w:p>
    <w:p w14:paraId="19D2BBD1" w14:textId="77777777" w:rsidR="00D32FB3" w:rsidRPr="0002768A" w:rsidRDefault="00D32FB3" w:rsidP="00B1525C">
      <w:pPr>
        <w:widowControl w:val="0"/>
        <w:tabs>
          <w:tab w:val="left" w:pos="993"/>
        </w:tabs>
        <w:autoSpaceDE w:val="0"/>
        <w:autoSpaceDN w:val="0"/>
        <w:adjustRightInd w:val="0"/>
        <w:jc w:val="both"/>
        <w:rPr>
          <w:rFonts w:ascii="Arial" w:hAnsi="Arial" w:cs="Arial"/>
        </w:rPr>
      </w:pPr>
    </w:p>
    <w:p w14:paraId="447C032A" w14:textId="77777777" w:rsidR="00083445" w:rsidRPr="0002768A" w:rsidRDefault="00083445" w:rsidP="00B1525C">
      <w:pPr>
        <w:widowControl w:val="0"/>
        <w:tabs>
          <w:tab w:val="left" w:pos="993"/>
        </w:tabs>
        <w:autoSpaceDE w:val="0"/>
        <w:autoSpaceDN w:val="0"/>
        <w:adjustRightInd w:val="0"/>
        <w:jc w:val="both"/>
        <w:rPr>
          <w:rFonts w:ascii="Arial" w:hAnsi="Arial" w:cs="Arial"/>
        </w:rPr>
      </w:pPr>
      <w:r w:rsidRPr="0002768A">
        <w:rPr>
          <w:rFonts w:ascii="Arial" w:hAnsi="Arial" w:cs="Arial"/>
        </w:rPr>
        <w:t xml:space="preserve">Hierin ist </w:t>
      </w:r>
      <w:r w:rsidRPr="0002768A">
        <w:rPr>
          <w:rFonts w:ascii="Arial" w:hAnsi="Arial" w:cs="Arial"/>
          <w:i/>
        </w:rPr>
        <w:t>b</w:t>
      </w:r>
      <w:r w:rsidRPr="0002768A">
        <w:rPr>
          <w:rFonts w:ascii="Arial" w:hAnsi="Arial" w:cs="Arial"/>
        </w:rPr>
        <w:t xml:space="preserve"> die Breite des Peaks, z.B. </w:t>
      </w:r>
      <w:r w:rsidRPr="0002768A">
        <w:rPr>
          <w:rFonts w:ascii="Arial" w:hAnsi="Arial" w:cs="Arial"/>
          <w:i/>
        </w:rPr>
        <w:t>b</w:t>
      </w:r>
      <w:r w:rsidRPr="0002768A">
        <w:rPr>
          <w:rFonts w:ascii="Arial" w:hAnsi="Arial" w:cs="Arial"/>
        </w:rPr>
        <w:t xml:space="preserve">=1,7xFwhm, und </w:t>
      </w:r>
      <w:r w:rsidRPr="0002768A">
        <w:rPr>
          <w:rFonts w:ascii="Arial" w:hAnsi="Arial" w:cs="Arial"/>
          <w:i/>
        </w:rPr>
        <w:t>L</w:t>
      </w:r>
      <w:r w:rsidRPr="0002768A">
        <w:rPr>
          <w:rFonts w:ascii="Arial" w:hAnsi="Arial" w:cs="Arial"/>
        </w:rPr>
        <w:t xml:space="preserve"> die Anzahl der Kanäle, über die jeweils links und rechts vom Peak der mittlere Peakuntergrund ermittelt wird. </w:t>
      </w:r>
    </w:p>
    <w:p w14:paraId="64922B9C" w14:textId="77777777" w:rsidR="00D32FB3" w:rsidRPr="0002768A" w:rsidRDefault="00D32FB3" w:rsidP="00B1525C">
      <w:pPr>
        <w:widowControl w:val="0"/>
        <w:tabs>
          <w:tab w:val="left" w:pos="993"/>
        </w:tabs>
        <w:autoSpaceDE w:val="0"/>
        <w:autoSpaceDN w:val="0"/>
        <w:adjustRightInd w:val="0"/>
        <w:jc w:val="both"/>
        <w:rPr>
          <w:rFonts w:ascii="Arial" w:hAnsi="Arial" w:cs="Arial"/>
        </w:rPr>
      </w:pPr>
      <w:r w:rsidRPr="0002768A">
        <w:rPr>
          <w:rFonts w:ascii="Arial" w:hAnsi="Arial" w:cs="Arial"/>
        </w:rPr>
        <w:t xml:space="preserve">Wird </w:t>
      </w:r>
      <w:r w:rsidRPr="0002768A">
        <w:rPr>
          <w:rFonts w:ascii="Arial" w:hAnsi="Arial" w:cs="Arial"/>
          <w:i/>
        </w:rPr>
        <w:t>R</w:t>
      </w:r>
      <w:r w:rsidRPr="0002768A">
        <w:rPr>
          <w:rFonts w:ascii="Arial" w:hAnsi="Arial" w:cs="Arial"/>
          <w:vertAlign w:val="subscript"/>
        </w:rPr>
        <w:t>ni</w:t>
      </w:r>
      <w:r w:rsidRPr="0002768A">
        <w:rPr>
          <w:rFonts w:ascii="Arial" w:hAnsi="Arial" w:cs="Arial"/>
        </w:rPr>
        <w:t xml:space="preserve"> dagegen durch Peak-Anpassung bestimmt, </w:t>
      </w:r>
      <w:r w:rsidR="00083445" w:rsidRPr="0002768A">
        <w:rPr>
          <w:rFonts w:ascii="Arial" w:hAnsi="Arial" w:cs="Arial"/>
        </w:rPr>
        <w:t xml:space="preserve">kann </w:t>
      </w:r>
      <w:r w:rsidRPr="0002768A">
        <w:rPr>
          <w:rFonts w:ascii="Arial" w:hAnsi="Arial" w:cs="Arial"/>
        </w:rPr>
        <w:t xml:space="preserve">für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02768A">
        <w:rPr>
          <w:rFonts w:ascii="Arial" w:hAnsi="Arial" w:cs="Arial"/>
        </w:rPr>
        <w:t xml:space="preserve"> näherungsweise ein fester Wert verwendet</w:t>
      </w:r>
      <w:r w:rsidR="00083445" w:rsidRPr="0002768A">
        <w:rPr>
          <w:rFonts w:ascii="Arial" w:hAnsi="Arial" w:cs="Arial"/>
        </w:rPr>
        <w:t xml:space="preserve"> werden</w:t>
      </w:r>
      <w:r w:rsidRPr="0002768A">
        <w:rPr>
          <w:rFonts w:ascii="Arial" w:hAnsi="Arial" w:cs="Arial"/>
        </w:rPr>
        <w:t xml:space="preserve">, der </w:t>
      </w:r>
      <w:r w:rsidR="00897C54" w:rsidRPr="0002768A">
        <w:rPr>
          <w:rFonts w:ascii="Arial" w:hAnsi="Arial" w:cs="Arial"/>
        </w:rPr>
        <w:t>„</w:t>
      </w:r>
      <w:r w:rsidRPr="0002768A">
        <w:rPr>
          <w:rFonts w:ascii="Arial" w:hAnsi="Arial" w:cs="Arial"/>
        </w:rPr>
        <w:t>etwas größer</w:t>
      </w:r>
      <w:r w:rsidR="00897C54" w:rsidRPr="0002768A">
        <w:rPr>
          <w:rFonts w:ascii="Arial" w:hAnsi="Arial" w:cs="Arial"/>
        </w:rPr>
        <w:t>“</w:t>
      </w:r>
      <w:r w:rsidRPr="0002768A">
        <w:rPr>
          <w:rFonts w:ascii="Arial" w:hAnsi="Arial" w:cs="Arial"/>
        </w:rPr>
        <w:t xml:space="preserve"> als 1 ist; dieser Faktor ist abhängig vom verwendeten Anpassungs-Verfahren und kann z.B. durch eine Art von „Kalibrierung“ bestimmt werden. </w:t>
      </w:r>
    </w:p>
    <w:p w14:paraId="569FF934"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5228318E" w14:textId="77777777" w:rsidR="00B1525C" w:rsidRPr="00B250ED" w:rsidRDefault="00B9743B" w:rsidP="00B1525C">
      <w:pPr>
        <w:widowControl w:val="0"/>
        <w:tabs>
          <w:tab w:val="left" w:pos="993"/>
        </w:tabs>
        <w:autoSpaceDE w:val="0"/>
        <w:autoSpaceDN w:val="0"/>
        <w:adjustRightInd w:val="0"/>
        <w:jc w:val="both"/>
        <w:rPr>
          <w:rFonts w:ascii="Arial" w:hAnsi="Arial" w:cs="Arial"/>
        </w:rPr>
      </w:pPr>
      <w:r w:rsidRPr="00B250ED">
        <w:rPr>
          <w:rFonts w:ascii="Arial" w:hAnsi="Arial" w:cs="Arial"/>
        </w:rPr>
        <w:t>Im</w:t>
      </w:r>
      <w:r w:rsidR="00B1525C" w:rsidRPr="00B250ED">
        <w:rPr>
          <w:rFonts w:ascii="Arial" w:hAnsi="Arial" w:cs="Arial"/>
        </w:rPr>
        <w:t xml:space="preserve"> </w:t>
      </w:r>
      <w:r w:rsidRPr="00B250ED">
        <w:rPr>
          <w:rFonts w:ascii="Arial" w:hAnsi="Arial" w:cs="Arial"/>
        </w:rPr>
        <w:t xml:space="preserve">oberen Bereich </w:t>
      </w:r>
      <w:r w:rsidR="00B1525C" w:rsidRPr="00B250ED">
        <w:rPr>
          <w:rFonts w:ascii="Arial" w:hAnsi="Arial" w:cs="Arial"/>
        </w:rPr>
        <w:t xml:space="preserve">des Dialogs gestattet ein </w:t>
      </w:r>
      <w:r w:rsidRPr="00B250ED">
        <w:rPr>
          <w:rFonts w:ascii="Arial" w:hAnsi="Arial" w:cs="Arial"/>
        </w:rPr>
        <w:t>Listenfeld</w:t>
      </w:r>
      <w:r w:rsidR="00B1525C" w:rsidRPr="00B250ED">
        <w:rPr>
          <w:rFonts w:ascii="Arial" w:hAnsi="Arial" w:cs="Arial"/>
        </w:rPr>
        <w:t xml:space="preserve"> die </w:t>
      </w:r>
      <w:r w:rsidR="00B1525C" w:rsidRPr="00B250ED">
        <w:rPr>
          <w:rFonts w:ascii="Arial" w:hAnsi="Arial" w:cs="Arial"/>
          <w:b/>
          <w:bCs/>
        </w:rPr>
        <w:t>Auswahl des Mittelwert-Typs</w:t>
      </w:r>
      <w:r w:rsidR="00B1525C" w:rsidRPr="00B250ED">
        <w:rPr>
          <w:rFonts w:ascii="Arial" w:hAnsi="Arial" w:cs="Arial"/>
        </w:rPr>
        <w:t xml:space="preserve">: </w:t>
      </w:r>
    </w:p>
    <w:p w14:paraId="6B02037A" w14:textId="77777777" w:rsidR="00B1525C" w:rsidRPr="00B250ED" w:rsidRDefault="00000000" w:rsidP="00450747">
      <w:pPr>
        <w:pStyle w:val="Listenabsatz"/>
        <w:widowControl w:val="0"/>
        <w:numPr>
          <w:ilvl w:val="0"/>
          <w:numId w:val="15"/>
        </w:numPr>
        <w:tabs>
          <w:tab w:val="left" w:pos="993"/>
        </w:tabs>
        <w:autoSpaceDE w:val="0"/>
        <w:autoSpaceDN w:val="0"/>
        <w:adjustRightInd w:val="0"/>
        <w:jc w:val="both"/>
        <w:rPr>
          <w:rFonts w:ascii="Arial" w:hAnsi="Arial" w:cs="Arial"/>
        </w:rPr>
      </w:pPr>
      <w:hyperlink w:anchor="URH_GSPK1_WMEAN_DE" w:history="1">
        <w:r w:rsidR="00B1525C" w:rsidRPr="00D3381D">
          <w:rPr>
            <w:rStyle w:val="Hyperlink"/>
            <w:rFonts w:ascii="Arial" w:hAnsi="Arial" w:cs="Arial"/>
          </w:rPr>
          <w:t>gewichteter Mittelwert</w:t>
        </w:r>
      </w:hyperlink>
      <w:r w:rsidR="00B9743B" w:rsidRPr="00B250ED">
        <w:rPr>
          <w:rFonts w:ascii="Arial" w:hAnsi="Arial" w:cs="Arial"/>
        </w:rPr>
        <w:t>,</w:t>
      </w:r>
      <w:r w:rsidR="00B1525C" w:rsidRPr="00B250ED">
        <w:rPr>
          <w:rFonts w:ascii="Arial" w:hAnsi="Arial" w:cs="Arial"/>
        </w:rPr>
        <w:t xml:space="preserve"> </w:t>
      </w:r>
    </w:p>
    <w:p w14:paraId="474C58EE" w14:textId="77777777" w:rsidR="00B1525C" w:rsidRPr="004E5FF0" w:rsidRDefault="00000000" w:rsidP="00450747">
      <w:pPr>
        <w:pStyle w:val="Listenabsatz"/>
        <w:widowControl w:val="0"/>
        <w:numPr>
          <w:ilvl w:val="0"/>
          <w:numId w:val="15"/>
        </w:numPr>
        <w:tabs>
          <w:tab w:val="left" w:pos="993"/>
        </w:tabs>
        <w:autoSpaceDE w:val="0"/>
        <w:autoSpaceDN w:val="0"/>
        <w:adjustRightInd w:val="0"/>
        <w:jc w:val="both"/>
        <w:rPr>
          <w:rFonts w:ascii="Arial" w:hAnsi="Arial" w:cs="Arial"/>
        </w:rPr>
      </w:pPr>
      <w:hyperlink w:anchor="URH_GSPK1_LSQ_WMEAN_DE" w:history="1">
        <w:r w:rsidR="00D3381D" w:rsidRPr="004E5FF0">
          <w:rPr>
            <w:rStyle w:val="Hyperlink"/>
            <w:rFonts w:ascii="Arial" w:hAnsi="Arial" w:cs="Arial"/>
          </w:rPr>
          <w:t>Mittelwert mit gewichtetem Least-squares-Verfahren</w:t>
        </w:r>
      </w:hyperlink>
      <w:r w:rsidR="00B1525C" w:rsidRPr="004E5FF0">
        <w:rPr>
          <w:rFonts w:ascii="Arial" w:hAnsi="Arial" w:cs="Arial"/>
        </w:rPr>
        <w:t xml:space="preserve">. </w:t>
      </w:r>
    </w:p>
    <w:p w14:paraId="56FC74CE" w14:textId="77777777" w:rsidR="00B1525C" w:rsidRPr="0049258D" w:rsidRDefault="00B1525C" w:rsidP="00B1525C">
      <w:pPr>
        <w:widowControl w:val="0"/>
        <w:tabs>
          <w:tab w:val="left" w:pos="993"/>
        </w:tabs>
        <w:autoSpaceDE w:val="0"/>
        <w:autoSpaceDN w:val="0"/>
        <w:adjustRightInd w:val="0"/>
        <w:jc w:val="both"/>
        <w:rPr>
          <w:rFonts w:ascii="Arial" w:hAnsi="Arial" w:cs="Arial"/>
        </w:rPr>
      </w:pPr>
    </w:p>
    <w:p w14:paraId="2E19F494" w14:textId="4D5A13E1" w:rsidR="00B9743B" w:rsidRDefault="00B9743B" w:rsidP="00B1525C">
      <w:pPr>
        <w:widowControl w:val="0"/>
        <w:tabs>
          <w:tab w:val="left" w:pos="993"/>
        </w:tabs>
        <w:autoSpaceDE w:val="0"/>
        <w:autoSpaceDN w:val="0"/>
        <w:adjustRightInd w:val="0"/>
        <w:jc w:val="both"/>
        <w:rPr>
          <w:rFonts w:ascii="Arial" w:hAnsi="Arial" w:cs="Arial"/>
        </w:rPr>
      </w:pPr>
      <w:r w:rsidRPr="00B250ED">
        <w:rPr>
          <w:rFonts w:ascii="Arial" w:hAnsi="Arial" w:cs="Arial"/>
        </w:rPr>
        <w:t xml:space="preserve">Desweiteren wird in einem Feld rechts oben im Dialog der Wert des Faktors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B250ED">
        <w:rPr>
          <w:rFonts w:ascii="Arial" w:hAnsi="Arial" w:cs="Arial"/>
        </w:rPr>
        <w:t xml:space="preserve"> eingegeben. Auch kann die Verwendung von Kovarianzen zwischen den Werten der Nachweiswahrscheinlichkeiten der Gamm-Linien an- oder abgewählt werden.</w:t>
      </w:r>
      <w:r>
        <w:rPr>
          <w:rFonts w:ascii="Arial" w:hAnsi="Arial" w:cs="Arial"/>
        </w:rPr>
        <w:t xml:space="preserve"> </w:t>
      </w:r>
    </w:p>
    <w:p w14:paraId="34C8A144" w14:textId="77777777" w:rsidR="00B9743B" w:rsidRPr="00CD2BE6" w:rsidRDefault="00B9743B" w:rsidP="00B1525C">
      <w:pPr>
        <w:widowControl w:val="0"/>
        <w:tabs>
          <w:tab w:val="left" w:pos="993"/>
        </w:tabs>
        <w:autoSpaceDE w:val="0"/>
        <w:autoSpaceDN w:val="0"/>
        <w:adjustRightInd w:val="0"/>
        <w:jc w:val="both"/>
        <w:rPr>
          <w:rFonts w:ascii="Arial" w:hAnsi="Arial" w:cs="Arial"/>
        </w:rPr>
      </w:pPr>
    </w:p>
    <w:p w14:paraId="0FDF7CD5"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In der ersten Spalte der Tabelle lassen sich einzelne Linien zu- oder abwählen.</w:t>
      </w:r>
    </w:p>
    <w:p w14:paraId="0BC4A3AA"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11C771A6"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2B5FAC52" w14:textId="77777777" w:rsidR="00B1525C" w:rsidRDefault="00EB7001" w:rsidP="003C22E4">
      <w:pPr>
        <w:pStyle w:val="berschrift2"/>
        <w:tabs>
          <w:tab w:val="left" w:pos="567"/>
        </w:tabs>
        <w:rPr>
          <w:sz w:val="22"/>
          <w:szCs w:val="22"/>
        </w:rPr>
      </w:pPr>
      <w:bookmarkStart w:id="111" w:name="URH_GSPK1_ANSICHT_DE"/>
      <w:r>
        <w:t>7.17</w:t>
      </w:r>
      <w:r>
        <w:tab/>
      </w:r>
      <w:r w:rsidR="00B1525C">
        <w:t>Ansicht des Ergebnisses der Mittelwertberechnung mit Gamspk1</w:t>
      </w:r>
    </w:p>
    <w:bookmarkEnd w:id="111"/>
    <w:p w14:paraId="1062966A" w14:textId="77777777" w:rsidR="00B1525C" w:rsidRDefault="00B1525C" w:rsidP="00B1525C">
      <w:pPr>
        <w:widowControl w:val="0"/>
        <w:tabs>
          <w:tab w:val="left" w:pos="993"/>
        </w:tabs>
        <w:autoSpaceDE w:val="0"/>
        <w:autoSpaceDN w:val="0"/>
        <w:adjustRightInd w:val="0"/>
        <w:ind w:left="360"/>
        <w:rPr>
          <w:rFonts w:ascii="Arial" w:hAnsi="Arial" w:cs="Arial"/>
        </w:rPr>
      </w:pPr>
    </w:p>
    <w:p w14:paraId="31312512" w14:textId="77777777" w:rsidR="00B1525C" w:rsidRPr="0002768A"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b/>
          <w:bCs/>
        </w:rPr>
        <w:t>Für den gewichteten Mittelwert der Aktivitäten</w:t>
      </w:r>
      <w:r w:rsidRPr="00CD2BE6">
        <w:rPr>
          <w:rFonts w:ascii="Arial" w:hAnsi="Arial" w:cs="Arial"/>
        </w:rPr>
        <w:t xml:space="preserve"> einzelner Gammalinien erhält man folgen</w:t>
      </w:r>
      <w:r w:rsidRPr="0002768A">
        <w:rPr>
          <w:rFonts w:ascii="Arial" w:hAnsi="Arial" w:cs="Arial"/>
        </w:rPr>
        <w:t xml:space="preserve">den Protokollausdruck, in diesem Falle handelt es sich um die Messung von </w:t>
      </w:r>
      <w:r w:rsidR="003B74CE" w:rsidRPr="0002768A">
        <w:rPr>
          <w:rFonts w:ascii="Arial" w:hAnsi="Arial" w:cs="Arial"/>
        </w:rPr>
        <w:t>Co</w:t>
      </w:r>
      <w:r w:rsidRPr="0002768A">
        <w:rPr>
          <w:rFonts w:ascii="Arial" w:hAnsi="Arial" w:cs="Arial"/>
        </w:rPr>
        <w:t>-</w:t>
      </w:r>
      <w:r w:rsidR="003B74CE" w:rsidRPr="0002768A">
        <w:rPr>
          <w:rFonts w:ascii="Arial" w:hAnsi="Arial" w:cs="Arial"/>
        </w:rPr>
        <w:t>60</w:t>
      </w:r>
      <w:r w:rsidRPr="0002768A">
        <w:rPr>
          <w:rFonts w:ascii="Arial" w:hAnsi="Arial" w:cs="Arial"/>
        </w:rPr>
        <w:t xml:space="preserve"> </w:t>
      </w:r>
      <w:r w:rsidR="003B74CE" w:rsidRPr="0002768A">
        <w:rPr>
          <w:rFonts w:ascii="Arial" w:hAnsi="Arial" w:cs="Arial"/>
        </w:rPr>
        <w:t>auf einem HP</w:t>
      </w:r>
      <w:r w:rsidRPr="0002768A">
        <w:rPr>
          <w:rFonts w:ascii="Arial" w:hAnsi="Arial" w:cs="Arial"/>
        </w:rPr>
        <w:t>Ge-Detektor:</w:t>
      </w:r>
    </w:p>
    <w:p w14:paraId="4567DEBB" w14:textId="77777777" w:rsidR="00B1525C" w:rsidRPr="00267E2E" w:rsidRDefault="00B1525C" w:rsidP="00B1525C">
      <w:pPr>
        <w:widowControl w:val="0"/>
        <w:tabs>
          <w:tab w:val="left" w:pos="993"/>
        </w:tabs>
        <w:autoSpaceDE w:val="0"/>
        <w:autoSpaceDN w:val="0"/>
        <w:adjustRightInd w:val="0"/>
        <w:rPr>
          <w:rFonts w:ascii="Arial" w:hAnsi="Arial" w:cs="Arial"/>
          <w:sz w:val="20"/>
          <w:szCs w:val="20"/>
        </w:rPr>
      </w:pPr>
    </w:p>
    <w:p w14:paraId="3CD898CE"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5C6AEDC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(1 + b/2</w:t>
      </w:r>
      <w:proofErr w:type="gramStart"/>
      <w:r w:rsidRPr="00D52D73">
        <w:rPr>
          <w:rFonts w:ascii="Courier New" w:hAnsi="Courier New" w:cs="Courier New"/>
          <w:sz w:val="18"/>
          <w:szCs w:val="18"/>
        </w:rPr>
        <w:t>L)-</w:t>
      </w:r>
      <w:proofErr w:type="gramEnd"/>
      <w:r w:rsidRPr="00D52D73">
        <w:rPr>
          <w:rFonts w:ascii="Courier New" w:hAnsi="Courier New" w:cs="Courier New"/>
          <w:sz w:val="18"/>
          <w:szCs w:val="18"/>
        </w:rPr>
        <w:t>äquivalenter Faktor für Compton-UG-Rate:    1.120</w:t>
      </w:r>
    </w:p>
    <w:p w14:paraId="0D2FD391" w14:textId="77777777" w:rsidR="00D52D73" w:rsidRPr="00D52D73" w:rsidRDefault="00D52D73" w:rsidP="00D52D73">
      <w:pPr>
        <w:autoSpaceDE w:val="0"/>
        <w:autoSpaceDN w:val="0"/>
        <w:adjustRightInd w:val="0"/>
        <w:rPr>
          <w:rFonts w:ascii="Courier New" w:hAnsi="Courier New" w:cs="Courier New"/>
          <w:sz w:val="18"/>
          <w:szCs w:val="18"/>
        </w:rPr>
      </w:pPr>
    </w:p>
    <w:p w14:paraId="7ED41BF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Einzelne Peakdaten:</w:t>
      </w:r>
    </w:p>
    <w:p w14:paraId="2A41DF13"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(pgamm*fcoin ist ein Maß für Wichtigkeit der Linie!)</w:t>
      </w:r>
    </w:p>
    <w:p w14:paraId="3C17979F" w14:textId="77777777" w:rsidR="00D52D73" w:rsidRPr="00D52D73" w:rsidRDefault="00D52D73" w:rsidP="00D52D73">
      <w:pPr>
        <w:autoSpaceDE w:val="0"/>
        <w:autoSpaceDN w:val="0"/>
        <w:adjustRightInd w:val="0"/>
        <w:rPr>
          <w:rFonts w:ascii="Courier New" w:hAnsi="Courier New" w:cs="Courier New"/>
          <w:sz w:val="18"/>
          <w:szCs w:val="18"/>
        </w:rPr>
      </w:pPr>
    </w:p>
    <w:p w14:paraId="70207FAF" w14:textId="77777777" w:rsidR="00D52D73" w:rsidRPr="0019554D" w:rsidRDefault="00D52D73" w:rsidP="00D52D73">
      <w:pPr>
        <w:autoSpaceDE w:val="0"/>
        <w:autoSpaceDN w:val="0"/>
        <w:adjustRightInd w:val="0"/>
        <w:rPr>
          <w:rFonts w:ascii="Courier New" w:hAnsi="Courier New" w:cs="Courier New"/>
          <w:sz w:val="18"/>
          <w:szCs w:val="18"/>
          <w:lang w:val="en-US"/>
        </w:rPr>
      </w:pPr>
      <w:r w:rsidRPr="00D52D73">
        <w:rPr>
          <w:rFonts w:ascii="Courier New" w:hAnsi="Courier New" w:cs="Courier New"/>
          <w:sz w:val="18"/>
          <w:szCs w:val="18"/>
        </w:rPr>
        <w:t xml:space="preserve"> </w:t>
      </w:r>
      <w:proofErr w:type="gramStart"/>
      <w:r w:rsidRPr="0019554D">
        <w:rPr>
          <w:rFonts w:ascii="Courier New" w:hAnsi="Courier New" w:cs="Courier New"/>
          <w:sz w:val="18"/>
          <w:szCs w:val="18"/>
          <w:lang w:val="en-US"/>
        </w:rPr>
        <w:t>i  E</w:t>
      </w:r>
      <w:proofErr w:type="gramEnd"/>
      <w:r w:rsidRPr="0019554D">
        <w:rPr>
          <w:rFonts w:ascii="Courier New" w:hAnsi="Courier New" w:cs="Courier New"/>
          <w:sz w:val="18"/>
          <w:szCs w:val="18"/>
          <w:lang w:val="en-US"/>
        </w:rPr>
        <w:t xml:space="preserve">          PNRate    epsPeak   pgamm    fatt      fcoin  (pgamm*fcoin)</w:t>
      </w:r>
    </w:p>
    <w:p w14:paraId="29CF3D02" w14:textId="77777777" w:rsidR="00D52D73" w:rsidRPr="00D52D73" w:rsidRDefault="00D52D73" w:rsidP="00D52D73">
      <w:pPr>
        <w:autoSpaceDE w:val="0"/>
        <w:autoSpaceDN w:val="0"/>
        <w:adjustRightInd w:val="0"/>
        <w:rPr>
          <w:rFonts w:ascii="Courier New" w:hAnsi="Courier New" w:cs="Courier New"/>
          <w:sz w:val="18"/>
          <w:szCs w:val="18"/>
        </w:rPr>
      </w:pPr>
      <w:r w:rsidRPr="0019554D">
        <w:rPr>
          <w:rFonts w:ascii="Courier New" w:hAnsi="Courier New" w:cs="Courier New"/>
          <w:sz w:val="18"/>
          <w:szCs w:val="18"/>
          <w:lang w:val="en-US"/>
        </w:rPr>
        <w:t xml:space="preserve">    </w:t>
      </w:r>
      <w:r w:rsidRPr="00D52D73">
        <w:rPr>
          <w:rFonts w:ascii="Courier New" w:hAnsi="Courier New" w:cs="Courier New"/>
          <w:sz w:val="18"/>
          <w:szCs w:val="18"/>
        </w:rPr>
        <w:t xml:space="preserve">keV        cps         %                                              </w:t>
      </w:r>
    </w:p>
    <w:p w14:paraId="0E6446E1"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37FFCE5A"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w:t>
      </w:r>
      <w:proofErr w:type="gramStart"/>
      <w:r w:rsidRPr="00D52D73">
        <w:rPr>
          <w:rFonts w:ascii="Courier New" w:hAnsi="Courier New" w:cs="Courier New"/>
          <w:sz w:val="18"/>
          <w:szCs w:val="18"/>
        </w:rPr>
        <w:t>1  1173.20</w:t>
      </w:r>
      <w:proofErr w:type="gramEnd"/>
      <w:r w:rsidRPr="00D52D73">
        <w:rPr>
          <w:rFonts w:ascii="Courier New" w:hAnsi="Courier New" w:cs="Courier New"/>
          <w:sz w:val="18"/>
          <w:szCs w:val="18"/>
        </w:rPr>
        <w:t xml:space="preserve">   5.699E-03   0.7790   0.99850  1.0000    1.0615   1.0599 Werte</w:t>
      </w:r>
    </w:p>
    <w:p w14:paraId="6B9C176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2.71       1.6789   </w:t>
      </w:r>
      <w:proofErr w:type="gramStart"/>
      <w:r w:rsidRPr="00D52D73">
        <w:rPr>
          <w:rFonts w:ascii="Courier New" w:hAnsi="Courier New" w:cs="Courier New"/>
          <w:sz w:val="18"/>
          <w:szCs w:val="18"/>
        </w:rPr>
        <w:t>0.03000  1.0000</w:t>
      </w:r>
      <w:proofErr w:type="gramEnd"/>
      <w:r w:rsidRPr="00D52D73">
        <w:rPr>
          <w:rFonts w:ascii="Courier New" w:hAnsi="Courier New" w:cs="Courier New"/>
          <w:sz w:val="18"/>
          <w:szCs w:val="18"/>
        </w:rPr>
        <w:t xml:space="preserve">    1.3810          u_rels in %</w:t>
      </w:r>
    </w:p>
    <w:p w14:paraId="5E3AB9E9"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w:t>
      </w:r>
      <w:proofErr w:type="gramStart"/>
      <w:r w:rsidRPr="00D52D73">
        <w:rPr>
          <w:rFonts w:ascii="Courier New" w:hAnsi="Courier New" w:cs="Courier New"/>
          <w:sz w:val="18"/>
          <w:szCs w:val="18"/>
        </w:rPr>
        <w:t>2  1332.50</w:t>
      </w:r>
      <w:proofErr w:type="gramEnd"/>
      <w:r w:rsidRPr="00D52D73">
        <w:rPr>
          <w:rFonts w:ascii="Courier New" w:hAnsi="Courier New" w:cs="Courier New"/>
          <w:sz w:val="18"/>
          <w:szCs w:val="18"/>
        </w:rPr>
        <w:t xml:space="preserve">   5.360E-03   0.7030   0.99986  1.0000    1.0641   1.0640 Werte</w:t>
      </w:r>
    </w:p>
    <w:p w14:paraId="0DFB044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2.76       1.6245   </w:t>
      </w:r>
      <w:proofErr w:type="gramStart"/>
      <w:r w:rsidRPr="00D52D73">
        <w:rPr>
          <w:rFonts w:ascii="Courier New" w:hAnsi="Courier New" w:cs="Courier New"/>
          <w:sz w:val="18"/>
          <w:szCs w:val="18"/>
        </w:rPr>
        <w:t>0.00060  1.0000</w:t>
      </w:r>
      <w:proofErr w:type="gramEnd"/>
      <w:r w:rsidRPr="00D52D73">
        <w:rPr>
          <w:rFonts w:ascii="Courier New" w:hAnsi="Courier New" w:cs="Courier New"/>
          <w:sz w:val="18"/>
          <w:szCs w:val="18"/>
        </w:rPr>
        <w:t xml:space="preserve">    1.3890          u_rels in %</w:t>
      </w:r>
    </w:p>
    <w:p w14:paraId="71DFC918"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w:t>
      </w:r>
    </w:p>
    <w:p w14:paraId="31328B7D" w14:textId="77777777" w:rsidR="00D52D73" w:rsidRPr="00E47B31" w:rsidRDefault="00D52D73" w:rsidP="00D52D73">
      <w:pPr>
        <w:autoSpaceDE w:val="0"/>
        <w:autoSpaceDN w:val="0"/>
        <w:adjustRightInd w:val="0"/>
        <w:rPr>
          <w:rFonts w:ascii="Courier New" w:hAnsi="Courier New" w:cs="Courier New"/>
          <w:sz w:val="18"/>
          <w:szCs w:val="18"/>
          <w:lang w:val="en-GB"/>
        </w:rPr>
      </w:pPr>
      <w:r w:rsidRPr="00E47B31">
        <w:rPr>
          <w:rFonts w:ascii="Courier New" w:hAnsi="Courier New" w:cs="Courier New"/>
          <w:sz w:val="18"/>
          <w:szCs w:val="18"/>
          <w:lang w:val="en-GB"/>
        </w:rPr>
        <w:t>Ergebnisse einzelner Peak-Aktivitäten:</w:t>
      </w:r>
    </w:p>
    <w:p w14:paraId="7B1E184B" w14:textId="77777777" w:rsidR="00D52D73" w:rsidRPr="00E47B31" w:rsidRDefault="00D52D73" w:rsidP="00D52D73">
      <w:pPr>
        <w:autoSpaceDE w:val="0"/>
        <w:autoSpaceDN w:val="0"/>
        <w:adjustRightInd w:val="0"/>
        <w:rPr>
          <w:rFonts w:ascii="Courier New" w:hAnsi="Courier New" w:cs="Courier New"/>
          <w:sz w:val="18"/>
          <w:szCs w:val="18"/>
          <w:lang w:val="en-GB"/>
        </w:rPr>
      </w:pPr>
    </w:p>
    <w:p w14:paraId="4C96E5F0" w14:textId="77777777" w:rsidR="00D52D73" w:rsidRPr="0019554D" w:rsidRDefault="00D52D73" w:rsidP="00D52D73">
      <w:pPr>
        <w:autoSpaceDE w:val="0"/>
        <w:autoSpaceDN w:val="0"/>
        <w:adjustRightInd w:val="0"/>
        <w:rPr>
          <w:rFonts w:ascii="Courier New" w:hAnsi="Courier New" w:cs="Courier New"/>
          <w:sz w:val="18"/>
          <w:szCs w:val="18"/>
          <w:lang w:val="en-US"/>
        </w:rPr>
      </w:pPr>
      <w:r w:rsidRPr="00E47B31">
        <w:rPr>
          <w:rFonts w:ascii="Courier New" w:hAnsi="Courier New" w:cs="Courier New"/>
          <w:sz w:val="18"/>
          <w:szCs w:val="18"/>
          <w:lang w:val="en-GB"/>
        </w:rPr>
        <w:t xml:space="preserve">   </w:t>
      </w:r>
      <w:r w:rsidRPr="0019554D">
        <w:rPr>
          <w:rFonts w:ascii="Courier New" w:hAnsi="Courier New" w:cs="Courier New"/>
          <w:sz w:val="18"/>
          <w:szCs w:val="18"/>
          <w:lang w:val="en-US"/>
        </w:rPr>
        <w:t>A(i) = PeakNetRate(i) * (fatt(i) * fcoin(i)) / (epsPeak(i) * pgamm(i))</w:t>
      </w:r>
    </w:p>
    <w:p w14:paraId="54000938" w14:textId="77777777" w:rsidR="00D52D73" w:rsidRPr="0019554D" w:rsidRDefault="00D52D73" w:rsidP="00D52D73">
      <w:pPr>
        <w:autoSpaceDE w:val="0"/>
        <w:autoSpaceDN w:val="0"/>
        <w:adjustRightInd w:val="0"/>
        <w:rPr>
          <w:rFonts w:ascii="Courier New" w:hAnsi="Courier New" w:cs="Courier New"/>
          <w:sz w:val="18"/>
          <w:szCs w:val="18"/>
          <w:lang w:val="en-US"/>
        </w:rPr>
      </w:pPr>
    </w:p>
    <w:p w14:paraId="206E8BCD" w14:textId="77777777" w:rsidR="00D52D73" w:rsidRPr="00D52D73" w:rsidRDefault="00D52D73" w:rsidP="00D52D73">
      <w:pPr>
        <w:autoSpaceDE w:val="0"/>
        <w:autoSpaceDN w:val="0"/>
        <w:adjustRightInd w:val="0"/>
        <w:rPr>
          <w:rFonts w:ascii="Courier New" w:hAnsi="Courier New" w:cs="Courier New"/>
          <w:sz w:val="18"/>
          <w:szCs w:val="18"/>
        </w:rPr>
      </w:pPr>
      <w:r w:rsidRPr="0019554D">
        <w:rPr>
          <w:rFonts w:ascii="Courier New" w:hAnsi="Courier New" w:cs="Courier New"/>
          <w:sz w:val="18"/>
          <w:szCs w:val="18"/>
          <w:lang w:val="en-US"/>
        </w:rPr>
        <w:t xml:space="preserve"> </w:t>
      </w:r>
      <w:r w:rsidRPr="00D52D73">
        <w:rPr>
          <w:rFonts w:ascii="Courier New" w:hAnsi="Courier New" w:cs="Courier New"/>
          <w:sz w:val="18"/>
          <w:szCs w:val="18"/>
        </w:rPr>
        <w:t>i    E(</w:t>
      </w:r>
      <w:proofErr w:type="gramStart"/>
      <w:r w:rsidRPr="00D52D73">
        <w:rPr>
          <w:rFonts w:ascii="Courier New" w:hAnsi="Courier New" w:cs="Courier New"/>
          <w:sz w:val="18"/>
          <w:szCs w:val="18"/>
        </w:rPr>
        <w:t xml:space="preserve">keV)   </w:t>
      </w:r>
      <w:proofErr w:type="gramEnd"/>
      <w:r w:rsidRPr="00D52D73">
        <w:rPr>
          <w:rFonts w:ascii="Courier New" w:hAnsi="Courier New" w:cs="Courier New"/>
          <w:sz w:val="18"/>
          <w:szCs w:val="18"/>
        </w:rPr>
        <w:t xml:space="preserve"> Aktivität (Bq)   rel.StdAbw (%)</w:t>
      </w:r>
    </w:p>
    <w:p w14:paraId="4BF604E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3825D13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1   1173.20    7.7771E-01        3.61</w:t>
      </w:r>
    </w:p>
    <w:p w14:paraId="1DD78AD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   1332.50    8.1147E-01        3.63</w:t>
      </w:r>
    </w:p>
    <w:p w14:paraId="70F61080" w14:textId="77777777" w:rsidR="00D52D73" w:rsidRPr="00D52D73" w:rsidRDefault="00D52D73" w:rsidP="00D52D73">
      <w:pPr>
        <w:autoSpaceDE w:val="0"/>
        <w:autoSpaceDN w:val="0"/>
        <w:adjustRightInd w:val="0"/>
        <w:rPr>
          <w:rFonts w:ascii="Courier New" w:hAnsi="Courier New" w:cs="Courier New"/>
          <w:sz w:val="18"/>
          <w:szCs w:val="18"/>
        </w:rPr>
      </w:pPr>
    </w:p>
    <w:p w14:paraId="2AE3F9C2"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Auswertung des gewichteten Mittelwerts:</w:t>
      </w:r>
    </w:p>
    <w:p w14:paraId="06F159AD"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gewichteter Mittelwert         =   0.79379    </w:t>
      </w:r>
    </w:p>
    <w:p w14:paraId="7409FF49"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Std.Abw. d. Mittelwerts        =   2.23372E-02 </w:t>
      </w:r>
      <w:proofErr w:type="gramStart"/>
      <w:r w:rsidRPr="00D52D73">
        <w:rPr>
          <w:rFonts w:ascii="Courier New" w:hAnsi="Courier New" w:cs="Courier New"/>
          <w:sz w:val="18"/>
          <w:szCs w:val="18"/>
        </w:rPr>
        <w:t>(  2.81</w:t>
      </w:r>
      <w:proofErr w:type="gramEnd"/>
      <w:r w:rsidRPr="00D52D73">
        <w:rPr>
          <w:rFonts w:ascii="Courier New" w:hAnsi="Courier New" w:cs="Courier New"/>
          <w:sz w:val="18"/>
          <w:szCs w:val="18"/>
        </w:rPr>
        <w:t xml:space="preserve"> %)  (Bayes-konform)</w:t>
      </w:r>
    </w:p>
    <w:p w14:paraId="3E9391A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ext. Std.Abw. d. Mittelwerts   =   1.85227E-02 </w:t>
      </w:r>
      <w:proofErr w:type="gramStart"/>
      <w:r w:rsidRPr="00D52D73">
        <w:rPr>
          <w:rFonts w:ascii="Courier New" w:hAnsi="Courier New" w:cs="Courier New"/>
          <w:sz w:val="18"/>
          <w:szCs w:val="18"/>
        </w:rPr>
        <w:t>(  2.33</w:t>
      </w:r>
      <w:proofErr w:type="gramEnd"/>
      <w:r w:rsidRPr="00D52D73">
        <w:rPr>
          <w:rFonts w:ascii="Courier New" w:hAnsi="Courier New" w:cs="Courier New"/>
          <w:sz w:val="18"/>
          <w:szCs w:val="18"/>
        </w:rPr>
        <w:t xml:space="preserve"> %)  (nicht Bayes-komform)</w:t>
      </w:r>
    </w:p>
    <w:p w14:paraId="3E467593"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Chi-</w:t>
      </w:r>
      <w:proofErr w:type="gramStart"/>
      <w:r w:rsidRPr="00D52D73">
        <w:rPr>
          <w:rFonts w:ascii="Courier New" w:hAnsi="Courier New" w:cs="Courier New"/>
          <w:sz w:val="18"/>
          <w:szCs w:val="18"/>
        </w:rPr>
        <w:t>Quadrat  =</w:t>
      </w:r>
      <w:proofErr w:type="gramEnd"/>
      <w:r w:rsidRPr="00D52D73">
        <w:rPr>
          <w:rFonts w:ascii="Courier New" w:hAnsi="Courier New" w:cs="Courier New"/>
          <w:sz w:val="18"/>
          <w:szCs w:val="18"/>
        </w:rPr>
        <w:t xml:space="preserve"> Testwert  T     =   0.68763    </w:t>
      </w:r>
    </w:p>
    <w:p w14:paraId="3019691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reduziertes Chi-Quadrat        =   0.68763    </w:t>
      </w:r>
    </w:p>
    <w:p w14:paraId="59E04A6D" w14:textId="77777777" w:rsid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Signifikanz (Chi-Quadrat &gt; </w:t>
      </w:r>
      <w:proofErr w:type="gramStart"/>
      <w:r w:rsidRPr="00D52D73">
        <w:rPr>
          <w:rFonts w:ascii="Courier New" w:hAnsi="Courier New" w:cs="Courier New"/>
          <w:sz w:val="18"/>
          <w:szCs w:val="18"/>
        </w:rPr>
        <w:t>T)  =</w:t>
      </w:r>
      <w:proofErr w:type="gramEnd"/>
      <w:r w:rsidRPr="00D52D73">
        <w:rPr>
          <w:rFonts w:ascii="Courier New" w:hAnsi="Courier New" w:cs="Courier New"/>
          <w:sz w:val="18"/>
          <w:szCs w:val="18"/>
        </w:rPr>
        <w:t xml:space="preserve">  4.06973 %</w:t>
      </w:r>
    </w:p>
    <w:p w14:paraId="0C94199B" w14:textId="77777777" w:rsidR="00FA2724" w:rsidRPr="00D52D73" w:rsidRDefault="00FA2724" w:rsidP="00D52D73">
      <w:pPr>
        <w:autoSpaceDE w:val="0"/>
        <w:autoSpaceDN w:val="0"/>
        <w:adjustRightInd w:val="0"/>
        <w:rPr>
          <w:rFonts w:ascii="Courier New" w:hAnsi="Courier New" w:cs="Courier New"/>
          <w:sz w:val="18"/>
          <w:szCs w:val="18"/>
        </w:rPr>
      </w:pPr>
    </w:p>
    <w:p w14:paraId="28A71944" w14:textId="77777777" w:rsidR="00D52D73" w:rsidRPr="00D52D73" w:rsidRDefault="00FA2724" w:rsidP="00D52D73">
      <w:pPr>
        <w:autoSpaceDE w:val="0"/>
        <w:autoSpaceDN w:val="0"/>
        <w:adjustRightInd w:val="0"/>
        <w:rPr>
          <w:rFonts w:ascii="Courier New" w:hAnsi="Courier New" w:cs="Courier New"/>
          <w:sz w:val="18"/>
          <w:szCs w:val="18"/>
        </w:rPr>
      </w:pPr>
      <w:r>
        <w:rPr>
          <w:rFonts w:ascii="Courier New" w:hAnsi="Courier New" w:cs="Courier New"/>
          <w:sz w:val="18"/>
          <w:szCs w:val="18"/>
        </w:rPr>
        <w:t>Hinweis: nur die interne Standardabweichung wird verwendet!</w:t>
      </w:r>
    </w:p>
    <w:p w14:paraId="2D8103E5"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497F38E4" w14:textId="77777777" w:rsidR="00D52D73" w:rsidRDefault="00D52D73" w:rsidP="00B1525C">
      <w:pPr>
        <w:widowControl w:val="0"/>
        <w:tabs>
          <w:tab w:val="left" w:pos="993"/>
        </w:tabs>
        <w:autoSpaceDE w:val="0"/>
        <w:autoSpaceDN w:val="0"/>
        <w:adjustRightInd w:val="0"/>
        <w:rPr>
          <w:rFonts w:ascii="Arial" w:hAnsi="Arial" w:cs="Arial"/>
        </w:rPr>
      </w:pPr>
    </w:p>
    <w:p w14:paraId="30B64E5B" w14:textId="77777777" w:rsidR="00D52D73" w:rsidRDefault="00D52D73" w:rsidP="00B1525C">
      <w:pPr>
        <w:widowControl w:val="0"/>
        <w:tabs>
          <w:tab w:val="left" w:pos="993"/>
        </w:tabs>
        <w:autoSpaceDE w:val="0"/>
        <w:autoSpaceDN w:val="0"/>
        <w:adjustRightInd w:val="0"/>
        <w:rPr>
          <w:rFonts w:ascii="Arial" w:hAnsi="Arial" w:cs="Arial"/>
        </w:rPr>
      </w:pPr>
    </w:p>
    <w:p w14:paraId="5CE8D67E" w14:textId="77777777" w:rsidR="00B1525C" w:rsidRPr="00CD2BE6" w:rsidRDefault="00B1525C" w:rsidP="00025964">
      <w:pPr>
        <w:widowControl w:val="0"/>
        <w:tabs>
          <w:tab w:val="left" w:pos="993"/>
        </w:tabs>
        <w:autoSpaceDE w:val="0"/>
        <w:autoSpaceDN w:val="0"/>
        <w:adjustRightInd w:val="0"/>
        <w:jc w:val="both"/>
        <w:rPr>
          <w:rFonts w:ascii="Arial" w:hAnsi="Arial" w:cs="Arial"/>
        </w:rPr>
      </w:pPr>
      <w:r w:rsidRPr="00CD2BE6">
        <w:rPr>
          <w:rFonts w:ascii="Arial" w:hAnsi="Arial" w:cs="Arial"/>
        </w:rPr>
        <w:t>In der ersten Tabelle d</w:t>
      </w:r>
      <w:r w:rsidR="006D080E">
        <w:rPr>
          <w:rFonts w:ascii="Arial" w:hAnsi="Arial" w:cs="Arial"/>
        </w:rPr>
        <w:t>ies</w:t>
      </w:r>
      <w:r w:rsidRPr="00CD2BE6">
        <w:rPr>
          <w:rFonts w:ascii="Arial" w:hAnsi="Arial" w:cs="Arial"/>
        </w:rPr>
        <w:t>es Ausdrucks werden in verkürzter Form die Eingangsdaten, ohne die Angabe ihrer Unsicherheiten, wiedergegeben. Bei diesem Beispiel treten aufgrund der Bohrloch-Messgeometrie signifikante Korrektionen für Koinzidenzsummation (fcoinsu) auf. Das in der letzten Spalte angegebene Produkt (pgamm * fcoinsu) ist dabei ein Maß für die Gewichtung der einzelnen Gammalinien.</w:t>
      </w:r>
    </w:p>
    <w:p w14:paraId="6B798D04" w14:textId="77777777" w:rsidR="00B1525C" w:rsidRPr="00CD2BE6" w:rsidRDefault="00B1525C" w:rsidP="00B1525C">
      <w:pPr>
        <w:widowControl w:val="0"/>
        <w:tabs>
          <w:tab w:val="left" w:pos="993"/>
        </w:tabs>
        <w:autoSpaceDE w:val="0"/>
        <w:autoSpaceDN w:val="0"/>
        <w:adjustRightInd w:val="0"/>
        <w:rPr>
          <w:rFonts w:ascii="Arial" w:hAnsi="Arial" w:cs="Arial"/>
        </w:rPr>
      </w:pPr>
    </w:p>
    <w:p w14:paraId="3123CC36" w14:textId="77777777" w:rsidR="00B1525C" w:rsidRPr="00CD2BE6" w:rsidRDefault="00B1525C" w:rsidP="00B1525C">
      <w:pPr>
        <w:widowControl w:val="0"/>
        <w:tabs>
          <w:tab w:val="left" w:pos="993"/>
        </w:tabs>
        <w:autoSpaceDE w:val="0"/>
        <w:autoSpaceDN w:val="0"/>
        <w:adjustRightInd w:val="0"/>
        <w:rPr>
          <w:rFonts w:ascii="Arial" w:hAnsi="Arial" w:cs="Arial"/>
        </w:rPr>
      </w:pPr>
      <w:r w:rsidRPr="00CD2BE6">
        <w:rPr>
          <w:rFonts w:ascii="Arial" w:hAnsi="Arial" w:cs="Arial"/>
        </w:rPr>
        <w:t>Die zweite Tabelle des Ausdrucks gibt die für die einzelnen Linien berechneten Aktivitätswerte (in Bq) und deren relative Standardunsicherheiten (in %) wieder.</w:t>
      </w:r>
      <w:r w:rsidR="006D080E">
        <w:rPr>
          <w:rFonts w:ascii="Arial" w:hAnsi="Arial" w:cs="Arial"/>
        </w:rPr>
        <w:t xml:space="preserve"> </w:t>
      </w:r>
      <w:r w:rsidRPr="00CD2BE6">
        <w:rPr>
          <w:rFonts w:ascii="Arial" w:hAnsi="Arial" w:cs="Arial"/>
        </w:rPr>
        <w:t>Darauf folgen die Kenndaten zum gewichteten Mittelwert.</w:t>
      </w:r>
    </w:p>
    <w:p w14:paraId="455E13E6" w14:textId="77777777" w:rsidR="00EC6C6B" w:rsidRPr="00273FE6" w:rsidRDefault="00EC6C6B" w:rsidP="00EE4B7B">
      <w:pPr>
        <w:autoSpaceDE w:val="0"/>
        <w:autoSpaceDN w:val="0"/>
        <w:adjustRightInd w:val="0"/>
        <w:rPr>
          <w:rFonts w:ascii="Courier New" w:hAnsi="Courier New" w:cs="Courier New"/>
          <w:sz w:val="20"/>
          <w:szCs w:val="20"/>
        </w:rPr>
      </w:pPr>
    </w:p>
    <w:p w14:paraId="452E480E" w14:textId="77777777" w:rsidR="0001448B" w:rsidRPr="0049258D" w:rsidRDefault="0001448B" w:rsidP="0001448B">
      <w:pPr>
        <w:jc w:val="both"/>
        <w:rPr>
          <w:rFonts w:ascii="Arial" w:hAnsi="Arial" w:cs="Arial"/>
          <w:bCs/>
        </w:rPr>
      </w:pPr>
      <w:r w:rsidRPr="0049258D">
        <w:rPr>
          <w:rFonts w:ascii="Arial" w:hAnsi="Arial" w:cs="Arial"/>
          <w:bCs/>
        </w:rPr>
        <w:t>Für d</w:t>
      </w:r>
      <w:r w:rsidR="00E92349" w:rsidRPr="0049258D">
        <w:rPr>
          <w:rFonts w:ascii="Arial" w:hAnsi="Arial" w:cs="Arial"/>
          <w:bCs/>
        </w:rPr>
        <w:t>as</w:t>
      </w:r>
      <w:r w:rsidRPr="0049258D">
        <w:rPr>
          <w:rFonts w:ascii="Arial" w:hAnsi="Arial" w:cs="Arial"/>
          <w:b/>
          <w:bCs/>
        </w:rPr>
        <w:t xml:space="preserve"> gewichtete L</w:t>
      </w:r>
      <w:r w:rsidR="00E92349" w:rsidRPr="0049258D">
        <w:rPr>
          <w:rFonts w:ascii="Arial" w:hAnsi="Arial" w:cs="Arial"/>
          <w:b/>
          <w:bCs/>
        </w:rPr>
        <w:t>east-squares</w:t>
      </w:r>
      <w:r w:rsidRPr="0049258D">
        <w:rPr>
          <w:rFonts w:ascii="Arial" w:hAnsi="Arial" w:cs="Arial"/>
          <w:b/>
          <w:bCs/>
        </w:rPr>
        <w:t xml:space="preserve">-Verfahren </w:t>
      </w:r>
      <w:r w:rsidR="00E92349" w:rsidRPr="0049258D">
        <w:rPr>
          <w:rFonts w:ascii="Arial" w:hAnsi="Arial" w:cs="Arial"/>
          <w:b/>
          <w:bCs/>
        </w:rPr>
        <w:t>(</w:t>
      </w:r>
      <w:proofErr w:type="gramStart"/>
      <w:r w:rsidR="00E92349" w:rsidRPr="0049258D">
        <w:rPr>
          <w:rFonts w:ascii="Arial" w:hAnsi="Arial" w:cs="Arial"/>
          <w:b/>
          <w:bCs/>
        </w:rPr>
        <w:t>LSQ Mittelwert</w:t>
      </w:r>
      <w:proofErr w:type="gramEnd"/>
      <w:r w:rsidR="00E92349" w:rsidRPr="0049258D">
        <w:rPr>
          <w:rFonts w:ascii="Arial" w:hAnsi="Arial" w:cs="Arial"/>
          <w:b/>
          <w:bCs/>
        </w:rPr>
        <w:t xml:space="preserve">) </w:t>
      </w:r>
      <w:r w:rsidR="00E92349" w:rsidRPr="0049258D">
        <w:rPr>
          <w:rFonts w:ascii="Arial" w:hAnsi="Arial" w:cs="Arial"/>
          <w:bCs/>
        </w:rPr>
        <w:t>erhält man</w:t>
      </w:r>
      <w:r w:rsidRPr="0049258D">
        <w:rPr>
          <w:rFonts w:ascii="Arial" w:hAnsi="Arial" w:cs="Arial"/>
          <w:bCs/>
        </w:rPr>
        <w:t xml:space="preserve"> </w:t>
      </w:r>
      <w:r w:rsidR="00E92349" w:rsidRPr="0049258D">
        <w:rPr>
          <w:rFonts w:ascii="Arial" w:hAnsi="Arial" w:cs="Arial"/>
        </w:rPr>
        <w:t>entsprechend des letzten Teils des oben beschriebenen gewichteten Mittelwerts:</w:t>
      </w:r>
    </w:p>
    <w:p w14:paraId="1B8F1156" w14:textId="77777777" w:rsidR="0001448B" w:rsidRPr="0049258D" w:rsidRDefault="0001448B" w:rsidP="0001448B">
      <w:pPr>
        <w:jc w:val="both"/>
        <w:rPr>
          <w:rFonts w:ascii="Arial" w:hAnsi="Arial" w:cs="Arial"/>
          <w:sz w:val="20"/>
          <w:szCs w:val="20"/>
        </w:rPr>
      </w:pPr>
      <w:r w:rsidRPr="0049258D">
        <w:rPr>
          <w:rFonts w:ascii="Arial" w:hAnsi="Arial" w:cs="Arial"/>
          <w:bCs/>
          <w:sz w:val="20"/>
          <w:szCs w:val="20"/>
        </w:rPr>
        <w:t>(</w:t>
      </w:r>
      <w:r w:rsidR="00E92349" w:rsidRPr="0049258D">
        <w:rPr>
          <w:rFonts w:ascii="Arial" w:hAnsi="Arial" w:cs="Arial"/>
          <w:bCs/>
          <w:smallCaps/>
          <w:sz w:val="20"/>
          <w:szCs w:val="20"/>
        </w:rPr>
        <w:t>Hinweis</w:t>
      </w:r>
      <w:r w:rsidRPr="0049258D">
        <w:rPr>
          <w:rFonts w:ascii="Arial" w:hAnsi="Arial" w:cs="Arial"/>
          <w:bCs/>
          <w:sz w:val="20"/>
          <w:szCs w:val="20"/>
        </w:rPr>
        <w:t xml:space="preserve">: </w:t>
      </w:r>
      <w:r w:rsidR="00E92349" w:rsidRPr="0049258D">
        <w:rPr>
          <w:rFonts w:ascii="Arial" w:hAnsi="Arial" w:cs="Arial"/>
          <w:bCs/>
          <w:sz w:val="20"/>
          <w:szCs w:val="20"/>
        </w:rPr>
        <w:t>I</w:t>
      </w:r>
      <w:r w:rsidRPr="0049258D">
        <w:rPr>
          <w:rFonts w:ascii="Arial" w:hAnsi="Arial" w:cs="Arial"/>
          <w:bCs/>
          <w:sz w:val="20"/>
          <w:szCs w:val="20"/>
        </w:rPr>
        <w:t xml:space="preserve">n </w:t>
      </w:r>
      <w:r w:rsidR="00E92349" w:rsidRPr="0049258D">
        <w:rPr>
          <w:rFonts w:ascii="Arial" w:hAnsi="Arial" w:cs="Arial"/>
          <w:bCs/>
          <w:sz w:val="20"/>
          <w:szCs w:val="20"/>
        </w:rPr>
        <w:t xml:space="preserve">diesem Falle sind die Varianzen der Aktivitätswerte der zwei Gammalinien praktisch gleich, daher ergeben sich praktisch identische Ergebnisse für dieses Verfahren und das des gewichteten Mittelwerts. </w:t>
      </w:r>
    </w:p>
    <w:p w14:paraId="5A98D852" w14:textId="77777777" w:rsidR="0001448B" w:rsidRDefault="0001448B" w:rsidP="00B1525C">
      <w:pPr>
        <w:jc w:val="both"/>
      </w:pPr>
    </w:p>
    <w:p w14:paraId="34AFB7F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Auswertung des gewichteten Mittelwerts mit least-squares:</w:t>
      </w:r>
    </w:p>
    <w:p w14:paraId="5430D046"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gewichteter Mittelwert         =   0.79358    </w:t>
      </w:r>
    </w:p>
    <w:p w14:paraId="6FB2F5F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Std.Abw. d. Mittelwerts        =   2.23360E-02 </w:t>
      </w:r>
      <w:proofErr w:type="gramStart"/>
      <w:r w:rsidRPr="00D52D73">
        <w:rPr>
          <w:rFonts w:ascii="Courier New" w:hAnsi="Courier New" w:cs="Courier New"/>
          <w:sz w:val="18"/>
          <w:szCs w:val="18"/>
        </w:rPr>
        <w:t>(  2.81</w:t>
      </w:r>
      <w:proofErr w:type="gramEnd"/>
      <w:r w:rsidRPr="00D52D73">
        <w:rPr>
          <w:rFonts w:ascii="Courier New" w:hAnsi="Courier New" w:cs="Courier New"/>
          <w:sz w:val="18"/>
          <w:szCs w:val="18"/>
        </w:rPr>
        <w:t xml:space="preserve"> %)  </w:t>
      </w:r>
    </w:p>
    <w:p w14:paraId="3F927A6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reduziertes Chi-Quadrat        =   0.86694    </w:t>
      </w:r>
    </w:p>
    <w:p w14:paraId="716E25C4" w14:textId="77777777" w:rsidR="0001448B" w:rsidRPr="0002768A" w:rsidRDefault="0001448B" w:rsidP="0001448B">
      <w:pPr>
        <w:autoSpaceDE w:val="0"/>
        <w:autoSpaceDN w:val="0"/>
        <w:adjustRightInd w:val="0"/>
        <w:rPr>
          <w:rFonts w:ascii="Courier New" w:hAnsi="Courier New" w:cs="Courier New"/>
          <w:color w:val="FF0000"/>
          <w:sz w:val="18"/>
          <w:szCs w:val="18"/>
        </w:rPr>
      </w:pPr>
      <w:r w:rsidRPr="0049258D">
        <w:rPr>
          <w:rFonts w:ascii="Courier New" w:hAnsi="Courier New" w:cs="Courier New"/>
          <w:sz w:val="18"/>
          <w:szCs w:val="18"/>
        </w:rPr>
        <w:t>----------------------------------------------------------------------</w:t>
      </w:r>
    </w:p>
    <w:p w14:paraId="29ABCF6F" w14:textId="77777777" w:rsidR="0001448B" w:rsidRDefault="0001448B" w:rsidP="00B1525C">
      <w:pPr>
        <w:jc w:val="both"/>
      </w:pPr>
    </w:p>
    <w:p w14:paraId="3F419949" w14:textId="77777777" w:rsidR="00DF1FBD" w:rsidRDefault="00DF1FBD" w:rsidP="00B1525C">
      <w:pPr>
        <w:jc w:val="both"/>
      </w:pPr>
    </w:p>
    <w:p w14:paraId="52A255B1" w14:textId="77777777" w:rsidR="00B1525C" w:rsidRDefault="00EB7001" w:rsidP="003C22E4">
      <w:pPr>
        <w:pStyle w:val="berschrift2"/>
        <w:tabs>
          <w:tab w:val="left" w:pos="567"/>
        </w:tabs>
      </w:pPr>
      <w:bookmarkStart w:id="112" w:name="URH_MCDETAIL_DE"/>
      <w:r>
        <w:t>7.18</w:t>
      </w:r>
      <w:r>
        <w:tab/>
      </w:r>
      <w:r w:rsidR="00B1525C">
        <w:t>Ermittlung der MC-Verteilungen und daraus abgeleiteter Kenngrößen im Detail</w:t>
      </w:r>
    </w:p>
    <w:bookmarkEnd w:id="112"/>
    <w:p w14:paraId="38BE4EC7" w14:textId="77777777" w:rsidR="00B1525C" w:rsidRDefault="00B1525C" w:rsidP="00B1525C">
      <w:pPr>
        <w:widowControl w:val="0"/>
        <w:autoSpaceDE w:val="0"/>
        <w:autoSpaceDN w:val="0"/>
        <w:adjustRightInd w:val="0"/>
        <w:rPr>
          <w:rFonts w:ascii="Arial" w:hAnsi="Arial" w:cs="Arial"/>
          <w:color w:val="000000"/>
        </w:rPr>
      </w:pPr>
    </w:p>
    <w:p w14:paraId="77E0FC36"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Bei der Monte Carlo Simulation werden nacheinander drei verschiedene Verteilungen erzeugt, aus denen jeweils bestimmte Kennwerte abgeleitet werden. Bei den abgeleiteten Kennwerten handelt es sich neben arithmetischem Mittelwert und Standardabweichung der Verteilung vor allem um bestimmte Quantile. </w:t>
      </w:r>
    </w:p>
    <w:p w14:paraId="0D388E3E" w14:textId="77777777" w:rsidR="00B1525C" w:rsidRPr="00CD2BE6" w:rsidRDefault="00B1525C" w:rsidP="00B1525C">
      <w:pPr>
        <w:widowControl w:val="0"/>
        <w:autoSpaceDE w:val="0"/>
        <w:autoSpaceDN w:val="0"/>
        <w:adjustRightInd w:val="0"/>
        <w:jc w:val="both"/>
        <w:rPr>
          <w:rFonts w:ascii="Arial" w:hAnsi="Arial" w:cs="Arial"/>
          <w:color w:val="000000"/>
        </w:rPr>
      </w:pPr>
    </w:p>
    <w:p w14:paraId="4DB5A648" w14:textId="77777777" w:rsidR="00B1525C"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Am Beginn wird die (große) Anzahl N von simulierten Messwerten der Ergebnisgröße festgelegt. Dies definiert einen „Run“. Es können mehrere „Runs“ (Anzahl r; maximal 50) gerechnet werden, so dass mit den jeweils erhaltenen Kenngrößen statistische Auswertungen gemacht werden können; man erhält aus der r-fachen Wiederholung der Simulation z.B. mit der Standardabweichung eine statistische Angabe über die Unsicherheit der erhaltenen Kennwerte.</w:t>
      </w:r>
    </w:p>
    <w:p w14:paraId="4CB8F61E" w14:textId="77777777" w:rsidR="00B1525C" w:rsidRPr="00CD2BE6" w:rsidRDefault="00B1525C" w:rsidP="00B1525C">
      <w:pPr>
        <w:widowControl w:val="0"/>
        <w:autoSpaceDE w:val="0"/>
        <w:autoSpaceDN w:val="0"/>
        <w:adjustRightInd w:val="0"/>
        <w:jc w:val="both"/>
        <w:rPr>
          <w:rFonts w:ascii="Arial" w:hAnsi="Arial" w:cs="Arial"/>
          <w:color w:val="000000"/>
        </w:rPr>
      </w:pPr>
    </w:p>
    <w:p w14:paraId="6EC6AE31" w14:textId="77777777" w:rsidR="00B1525C" w:rsidRPr="00CD2BE6" w:rsidRDefault="00B1525C" w:rsidP="00B1525C">
      <w:pPr>
        <w:widowControl w:val="0"/>
        <w:autoSpaceDE w:val="0"/>
        <w:autoSpaceDN w:val="0"/>
        <w:adjustRightInd w:val="0"/>
        <w:jc w:val="both"/>
        <w:rPr>
          <w:rFonts w:ascii="Arial" w:hAnsi="Arial" w:cs="Arial"/>
          <w:b/>
          <w:bCs/>
          <w:color w:val="000000"/>
        </w:rPr>
      </w:pPr>
      <w:r w:rsidRPr="00CD2BE6">
        <w:rPr>
          <w:rFonts w:ascii="Arial" w:hAnsi="Arial" w:cs="Arial"/>
          <w:b/>
          <w:bCs/>
          <w:color w:val="000000"/>
        </w:rPr>
        <w:t>Ermittlung eines Quantils</w:t>
      </w:r>
    </w:p>
    <w:p w14:paraId="57159113" w14:textId="77777777" w:rsidR="00B1525C" w:rsidRPr="00CD2BE6" w:rsidRDefault="00B1525C" w:rsidP="00B1525C">
      <w:pPr>
        <w:widowControl w:val="0"/>
        <w:autoSpaceDE w:val="0"/>
        <w:autoSpaceDN w:val="0"/>
        <w:adjustRightInd w:val="0"/>
        <w:jc w:val="both"/>
        <w:rPr>
          <w:rFonts w:ascii="Arial" w:hAnsi="Arial" w:cs="Arial"/>
          <w:color w:val="000000"/>
        </w:rPr>
      </w:pPr>
    </w:p>
    <w:p w14:paraId="716B68BB" w14:textId="77777777" w:rsidR="00045332" w:rsidRPr="00673D2D" w:rsidRDefault="00C41FD1" w:rsidP="00B1525C">
      <w:pPr>
        <w:widowControl w:val="0"/>
        <w:tabs>
          <w:tab w:val="left" w:pos="426"/>
        </w:tabs>
        <w:autoSpaceDE w:val="0"/>
        <w:autoSpaceDN w:val="0"/>
        <w:adjustRightInd w:val="0"/>
        <w:jc w:val="both"/>
        <w:rPr>
          <w:rFonts w:ascii="Arial" w:hAnsi="Arial" w:cs="Arial"/>
          <w:color w:val="000000"/>
        </w:rPr>
      </w:pPr>
      <w:r w:rsidRPr="00673D2D">
        <w:rPr>
          <w:rFonts w:ascii="Arial" w:hAnsi="Arial" w:cs="Arial"/>
          <w:color w:val="000000"/>
        </w:rPr>
        <w:t xml:space="preserve">Das bisher in UR2 benutzte MC-Verfahren war primär für das Vorliegen nahezu symmetrischer Verteilungen der Ergebnisgröße ausgelegt. Mit der Anwendung des </w:t>
      </w:r>
      <w:proofErr w:type="gramStart"/>
      <w:r w:rsidRPr="00673D2D">
        <w:rPr>
          <w:rFonts w:ascii="Arial" w:hAnsi="Arial" w:cs="Arial"/>
          <w:color w:val="000000"/>
        </w:rPr>
        <w:t>GUM Supplements</w:t>
      </w:r>
      <w:proofErr w:type="gramEnd"/>
      <w:r w:rsidRPr="00673D2D">
        <w:rPr>
          <w:rFonts w:ascii="Arial" w:hAnsi="Arial" w:cs="Arial"/>
          <w:color w:val="000000"/>
        </w:rPr>
        <w:t xml:space="preserve"> 1 können nicht-symmetrische Verteilungen bestimmter Eingangsgrößen zu einer asymmetrischen Verteilung der Ergebnisgröße führen. Hierfür erwies sich das bisher benutzte Verfahren, für das vor der Simulation die zu erwartenden Extremwerte im Programm festzulegen waren, als nachteilig. </w:t>
      </w:r>
    </w:p>
    <w:p w14:paraId="409DBE2D" w14:textId="77777777" w:rsidR="00045332" w:rsidRPr="00673D2D" w:rsidRDefault="00045332" w:rsidP="00B1525C">
      <w:pPr>
        <w:widowControl w:val="0"/>
        <w:tabs>
          <w:tab w:val="left" w:pos="426"/>
        </w:tabs>
        <w:autoSpaceDE w:val="0"/>
        <w:autoSpaceDN w:val="0"/>
        <w:adjustRightInd w:val="0"/>
        <w:jc w:val="both"/>
        <w:rPr>
          <w:rFonts w:ascii="Arial" w:hAnsi="Arial" w:cs="Arial"/>
          <w:color w:val="000000"/>
        </w:rPr>
      </w:pPr>
    </w:p>
    <w:p w14:paraId="7E95A214" w14:textId="3C484C2C" w:rsidR="00C41FD1" w:rsidRDefault="009821AB" w:rsidP="00B1525C">
      <w:pPr>
        <w:widowControl w:val="0"/>
        <w:tabs>
          <w:tab w:val="left" w:pos="426"/>
        </w:tabs>
        <w:autoSpaceDE w:val="0"/>
        <w:autoSpaceDN w:val="0"/>
        <w:adjustRightInd w:val="0"/>
        <w:jc w:val="both"/>
        <w:rPr>
          <w:rFonts w:ascii="Arial" w:hAnsi="Arial" w:cs="Arial"/>
          <w:color w:val="000000"/>
        </w:rPr>
      </w:pPr>
      <w:r>
        <w:rPr>
          <w:rFonts w:ascii="Arial" w:hAnsi="Arial" w:cs="Arial"/>
          <w:color w:val="000000"/>
        </w:rPr>
        <w:t>A</w:t>
      </w:r>
      <w:r w:rsidR="000D5D4A" w:rsidRPr="00673D2D">
        <w:rPr>
          <w:rFonts w:ascii="Arial" w:hAnsi="Arial" w:cs="Arial"/>
          <w:color w:val="000000"/>
        </w:rPr>
        <w:t xml:space="preserve">lle MC-Werte der Ergebnisgröße </w:t>
      </w:r>
      <w:r>
        <w:rPr>
          <w:rFonts w:ascii="Arial" w:hAnsi="Arial" w:cs="Arial"/>
          <w:color w:val="000000"/>
        </w:rPr>
        <w:t xml:space="preserve">werden </w:t>
      </w:r>
      <w:r w:rsidR="000D5D4A" w:rsidRPr="00673D2D">
        <w:rPr>
          <w:rFonts w:ascii="Arial" w:hAnsi="Arial" w:cs="Arial"/>
          <w:color w:val="000000"/>
        </w:rPr>
        <w:t>in einem Array gesammelt</w:t>
      </w:r>
      <w:r w:rsidR="00C41FD1" w:rsidRPr="00673D2D">
        <w:rPr>
          <w:rFonts w:ascii="Arial" w:hAnsi="Arial" w:cs="Arial"/>
          <w:color w:val="000000"/>
        </w:rPr>
        <w:t xml:space="preserve">. Damit ergibt die MC-Simulation für jede der drei o.a. Verteilungen ein Array von maximal 2 000 000 </w:t>
      </w:r>
      <w:r w:rsidR="00C41FD1" w:rsidRPr="00673D2D">
        <w:t>MC</w:t>
      </w:r>
      <w:r w:rsidR="00C41FD1" w:rsidRPr="00673D2D">
        <w:rPr>
          <w:rFonts w:ascii="Arial" w:hAnsi="Arial" w:cs="Arial"/>
          <w:color w:val="000000"/>
        </w:rPr>
        <w:t xml:space="preserve">-Werten der Ergebnisgröße. Aus diesem Array können Mittelwert, Standardabweichung sehr einfach berechnet werden. Die Bestimmung von Quantilen erfolgt hierbei nach einem verteilungsfreien Verfahren, wofür die Einzelwerte der Verteilung zunächst sortiert werden müssen. Lediglich für die grafische Darstellung der Verteilung als Histogramm werden die MC-Werte dafür in </w:t>
      </w:r>
      <w:r w:rsidR="00F46147" w:rsidRPr="00673D2D">
        <w:rPr>
          <w:rFonts w:ascii="Arial" w:hAnsi="Arial" w:cs="Arial"/>
          <w:color w:val="000000"/>
        </w:rPr>
        <w:t>2</w:t>
      </w:r>
      <w:r w:rsidR="00C41FD1" w:rsidRPr="00673D2D">
        <w:rPr>
          <w:rFonts w:ascii="Arial" w:hAnsi="Arial" w:cs="Arial"/>
          <w:color w:val="000000"/>
        </w:rPr>
        <w:t>0</w:t>
      </w:r>
      <w:r w:rsidR="00045332" w:rsidRPr="00673D2D">
        <w:rPr>
          <w:rFonts w:ascii="Arial" w:hAnsi="Arial" w:cs="Arial"/>
          <w:color w:val="000000"/>
        </w:rPr>
        <w:t> </w:t>
      </w:r>
      <w:r w:rsidR="00C41FD1" w:rsidRPr="00673D2D">
        <w:rPr>
          <w:rFonts w:ascii="Arial" w:hAnsi="Arial" w:cs="Arial"/>
          <w:color w:val="000000"/>
        </w:rPr>
        <w:t xml:space="preserve">000 Bins („Vielkanal“) einsortiert; die Grenzen des Vielkanals werden erst nach Ende des Simulationslaufs festgelegt. </w:t>
      </w:r>
      <w:r w:rsidR="00045332" w:rsidRPr="00673D2D">
        <w:rPr>
          <w:rFonts w:ascii="Arial" w:hAnsi="Arial" w:cs="Arial"/>
          <w:color w:val="000000"/>
        </w:rPr>
        <w:t>Durch diese Umstellung ist das MC-Verfahren programmtechnisch einfacher geworden.</w:t>
      </w:r>
    </w:p>
    <w:p w14:paraId="4D77E262" w14:textId="77777777" w:rsidR="00C41FD1" w:rsidRDefault="00C41FD1" w:rsidP="00B1525C">
      <w:pPr>
        <w:widowControl w:val="0"/>
        <w:tabs>
          <w:tab w:val="left" w:pos="426"/>
        </w:tabs>
        <w:autoSpaceDE w:val="0"/>
        <w:autoSpaceDN w:val="0"/>
        <w:adjustRightInd w:val="0"/>
        <w:jc w:val="both"/>
        <w:rPr>
          <w:rFonts w:ascii="Arial" w:hAnsi="Arial" w:cs="Arial"/>
          <w:color w:val="000000"/>
        </w:rPr>
      </w:pPr>
    </w:p>
    <w:p w14:paraId="0B34B307" w14:textId="77777777" w:rsidR="00B1525C" w:rsidRPr="00CD2BE6" w:rsidRDefault="00B1525C" w:rsidP="00B1525C">
      <w:pPr>
        <w:widowControl w:val="0"/>
        <w:autoSpaceDE w:val="0"/>
        <w:autoSpaceDN w:val="0"/>
        <w:adjustRightInd w:val="0"/>
        <w:jc w:val="both"/>
        <w:rPr>
          <w:rFonts w:ascii="Arial" w:hAnsi="Arial" w:cs="Arial"/>
          <w:color w:val="000000"/>
        </w:rPr>
      </w:pPr>
    </w:p>
    <w:p w14:paraId="7FC4DCD2" w14:textId="77777777" w:rsidR="00A908F1" w:rsidRPr="0002768A" w:rsidRDefault="00B1525C" w:rsidP="00450747">
      <w:pPr>
        <w:widowControl w:val="0"/>
        <w:numPr>
          <w:ilvl w:val="0"/>
          <w:numId w:val="10"/>
        </w:numPr>
        <w:tabs>
          <w:tab w:val="clear" w:pos="720"/>
          <w:tab w:val="left" w:pos="364"/>
        </w:tabs>
        <w:autoSpaceDE w:val="0"/>
        <w:autoSpaceDN w:val="0"/>
        <w:adjustRightInd w:val="0"/>
        <w:ind w:left="364"/>
        <w:rPr>
          <w:rFonts w:ascii="Arial" w:hAnsi="Arial" w:cs="Arial"/>
        </w:rPr>
      </w:pPr>
      <w:r w:rsidRPr="00A908F1">
        <w:rPr>
          <w:rFonts w:ascii="Arial" w:hAnsi="Arial" w:cs="Arial"/>
          <w:b/>
          <w:bCs/>
          <w:color w:val="000000"/>
        </w:rPr>
        <w:t>Schätzwerte nach Bayes</w:t>
      </w:r>
    </w:p>
    <w:p w14:paraId="3E5856DB" w14:textId="15AAB8B4" w:rsidR="00A908F1" w:rsidRPr="00A908F1" w:rsidRDefault="00B1525C" w:rsidP="00A908F1">
      <w:pPr>
        <w:widowControl w:val="0"/>
        <w:tabs>
          <w:tab w:val="left" w:pos="364"/>
        </w:tabs>
        <w:autoSpaceDE w:val="0"/>
        <w:autoSpaceDN w:val="0"/>
        <w:adjustRightInd w:val="0"/>
        <w:ind w:left="364"/>
        <w:jc w:val="both"/>
        <w:rPr>
          <w:rFonts w:ascii="Arial" w:hAnsi="Arial" w:cs="Arial"/>
          <w:color w:val="FF0000"/>
        </w:rPr>
      </w:pPr>
      <w:r w:rsidRPr="00A908F1">
        <w:rPr>
          <w:rFonts w:ascii="Arial" w:hAnsi="Arial" w:cs="Arial"/>
          <w:b/>
          <w:bCs/>
          <w:color w:val="000000"/>
        </w:rPr>
        <w:br/>
      </w:r>
      <w:r w:rsidRPr="00A908F1">
        <w:rPr>
          <w:rFonts w:ascii="Arial" w:hAnsi="Arial" w:cs="Arial"/>
          <w:color w:val="000000"/>
        </w:rPr>
        <w:t xml:space="preserve">Für die Bestimmung der Werte für Mittelwert und Standardabweichung sowie untere und obere Vertrauensgrenze nach Bayes wird nur die bei </w:t>
      </w:r>
      <w:r w:rsidR="00B90175">
        <w:rPr>
          <w:rFonts w:ascii="Arial" w:hAnsi="Arial" w:cs="Arial"/>
          <w:color w:val="000000"/>
        </w:rPr>
        <w:t>n</w:t>
      </w:r>
      <w:r w:rsidRPr="00A908F1">
        <w:rPr>
          <w:rFonts w:ascii="Arial" w:hAnsi="Arial" w:cs="Arial"/>
          <w:color w:val="000000"/>
        </w:rPr>
        <w:t xml:space="preserve">ull abgeschnittene Verteilung ermittelt, Werte &lt; </w:t>
      </w:r>
      <w:r w:rsidR="00B90175">
        <w:rPr>
          <w:rFonts w:ascii="Arial" w:hAnsi="Arial" w:cs="Arial"/>
          <w:color w:val="000000"/>
        </w:rPr>
        <w:t>n</w:t>
      </w:r>
      <w:r w:rsidRPr="00A908F1">
        <w:rPr>
          <w:rFonts w:ascii="Arial" w:hAnsi="Arial" w:cs="Arial"/>
          <w:color w:val="000000"/>
        </w:rPr>
        <w:t>ull werden nicht berücksichtigt, auch nicht bei der Gesamtanzahl der Werte. Die Vertrauensgrenzen werden hierbei als unteres und oberes Quantil ermittelt. Die Gesamtanzahl der Werte in einem Run beträgt hierbei nur ca. N/2</w:t>
      </w:r>
      <w:r w:rsidR="001C35F3">
        <w:rPr>
          <w:rFonts w:ascii="Arial" w:hAnsi="Arial" w:cs="Arial"/>
          <w:color w:val="000000"/>
        </w:rPr>
        <w:t>.</w:t>
      </w:r>
    </w:p>
    <w:p w14:paraId="5E08DF0E" w14:textId="1C6896D1" w:rsidR="00BD16A0" w:rsidRPr="00EE4B7B" w:rsidRDefault="00A53AA2" w:rsidP="00A908F1">
      <w:pPr>
        <w:widowControl w:val="0"/>
        <w:tabs>
          <w:tab w:val="left" w:pos="364"/>
        </w:tabs>
        <w:autoSpaceDE w:val="0"/>
        <w:autoSpaceDN w:val="0"/>
        <w:adjustRightInd w:val="0"/>
        <w:ind w:left="364"/>
        <w:jc w:val="both"/>
        <w:rPr>
          <w:rFonts w:ascii="Arial" w:hAnsi="Arial" w:cs="Arial"/>
        </w:rPr>
      </w:pPr>
      <w:r>
        <w:rPr>
          <w:rFonts w:ascii="Arial" w:hAnsi="Arial" w:cs="Arial"/>
        </w:rPr>
        <w:t>A</w:t>
      </w:r>
      <w:r w:rsidR="00BD16A0" w:rsidRPr="00EE4B7B">
        <w:rPr>
          <w:rFonts w:ascii="Arial" w:hAnsi="Arial" w:cs="Arial"/>
        </w:rPr>
        <w:t>ns</w:t>
      </w:r>
      <w:r w:rsidR="00886B97" w:rsidRPr="00EE4B7B">
        <w:rPr>
          <w:rFonts w:ascii="Arial" w:hAnsi="Arial" w:cs="Arial"/>
        </w:rPr>
        <w:t xml:space="preserve">telle der symmetrischen Konfidenzgrenzen </w:t>
      </w:r>
      <w:r>
        <w:rPr>
          <w:rFonts w:ascii="Arial" w:hAnsi="Arial" w:cs="Arial"/>
        </w:rPr>
        <w:t xml:space="preserve">kann </w:t>
      </w:r>
      <w:r w:rsidR="00886B97" w:rsidRPr="00EE4B7B">
        <w:rPr>
          <w:rFonts w:ascii="Arial" w:hAnsi="Arial" w:cs="Arial"/>
        </w:rPr>
        <w:t>ein solches Paar von Grenzen berechne</w:t>
      </w:r>
      <w:r>
        <w:rPr>
          <w:rFonts w:ascii="Arial" w:hAnsi="Arial" w:cs="Arial"/>
        </w:rPr>
        <w:t>t werden</w:t>
      </w:r>
      <w:r w:rsidR="00886B97" w:rsidRPr="00EE4B7B">
        <w:rPr>
          <w:rFonts w:ascii="Arial" w:hAnsi="Arial" w:cs="Arial"/>
        </w:rPr>
        <w:t>, das den kürzesten Abstand aufweist (Bayes</w:t>
      </w:r>
      <w:r w:rsidR="00907805">
        <w:rPr>
          <w:rFonts w:ascii="Arial" w:hAnsi="Arial" w:cs="Arial"/>
        </w:rPr>
        <w:t>‘</w:t>
      </w:r>
      <w:r w:rsidR="00886B97" w:rsidRPr="00EE4B7B">
        <w:rPr>
          <w:rFonts w:ascii="Arial" w:hAnsi="Arial" w:cs="Arial"/>
        </w:rPr>
        <w:t xml:space="preserve">sches Coverage-Intervall kürzester Länge). Test-Beispiel: </w:t>
      </w:r>
      <w:r w:rsidR="00886B97" w:rsidRPr="00B9345D">
        <w:rPr>
          <w:rFonts w:ascii="Arial" w:hAnsi="Arial" w:cs="Arial"/>
          <w:sz w:val="20"/>
          <w:szCs w:val="20"/>
        </w:rPr>
        <w:t>Neutron-Dose-Cox-2006_EN.txp</w:t>
      </w:r>
      <w:r w:rsidR="00937A24" w:rsidRPr="00EE4B7B">
        <w:rPr>
          <w:rFonts w:ascii="Arial" w:hAnsi="Arial" w:cs="Arial"/>
          <w:sz w:val="20"/>
          <w:szCs w:val="20"/>
        </w:rPr>
        <w:t xml:space="preserve">. </w:t>
      </w:r>
      <w:r w:rsidR="00937A24" w:rsidRPr="00EE4B7B">
        <w:rPr>
          <w:rFonts w:ascii="Arial" w:hAnsi="Arial" w:cs="Arial"/>
        </w:rPr>
        <w:t>Die Aktivierung dieser Option führt nur zu unmerklicher Erhöhung der Rechenzeit.</w:t>
      </w:r>
      <w:r w:rsidR="00886B97" w:rsidRPr="00EE4B7B">
        <w:rPr>
          <w:rFonts w:ascii="Arial" w:hAnsi="Arial" w:cs="Arial"/>
        </w:rPr>
        <w:t xml:space="preserve"> </w:t>
      </w:r>
    </w:p>
    <w:p w14:paraId="15621194" w14:textId="77777777" w:rsidR="00B1525C" w:rsidRPr="00CD2BE6" w:rsidRDefault="00B1525C" w:rsidP="00B1525C">
      <w:pPr>
        <w:widowControl w:val="0"/>
        <w:tabs>
          <w:tab w:val="left" w:pos="364"/>
        </w:tabs>
        <w:autoSpaceDE w:val="0"/>
        <w:autoSpaceDN w:val="0"/>
        <w:adjustRightInd w:val="0"/>
        <w:ind w:left="364" w:hanging="360"/>
        <w:jc w:val="both"/>
        <w:rPr>
          <w:rFonts w:ascii="Arial" w:hAnsi="Arial" w:cs="Arial"/>
          <w:color w:val="000000"/>
        </w:rPr>
      </w:pPr>
    </w:p>
    <w:p w14:paraId="6E49070C" w14:textId="3682CC1F" w:rsidR="00B1525C" w:rsidRPr="00701307" w:rsidRDefault="00B1525C" w:rsidP="00450747">
      <w:pPr>
        <w:widowControl w:val="0"/>
        <w:numPr>
          <w:ilvl w:val="0"/>
          <w:numId w:val="10"/>
        </w:numPr>
        <w:tabs>
          <w:tab w:val="clear" w:pos="720"/>
          <w:tab w:val="left" w:pos="364"/>
        </w:tabs>
        <w:autoSpaceDE w:val="0"/>
        <w:autoSpaceDN w:val="0"/>
        <w:adjustRightInd w:val="0"/>
        <w:ind w:left="364"/>
        <w:jc w:val="both"/>
        <w:rPr>
          <w:rFonts w:ascii="Arial" w:hAnsi="Arial" w:cs="Arial"/>
          <w:b/>
          <w:bCs/>
          <w:color w:val="000000"/>
        </w:rPr>
      </w:pPr>
      <w:r w:rsidRPr="00CD2BE6">
        <w:rPr>
          <w:rFonts w:ascii="Arial" w:hAnsi="Arial" w:cs="Arial"/>
          <w:b/>
          <w:bCs/>
          <w:color w:val="000000"/>
        </w:rPr>
        <w:t>Erkennungsgrenze</w:t>
      </w:r>
      <w:r w:rsidRPr="00CD2BE6">
        <w:rPr>
          <w:rFonts w:ascii="Arial" w:hAnsi="Arial" w:cs="Arial"/>
          <w:b/>
          <w:bCs/>
          <w:color w:val="000000"/>
        </w:rPr>
        <w:br/>
      </w:r>
      <w:r w:rsidRPr="00CD2BE6">
        <w:rPr>
          <w:rFonts w:ascii="Arial" w:hAnsi="Arial" w:cs="Arial"/>
          <w:b/>
          <w:bCs/>
          <w:color w:val="000000"/>
        </w:rPr>
        <w:br/>
      </w:r>
      <w:r w:rsidRPr="00CD2BE6">
        <w:rPr>
          <w:rFonts w:ascii="Arial" w:hAnsi="Arial" w:cs="Arial"/>
          <w:color w:val="000000"/>
        </w:rPr>
        <w:t xml:space="preserve">Für die Erkennungsgrenze erfolgt eine Modifikation dergestalt, dass der „wahre Wert“ der Nettozählrate (und damit auch der Aktivität) gleich </w:t>
      </w:r>
      <w:r w:rsidR="00B90175">
        <w:rPr>
          <w:rFonts w:ascii="Arial" w:hAnsi="Arial" w:cs="Arial"/>
          <w:color w:val="000000"/>
        </w:rPr>
        <w:t>n</w:t>
      </w:r>
      <w:r w:rsidRPr="00CD2BE6">
        <w:rPr>
          <w:rFonts w:ascii="Arial" w:hAnsi="Arial" w:cs="Arial"/>
          <w:color w:val="000000"/>
        </w:rPr>
        <w:t xml:space="preserve">ull gesetzt wird. Es resultiert eine Verteilung der damit simulierten Einzelwerte, die zu etwa 50% im negativen Bereich liegt. Es erfolgt keine Abschneidung bei </w:t>
      </w:r>
      <w:r w:rsidR="00B90175">
        <w:rPr>
          <w:rFonts w:ascii="Arial" w:hAnsi="Arial" w:cs="Arial"/>
          <w:color w:val="000000"/>
        </w:rPr>
        <w:t>n</w:t>
      </w:r>
      <w:r w:rsidRPr="00CD2BE6">
        <w:rPr>
          <w:rFonts w:ascii="Arial" w:hAnsi="Arial" w:cs="Arial"/>
          <w:color w:val="000000"/>
        </w:rPr>
        <w:t>ull. Das hieran ermittelte obere (1-</w:t>
      </w:r>
      <w:r w:rsidR="0073082A">
        <w:rPr>
          <w:rFonts w:ascii="Arial" w:hAnsi="Arial" w:cs="Arial"/>
          <w:color w:val="000000"/>
        </w:rPr>
        <w:sym w:font="Symbol" w:char="F061"/>
      </w:r>
      <w:r w:rsidRPr="00CD2BE6">
        <w:rPr>
          <w:rFonts w:ascii="Arial" w:hAnsi="Arial" w:cs="Arial"/>
          <w:color w:val="000000"/>
        </w:rPr>
        <w:t>)-Quantil stellt den erhaltenen Wert der Erkennungsgrenze dar.</w:t>
      </w:r>
    </w:p>
    <w:p w14:paraId="02A03E9D" w14:textId="77777777" w:rsidR="00701307" w:rsidRDefault="00701307" w:rsidP="00701307">
      <w:pPr>
        <w:widowControl w:val="0"/>
        <w:tabs>
          <w:tab w:val="left" w:pos="364"/>
        </w:tabs>
        <w:autoSpaceDE w:val="0"/>
        <w:autoSpaceDN w:val="0"/>
        <w:adjustRightInd w:val="0"/>
        <w:ind w:left="364"/>
        <w:jc w:val="both"/>
        <w:rPr>
          <w:rFonts w:ascii="Arial" w:hAnsi="Arial" w:cs="Arial"/>
          <w:b/>
          <w:bCs/>
          <w:color w:val="000000"/>
        </w:rPr>
      </w:pPr>
    </w:p>
    <w:p w14:paraId="588ECC33" w14:textId="1A4F0939" w:rsidR="00701307" w:rsidRPr="00D56F6E" w:rsidRDefault="00701307" w:rsidP="00701307">
      <w:pPr>
        <w:tabs>
          <w:tab w:val="left" w:pos="0"/>
          <w:tab w:val="left" w:pos="567"/>
        </w:tabs>
        <w:spacing w:before="40" w:after="120"/>
        <w:ind w:left="284"/>
        <w:jc w:val="both"/>
        <w:rPr>
          <w:rFonts w:ascii="Arial" w:hAnsi="Arial" w:cs="Arial"/>
        </w:rPr>
      </w:pPr>
      <w:r w:rsidRPr="00D56F6E">
        <w:rPr>
          <w:rFonts w:ascii="Arial" w:hAnsi="Arial" w:cs="Arial"/>
        </w:rPr>
        <w:t xml:space="preserve">Bei der MC-Simulation können Eingangsparamater, die eine asymmetrische Verteilung oder eine Rechteckverteilung besitzen, zu einer deutlich </w:t>
      </w:r>
      <w:r w:rsidRPr="00D56F6E">
        <w:rPr>
          <w:rFonts w:ascii="Arial" w:hAnsi="Arial" w:cs="Arial"/>
          <w:b/>
        </w:rPr>
        <w:t>asymmetrischen Verteilung der Ergebnisgröße</w:t>
      </w:r>
      <w:r w:rsidRPr="00D56F6E">
        <w:rPr>
          <w:rFonts w:ascii="Arial" w:hAnsi="Arial" w:cs="Arial"/>
        </w:rPr>
        <w:t xml:space="preserve"> führen. Dies kann im Falle der Erkennungsgrenze dazu führen, dass der Mittelwert (Schwerpunkt) der </w:t>
      </w:r>
      <w:r w:rsidR="007650B1" w:rsidRPr="00D56F6E">
        <w:rPr>
          <w:rFonts w:ascii="Arial" w:hAnsi="Arial" w:cs="Arial"/>
        </w:rPr>
        <w:t xml:space="preserve">dazugehörigen </w:t>
      </w:r>
      <w:r w:rsidRPr="00D56F6E">
        <w:rPr>
          <w:rFonts w:ascii="Arial" w:hAnsi="Arial" w:cs="Arial"/>
        </w:rPr>
        <w:t xml:space="preserve">Verteilung vom Wert </w:t>
      </w:r>
      <w:r w:rsidR="00B90175">
        <w:rPr>
          <w:rFonts w:ascii="Arial" w:hAnsi="Arial" w:cs="Arial"/>
        </w:rPr>
        <w:t>n</w:t>
      </w:r>
      <w:r w:rsidRPr="00D56F6E">
        <w:rPr>
          <w:rFonts w:ascii="Arial" w:hAnsi="Arial" w:cs="Arial"/>
        </w:rPr>
        <w:t xml:space="preserve">ull abweicht. </w:t>
      </w:r>
    </w:p>
    <w:p w14:paraId="793C9F16" w14:textId="0E815E53" w:rsidR="007650B1" w:rsidRPr="00D56F6E" w:rsidRDefault="00C8529F" w:rsidP="00701307">
      <w:pPr>
        <w:tabs>
          <w:tab w:val="left" w:pos="0"/>
          <w:tab w:val="left" w:pos="567"/>
        </w:tabs>
        <w:spacing w:before="40" w:after="120"/>
        <w:ind w:left="284"/>
        <w:jc w:val="both"/>
        <w:rPr>
          <w:rFonts w:ascii="Arial" w:hAnsi="Arial" w:cs="Arial"/>
        </w:rPr>
      </w:pPr>
      <w:r w:rsidRPr="00D56F6E">
        <w:rPr>
          <w:rFonts w:ascii="Arial" w:hAnsi="Arial" w:cs="Arial"/>
        </w:rPr>
        <w:t>Es wird zunächst geprüft, ob e</w:t>
      </w:r>
      <w:r w:rsidR="00701307" w:rsidRPr="00D56F6E">
        <w:rPr>
          <w:rFonts w:ascii="Arial" w:hAnsi="Arial" w:cs="Arial"/>
        </w:rPr>
        <w:t>ine Abwei</w:t>
      </w:r>
      <w:r w:rsidR="007650B1" w:rsidRPr="00D56F6E">
        <w:rPr>
          <w:rFonts w:ascii="Arial" w:hAnsi="Arial" w:cs="Arial"/>
        </w:rPr>
        <w:t>c</w:t>
      </w:r>
      <w:r w:rsidR="00701307" w:rsidRPr="00D56F6E">
        <w:rPr>
          <w:rFonts w:ascii="Arial" w:hAnsi="Arial" w:cs="Arial"/>
        </w:rPr>
        <w:t>hung</w:t>
      </w:r>
      <w:r w:rsidRPr="00D56F6E">
        <w:rPr>
          <w:rFonts w:ascii="Arial" w:hAnsi="Arial" w:cs="Arial"/>
        </w:rPr>
        <w:t xml:space="preserve"> der MC-Verteilung von der erwarteten, zu </w:t>
      </w:r>
      <w:r w:rsidR="00B90175">
        <w:rPr>
          <w:rFonts w:ascii="Arial" w:hAnsi="Arial" w:cs="Arial"/>
        </w:rPr>
        <w:t>n</w:t>
      </w:r>
      <w:r w:rsidRPr="00D56F6E">
        <w:rPr>
          <w:rFonts w:ascii="Arial" w:hAnsi="Arial" w:cs="Arial"/>
        </w:rPr>
        <w:t xml:space="preserve">ull symmetrischen Normalverteilung vorliegt. Die Prüfung </w:t>
      </w:r>
      <w:r w:rsidR="007650B1" w:rsidRPr="00D56F6E">
        <w:rPr>
          <w:rFonts w:ascii="Arial" w:hAnsi="Arial" w:cs="Arial"/>
        </w:rPr>
        <w:t xml:space="preserve">besteht darin, den </w:t>
      </w:r>
      <w:r w:rsidR="00541FAC" w:rsidRPr="00D56F6E">
        <w:rPr>
          <w:rFonts w:ascii="Arial" w:hAnsi="Arial" w:cs="Arial"/>
        </w:rPr>
        <w:t xml:space="preserve">Betrag des </w:t>
      </w:r>
      <w:r w:rsidR="007650B1" w:rsidRPr="00D56F6E">
        <w:rPr>
          <w:rFonts w:ascii="Arial" w:hAnsi="Arial" w:cs="Arial"/>
        </w:rPr>
        <w:t xml:space="preserve">von </w:t>
      </w:r>
      <w:r w:rsidR="00B90175">
        <w:rPr>
          <w:rFonts w:ascii="Arial" w:hAnsi="Arial" w:cs="Arial"/>
        </w:rPr>
        <w:t>n</w:t>
      </w:r>
      <w:r w:rsidR="007650B1" w:rsidRPr="00D56F6E">
        <w:rPr>
          <w:rFonts w:ascii="Arial" w:hAnsi="Arial" w:cs="Arial"/>
        </w:rPr>
        <w:t>ull abweichenden Mittelwert</w:t>
      </w:r>
      <w:r w:rsidR="00541FAC" w:rsidRPr="00D56F6E">
        <w:rPr>
          <w:rFonts w:ascii="Arial" w:hAnsi="Arial" w:cs="Arial"/>
        </w:rPr>
        <w:t>s</w:t>
      </w:r>
      <w:r w:rsidR="007650B1" w:rsidRPr="00D56F6E">
        <w:rPr>
          <w:rFonts w:ascii="Arial" w:hAnsi="Arial" w:cs="Arial"/>
        </w:rPr>
        <w:t xml:space="preserve"> </w:t>
      </w:r>
      <w:r w:rsidR="007650B1" w:rsidRPr="00D56F6E">
        <w:rPr>
          <w:rFonts w:ascii="Arial" w:hAnsi="Arial" w:cs="Arial"/>
          <w:i/>
        </w:rPr>
        <w:t>y</w:t>
      </w:r>
      <w:r w:rsidR="007650B1" w:rsidRPr="00D56F6E">
        <w:rPr>
          <w:rFonts w:ascii="Arial" w:hAnsi="Arial" w:cs="Arial"/>
          <w:vertAlign w:val="subscript"/>
        </w:rPr>
        <w:t>1</w:t>
      </w:r>
      <w:r w:rsidR="007650B1" w:rsidRPr="00D56F6E">
        <w:rPr>
          <w:rFonts w:ascii="Arial" w:hAnsi="Arial" w:cs="Arial"/>
        </w:rPr>
        <w:t xml:space="preserve"> mit der </w:t>
      </w:r>
      <w:r w:rsidR="008B65CD" w:rsidRPr="00D56F6E">
        <w:rPr>
          <w:rFonts w:ascii="Arial" w:hAnsi="Arial" w:cs="Arial"/>
        </w:rPr>
        <w:t>MC-</w:t>
      </w:r>
      <w:r w:rsidR="007650B1" w:rsidRPr="00D56F6E">
        <w:rPr>
          <w:rFonts w:ascii="Arial" w:hAnsi="Arial" w:cs="Arial"/>
        </w:rPr>
        <w:t xml:space="preserve">Unsicherheit des Mittelwerts, </w:t>
      </w:r>
      <w:r w:rsidR="007650B1" w:rsidRPr="00D56F6E">
        <w:rPr>
          <w:rFonts w:ascii="Arial" w:hAnsi="Arial" w:cs="Arial"/>
          <w:i/>
        </w:rPr>
        <w:t>u</w:t>
      </w:r>
      <w:r w:rsidR="007650B1" w:rsidRPr="00D56F6E">
        <w:rPr>
          <w:rFonts w:ascii="Arial" w:hAnsi="Arial" w:cs="Arial"/>
        </w:rPr>
        <w:t>(</w:t>
      </w:r>
      <w:r w:rsidR="007650B1" w:rsidRPr="00D56F6E">
        <w:rPr>
          <w:rFonts w:ascii="Arial" w:hAnsi="Arial" w:cs="Arial"/>
          <w:i/>
        </w:rPr>
        <w:t>y</w:t>
      </w:r>
      <w:proofErr w:type="gramStart"/>
      <w:r w:rsidR="007650B1" w:rsidRPr="00D56F6E">
        <w:rPr>
          <w:rFonts w:ascii="Arial" w:hAnsi="Arial" w:cs="Arial"/>
          <w:vertAlign w:val="subscript"/>
        </w:rPr>
        <w:t>1</w:t>
      </w:r>
      <w:r w:rsidR="007650B1" w:rsidRPr="00D56F6E">
        <w:rPr>
          <w:rFonts w:ascii="Arial" w:hAnsi="Arial" w:cs="Arial"/>
        </w:rPr>
        <w:t>)/</w:t>
      </w:r>
      <w:proofErr w:type="gramEnd"/>
      <w:r w:rsidR="007650B1" w:rsidRPr="00D56F6E">
        <w:rPr>
          <w:rFonts w:ascii="Arial" w:hAnsi="Arial" w:cs="Arial"/>
        </w:rPr>
        <w:sym w:font="Symbol" w:char="F0D6"/>
      </w:r>
      <w:r w:rsidR="007650B1" w:rsidRPr="00D56F6E">
        <w:rPr>
          <w:rFonts w:ascii="Arial" w:hAnsi="Arial" w:cs="Arial"/>
          <w:i/>
        </w:rPr>
        <w:t>N</w:t>
      </w:r>
      <w:r w:rsidR="007650B1" w:rsidRPr="00D56F6E">
        <w:rPr>
          <w:rFonts w:ascii="Arial" w:hAnsi="Arial" w:cs="Arial"/>
        </w:rPr>
        <w:t>, zu vergleichen</w:t>
      </w:r>
      <w:r w:rsidR="008B65CD" w:rsidRPr="00D56F6E">
        <w:rPr>
          <w:rFonts w:ascii="Arial" w:hAnsi="Arial" w:cs="Arial"/>
        </w:rPr>
        <w:t xml:space="preserve"> (s. weiter unten).</w:t>
      </w:r>
      <w:r w:rsidR="007650B1" w:rsidRPr="00D56F6E">
        <w:rPr>
          <w:rFonts w:ascii="Arial" w:hAnsi="Arial" w:cs="Arial"/>
        </w:rPr>
        <w:t xml:space="preserve"> </w:t>
      </w:r>
      <w:r w:rsidR="008B65CD" w:rsidRPr="00D56F6E">
        <w:rPr>
          <w:rFonts w:ascii="Arial" w:hAnsi="Arial" w:cs="Arial"/>
        </w:rPr>
        <w:t>I</w:t>
      </w:r>
      <w:r w:rsidR="007650B1" w:rsidRPr="00D56F6E">
        <w:rPr>
          <w:rFonts w:ascii="Arial" w:hAnsi="Arial" w:cs="Arial"/>
        </w:rPr>
        <w:t xml:space="preserve">st das Verhältnis </w:t>
      </w:r>
    </w:p>
    <w:p w14:paraId="25B008AD" w14:textId="77777777" w:rsidR="005B2F8B" w:rsidRPr="00D56F6E" w:rsidRDefault="005B2F8B" w:rsidP="00A903CE">
      <w:pPr>
        <w:tabs>
          <w:tab w:val="left" w:pos="0"/>
          <w:tab w:val="left" w:pos="567"/>
        </w:tabs>
        <w:spacing w:before="100" w:after="160"/>
        <w:ind w:left="284"/>
        <w:rPr>
          <w:rFonts w:ascii="Cambria Math" w:hAnsi="Cambria Math"/>
          <w:i/>
          <w:sz w:val="26"/>
          <w:szCs w:val="26"/>
        </w:rPr>
      </w:pPr>
      <w:r w:rsidRPr="00D56F6E">
        <w:rPr>
          <w:rFonts w:ascii="Arial" w:hAnsi="Arial" w:cs="Arial"/>
        </w:rPr>
        <w:tab/>
      </w:r>
      <m:oMath>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1</m:t>
                </m:r>
              </m:sub>
            </m:sSub>
          </m:num>
          <m:den>
            <m:r>
              <w:rPr>
                <w:rFonts w:ascii="Cambria Math" w:hAnsi="Cambria Math"/>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1</m:t>
                    </m:r>
                  </m:sub>
                </m:sSub>
              </m:e>
            </m:d>
            <m:r>
              <w:rPr>
                <w:rFonts w:ascii="Cambria Math" w:hAnsi="Cambria Math" w:cs="Arial"/>
                <w:sz w:val="26"/>
                <w:szCs w:val="26"/>
              </w:rPr>
              <m:t>/</m:t>
            </m:r>
            <m:rad>
              <m:radPr>
                <m:degHide m:val="1"/>
                <m:ctrlPr>
                  <w:rPr>
                    <w:rFonts w:ascii="Cambria Math" w:hAnsi="Cambria Math" w:cs="Arial"/>
                    <w:i/>
                    <w:sz w:val="26"/>
                    <w:szCs w:val="26"/>
                  </w:rPr>
                </m:ctrlPr>
              </m:radPr>
              <m:deg/>
              <m:e>
                <m:r>
                  <w:rPr>
                    <w:rFonts w:ascii="Cambria Math" w:hAnsi="Cambria Math" w:cs="Arial"/>
                    <w:sz w:val="26"/>
                    <w:szCs w:val="26"/>
                  </w:rPr>
                  <m:t>N</m:t>
                </m:r>
              </m:e>
            </m:rad>
          </m:den>
        </m:f>
        <m:r>
          <w:rPr>
            <w:rFonts w:ascii="Cambria Math" w:hAnsi="Cambria Math" w:cs="Arial"/>
            <w:sz w:val="26"/>
            <w:szCs w:val="26"/>
          </w:rPr>
          <m:t>&gt;0,10</m:t>
        </m:r>
        <m:r>
          <w:rPr>
            <w:rFonts w:ascii="Cambria Math" w:hAnsi="Cambria Math"/>
            <w:sz w:val="26"/>
            <w:szCs w:val="26"/>
          </w:rPr>
          <m:t xml:space="preserve"> </m:t>
        </m:r>
      </m:oMath>
    </w:p>
    <w:p w14:paraId="6D49AE16" w14:textId="3682B663" w:rsidR="00701307" w:rsidRPr="00D56F6E" w:rsidRDefault="00701307" w:rsidP="00701307">
      <w:pPr>
        <w:tabs>
          <w:tab w:val="left" w:pos="0"/>
          <w:tab w:val="left" w:pos="567"/>
        </w:tabs>
        <w:spacing w:before="40" w:after="120"/>
        <w:ind w:left="284"/>
        <w:jc w:val="both"/>
        <w:rPr>
          <w:rFonts w:ascii="Arial" w:hAnsi="Arial" w:cs="Arial"/>
        </w:rPr>
      </w:pPr>
      <w:r w:rsidRPr="00D56F6E">
        <w:rPr>
          <w:rFonts w:ascii="Arial" w:hAnsi="Arial" w:cs="Arial"/>
          <w:b/>
        </w:rPr>
        <w:t xml:space="preserve">wird </w:t>
      </w:r>
      <w:r w:rsidR="00442ED1" w:rsidRPr="00D56F6E">
        <w:rPr>
          <w:rFonts w:ascii="Arial" w:hAnsi="Arial" w:cs="Arial"/>
          <w:b/>
        </w:rPr>
        <w:t xml:space="preserve">mit einem Sekantenverfahren </w:t>
      </w:r>
      <w:r w:rsidRPr="00D56F6E">
        <w:rPr>
          <w:rFonts w:ascii="Arial" w:hAnsi="Arial" w:cs="Arial"/>
          <w:b/>
        </w:rPr>
        <w:t xml:space="preserve">auch für die Erkennungsgrenze eine Iteration </w:t>
      </w:r>
      <w:r w:rsidR="00D11A48" w:rsidRPr="00D56F6E">
        <w:rPr>
          <w:rFonts w:ascii="Arial" w:hAnsi="Arial" w:cs="Arial"/>
          <w:b/>
        </w:rPr>
        <w:t>durch</w:t>
      </w:r>
      <w:r w:rsidRPr="00D56F6E">
        <w:rPr>
          <w:rFonts w:ascii="Arial" w:hAnsi="Arial" w:cs="Arial"/>
          <w:b/>
        </w:rPr>
        <w:t>geführt</w:t>
      </w:r>
      <w:r w:rsidRPr="00D56F6E">
        <w:rPr>
          <w:rFonts w:ascii="Arial" w:hAnsi="Arial" w:cs="Arial"/>
        </w:rPr>
        <w:t>, die dafür sorg</w:t>
      </w:r>
      <w:r w:rsidR="00C8529F" w:rsidRPr="00D56F6E">
        <w:rPr>
          <w:rFonts w:ascii="Arial" w:hAnsi="Arial" w:cs="Arial"/>
        </w:rPr>
        <w:t>en soll</w:t>
      </w:r>
      <w:r w:rsidRPr="00D56F6E">
        <w:rPr>
          <w:rFonts w:ascii="Arial" w:hAnsi="Arial" w:cs="Arial"/>
        </w:rPr>
        <w:t>, dass der Schwerpunkt dieser Verteilung</w:t>
      </w:r>
      <w:r w:rsidR="008B65CD" w:rsidRPr="00D56F6E">
        <w:rPr>
          <w:rFonts w:ascii="Arial" w:hAnsi="Arial" w:cs="Arial"/>
        </w:rPr>
        <w:t xml:space="preserve">, </w:t>
      </w:r>
      <w:r w:rsidR="008B65CD" w:rsidRPr="00D56F6E">
        <w:rPr>
          <w:rFonts w:ascii="Arial" w:hAnsi="Arial" w:cs="Arial"/>
          <w:i/>
        </w:rPr>
        <w:t>y</w:t>
      </w:r>
      <w:r w:rsidR="008B65CD" w:rsidRPr="00D56F6E">
        <w:rPr>
          <w:rFonts w:ascii="Arial" w:hAnsi="Arial" w:cs="Arial"/>
          <w:vertAlign w:val="subscript"/>
        </w:rPr>
        <w:t>1,</w:t>
      </w:r>
      <w:r w:rsidRPr="00D56F6E">
        <w:rPr>
          <w:rFonts w:ascii="Arial" w:hAnsi="Arial" w:cs="Arial"/>
        </w:rPr>
        <w:t xml:space="preserve"> n</w:t>
      </w:r>
      <w:r w:rsidR="008B65CD" w:rsidRPr="00D56F6E">
        <w:rPr>
          <w:rFonts w:ascii="Arial" w:hAnsi="Arial" w:cs="Arial"/>
        </w:rPr>
        <w:t>ä</w:t>
      </w:r>
      <w:r w:rsidRPr="00D56F6E">
        <w:rPr>
          <w:rFonts w:ascii="Arial" w:hAnsi="Arial" w:cs="Arial"/>
        </w:rPr>
        <w:t>he</w:t>
      </w:r>
      <w:r w:rsidR="008B65CD" w:rsidRPr="00D56F6E">
        <w:rPr>
          <w:rFonts w:ascii="Arial" w:hAnsi="Arial" w:cs="Arial"/>
        </w:rPr>
        <w:t>r</w:t>
      </w:r>
      <w:r w:rsidRPr="00D56F6E">
        <w:rPr>
          <w:rFonts w:ascii="Arial" w:hAnsi="Arial" w:cs="Arial"/>
        </w:rPr>
        <w:t xml:space="preserve"> </w:t>
      </w:r>
      <w:r w:rsidR="008B65CD" w:rsidRPr="00D56F6E">
        <w:rPr>
          <w:rFonts w:ascii="Arial" w:hAnsi="Arial" w:cs="Arial"/>
        </w:rPr>
        <w:t xml:space="preserve">an den Wert </w:t>
      </w:r>
      <w:r w:rsidR="00B90175">
        <w:rPr>
          <w:rFonts w:ascii="Arial" w:hAnsi="Arial" w:cs="Arial"/>
        </w:rPr>
        <w:t>n</w:t>
      </w:r>
      <w:r w:rsidRPr="00D56F6E">
        <w:rPr>
          <w:rFonts w:ascii="Arial" w:hAnsi="Arial" w:cs="Arial"/>
        </w:rPr>
        <w:t xml:space="preserve">ull gebracht wird. </w:t>
      </w:r>
      <w:r w:rsidR="00C8529F" w:rsidRPr="00D56F6E">
        <w:rPr>
          <w:rFonts w:ascii="Arial" w:hAnsi="Arial" w:cs="Arial"/>
        </w:rPr>
        <w:t xml:space="preserve">Es werden bis zu 12 Schritte ausgeführt, in denen jeweils eine volle MC-Simulation erfolgt, was die Rechendauer erheblich erhöhen kann. Wird das obige Verhältnis von 0,075 dabei nicht erreicht, wird aus den </w:t>
      </w:r>
      <w:r w:rsidR="00BA1D3D" w:rsidRPr="00D56F6E">
        <w:rPr>
          <w:rFonts w:ascii="Arial" w:hAnsi="Arial" w:cs="Arial"/>
        </w:rPr>
        <w:t xml:space="preserve">12 Schritten </w:t>
      </w:r>
      <w:r w:rsidR="00C8529F" w:rsidRPr="00D56F6E">
        <w:rPr>
          <w:rFonts w:ascii="Arial" w:hAnsi="Arial" w:cs="Arial"/>
        </w:rPr>
        <w:t>diejenige MC-Simulation mit der dem geringsten Verhältnis</w:t>
      </w:r>
      <w:r w:rsidR="00BA1D3D" w:rsidRPr="00D56F6E">
        <w:rPr>
          <w:rFonts w:ascii="Arial" w:hAnsi="Arial" w:cs="Arial"/>
        </w:rPr>
        <w:t>wert</w:t>
      </w:r>
      <w:r w:rsidR="00C8529F" w:rsidRPr="00D56F6E">
        <w:rPr>
          <w:rFonts w:ascii="Arial" w:hAnsi="Arial" w:cs="Arial"/>
        </w:rPr>
        <w:t xml:space="preserve"> für die </w:t>
      </w:r>
      <w:r w:rsidR="00BA1D3D" w:rsidRPr="00D56F6E">
        <w:rPr>
          <w:rFonts w:ascii="Arial" w:hAnsi="Arial" w:cs="Arial"/>
        </w:rPr>
        <w:t xml:space="preserve">Berechnung der </w:t>
      </w:r>
      <w:r w:rsidR="00C8529F" w:rsidRPr="00D56F6E">
        <w:rPr>
          <w:rFonts w:ascii="Arial" w:hAnsi="Arial" w:cs="Arial"/>
        </w:rPr>
        <w:t xml:space="preserve">Erkennungsgrenze zugrunde gelegt. </w:t>
      </w:r>
      <w:r w:rsidR="00442ED1" w:rsidRPr="00D56F6E">
        <w:rPr>
          <w:rFonts w:ascii="Arial" w:hAnsi="Arial" w:cs="Arial"/>
        </w:rPr>
        <w:t>Üblicherweise kann</w:t>
      </w:r>
      <w:r w:rsidR="008B65CD" w:rsidRPr="00D56F6E">
        <w:rPr>
          <w:rFonts w:ascii="Arial" w:hAnsi="Arial" w:cs="Arial"/>
        </w:rPr>
        <w:t xml:space="preserve"> der Wert </w:t>
      </w:r>
      <w:r w:rsidR="008B65CD" w:rsidRPr="00D56F6E">
        <w:rPr>
          <w:rFonts w:ascii="Arial" w:hAnsi="Arial" w:cs="Arial"/>
          <w:i/>
        </w:rPr>
        <w:t>y</w:t>
      </w:r>
      <w:r w:rsidR="008B65CD" w:rsidRPr="00D56F6E">
        <w:rPr>
          <w:rFonts w:ascii="Arial" w:hAnsi="Arial" w:cs="Arial"/>
          <w:vertAlign w:val="subscript"/>
        </w:rPr>
        <w:t xml:space="preserve">1 </w:t>
      </w:r>
      <w:r w:rsidR="008B65CD" w:rsidRPr="00D56F6E">
        <w:rPr>
          <w:rFonts w:ascii="Arial" w:hAnsi="Arial" w:cs="Arial"/>
        </w:rPr>
        <w:t>dadurch um ein bis zwei Größenordnungen verringert</w:t>
      </w:r>
      <w:r w:rsidR="00442ED1" w:rsidRPr="00D56F6E">
        <w:rPr>
          <w:rFonts w:ascii="Arial" w:hAnsi="Arial" w:cs="Arial"/>
        </w:rPr>
        <w:t xml:space="preserve"> werden</w:t>
      </w:r>
      <w:r w:rsidR="00C8529F" w:rsidRPr="00D56F6E">
        <w:rPr>
          <w:rFonts w:ascii="Arial" w:hAnsi="Arial" w:cs="Arial"/>
        </w:rPr>
        <w:t xml:space="preserve">; es kann aber vorkommen, dass </w:t>
      </w:r>
      <w:r w:rsidR="00C8529F" w:rsidRPr="00D56F6E">
        <w:rPr>
          <w:rFonts w:ascii="Arial" w:hAnsi="Arial" w:cs="Arial"/>
          <w:i/>
        </w:rPr>
        <w:t>y</w:t>
      </w:r>
      <w:r w:rsidR="00C8529F" w:rsidRPr="00D56F6E">
        <w:rPr>
          <w:rFonts w:ascii="Arial" w:hAnsi="Arial" w:cs="Arial"/>
          <w:vertAlign w:val="subscript"/>
        </w:rPr>
        <w:t xml:space="preserve">1 </w:t>
      </w:r>
      <w:r w:rsidR="00C8529F" w:rsidRPr="00D56F6E">
        <w:rPr>
          <w:rFonts w:ascii="Arial" w:hAnsi="Arial" w:cs="Arial"/>
        </w:rPr>
        <w:t>um kaum mehr als den Faktor 10 erniedrigt wird</w:t>
      </w:r>
      <w:r w:rsidR="008B65CD" w:rsidRPr="00D56F6E">
        <w:rPr>
          <w:rFonts w:ascii="Arial" w:hAnsi="Arial" w:cs="Arial"/>
        </w:rPr>
        <w:t xml:space="preserve">. </w:t>
      </w:r>
    </w:p>
    <w:p w14:paraId="3EA868A5" w14:textId="77777777" w:rsidR="00B1525C" w:rsidRPr="00CD2BE6" w:rsidRDefault="00B1525C" w:rsidP="00B1525C">
      <w:pPr>
        <w:widowControl w:val="0"/>
        <w:tabs>
          <w:tab w:val="left" w:pos="364"/>
        </w:tabs>
        <w:autoSpaceDE w:val="0"/>
        <w:autoSpaceDN w:val="0"/>
        <w:adjustRightInd w:val="0"/>
        <w:ind w:left="364" w:hanging="360"/>
        <w:jc w:val="both"/>
        <w:rPr>
          <w:rFonts w:ascii="Arial" w:hAnsi="Arial" w:cs="Arial"/>
          <w:color w:val="000000"/>
        </w:rPr>
      </w:pPr>
    </w:p>
    <w:p w14:paraId="5DC35616" w14:textId="77777777" w:rsidR="00B1525C" w:rsidRPr="00CD2BE6" w:rsidRDefault="00B1525C" w:rsidP="00450747">
      <w:pPr>
        <w:widowControl w:val="0"/>
        <w:numPr>
          <w:ilvl w:val="0"/>
          <w:numId w:val="10"/>
        </w:numPr>
        <w:tabs>
          <w:tab w:val="clear" w:pos="720"/>
          <w:tab w:val="left" w:pos="364"/>
        </w:tabs>
        <w:autoSpaceDE w:val="0"/>
        <w:autoSpaceDN w:val="0"/>
        <w:adjustRightInd w:val="0"/>
        <w:ind w:left="364"/>
        <w:jc w:val="both"/>
        <w:rPr>
          <w:rFonts w:ascii="Arial" w:hAnsi="Arial" w:cs="Arial"/>
          <w:color w:val="000000"/>
        </w:rPr>
      </w:pPr>
      <w:r w:rsidRPr="00BD16A0">
        <w:rPr>
          <w:rFonts w:ascii="Arial" w:hAnsi="Arial" w:cs="Arial"/>
          <w:b/>
          <w:bCs/>
          <w:color w:val="000000"/>
        </w:rPr>
        <w:t>Nachweisgrenze</w:t>
      </w:r>
      <w:r w:rsidRPr="00BD16A0">
        <w:rPr>
          <w:rFonts w:ascii="Arial" w:hAnsi="Arial" w:cs="Arial"/>
          <w:b/>
          <w:bCs/>
          <w:color w:val="000000"/>
        </w:rPr>
        <w:br/>
      </w:r>
      <w:r w:rsidRPr="00CD2BE6">
        <w:rPr>
          <w:rFonts w:ascii="Arial" w:hAnsi="Arial" w:cs="Arial"/>
          <w:b/>
          <w:bCs/>
          <w:color w:val="000000"/>
        </w:rPr>
        <w:br/>
      </w:r>
      <w:r w:rsidRPr="00CD2BE6">
        <w:rPr>
          <w:rFonts w:ascii="Arial" w:hAnsi="Arial" w:cs="Arial"/>
          <w:color w:val="000000"/>
        </w:rPr>
        <w:t>Die Ermittlung der Nachweisgrenze ist der zeitaufwändigste Teil</w:t>
      </w:r>
      <w:r w:rsidRPr="00CD2BE6">
        <w:rPr>
          <w:rFonts w:ascii="Arial" w:hAnsi="Arial" w:cs="Arial"/>
          <w:b/>
          <w:bCs/>
          <w:color w:val="000000"/>
        </w:rPr>
        <w:t xml:space="preserve"> </w:t>
      </w:r>
      <w:r w:rsidRPr="00CD2BE6">
        <w:rPr>
          <w:rFonts w:ascii="Arial" w:hAnsi="Arial" w:cs="Arial"/>
          <w:color w:val="000000"/>
        </w:rPr>
        <w:t xml:space="preserve">der Simulation, da hierbei die Verteilung in einem iterativen Vorgang mehrere Male, jeweils nach Erreichen der Gesamtanzahl von Einzelwerten, durch Änderung des Mittelwerts der Verteilung verschoben wird. Ziel der schrittweisen Verschiebung ist, dass das (untere) </w:t>
      </w:r>
      <w:r w:rsidRPr="00ED141D">
        <w:rPr>
          <w:rFonts w:ascii="Arial" w:hAnsi="Arial" w:cs="Arial"/>
          <w:i/>
          <w:color w:val="000000"/>
        </w:rPr>
        <w:t>ß</w:t>
      </w:r>
      <w:r w:rsidRPr="00CD2BE6">
        <w:rPr>
          <w:rFonts w:ascii="Arial" w:hAnsi="Arial" w:cs="Arial"/>
          <w:color w:val="000000"/>
        </w:rPr>
        <w:t xml:space="preserve">-Quantil dieser Verteilung dem zuvor bestimmten Wert der Erkennungsgrenze immer </w:t>
      </w:r>
      <w:r w:rsidR="00E16D1F" w:rsidRPr="00CD2BE6">
        <w:rPr>
          <w:rFonts w:ascii="Arial" w:hAnsi="Arial" w:cs="Arial"/>
          <w:color w:val="000000"/>
        </w:rPr>
        <w:t>näherkommt</w:t>
      </w:r>
      <w:r w:rsidRPr="00CD2BE6">
        <w:rPr>
          <w:rFonts w:ascii="Arial" w:hAnsi="Arial" w:cs="Arial"/>
          <w:color w:val="000000"/>
        </w:rPr>
        <w:t>. Das Iterationsverfahren basiert auf dem Bisektionsverfahren, wobei jedoch nicht eine simple Halbierung eines Intervalls erfolgt, sondern die Teilung durch lineare Interpolation zwischen seinen beiden Grenzen erfolgt.</w:t>
      </w:r>
    </w:p>
    <w:p w14:paraId="29CA6329" w14:textId="77777777" w:rsidR="00B1525C" w:rsidRPr="00CD2BE6" w:rsidRDefault="00B1525C" w:rsidP="00B1525C">
      <w:pPr>
        <w:widowControl w:val="0"/>
        <w:tabs>
          <w:tab w:val="left" w:pos="364"/>
        </w:tabs>
        <w:autoSpaceDE w:val="0"/>
        <w:autoSpaceDN w:val="0"/>
        <w:adjustRightInd w:val="0"/>
        <w:ind w:left="364"/>
        <w:jc w:val="both"/>
        <w:rPr>
          <w:rFonts w:ascii="Arial" w:hAnsi="Arial" w:cs="Arial"/>
          <w:color w:val="000000"/>
        </w:rPr>
      </w:pPr>
      <w:r w:rsidRPr="00CD2BE6">
        <w:rPr>
          <w:rFonts w:ascii="Arial" w:hAnsi="Arial" w:cs="Arial"/>
          <w:color w:val="000000"/>
        </w:rPr>
        <w:t>Auch hierbei werden negative Einzelwerte ausdrücklich berücksichtigt.</w:t>
      </w:r>
    </w:p>
    <w:p w14:paraId="544AD537" w14:textId="77777777" w:rsidR="00B1525C" w:rsidRPr="00CD2BE6" w:rsidRDefault="00B1525C" w:rsidP="00B1525C">
      <w:pPr>
        <w:widowControl w:val="0"/>
        <w:autoSpaceDE w:val="0"/>
        <w:autoSpaceDN w:val="0"/>
        <w:adjustRightInd w:val="0"/>
        <w:jc w:val="both"/>
        <w:rPr>
          <w:rFonts w:ascii="Arial" w:hAnsi="Arial" w:cs="Arial"/>
          <w:color w:val="000000"/>
        </w:rPr>
      </w:pPr>
    </w:p>
    <w:p w14:paraId="55E27718" w14:textId="77777777" w:rsidR="00B1525C" w:rsidRPr="00CD2BE6" w:rsidRDefault="00B1525C" w:rsidP="00B1525C">
      <w:pPr>
        <w:widowControl w:val="0"/>
        <w:autoSpaceDE w:val="0"/>
        <w:autoSpaceDN w:val="0"/>
        <w:adjustRightInd w:val="0"/>
        <w:jc w:val="both"/>
        <w:rPr>
          <w:rFonts w:ascii="Arial" w:hAnsi="Arial" w:cs="Arial"/>
          <w:color w:val="000000"/>
        </w:rPr>
      </w:pPr>
    </w:p>
    <w:p w14:paraId="6BFFC4EF"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Motivation, bei Erkennungsgrenze und Nachweisgrenze deren negative Anteile ihrer Verteilungen nicht zu verwerfen, besteht darin, dass der primär erhaltene Messwert der Ergebnisgröße direkt mit der Erkennungsgrenze verglichen werden soll. Würde man die negativen Anteile verwerfen, müsste der primäre Messwert, der ja negativ sein kann, erst eine zum Abschneiden analoge Transformation erfahren, bevor der Vergleich wieder möglich wäre. </w:t>
      </w:r>
    </w:p>
    <w:p w14:paraId="4E32F045" w14:textId="77777777" w:rsidR="00B1525C" w:rsidRPr="00CD2BE6" w:rsidRDefault="00B1525C" w:rsidP="00B1525C">
      <w:pPr>
        <w:widowControl w:val="0"/>
        <w:autoSpaceDE w:val="0"/>
        <w:autoSpaceDN w:val="0"/>
        <w:adjustRightInd w:val="0"/>
        <w:jc w:val="both"/>
        <w:rPr>
          <w:rFonts w:ascii="Arial" w:hAnsi="Arial" w:cs="Arial"/>
          <w:color w:val="000000"/>
        </w:rPr>
      </w:pPr>
    </w:p>
    <w:p w14:paraId="13387331"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Verteilung bei den Schätzwerten nach Bayes nicht-negativ zu machen, ist möglich, nachdem der Vergleich zwischen primärem Messergebnis und Erkennungsgrenze bereits erfolgt ist und zu dem Schluss geführt hat, es liegt eine aus der Probe herrührende Aktivität vor. </w:t>
      </w:r>
    </w:p>
    <w:p w14:paraId="77A7D665" w14:textId="77777777" w:rsidR="00B1525C" w:rsidRDefault="00B1525C" w:rsidP="00B1525C">
      <w:pPr>
        <w:widowControl w:val="0"/>
        <w:autoSpaceDE w:val="0"/>
        <w:autoSpaceDN w:val="0"/>
        <w:adjustRightInd w:val="0"/>
        <w:jc w:val="both"/>
        <w:rPr>
          <w:rFonts w:ascii="Arial" w:hAnsi="Arial" w:cs="Arial"/>
          <w:color w:val="000000"/>
        </w:rPr>
      </w:pPr>
    </w:p>
    <w:p w14:paraId="7CD8D859" w14:textId="77777777" w:rsidR="00CD38CF" w:rsidRPr="006500C4" w:rsidRDefault="00CD38CF" w:rsidP="00CD38CF">
      <w:pPr>
        <w:widowControl w:val="0"/>
        <w:autoSpaceDE w:val="0"/>
        <w:autoSpaceDN w:val="0"/>
        <w:adjustRightInd w:val="0"/>
        <w:jc w:val="both"/>
        <w:rPr>
          <w:rFonts w:ascii="Arial" w:hAnsi="Arial" w:cs="Arial"/>
          <w:b/>
        </w:rPr>
      </w:pPr>
      <w:r w:rsidRPr="006500C4">
        <w:rPr>
          <w:rFonts w:ascii="Arial" w:hAnsi="Arial" w:cs="Arial"/>
          <w:b/>
        </w:rPr>
        <w:t>Schätzung der MC-Unsicherheiten der Kennwerte</w:t>
      </w:r>
    </w:p>
    <w:p w14:paraId="25F0D1AF" w14:textId="77777777" w:rsidR="00CD38CF" w:rsidRPr="006500C4" w:rsidRDefault="00CD38CF" w:rsidP="00B1525C">
      <w:pPr>
        <w:widowControl w:val="0"/>
        <w:autoSpaceDE w:val="0"/>
        <w:autoSpaceDN w:val="0"/>
        <w:adjustRightInd w:val="0"/>
        <w:jc w:val="both"/>
        <w:rPr>
          <w:rFonts w:ascii="Arial" w:hAnsi="Arial" w:cs="Arial"/>
        </w:rPr>
      </w:pPr>
    </w:p>
    <w:p w14:paraId="22A8EA16"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 xml:space="preserve">Bei einer MC-Simulation mit nur einem einzigen Run fehlen Schätzungen der Unsicherheiten der Kennwerte. Auch die aus der Streuung </w:t>
      </w:r>
      <w:r w:rsidR="00730540" w:rsidRPr="006500C4">
        <w:rPr>
          <w:rFonts w:ascii="Arial" w:hAnsi="Arial" w:cs="Arial"/>
        </w:rPr>
        <w:t xml:space="preserve">nur weniger Runs </w:t>
      </w:r>
      <w:r w:rsidRPr="006500C4">
        <w:rPr>
          <w:rFonts w:ascii="Arial" w:hAnsi="Arial" w:cs="Arial"/>
        </w:rPr>
        <w:t xml:space="preserve">erhaltenen Schätzwerte sind noch wenig verlässlich. </w:t>
      </w:r>
    </w:p>
    <w:p w14:paraId="45291AB8" w14:textId="77777777" w:rsidR="00CD38CF" w:rsidRPr="006500C4" w:rsidRDefault="00CD38CF" w:rsidP="00B1525C">
      <w:pPr>
        <w:widowControl w:val="0"/>
        <w:autoSpaceDE w:val="0"/>
        <w:autoSpaceDN w:val="0"/>
        <w:adjustRightInd w:val="0"/>
        <w:jc w:val="both"/>
        <w:rPr>
          <w:rFonts w:ascii="Arial" w:hAnsi="Arial" w:cs="Arial"/>
        </w:rPr>
      </w:pPr>
    </w:p>
    <w:p w14:paraId="54F2DEAF"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Da die erhaltenen MC-Verteilungen in der Regel normal-verteilt sind, können jedoch Unsicherheiten der Kennwerte wie folgt geschätzt werden</w:t>
      </w:r>
      <w:r w:rsidR="00EB0C30" w:rsidRPr="006500C4">
        <w:rPr>
          <w:rFonts w:ascii="Arial" w:hAnsi="Arial" w:cs="Arial"/>
        </w:rPr>
        <w:t xml:space="preserve"> (siehe z.B. Barlow, 1999)</w:t>
      </w:r>
      <w:r w:rsidRPr="006500C4">
        <w:rPr>
          <w:rFonts w:ascii="Arial" w:hAnsi="Arial" w:cs="Arial"/>
        </w:rPr>
        <w:t>:</w:t>
      </w:r>
    </w:p>
    <w:p w14:paraId="0455B140" w14:textId="77777777" w:rsidR="00CD38CF" w:rsidRPr="006500C4" w:rsidRDefault="00CD38CF" w:rsidP="00B1525C">
      <w:pPr>
        <w:widowControl w:val="0"/>
        <w:autoSpaceDE w:val="0"/>
        <w:autoSpaceDN w:val="0"/>
        <w:adjustRightInd w:val="0"/>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1965"/>
        <w:gridCol w:w="4646"/>
      </w:tblGrid>
      <w:tr w:rsidR="00CD38CF" w:rsidRPr="006500C4" w14:paraId="27AEA118" w14:textId="77777777" w:rsidTr="004A4E2B">
        <w:tc>
          <w:tcPr>
            <w:tcW w:w="2943" w:type="dxa"/>
            <w:tcBorders>
              <w:top w:val="single" w:sz="4" w:space="0" w:color="auto"/>
              <w:bottom w:val="single" w:sz="4" w:space="0" w:color="auto"/>
            </w:tcBorders>
          </w:tcPr>
          <w:p w14:paraId="667D9746" w14:textId="77777777" w:rsidR="00CD38CF" w:rsidRPr="006500C4" w:rsidRDefault="00CD38CF" w:rsidP="00FD1C65">
            <w:pPr>
              <w:widowControl w:val="0"/>
              <w:autoSpaceDE w:val="0"/>
              <w:autoSpaceDN w:val="0"/>
              <w:adjustRightInd w:val="0"/>
              <w:spacing w:before="120" w:after="180"/>
              <w:jc w:val="both"/>
              <w:rPr>
                <w:rFonts w:ascii="Arial" w:hAnsi="Arial" w:cs="Arial"/>
              </w:rPr>
            </w:pPr>
            <w:r w:rsidRPr="006500C4">
              <w:rPr>
                <w:rFonts w:ascii="Arial" w:hAnsi="Arial" w:cs="Arial"/>
              </w:rPr>
              <w:t>Kennwert:</w:t>
            </w:r>
          </w:p>
        </w:tc>
        <w:tc>
          <w:tcPr>
            <w:tcW w:w="1985" w:type="dxa"/>
            <w:tcBorders>
              <w:top w:val="single" w:sz="4" w:space="0" w:color="auto"/>
              <w:bottom w:val="single" w:sz="4" w:space="0" w:color="auto"/>
            </w:tcBorders>
          </w:tcPr>
          <w:p w14:paraId="7B214D04" w14:textId="77777777" w:rsidR="00CD38CF" w:rsidRPr="006500C4" w:rsidRDefault="00A239AE" w:rsidP="00FD1C65">
            <w:pPr>
              <w:widowControl w:val="0"/>
              <w:autoSpaceDE w:val="0"/>
              <w:autoSpaceDN w:val="0"/>
              <w:adjustRightInd w:val="0"/>
              <w:spacing w:before="120" w:after="180"/>
              <w:jc w:val="both"/>
              <w:rPr>
                <w:rFonts w:ascii="Arial" w:hAnsi="Arial" w:cs="Arial"/>
              </w:rPr>
            </w:pPr>
            <w:r w:rsidRPr="006500C4">
              <w:rPr>
                <w:rFonts w:ascii="Arial" w:hAnsi="Arial" w:cs="Arial"/>
              </w:rPr>
              <w:t>Breiten</w:t>
            </w:r>
            <w:r w:rsidR="00CD38CF" w:rsidRPr="006500C4">
              <w:rPr>
                <w:rFonts w:ascii="Arial" w:hAnsi="Arial" w:cs="Arial"/>
              </w:rPr>
              <w:t>parameter</w:t>
            </w:r>
            <w:r w:rsidRPr="006500C4">
              <w:rPr>
                <w:rFonts w:ascii="Arial" w:hAnsi="Arial" w:cs="Arial"/>
              </w:rPr>
              <w:t>:</w:t>
            </w:r>
          </w:p>
        </w:tc>
        <w:tc>
          <w:tcPr>
            <w:tcW w:w="4678" w:type="dxa"/>
            <w:tcBorders>
              <w:top w:val="single" w:sz="4" w:space="0" w:color="auto"/>
              <w:bottom w:val="single" w:sz="4" w:space="0" w:color="auto"/>
            </w:tcBorders>
          </w:tcPr>
          <w:p w14:paraId="47948492" w14:textId="77777777" w:rsidR="00CD38CF" w:rsidRPr="006500C4" w:rsidRDefault="00CD38CF" w:rsidP="00FD1C65">
            <w:pPr>
              <w:widowControl w:val="0"/>
              <w:autoSpaceDE w:val="0"/>
              <w:autoSpaceDN w:val="0"/>
              <w:adjustRightInd w:val="0"/>
              <w:spacing w:before="120" w:after="180"/>
              <w:jc w:val="both"/>
              <w:rPr>
                <w:rFonts w:ascii="Arial" w:hAnsi="Arial" w:cs="Arial"/>
              </w:rPr>
            </w:pPr>
            <w:r w:rsidRPr="006500C4">
              <w:rPr>
                <w:rFonts w:ascii="Arial" w:hAnsi="Arial" w:cs="Arial"/>
              </w:rPr>
              <w:t xml:space="preserve">Formel für die </w:t>
            </w:r>
            <w:r w:rsidR="00585156" w:rsidRPr="006500C4">
              <w:rPr>
                <w:rFonts w:ascii="Arial" w:hAnsi="Arial" w:cs="Arial"/>
              </w:rPr>
              <w:t xml:space="preserve">(absolute) </w:t>
            </w:r>
            <w:r w:rsidRPr="006500C4">
              <w:rPr>
                <w:rFonts w:ascii="Arial" w:hAnsi="Arial" w:cs="Arial"/>
              </w:rPr>
              <w:t>Unsicherheit:</w:t>
            </w:r>
          </w:p>
        </w:tc>
      </w:tr>
      <w:tr w:rsidR="00CD38CF" w:rsidRPr="006500C4" w14:paraId="6F55AF5D" w14:textId="77777777" w:rsidTr="004A4E2B">
        <w:tc>
          <w:tcPr>
            <w:tcW w:w="2943" w:type="dxa"/>
            <w:tcBorders>
              <w:top w:val="single" w:sz="4" w:space="0" w:color="auto"/>
            </w:tcBorders>
          </w:tcPr>
          <w:p w14:paraId="7166D734" w14:textId="77777777" w:rsidR="00CD38CF" w:rsidRPr="006500C4" w:rsidRDefault="00CD38CF" w:rsidP="00FD1C65">
            <w:pPr>
              <w:widowControl w:val="0"/>
              <w:autoSpaceDE w:val="0"/>
              <w:autoSpaceDN w:val="0"/>
              <w:adjustRightInd w:val="0"/>
              <w:spacing w:before="120" w:after="240"/>
              <w:jc w:val="both"/>
              <w:rPr>
                <w:rFonts w:ascii="Arial" w:hAnsi="Arial" w:cs="Arial"/>
              </w:rPr>
            </w:pPr>
            <w:r w:rsidRPr="006500C4">
              <w:rPr>
                <w:rFonts w:ascii="Arial" w:hAnsi="Arial" w:cs="Arial"/>
              </w:rPr>
              <w:t>Wert der Ergebnisgröße</w:t>
            </w:r>
          </w:p>
        </w:tc>
        <w:tc>
          <w:tcPr>
            <w:tcW w:w="1985" w:type="dxa"/>
            <w:tcBorders>
              <w:top w:val="single" w:sz="4" w:space="0" w:color="auto"/>
            </w:tcBorders>
          </w:tcPr>
          <w:p w14:paraId="115ADCA8" w14:textId="77777777" w:rsidR="00CD38CF"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Borders>
              <w:top w:val="single" w:sz="4" w:space="0" w:color="auto"/>
            </w:tcBorders>
          </w:tcPr>
          <w:p w14:paraId="65CFC8C2" w14:textId="77777777" w:rsidR="00CD38CF" w:rsidRPr="006500C4" w:rsidRDefault="00000000" w:rsidP="005460B1">
            <w:pPr>
              <w:widowControl w:val="0"/>
              <w:autoSpaceDE w:val="0"/>
              <w:autoSpaceDN w:val="0"/>
              <w:adjustRightInd w:val="0"/>
              <w:spacing w:before="120" w:after="240"/>
              <w:jc w:val="center"/>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σ</m:t>
                    </m:r>
                  </m:num>
                  <m:den>
                    <m:rad>
                      <m:radPr>
                        <m:degHide m:val="1"/>
                        <m:ctrlPr>
                          <w:rPr>
                            <w:rFonts w:ascii="Cambria Math" w:hAnsi="Cambria Math" w:cs="Arial"/>
                            <w:i/>
                            <w:sz w:val="24"/>
                            <w:szCs w:val="24"/>
                          </w:rPr>
                        </m:ctrlPr>
                      </m:radPr>
                      <m:deg/>
                      <m:e>
                        <m:r>
                          <w:rPr>
                            <w:rFonts w:ascii="Cambria Math" w:hAnsi="Cambria Math" w:cs="Arial"/>
                            <w:sz w:val="24"/>
                            <w:szCs w:val="24"/>
                          </w:rPr>
                          <m:t>N</m:t>
                        </m:r>
                      </m:e>
                    </m:rad>
                  </m:den>
                </m:f>
              </m:oMath>
            </m:oMathPara>
          </w:p>
        </w:tc>
      </w:tr>
      <w:tr w:rsidR="00395FE4" w:rsidRPr="006500C4" w14:paraId="059519EE" w14:textId="77777777" w:rsidTr="004A4E2B">
        <w:tc>
          <w:tcPr>
            <w:tcW w:w="2943" w:type="dxa"/>
          </w:tcPr>
          <w:p w14:paraId="45356A69" w14:textId="77777777" w:rsidR="00395FE4" w:rsidRPr="006500C4" w:rsidRDefault="00395FE4" w:rsidP="00FD1C65">
            <w:pPr>
              <w:widowControl w:val="0"/>
              <w:autoSpaceDE w:val="0"/>
              <w:autoSpaceDN w:val="0"/>
              <w:adjustRightInd w:val="0"/>
              <w:spacing w:before="120" w:after="240"/>
              <w:jc w:val="both"/>
              <w:rPr>
                <w:rFonts w:ascii="Arial" w:hAnsi="Arial" w:cs="Arial"/>
              </w:rPr>
            </w:pPr>
            <w:r w:rsidRPr="006500C4">
              <w:rPr>
                <w:rFonts w:ascii="Arial" w:hAnsi="Arial" w:cs="Arial"/>
              </w:rPr>
              <w:t>Unsicherheit</w:t>
            </w:r>
          </w:p>
        </w:tc>
        <w:tc>
          <w:tcPr>
            <w:tcW w:w="1985" w:type="dxa"/>
          </w:tcPr>
          <w:p w14:paraId="2D402014" w14:textId="77777777" w:rsidR="00395FE4"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101B6241" w14:textId="77777777" w:rsidR="00395FE4" w:rsidRPr="006500C4" w:rsidRDefault="00000000" w:rsidP="005460B1">
            <w:pPr>
              <w:widowControl w:val="0"/>
              <w:autoSpaceDE w:val="0"/>
              <w:autoSpaceDN w:val="0"/>
              <w:adjustRightInd w:val="0"/>
              <w:spacing w:before="120" w:after="240"/>
              <w:jc w:val="center"/>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σ</m:t>
                    </m:r>
                  </m:num>
                  <m:den>
                    <m:rad>
                      <m:radPr>
                        <m:degHide m:val="1"/>
                        <m:ctrlPr>
                          <w:rPr>
                            <w:rFonts w:ascii="Cambria Math" w:hAnsi="Cambria Math" w:cs="Arial"/>
                            <w:i/>
                            <w:sz w:val="24"/>
                            <w:szCs w:val="24"/>
                          </w:rPr>
                        </m:ctrlPr>
                      </m:radPr>
                      <m:deg/>
                      <m:e>
                        <m:r>
                          <w:rPr>
                            <w:rFonts w:ascii="Cambria Math" w:hAnsi="Cambria Math" w:cs="Arial"/>
                            <w:sz w:val="24"/>
                            <w:szCs w:val="24"/>
                          </w:rPr>
                          <m:t>2N</m:t>
                        </m:r>
                      </m:e>
                    </m:rad>
                  </m:den>
                </m:f>
              </m:oMath>
            </m:oMathPara>
          </w:p>
        </w:tc>
      </w:tr>
      <w:tr w:rsidR="00395FE4" w:rsidRPr="006500C4" w14:paraId="5D3F3089" w14:textId="77777777" w:rsidTr="004A4E2B">
        <w:tc>
          <w:tcPr>
            <w:tcW w:w="2943" w:type="dxa"/>
          </w:tcPr>
          <w:p w14:paraId="4410696C"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untere Vertrauensgrenze</w:t>
            </w:r>
          </w:p>
        </w:tc>
        <w:tc>
          <w:tcPr>
            <w:tcW w:w="1985" w:type="dxa"/>
          </w:tcPr>
          <w:p w14:paraId="44A92349" w14:textId="77777777" w:rsidR="00395FE4" w:rsidRPr="006500C4" w:rsidRDefault="004A4E2B" w:rsidP="00136C90">
            <w:pPr>
              <w:widowControl w:val="0"/>
              <w:autoSpaceDE w:val="0"/>
              <w:autoSpaceDN w:val="0"/>
              <w:adjustRightInd w:val="0"/>
              <w:spacing w:before="120" w:after="30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27BB7333" w14:textId="77777777" w:rsidR="00395FE4" w:rsidRPr="006500C4" w:rsidRDefault="00000000" w:rsidP="005460B1">
            <w:pPr>
              <w:widowControl w:val="0"/>
              <w:autoSpaceDE w:val="0"/>
              <w:autoSpaceDN w:val="0"/>
              <w:adjustRightInd w:val="0"/>
              <w:spacing w:before="120" w:after="300"/>
              <w:jc w:val="center"/>
              <w:rPr>
                <w:rFonts w:ascii="Arial" w:hAnsi="Arial" w:cs="Arial"/>
              </w:rPr>
            </w:pPr>
            <m:oMathPara>
              <m:oMath>
                <m:f>
                  <m:fPr>
                    <m:ctrlPr>
                      <w:rPr>
                        <w:rFonts w:ascii="Cambria Math" w:hAnsi="Cambria Math" w:cs="Arial"/>
                        <w:i/>
                      </w:rPr>
                    </m:ctrlPr>
                  </m:fPr>
                  <m:num>
                    <m:r>
                      <w:rPr>
                        <w:rFonts w:ascii="Cambria Math" w:hAnsi="Cambria Math" w:cs="Arial"/>
                      </w:rPr>
                      <m:t>σ</m:t>
                    </m:r>
                  </m:num>
                  <m:den>
                    <m:r>
                      <w:rPr>
                        <w:rFonts w:ascii="Cambria Math" w:hAnsi="Cambria Math" w:cs="Arial"/>
                      </w:rPr>
                      <m:t>φ</m:t>
                    </m:r>
                    <m:d>
                      <m:dPr>
                        <m:ctrlPr>
                          <w:rPr>
                            <w:rFonts w:ascii="Cambria Math" w:hAnsi="Cambria Math" w:cs="Arial"/>
                            <w:i/>
                          </w:rPr>
                        </m:ctrlPr>
                      </m:dPr>
                      <m:e>
                        <m:sSup>
                          <m:sSupPr>
                            <m:ctrlPr>
                              <w:rPr>
                                <w:rFonts w:ascii="Cambria Math" w:hAnsi="Cambria Math" w:cs="Arial"/>
                              </w:rPr>
                            </m:ctrlPr>
                          </m:sSupPr>
                          <m:e>
                            <m:r>
                              <m:rPr>
                                <m:sty m:val="p"/>
                              </m:rPr>
                              <w:rPr>
                                <w:rFonts w:ascii="Cambria Math" w:hAnsi="Cambria Math" w:cs="Arial"/>
                              </w:rPr>
                              <m:t>Φ</m:t>
                            </m:r>
                          </m:e>
                          <m:sup>
                            <m:r>
                              <m:rPr>
                                <m:sty m:val="p"/>
                              </m:rPr>
                              <w:rPr>
                                <w:rFonts w:ascii="Cambria Math" w:hAnsi="Cambria Math" w:cs="Arial"/>
                              </w:rPr>
                              <m:t>-1</m:t>
                            </m:r>
                          </m:sup>
                        </m:sSup>
                        <m:d>
                          <m:dPr>
                            <m:ctrlPr>
                              <w:rPr>
                                <w:rFonts w:ascii="Cambria Math" w:hAnsi="Cambria Math" w:cs="Arial"/>
                              </w:rPr>
                            </m:ctrlPr>
                          </m:dPr>
                          <m:e>
                            <m:r>
                              <m:rPr>
                                <m:sty m:val="p"/>
                              </m:rPr>
                              <w:rPr>
                                <w:rFonts w:ascii="Cambria Math" w:hAnsi="Cambria Math" w:cs="Arial"/>
                              </w:rPr>
                              <m:t>1-γ/2</m:t>
                            </m:r>
                          </m:e>
                        </m:d>
                      </m:e>
                    </m:d>
                  </m:den>
                </m:f>
                <m:rad>
                  <m:radPr>
                    <m:degHide m:val="1"/>
                    <m:ctrlPr>
                      <w:rPr>
                        <w:rFonts w:ascii="Cambria Math" w:hAnsi="Cambria Math" w:cs="Arial"/>
                        <w:i/>
                      </w:rPr>
                    </m:ctrlPr>
                  </m:radPr>
                  <m:deg/>
                  <m:e>
                    <m:f>
                      <m:fPr>
                        <m:ctrlPr>
                          <w:rPr>
                            <w:rFonts w:ascii="Cambria Math" w:hAnsi="Cambria Math" w:cs="Arial"/>
                            <w:i/>
                          </w:rPr>
                        </m:ctrlPr>
                      </m:fPr>
                      <m:num>
                        <m:d>
                          <m:dPr>
                            <m:ctrlPr>
                              <w:rPr>
                                <w:rFonts w:ascii="Cambria Math" w:hAnsi="Cambria Math" w:cs="Arial"/>
                              </w:rPr>
                            </m:ctrlPr>
                          </m:dPr>
                          <m:e>
                            <m:r>
                              <m:rPr>
                                <m:sty m:val="p"/>
                              </m:rPr>
                              <w:rPr>
                                <w:rFonts w:ascii="Cambria Math" w:hAnsi="Cambria Math" w:cs="Arial"/>
                              </w:rPr>
                              <m:t>1-γ/2</m:t>
                            </m:r>
                          </m:e>
                        </m:d>
                        <m:r>
                          <m:rPr>
                            <m:sty m:val="p"/>
                          </m:rPr>
                          <w:rPr>
                            <w:rFonts w:ascii="Cambria Math" w:hAnsi="Cambria Math" w:cs="Arial"/>
                          </w:rPr>
                          <m:t>∙γ/2</m:t>
                        </m:r>
                      </m:num>
                      <m:den>
                        <m:r>
                          <w:rPr>
                            <w:rFonts w:ascii="Cambria Math" w:hAnsi="Cambria Math" w:cs="Arial"/>
                          </w:rPr>
                          <m:t>N</m:t>
                        </m:r>
                      </m:den>
                    </m:f>
                  </m:e>
                </m:rad>
              </m:oMath>
            </m:oMathPara>
          </w:p>
        </w:tc>
      </w:tr>
      <w:tr w:rsidR="00395FE4" w:rsidRPr="006500C4" w14:paraId="2DFAE1DC" w14:textId="77777777" w:rsidTr="004A4E2B">
        <w:tc>
          <w:tcPr>
            <w:tcW w:w="2943" w:type="dxa"/>
          </w:tcPr>
          <w:p w14:paraId="5C35DCC5" w14:textId="77777777" w:rsidR="00395FE4" w:rsidRPr="006500C4" w:rsidRDefault="00395FE4" w:rsidP="00FD1C65">
            <w:pPr>
              <w:widowControl w:val="0"/>
              <w:autoSpaceDE w:val="0"/>
              <w:autoSpaceDN w:val="0"/>
              <w:adjustRightInd w:val="0"/>
              <w:spacing w:before="120" w:after="240"/>
              <w:jc w:val="both"/>
              <w:rPr>
                <w:rFonts w:ascii="Arial" w:hAnsi="Arial" w:cs="Arial"/>
              </w:rPr>
            </w:pPr>
            <w:r w:rsidRPr="006500C4">
              <w:rPr>
                <w:rFonts w:ascii="Arial" w:hAnsi="Arial" w:cs="Arial"/>
              </w:rPr>
              <w:t>obere Vertrauensgrenze</w:t>
            </w:r>
          </w:p>
        </w:tc>
        <w:tc>
          <w:tcPr>
            <w:tcW w:w="1985" w:type="dxa"/>
          </w:tcPr>
          <w:p w14:paraId="19636C14" w14:textId="77777777" w:rsidR="00395FE4"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1635EE12" w14:textId="77777777" w:rsidR="00395FE4" w:rsidRPr="006500C4" w:rsidRDefault="00395FE4" w:rsidP="005460B1">
            <w:pPr>
              <w:widowControl w:val="0"/>
              <w:autoSpaceDE w:val="0"/>
              <w:autoSpaceDN w:val="0"/>
              <w:adjustRightInd w:val="0"/>
              <w:spacing w:before="120" w:after="240"/>
              <w:jc w:val="center"/>
              <w:rPr>
                <w:rFonts w:ascii="Arial" w:hAnsi="Arial" w:cs="Arial"/>
              </w:rPr>
            </w:pPr>
            <w:r w:rsidRPr="006500C4">
              <w:rPr>
                <w:rFonts w:ascii="Arial" w:hAnsi="Arial" w:cs="Arial"/>
              </w:rPr>
              <w:t>dito</w:t>
            </w:r>
          </w:p>
        </w:tc>
      </w:tr>
      <w:tr w:rsidR="00395FE4" w:rsidRPr="006500C4" w14:paraId="002928E6" w14:textId="77777777" w:rsidTr="004A4E2B">
        <w:tc>
          <w:tcPr>
            <w:tcW w:w="2943" w:type="dxa"/>
          </w:tcPr>
          <w:p w14:paraId="0CB78D0A"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Erkennungsgrenze</w:t>
            </w:r>
          </w:p>
        </w:tc>
        <w:tc>
          <w:tcPr>
            <w:tcW w:w="1985" w:type="dxa"/>
          </w:tcPr>
          <w:p w14:paraId="78AA837C" w14:textId="77777777" w:rsidR="00395FE4" w:rsidRPr="006500C4" w:rsidRDefault="00000000" w:rsidP="00136C90">
            <w:pPr>
              <w:widowControl w:val="0"/>
              <w:autoSpaceDE w:val="0"/>
              <w:autoSpaceDN w:val="0"/>
              <w:adjustRightInd w:val="0"/>
              <w:spacing w:before="120" w:after="300"/>
              <w:jc w:val="center"/>
              <w:rPr>
                <w:rFonts w:ascii="Arial" w:hAnsi="Arial"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den>
                </m:f>
              </m:oMath>
            </m:oMathPara>
          </w:p>
        </w:tc>
        <w:tc>
          <w:tcPr>
            <w:tcW w:w="4678" w:type="dxa"/>
          </w:tcPr>
          <w:p w14:paraId="4083177F" w14:textId="77777777" w:rsidR="00395FE4" w:rsidRPr="006500C4" w:rsidRDefault="00000000" w:rsidP="005460B1">
            <w:pPr>
              <w:widowControl w:val="0"/>
              <w:autoSpaceDE w:val="0"/>
              <w:autoSpaceDN w:val="0"/>
              <w:adjustRightInd w:val="0"/>
              <w:spacing w:before="120" w:after="300"/>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MC</m:t>
                    </m:r>
                  </m:sub>
                </m:sSub>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num>
                  <m:den>
                    <m:r>
                      <w:rPr>
                        <w:rFonts w:ascii="Cambria Math" w:hAnsi="Cambria Math" w:cs="Arial"/>
                        <w:sz w:val="24"/>
                        <w:szCs w:val="24"/>
                      </w:rPr>
                      <m:t>φ</m:t>
                    </m:r>
                    <m:d>
                      <m:dPr>
                        <m:ctrlPr>
                          <w:rPr>
                            <w:rFonts w:ascii="Cambria Math" w:hAnsi="Cambria Math" w:cs="Arial"/>
                            <w:i/>
                            <w:sz w:val="24"/>
                            <w:szCs w:val="24"/>
                          </w:rPr>
                        </m:ctrlPr>
                      </m:dPr>
                      <m:e>
                        <m:sSup>
                          <m:sSupPr>
                            <m:ctrlPr>
                              <w:rPr>
                                <w:rFonts w:ascii="Cambria Math" w:hAnsi="Cambria Math" w:cs="Arial"/>
                                <w:sz w:val="24"/>
                                <w:szCs w:val="24"/>
                              </w:rPr>
                            </m:ctrlPr>
                          </m:sSupPr>
                          <m:e>
                            <m:r>
                              <m:rPr>
                                <m:sty m:val="p"/>
                              </m:rPr>
                              <w:rPr>
                                <w:rFonts w:ascii="Cambria Math" w:hAnsi="Cambria Math" w:cs="Arial"/>
                                <w:sz w:val="24"/>
                                <w:szCs w:val="24"/>
                              </w:rPr>
                              <m:t>Φ</m:t>
                            </m:r>
                          </m:e>
                          <m:sup>
                            <m:r>
                              <m:rPr>
                                <m:sty m:val="p"/>
                              </m:rPr>
                              <w:rPr>
                                <w:rFonts w:ascii="Cambria Math" w:hAnsi="Cambria Math" w:cs="Arial"/>
                                <w:sz w:val="24"/>
                                <w:szCs w:val="24"/>
                              </w:rPr>
                              <m:t>-1</m:t>
                            </m:r>
                          </m:sup>
                        </m:sSup>
                        <m:d>
                          <m:dPr>
                            <m:ctrlPr>
                              <w:rPr>
                                <w:rFonts w:ascii="Cambria Math" w:hAnsi="Cambria Math" w:cs="Arial"/>
                                <w:sz w:val="24"/>
                                <w:szCs w:val="24"/>
                              </w:rPr>
                            </m:ctrlPr>
                          </m:dPr>
                          <m:e>
                            <m:r>
                              <m:rPr>
                                <m:sty m:val="p"/>
                              </m:rPr>
                              <w:rPr>
                                <w:rFonts w:ascii="Cambria Math" w:hAnsi="Cambria Math" w:cs="Arial"/>
                                <w:sz w:val="24"/>
                                <w:szCs w:val="24"/>
                              </w:rPr>
                              <m:t>1-α</m:t>
                            </m:r>
                          </m:e>
                        </m:d>
                      </m:e>
                    </m:d>
                  </m:den>
                </m:f>
                <m:rad>
                  <m:radPr>
                    <m:degHide m:val="1"/>
                    <m:ctrlPr>
                      <w:rPr>
                        <w:rFonts w:ascii="Cambria Math" w:hAnsi="Cambria Math" w:cs="Arial"/>
                        <w:i/>
                        <w:sz w:val="24"/>
                        <w:szCs w:val="24"/>
                      </w:rPr>
                    </m:ctrlPr>
                  </m:radPr>
                  <m:deg/>
                  <m:e>
                    <m:f>
                      <m:fPr>
                        <m:ctrlPr>
                          <w:rPr>
                            <w:rFonts w:ascii="Cambria Math" w:hAnsi="Cambria Math" w:cs="Arial"/>
                            <w:i/>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1-α</m:t>
                            </m:r>
                          </m:e>
                        </m:d>
                        <m:r>
                          <m:rPr>
                            <m:sty m:val="p"/>
                          </m:rPr>
                          <w:rPr>
                            <w:rFonts w:ascii="Cambria Math" w:hAnsi="Cambria Math" w:cs="Arial"/>
                            <w:sz w:val="24"/>
                            <w:szCs w:val="24"/>
                          </w:rPr>
                          <m:t>∙α</m:t>
                        </m:r>
                      </m:num>
                      <m:den>
                        <m:r>
                          <w:rPr>
                            <w:rFonts w:ascii="Cambria Math" w:hAnsi="Cambria Math" w:cs="Arial"/>
                            <w:sz w:val="24"/>
                            <w:szCs w:val="24"/>
                          </w:rPr>
                          <m:t>N</m:t>
                        </m:r>
                      </m:den>
                    </m:f>
                  </m:e>
                </m:rad>
              </m:oMath>
            </m:oMathPara>
          </w:p>
        </w:tc>
      </w:tr>
      <w:tr w:rsidR="00395FE4" w:rsidRPr="006500C4" w14:paraId="36CA1A59" w14:textId="77777777" w:rsidTr="004A4E2B">
        <w:tc>
          <w:tcPr>
            <w:tcW w:w="2943" w:type="dxa"/>
            <w:tcBorders>
              <w:bottom w:val="single" w:sz="4" w:space="0" w:color="auto"/>
            </w:tcBorders>
          </w:tcPr>
          <w:p w14:paraId="4612B727"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Nachweisgrenze</w:t>
            </w:r>
          </w:p>
        </w:tc>
        <w:tc>
          <w:tcPr>
            <w:tcW w:w="1985" w:type="dxa"/>
            <w:tcBorders>
              <w:bottom w:val="single" w:sz="4" w:space="0" w:color="auto"/>
            </w:tcBorders>
          </w:tcPr>
          <w:p w14:paraId="57092477" w14:textId="77777777" w:rsidR="00395FE4" w:rsidRPr="006500C4" w:rsidRDefault="00000000" w:rsidP="00136C90">
            <w:pPr>
              <w:widowControl w:val="0"/>
              <w:autoSpaceDE w:val="0"/>
              <w:autoSpaceDN w:val="0"/>
              <w:adjustRightInd w:val="0"/>
              <w:spacing w:before="120" w:after="300"/>
              <w:jc w:val="center"/>
              <w:rPr>
                <w:rFonts w:ascii="Arial" w:hAnsi="Arial" w:cs="Arial"/>
              </w:rPr>
            </w:pPr>
            <m:oMathPara>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den>
                </m:f>
              </m:oMath>
            </m:oMathPara>
          </w:p>
        </w:tc>
        <w:tc>
          <w:tcPr>
            <w:tcW w:w="4678" w:type="dxa"/>
            <w:tcBorders>
              <w:bottom w:val="single" w:sz="4" w:space="0" w:color="auto"/>
            </w:tcBorders>
          </w:tcPr>
          <w:p w14:paraId="14C8D488" w14:textId="77777777" w:rsidR="00585156" w:rsidRPr="006500C4" w:rsidRDefault="00000000" w:rsidP="005460B1">
            <w:pPr>
              <w:widowControl w:val="0"/>
              <w:autoSpaceDE w:val="0"/>
              <w:autoSpaceDN w:val="0"/>
              <w:adjustRightInd w:val="0"/>
              <w:spacing w:before="120" w:after="300"/>
              <w:jc w:val="center"/>
              <w:rPr>
                <w:rFonts w:ascii="Arial" w:hAnsi="Arial" w:cs="Arial"/>
              </w:rPr>
            </w:pPr>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MC</m:t>
                  </m:r>
                </m:sub>
              </m:sSub>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rad>
                <m:radPr>
                  <m:degHide m:val="1"/>
                  <m:ctrlPr>
                    <w:rPr>
                      <w:rFonts w:ascii="Cambria Math" w:hAnsi="Cambria Math" w:cs="Arial"/>
                      <w:i/>
                      <w:sz w:val="24"/>
                      <w:szCs w:val="24"/>
                    </w:rPr>
                  </m:ctrlPr>
                </m:radPr>
                <m:deg/>
                <m:e>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MC</m:t>
                      </m:r>
                    </m:sub>
                    <m:sup>
                      <m:r>
                        <w:rPr>
                          <w:rFonts w:ascii="Cambria Math" w:hAnsi="Cambria Math" w:cs="Arial"/>
                          <w:sz w:val="24"/>
                          <w:szCs w:val="24"/>
                        </w:rPr>
                        <m:t>2</m:t>
                      </m:r>
                    </m:sup>
                  </m:sSub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 2</m:t>
                      </m:r>
                    </m:sup>
                  </m:sSup>
                </m:e>
              </m:rad>
            </m:oMath>
            <w:r w:rsidR="00585156" w:rsidRPr="006500C4">
              <w:rPr>
                <w:rFonts w:ascii="Arial" w:hAnsi="Arial" w:cs="Arial"/>
              </w:rPr>
              <w:t>,</w:t>
            </w:r>
          </w:p>
          <w:p w14:paraId="778E1D13" w14:textId="77777777" w:rsidR="00585156" w:rsidRPr="006500C4" w:rsidRDefault="00585156" w:rsidP="005460B1">
            <w:pPr>
              <w:widowControl w:val="0"/>
              <w:autoSpaceDE w:val="0"/>
              <w:autoSpaceDN w:val="0"/>
              <w:adjustRightInd w:val="0"/>
              <w:spacing w:before="120" w:after="300"/>
              <w:jc w:val="center"/>
              <w:rPr>
                <w:rFonts w:ascii="Arial" w:hAnsi="Arial" w:cs="Arial"/>
              </w:rPr>
            </w:pPr>
            <w:r w:rsidRPr="006500C4">
              <w:rPr>
                <w:rFonts w:ascii="Arial" w:hAnsi="Arial" w:cs="Arial"/>
              </w:rPr>
              <w:t>mit</w:t>
            </w:r>
          </w:p>
          <w:p w14:paraId="21FE6089" w14:textId="77777777" w:rsidR="00395FE4" w:rsidRPr="006500C4" w:rsidRDefault="00000000" w:rsidP="005460B1">
            <w:pPr>
              <w:widowControl w:val="0"/>
              <w:autoSpaceDE w:val="0"/>
              <w:autoSpaceDN w:val="0"/>
              <w:adjustRightInd w:val="0"/>
              <w:spacing w:before="120" w:after="300"/>
              <w:jc w:val="center"/>
              <w:rPr>
                <w:rFonts w:ascii="Arial" w:hAnsi="Arial" w:cs="Arial"/>
              </w:rPr>
            </w:pPr>
            <m:oMathPara>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num>
                  <m:den>
                    <m:r>
                      <w:rPr>
                        <w:rFonts w:ascii="Cambria Math" w:hAnsi="Cambria Math" w:cs="Arial"/>
                        <w:sz w:val="24"/>
                        <w:szCs w:val="24"/>
                      </w:rPr>
                      <m:t>φ</m:t>
                    </m:r>
                    <m:d>
                      <m:dPr>
                        <m:ctrlPr>
                          <w:rPr>
                            <w:rFonts w:ascii="Cambria Math" w:hAnsi="Cambria Math" w:cs="Arial"/>
                            <w:i/>
                            <w:sz w:val="24"/>
                            <w:szCs w:val="24"/>
                          </w:rPr>
                        </m:ctrlPr>
                      </m:dPr>
                      <m:e>
                        <m:sSup>
                          <m:sSupPr>
                            <m:ctrlPr>
                              <w:rPr>
                                <w:rFonts w:ascii="Cambria Math" w:hAnsi="Cambria Math" w:cs="Arial"/>
                                <w:sz w:val="24"/>
                                <w:szCs w:val="24"/>
                              </w:rPr>
                            </m:ctrlPr>
                          </m:sSupPr>
                          <m:e>
                            <m:r>
                              <m:rPr>
                                <m:sty m:val="p"/>
                              </m:rPr>
                              <w:rPr>
                                <w:rFonts w:ascii="Cambria Math" w:hAnsi="Cambria Math" w:cs="Arial"/>
                                <w:sz w:val="24"/>
                                <w:szCs w:val="24"/>
                              </w:rPr>
                              <m:t>Φ</m:t>
                            </m:r>
                          </m:e>
                          <m:sup>
                            <m:r>
                              <m:rPr>
                                <m:sty m:val="p"/>
                              </m:rPr>
                              <w:rPr>
                                <w:rFonts w:ascii="Cambria Math" w:hAnsi="Cambria Math" w:cs="Arial"/>
                                <w:sz w:val="24"/>
                                <w:szCs w:val="24"/>
                              </w:rPr>
                              <m:t>-1</m:t>
                            </m:r>
                          </m:sup>
                        </m:sSup>
                        <m:d>
                          <m:dPr>
                            <m:ctrlPr>
                              <w:rPr>
                                <w:rFonts w:ascii="Cambria Math" w:hAnsi="Cambria Math" w:cs="Arial"/>
                                <w:sz w:val="24"/>
                                <w:szCs w:val="24"/>
                              </w:rPr>
                            </m:ctrlPr>
                          </m:dPr>
                          <m:e>
                            <m:r>
                              <m:rPr>
                                <m:sty m:val="p"/>
                              </m:rPr>
                              <w:rPr>
                                <w:rFonts w:ascii="Cambria Math" w:hAnsi="Cambria Math" w:cs="Arial"/>
                                <w:sz w:val="24"/>
                                <w:szCs w:val="24"/>
                              </w:rPr>
                              <m:t>1-β</m:t>
                            </m:r>
                          </m:e>
                        </m:d>
                      </m:e>
                    </m:d>
                  </m:den>
                </m:f>
                <m:rad>
                  <m:radPr>
                    <m:degHide m:val="1"/>
                    <m:ctrlPr>
                      <w:rPr>
                        <w:rFonts w:ascii="Cambria Math" w:hAnsi="Cambria Math" w:cs="Arial"/>
                        <w:i/>
                        <w:sz w:val="24"/>
                        <w:szCs w:val="24"/>
                      </w:rPr>
                    </m:ctrlPr>
                  </m:radPr>
                  <m:deg/>
                  <m:e>
                    <m:f>
                      <m:fPr>
                        <m:ctrlPr>
                          <w:rPr>
                            <w:rFonts w:ascii="Cambria Math" w:hAnsi="Cambria Math" w:cs="Arial"/>
                            <w:i/>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1-β</m:t>
                            </m:r>
                          </m:e>
                        </m:d>
                        <m:r>
                          <m:rPr>
                            <m:sty m:val="p"/>
                          </m:rPr>
                          <w:rPr>
                            <w:rFonts w:ascii="Cambria Math" w:hAnsi="Cambria Math" w:cs="Arial"/>
                            <w:sz w:val="24"/>
                            <w:szCs w:val="24"/>
                          </w:rPr>
                          <m:t>∙β</m:t>
                        </m:r>
                      </m:num>
                      <m:den>
                        <m:r>
                          <w:rPr>
                            <w:rFonts w:ascii="Cambria Math" w:hAnsi="Cambria Math" w:cs="Arial"/>
                            <w:sz w:val="24"/>
                            <w:szCs w:val="24"/>
                          </w:rPr>
                          <m:t>N</m:t>
                        </m:r>
                      </m:den>
                    </m:f>
                  </m:e>
                </m:rad>
              </m:oMath>
            </m:oMathPara>
          </w:p>
        </w:tc>
      </w:tr>
    </w:tbl>
    <w:p w14:paraId="0261931D" w14:textId="77777777" w:rsidR="00CD38CF" w:rsidRPr="006500C4" w:rsidRDefault="00CD38CF" w:rsidP="00B1525C">
      <w:pPr>
        <w:widowControl w:val="0"/>
        <w:autoSpaceDE w:val="0"/>
        <w:autoSpaceDN w:val="0"/>
        <w:adjustRightInd w:val="0"/>
        <w:jc w:val="both"/>
        <w:rPr>
          <w:rFonts w:ascii="Arial" w:hAnsi="Arial" w:cs="Arial"/>
        </w:rPr>
      </w:pPr>
    </w:p>
    <w:p w14:paraId="74557DA6"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 xml:space="preserve">(N: Anzahl der MC-simulierten Einzelmessungen; </w:t>
      </w:r>
      <w:r w:rsidR="00585156" w:rsidRPr="006500C4">
        <w:rPr>
          <w:rFonts w:ascii="Arial" w:hAnsi="Arial" w:cs="Arial"/>
        </w:rPr>
        <w:sym w:font="Symbol" w:char="F06A"/>
      </w:r>
      <w:r w:rsidR="00585156" w:rsidRPr="006500C4">
        <w:rPr>
          <w:rFonts w:ascii="Arial" w:hAnsi="Arial" w:cs="Arial"/>
        </w:rPr>
        <w:t xml:space="preserve">(.) und </w:t>
      </w:r>
      <w:r w:rsidR="00585156" w:rsidRPr="006500C4">
        <w:rPr>
          <w:rFonts w:ascii="Arial" w:hAnsi="Arial" w:cs="Arial"/>
        </w:rPr>
        <w:sym w:font="Symbol" w:char="F046"/>
      </w:r>
      <w:r w:rsidR="00585156" w:rsidRPr="006500C4">
        <w:rPr>
          <w:rFonts w:ascii="Arial" w:hAnsi="Arial" w:cs="Arial"/>
        </w:rPr>
        <w:t>(.): Dichtefunktion und Verteilungsfunktion der Standardnormalverteilung</w:t>
      </w:r>
      <w:r w:rsidRPr="006500C4">
        <w:rPr>
          <w:rFonts w:ascii="Arial" w:hAnsi="Arial" w:cs="Arial"/>
        </w:rPr>
        <w:t>)</w:t>
      </w:r>
      <w:r w:rsidR="00FD1C65" w:rsidRPr="006500C4">
        <w:rPr>
          <w:rFonts w:ascii="Arial" w:hAnsi="Arial" w:cs="Arial"/>
        </w:rPr>
        <w:t>.</w:t>
      </w:r>
    </w:p>
    <w:p w14:paraId="0EC23967" w14:textId="77777777" w:rsidR="00FD1C65" w:rsidRPr="006500C4" w:rsidRDefault="00FD1C65" w:rsidP="00B1525C">
      <w:pPr>
        <w:widowControl w:val="0"/>
        <w:autoSpaceDE w:val="0"/>
        <w:autoSpaceDN w:val="0"/>
        <w:adjustRightInd w:val="0"/>
        <w:jc w:val="both"/>
        <w:rPr>
          <w:rFonts w:ascii="Arial" w:hAnsi="Arial" w:cs="Arial"/>
        </w:rPr>
      </w:pPr>
    </w:p>
    <w:p w14:paraId="4C20E4C8" w14:textId="77777777" w:rsidR="00730540" w:rsidRPr="006500C4" w:rsidRDefault="00730540" w:rsidP="00B1525C">
      <w:pPr>
        <w:widowControl w:val="0"/>
        <w:autoSpaceDE w:val="0"/>
        <w:autoSpaceDN w:val="0"/>
        <w:adjustRightInd w:val="0"/>
        <w:jc w:val="both"/>
        <w:rPr>
          <w:rFonts w:ascii="Arial" w:hAnsi="Arial" w:cs="Arial"/>
        </w:rPr>
      </w:pPr>
      <w:r w:rsidRPr="006500C4">
        <w:rPr>
          <w:rFonts w:ascii="Arial" w:hAnsi="Arial" w:cs="Arial"/>
        </w:rPr>
        <w:t xml:space="preserve">Die nach dieser Tabelle berechneten MC-Unsicherheiten werden </w:t>
      </w:r>
      <w:r w:rsidR="00FD1C65" w:rsidRPr="006500C4">
        <w:rPr>
          <w:rFonts w:ascii="Arial" w:hAnsi="Arial" w:cs="Arial"/>
        </w:rPr>
        <w:t xml:space="preserve">im Dialog </w:t>
      </w:r>
      <w:r w:rsidRPr="006500C4">
        <w:rPr>
          <w:rFonts w:ascii="Arial" w:hAnsi="Arial" w:cs="Arial"/>
        </w:rPr>
        <w:t>– im Falle nur eines Runs – als relative Werte in Prozent angegeben.</w:t>
      </w:r>
    </w:p>
    <w:p w14:paraId="24F5A79F" w14:textId="77777777" w:rsidR="00CD38CF" w:rsidRPr="006500C4" w:rsidRDefault="00CD38CF" w:rsidP="00B1525C">
      <w:pPr>
        <w:widowControl w:val="0"/>
        <w:autoSpaceDE w:val="0"/>
        <w:autoSpaceDN w:val="0"/>
        <w:adjustRightInd w:val="0"/>
        <w:jc w:val="both"/>
        <w:rPr>
          <w:rFonts w:ascii="Arial" w:hAnsi="Arial" w:cs="Arial"/>
        </w:rPr>
      </w:pPr>
    </w:p>
    <w:p w14:paraId="7F2C45DD" w14:textId="77777777" w:rsidR="00B1525C" w:rsidRPr="00CD2BE6" w:rsidRDefault="00B1525C" w:rsidP="00B1525C">
      <w:pPr>
        <w:widowControl w:val="0"/>
        <w:autoSpaceDE w:val="0"/>
        <w:autoSpaceDN w:val="0"/>
        <w:adjustRightInd w:val="0"/>
        <w:jc w:val="both"/>
        <w:rPr>
          <w:rFonts w:ascii="Arial" w:hAnsi="Arial" w:cs="Arial"/>
          <w:color w:val="000000"/>
        </w:rPr>
      </w:pPr>
    </w:p>
    <w:p w14:paraId="60813DF2" w14:textId="77777777" w:rsidR="00B1525C" w:rsidRPr="00CD2BE6" w:rsidRDefault="00B1525C" w:rsidP="00B1525C">
      <w:pPr>
        <w:widowControl w:val="0"/>
        <w:autoSpaceDE w:val="0"/>
        <w:autoSpaceDN w:val="0"/>
        <w:adjustRightInd w:val="0"/>
        <w:jc w:val="both"/>
        <w:rPr>
          <w:rFonts w:ascii="Arial" w:hAnsi="Arial" w:cs="Arial"/>
          <w:b/>
          <w:bCs/>
          <w:color w:val="000000"/>
        </w:rPr>
      </w:pPr>
      <w:r w:rsidRPr="00CD2BE6">
        <w:rPr>
          <w:rFonts w:ascii="Arial" w:hAnsi="Arial" w:cs="Arial"/>
          <w:b/>
          <w:bCs/>
          <w:color w:val="000000"/>
        </w:rPr>
        <w:t>Grafische Darstellungen</w:t>
      </w:r>
    </w:p>
    <w:p w14:paraId="5932671F" w14:textId="77777777" w:rsidR="00B1525C" w:rsidRPr="00CD2BE6" w:rsidRDefault="00B1525C" w:rsidP="00B1525C">
      <w:pPr>
        <w:widowControl w:val="0"/>
        <w:autoSpaceDE w:val="0"/>
        <w:autoSpaceDN w:val="0"/>
        <w:adjustRightInd w:val="0"/>
        <w:jc w:val="both"/>
        <w:rPr>
          <w:rFonts w:ascii="Arial" w:hAnsi="Arial" w:cs="Arial"/>
          <w:color w:val="000000"/>
        </w:rPr>
      </w:pPr>
    </w:p>
    <w:p w14:paraId="7DAAF3EA"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bei den drei vorstehenden Punkten erzeugten Verteilungen werden während des Ablaufs der </w:t>
      </w:r>
      <w:r w:rsidRPr="00CD2BE6">
        <w:rPr>
          <w:rFonts w:ascii="Arial" w:hAnsi="Arial" w:cs="Arial"/>
        </w:rPr>
        <w:t>Simulation in einem separaten Fenster auch</w:t>
      </w:r>
      <w:r w:rsidRPr="00CD2BE6">
        <w:rPr>
          <w:rFonts w:ascii="Arial" w:hAnsi="Arial" w:cs="Arial"/>
          <w:color w:val="000000"/>
        </w:rPr>
        <w:t xml:space="preserve"> grafisch als Histogramm dargestellt. Die Verteilungen zeigen während der r Runs die aus den bereits erfolgten Runs akkumulierte Verteilung, die sich schon nach wenigen Runs „stabilisiert“. Bei den Runs zur Nachweisgrenze wird erst nach Beendigung aller Runs die akkumulierte Verteilung dargestellt. Die X-Achse (Abszisse) entspricht den Werten der ausgewerteten Größe, die im Titel des jeweiligen Graphs bezeichnet ist, die Y-Achse (Ordinate) stellt den Wertebereich der Wahrscheinlichkeit dar. </w:t>
      </w:r>
    </w:p>
    <w:p w14:paraId="225C482D" w14:textId="77777777" w:rsidR="00B1525C" w:rsidRPr="00CD2BE6" w:rsidRDefault="00B1525C" w:rsidP="00B1525C">
      <w:pPr>
        <w:widowControl w:val="0"/>
        <w:autoSpaceDE w:val="0"/>
        <w:autoSpaceDN w:val="0"/>
        <w:adjustRightInd w:val="0"/>
        <w:jc w:val="both"/>
        <w:rPr>
          <w:rFonts w:ascii="Arial" w:hAnsi="Arial" w:cs="Arial"/>
          <w:color w:val="000000"/>
        </w:rPr>
      </w:pPr>
    </w:p>
    <w:p w14:paraId="4949BD0A" w14:textId="77777777" w:rsidR="00B1525C" w:rsidRPr="00B11A93" w:rsidRDefault="00B1525C" w:rsidP="00B1525C">
      <w:pPr>
        <w:widowControl w:val="0"/>
        <w:autoSpaceDE w:val="0"/>
        <w:autoSpaceDN w:val="0"/>
        <w:adjustRightInd w:val="0"/>
        <w:jc w:val="both"/>
        <w:rPr>
          <w:rFonts w:ascii="Arial" w:hAnsi="Arial" w:cs="Arial"/>
        </w:rPr>
      </w:pPr>
      <w:r w:rsidRPr="00B11A93">
        <w:rPr>
          <w:rFonts w:ascii="Arial" w:hAnsi="Arial" w:cs="Arial"/>
        </w:rPr>
        <w:t>Beispiel zum separaten Fenster mit den MC-Grafiken:</w:t>
      </w:r>
    </w:p>
    <w:p w14:paraId="2CE6088B" w14:textId="77777777" w:rsidR="00B1525C" w:rsidRDefault="00B1525C" w:rsidP="00B1525C">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tblGrid>
      <w:tr w:rsidR="00B1525C" w14:paraId="7FCE5405" w14:textId="77777777" w:rsidTr="00DB679F">
        <w:tc>
          <w:tcPr>
            <w:tcW w:w="7338" w:type="dxa"/>
          </w:tcPr>
          <w:p w14:paraId="0FE28328" w14:textId="77777777" w:rsidR="00B1525C" w:rsidRDefault="004E2E93" w:rsidP="007D2778">
            <w:pPr>
              <w:widowControl w:val="0"/>
              <w:autoSpaceDE w:val="0"/>
              <w:autoSpaceDN w:val="0"/>
              <w:adjustRightInd w:val="0"/>
              <w:jc w:val="center"/>
              <w:rPr>
                <w:rFonts w:ascii="Arial" w:hAnsi="Arial" w:cs="Arial"/>
                <w:color w:val="000000"/>
              </w:rPr>
            </w:pPr>
            <w:r>
              <w:rPr>
                <w:rFonts w:ascii="Arial" w:hAnsi="Arial" w:cs="Arial"/>
                <w:noProof/>
                <w:color w:val="000000"/>
                <w:lang w:eastAsia="de-DE"/>
              </w:rPr>
              <w:drawing>
                <wp:inline distT="0" distB="0" distL="0" distR="0" wp14:anchorId="7E95499C" wp14:editId="4035F4C9">
                  <wp:extent cx="3718689" cy="5040000"/>
                  <wp:effectExtent l="19050" t="0" r="0" b="0"/>
                  <wp:docPr id="51" name="Grafik 50" descr="MCplotfile-d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d_DE.png"/>
                          <pic:cNvPicPr/>
                        </pic:nvPicPr>
                        <pic:blipFill>
                          <a:blip r:embed="rId74" cstate="print"/>
                          <a:srcRect t="3316" b="1201"/>
                          <a:stretch>
                            <a:fillRect/>
                          </a:stretch>
                        </pic:blipFill>
                        <pic:spPr>
                          <a:xfrm>
                            <a:off x="0" y="0"/>
                            <a:ext cx="3718689" cy="5040000"/>
                          </a:xfrm>
                          <a:prstGeom prst="rect">
                            <a:avLst/>
                          </a:prstGeom>
                        </pic:spPr>
                      </pic:pic>
                    </a:graphicData>
                  </a:graphic>
                </wp:inline>
              </w:drawing>
            </w:r>
          </w:p>
        </w:tc>
      </w:tr>
    </w:tbl>
    <w:p w14:paraId="297A3064" w14:textId="77777777" w:rsidR="00B1525C" w:rsidRDefault="00B1525C" w:rsidP="00B1525C">
      <w:pPr>
        <w:widowControl w:val="0"/>
        <w:autoSpaceDE w:val="0"/>
        <w:autoSpaceDN w:val="0"/>
        <w:adjustRightInd w:val="0"/>
        <w:jc w:val="both"/>
        <w:rPr>
          <w:rFonts w:ascii="Arial" w:hAnsi="Arial" w:cs="Arial"/>
          <w:color w:val="000000"/>
        </w:rPr>
      </w:pPr>
    </w:p>
    <w:p w14:paraId="4F9F2772" w14:textId="77777777" w:rsidR="00B1525C" w:rsidRDefault="00B1525C" w:rsidP="00B1525C">
      <w:pPr>
        <w:widowControl w:val="0"/>
        <w:autoSpaceDE w:val="0"/>
        <w:autoSpaceDN w:val="0"/>
        <w:adjustRightInd w:val="0"/>
        <w:jc w:val="both"/>
        <w:rPr>
          <w:rFonts w:ascii="Arial" w:hAnsi="Arial" w:cs="Arial"/>
          <w:color w:val="000000"/>
        </w:rPr>
      </w:pPr>
    </w:p>
    <w:p w14:paraId="27B92651"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b/>
          <w:bCs/>
          <w:color w:val="000000"/>
        </w:rPr>
        <w:t xml:space="preserve">Vertikale </w:t>
      </w:r>
      <w:r w:rsidR="00E26560">
        <w:rPr>
          <w:rFonts w:ascii="Arial" w:hAnsi="Arial" w:cs="Arial"/>
          <w:b/>
          <w:bCs/>
          <w:color w:val="000000"/>
        </w:rPr>
        <w:t>grüne</w:t>
      </w:r>
      <w:r w:rsidR="00E26560" w:rsidRPr="00CD2BE6">
        <w:rPr>
          <w:rFonts w:ascii="Arial" w:hAnsi="Arial" w:cs="Arial"/>
          <w:b/>
          <w:bCs/>
          <w:color w:val="000000"/>
        </w:rPr>
        <w:t xml:space="preserve"> </w:t>
      </w:r>
      <w:r w:rsidRPr="00CD2BE6">
        <w:rPr>
          <w:rFonts w:ascii="Arial" w:hAnsi="Arial" w:cs="Arial"/>
          <w:b/>
          <w:bCs/>
          <w:color w:val="000000"/>
        </w:rPr>
        <w:t>Linien</w:t>
      </w:r>
      <w:r w:rsidRPr="00CD2BE6">
        <w:rPr>
          <w:rFonts w:ascii="Arial" w:hAnsi="Arial" w:cs="Arial"/>
          <w:color w:val="000000"/>
        </w:rPr>
        <w:t xml:space="preserve"> in den Grafiken markieren, jeweils von links nach rechts in den Verteilungen, folgende Werte:</w:t>
      </w:r>
    </w:p>
    <w:p w14:paraId="04FFCC78" w14:textId="77777777" w:rsidR="00B1525C" w:rsidRPr="00CD2BE6" w:rsidRDefault="00B1525C" w:rsidP="00B1525C">
      <w:pPr>
        <w:widowControl w:val="0"/>
        <w:autoSpaceDE w:val="0"/>
        <w:autoSpaceDN w:val="0"/>
        <w:adjustRightInd w:val="0"/>
        <w:jc w:val="both"/>
        <w:rPr>
          <w:rFonts w:ascii="Arial" w:hAnsi="Arial" w:cs="Arial"/>
          <w:color w:val="000000"/>
        </w:rPr>
      </w:pPr>
    </w:p>
    <w:p w14:paraId="6453BF4E" w14:textId="77777777" w:rsidR="00B1525C" w:rsidRPr="00CD2BE6" w:rsidRDefault="00B1525C" w:rsidP="00B1525C">
      <w:pPr>
        <w:widowControl w:val="0"/>
        <w:tabs>
          <w:tab w:val="left" w:pos="2268"/>
        </w:tabs>
        <w:autoSpaceDE w:val="0"/>
        <w:autoSpaceDN w:val="0"/>
        <w:adjustRightInd w:val="0"/>
        <w:jc w:val="both"/>
        <w:rPr>
          <w:rFonts w:ascii="Arial" w:hAnsi="Arial" w:cs="Arial"/>
          <w:b/>
          <w:bCs/>
          <w:color w:val="000000"/>
        </w:rPr>
      </w:pPr>
      <w:r w:rsidRPr="00CD2BE6">
        <w:rPr>
          <w:rFonts w:ascii="Arial" w:hAnsi="Arial" w:cs="Arial"/>
          <w:b/>
          <w:bCs/>
          <w:color w:val="000000"/>
        </w:rPr>
        <w:t>Verteilung</w:t>
      </w:r>
      <w:r w:rsidRPr="00CD2BE6">
        <w:rPr>
          <w:rFonts w:ascii="Arial" w:hAnsi="Arial" w:cs="Arial"/>
          <w:b/>
          <w:bCs/>
          <w:color w:val="000000"/>
        </w:rPr>
        <w:tab/>
        <w:t>Werte</w:t>
      </w:r>
    </w:p>
    <w:p w14:paraId="7BDEF783"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p>
    <w:p w14:paraId="33CA572C" w14:textId="77777777" w:rsidR="00B1525C" w:rsidRPr="00CD2BE6" w:rsidRDefault="00B1525C" w:rsidP="00B1525C">
      <w:pPr>
        <w:widowControl w:val="0"/>
        <w:tabs>
          <w:tab w:val="left" w:pos="2268"/>
        </w:tabs>
        <w:autoSpaceDE w:val="0"/>
        <w:autoSpaceDN w:val="0"/>
        <w:adjustRightInd w:val="0"/>
        <w:ind w:left="2268" w:hanging="2268"/>
        <w:jc w:val="both"/>
        <w:rPr>
          <w:rFonts w:ascii="Arial" w:hAnsi="Arial" w:cs="Arial"/>
          <w:color w:val="000000"/>
        </w:rPr>
      </w:pPr>
      <w:r w:rsidRPr="00CD2BE6">
        <w:rPr>
          <w:rFonts w:ascii="Arial" w:hAnsi="Arial" w:cs="Arial"/>
          <w:color w:val="000000"/>
        </w:rPr>
        <w:t xml:space="preserve">Ergebnisgröße </w:t>
      </w:r>
      <w:r w:rsidRPr="00CD2BE6">
        <w:rPr>
          <w:rFonts w:ascii="Arial" w:hAnsi="Arial" w:cs="Arial"/>
          <w:color w:val="000000"/>
        </w:rPr>
        <w:tab/>
        <w:t>untere Vertrauensgrenze</w:t>
      </w:r>
      <w:r w:rsidRPr="00B11A93">
        <w:rPr>
          <w:rFonts w:ascii="Arial" w:hAnsi="Arial" w:cs="Arial"/>
        </w:rPr>
        <w:t>, Mittelwert,</w:t>
      </w:r>
      <w:r w:rsidRPr="00CD2BE6">
        <w:rPr>
          <w:rFonts w:ascii="Arial" w:hAnsi="Arial" w:cs="Arial"/>
          <w:color w:val="000000"/>
        </w:rPr>
        <w:t xml:space="preserve"> obere Vertrauensgrenze</w:t>
      </w:r>
    </w:p>
    <w:p w14:paraId="747F131D"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r w:rsidRPr="00CD2BE6">
        <w:rPr>
          <w:rFonts w:ascii="Arial" w:hAnsi="Arial" w:cs="Arial"/>
          <w:color w:val="000000"/>
        </w:rPr>
        <w:t xml:space="preserve">Erkennungsgrenze </w:t>
      </w:r>
      <w:r w:rsidRPr="00CD2BE6">
        <w:rPr>
          <w:rFonts w:ascii="Arial" w:hAnsi="Arial" w:cs="Arial"/>
          <w:color w:val="000000"/>
        </w:rPr>
        <w:tab/>
        <w:t>Wert derselben</w:t>
      </w:r>
    </w:p>
    <w:p w14:paraId="4A0D4176"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r w:rsidRPr="00CD2BE6">
        <w:rPr>
          <w:rFonts w:ascii="Arial" w:hAnsi="Arial" w:cs="Arial"/>
          <w:color w:val="000000"/>
        </w:rPr>
        <w:t>Nachweisgrenze</w:t>
      </w:r>
      <w:r w:rsidRPr="00CD2BE6">
        <w:rPr>
          <w:rFonts w:ascii="Arial" w:hAnsi="Arial" w:cs="Arial"/>
          <w:color w:val="000000"/>
        </w:rPr>
        <w:tab/>
        <w:t>Erkennungsgrenze, Nachweisgrenze</w:t>
      </w:r>
    </w:p>
    <w:p w14:paraId="79952481" w14:textId="77777777" w:rsidR="00B1525C" w:rsidRPr="00CD2BE6" w:rsidRDefault="00B1525C" w:rsidP="00B1525C">
      <w:pPr>
        <w:widowControl w:val="0"/>
        <w:autoSpaceDE w:val="0"/>
        <w:autoSpaceDN w:val="0"/>
        <w:adjustRightInd w:val="0"/>
        <w:jc w:val="both"/>
        <w:rPr>
          <w:rFonts w:ascii="Arial" w:hAnsi="Arial" w:cs="Arial"/>
          <w:color w:val="000000"/>
        </w:rPr>
      </w:pPr>
    </w:p>
    <w:p w14:paraId="69A6647E"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Nach jedem einzelnen Run wird </w:t>
      </w:r>
      <w:r w:rsidRPr="00CD2BE6">
        <w:rPr>
          <w:rFonts w:ascii="Arial" w:hAnsi="Arial" w:cs="Arial"/>
          <w:b/>
          <w:bCs/>
          <w:color w:val="000000"/>
        </w:rPr>
        <w:t>in blauer Farbe jeweils diejenige Gaußkurve</w:t>
      </w:r>
      <w:r w:rsidRPr="00CD2BE6">
        <w:rPr>
          <w:rFonts w:ascii="Arial" w:hAnsi="Arial" w:cs="Arial"/>
          <w:color w:val="000000"/>
        </w:rPr>
        <w:t xml:space="preserve"> eingezeichnet, die dem Ergebnis des analytischen Verfahrens entspricht.</w:t>
      </w:r>
    </w:p>
    <w:p w14:paraId="2F6A2AE3" w14:textId="77777777" w:rsidR="00B1525C" w:rsidRPr="00CD2BE6" w:rsidRDefault="00B1525C" w:rsidP="00B1525C">
      <w:pPr>
        <w:widowControl w:val="0"/>
        <w:autoSpaceDE w:val="0"/>
        <w:autoSpaceDN w:val="0"/>
        <w:adjustRightInd w:val="0"/>
        <w:jc w:val="both"/>
        <w:rPr>
          <w:rFonts w:ascii="Arial" w:hAnsi="Arial" w:cs="Arial"/>
          <w:color w:val="000000"/>
        </w:rPr>
      </w:pPr>
    </w:p>
    <w:p w14:paraId="16FC1CA3" w14:textId="77777777" w:rsidR="00B1525C" w:rsidRDefault="00B1525C" w:rsidP="00B1525C">
      <w:pPr>
        <w:widowControl w:val="0"/>
        <w:autoSpaceDE w:val="0"/>
        <w:autoSpaceDN w:val="0"/>
        <w:adjustRightInd w:val="0"/>
        <w:jc w:val="both"/>
        <w:rPr>
          <w:rFonts w:ascii="Arial" w:hAnsi="Arial" w:cs="Arial"/>
        </w:rPr>
      </w:pPr>
      <w:r w:rsidRPr="00CD2BE6">
        <w:rPr>
          <w:rFonts w:ascii="Arial" w:hAnsi="Arial" w:cs="Arial"/>
          <w:smallCaps/>
        </w:rPr>
        <w:t>Hinweis</w:t>
      </w:r>
      <w:r w:rsidRPr="00CD2BE6">
        <w:rPr>
          <w:rFonts w:ascii="Arial" w:hAnsi="Arial" w:cs="Arial"/>
        </w:rPr>
        <w:t>: Nach Abschluss der Rechnungen in der MC-Simulation bleibt das separate Fenster mit den MC-Grafiken zunächst stehen. Dies erlaubt, im Anschluss z.B. die Daten in den verschiedenen TABs nachträglich einsehen zu können, oder auch einen Ergebnisreport zu erzeugen und dann wieder auf das TAB „Resultate“ mit diesem Fenster zurückzugehen. Es wird erst dann entfernt, wenn Änderungen bei bestimmten Eingangsdaten oder Optionen dazu führen, dass die ursprünglichen Voraussetzungen für die erfolgte MC-Simulation nicht mehr gegeben sind. Dies erfolgt auch dann, wenn nochmals Rechnungen, z.B. im TAB „Werte, Unsicherheiten“, oder durch den Wechsel vom TAB „Werte, Unsicherheiten“ zum TAB „Unsicherheiten-Budget“, initiiert werden.</w:t>
      </w:r>
    </w:p>
    <w:p w14:paraId="60E34858" w14:textId="77777777" w:rsidR="00861DDC" w:rsidRPr="00CD2BE6" w:rsidRDefault="00861DDC" w:rsidP="00B1525C">
      <w:pPr>
        <w:widowControl w:val="0"/>
        <w:autoSpaceDE w:val="0"/>
        <w:autoSpaceDN w:val="0"/>
        <w:adjustRightInd w:val="0"/>
        <w:jc w:val="both"/>
        <w:rPr>
          <w:rFonts w:ascii="Arial" w:hAnsi="Arial" w:cs="Arial"/>
        </w:rPr>
      </w:pPr>
    </w:p>
    <w:p w14:paraId="0A5B3B7A" w14:textId="621614F5" w:rsidR="00055D5E" w:rsidRPr="00973735" w:rsidRDefault="00EB7001" w:rsidP="003C22E4">
      <w:pPr>
        <w:pStyle w:val="berschrift2"/>
        <w:tabs>
          <w:tab w:val="left" w:pos="567"/>
        </w:tabs>
      </w:pPr>
      <w:r>
        <w:t>7.19</w:t>
      </w:r>
      <w:r>
        <w:tab/>
      </w:r>
      <w:r w:rsidR="00A35475">
        <w:t xml:space="preserve">Das </w:t>
      </w:r>
      <w:r w:rsidR="00055D5E" w:rsidRPr="00973735">
        <w:t xml:space="preserve">PMLE-Verfahren für </w:t>
      </w:r>
      <w:r w:rsidR="00A35475">
        <w:t xml:space="preserve">nicht-lineare </w:t>
      </w:r>
      <w:r w:rsidR="00055D5E" w:rsidRPr="00973735">
        <w:t>Entfaltung</w:t>
      </w:r>
    </w:p>
    <w:p w14:paraId="69057330" w14:textId="77777777" w:rsidR="00175AE5" w:rsidRPr="00045803" w:rsidRDefault="00175AE5" w:rsidP="00045803">
      <w:pPr>
        <w:rPr>
          <w:rFonts w:ascii="Arial" w:hAnsi="Arial" w:cs="Arial"/>
        </w:rPr>
      </w:pPr>
    </w:p>
    <w:p w14:paraId="2BD7C83F" w14:textId="03BBE2B7" w:rsidR="00790C01" w:rsidRPr="00973735" w:rsidRDefault="00790C01" w:rsidP="00790C01">
      <w:pPr>
        <w:pStyle w:val="berschrift3"/>
      </w:pPr>
      <w:bookmarkStart w:id="113" w:name="_7.19.1_Hinweise_zum"/>
      <w:bookmarkEnd w:id="113"/>
      <w:r>
        <w:t>7.19.1</w:t>
      </w:r>
      <w:r>
        <w:tab/>
      </w:r>
      <w:bookmarkStart w:id="114" w:name="URH_PMLE_Hinweise_DE"/>
      <w:r w:rsidRPr="00973735">
        <w:t>Hinweise zu</w:t>
      </w:r>
      <w:r w:rsidR="00A35475">
        <w:t>r Anwendung in UncertRadio</w:t>
      </w:r>
      <w:bookmarkEnd w:id="114"/>
    </w:p>
    <w:p w14:paraId="19D1D067" w14:textId="77777777" w:rsidR="00790C01" w:rsidRDefault="00790C01" w:rsidP="00071E65">
      <w:pPr>
        <w:jc w:val="both"/>
        <w:rPr>
          <w:rFonts w:ascii="Arial" w:hAnsi="Arial" w:cs="Arial"/>
        </w:rPr>
      </w:pPr>
    </w:p>
    <w:p w14:paraId="1120D74D" w14:textId="590A77E6" w:rsidR="00055D5E" w:rsidRPr="00045803" w:rsidRDefault="00055D5E" w:rsidP="00071E65">
      <w:pPr>
        <w:jc w:val="both"/>
        <w:rPr>
          <w:rFonts w:ascii="Arial" w:hAnsi="Arial" w:cs="Arial"/>
        </w:rPr>
      </w:pPr>
      <w:r w:rsidRPr="00045803">
        <w:rPr>
          <w:rFonts w:ascii="Arial" w:hAnsi="Arial" w:cs="Arial"/>
        </w:rPr>
        <w:t xml:space="preserve">Das Verfahren der Poisson MLE (PMLE) </w:t>
      </w:r>
      <w:r w:rsidR="00DC5721" w:rsidRPr="00045803">
        <w:rPr>
          <w:rFonts w:ascii="Arial" w:hAnsi="Arial" w:cs="Arial"/>
        </w:rPr>
        <w:t>erfordert</w:t>
      </w:r>
      <w:r w:rsidRPr="00045803">
        <w:rPr>
          <w:rFonts w:ascii="Arial" w:hAnsi="Arial" w:cs="Arial"/>
        </w:rPr>
        <w:t xml:space="preserve">, dass die abhängigen Größen in der Entfaltung, z.B. die Impulsanzahlen einer Abklingkurve, Poisson-verteilt sind. Da letztere bei den anderen Methoden der Entfaltung bisher als Nettozählraten verwendet worden sind, </w:t>
      </w:r>
      <w:r w:rsidR="00DC5721" w:rsidRPr="00045803">
        <w:rPr>
          <w:rFonts w:ascii="Arial" w:hAnsi="Arial" w:cs="Arial"/>
        </w:rPr>
        <w:t>werden</w:t>
      </w:r>
      <w:r w:rsidRPr="00045803">
        <w:rPr>
          <w:rFonts w:ascii="Arial" w:hAnsi="Arial" w:cs="Arial"/>
        </w:rPr>
        <w:t xml:space="preserve"> die Nettozählraten programmintern lediglich in Bruttoimpulsanzahlen konvertier</w:t>
      </w:r>
      <w:r w:rsidR="00865619">
        <w:rPr>
          <w:rFonts w:ascii="Arial" w:hAnsi="Arial" w:cs="Arial"/>
        </w:rPr>
        <w:t>t</w:t>
      </w:r>
      <w:r w:rsidRPr="00045803">
        <w:rPr>
          <w:rFonts w:ascii="Arial" w:hAnsi="Arial" w:cs="Arial"/>
        </w:rPr>
        <w:t xml:space="preserve">. Die Bruttoimpulsanzahlen einer Abklingkurve </w:t>
      </w:r>
    </w:p>
    <w:p w14:paraId="33F056CD" w14:textId="1E15398B" w:rsidR="00055D5E" w:rsidRPr="00045803" w:rsidRDefault="00055D5E" w:rsidP="00A903CE">
      <w:pPr>
        <w:spacing w:before="120"/>
        <w:rPr>
          <w:rFonts w:ascii="Arial" w:hAnsi="Arial" w:cs="Arial"/>
        </w:rPr>
      </w:pPr>
      <w:r w:rsidRPr="00045803">
        <w:rPr>
          <w:rFonts w:ascii="Arial" w:eastAsiaTheme="minorEastAsia" w:hAnsi="Arial" w:cs="Arial"/>
        </w:rPr>
        <w:tab/>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r>
          <w:rPr>
            <w:rFonts w:ascii="Cambria Math" w:hAnsi="Arial" w:cs="Arial"/>
            <w:sz w:val="26"/>
            <w:szCs w:val="26"/>
          </w:rPr>
          <m:t>=</m:t>
        </m:r>
        <m:d>
          <m:dPr>
            <m:ctrlPr>
              <w:rPr>
                <w:rFonts w:ascii="Cambria Math" w:hAnsi="Arial" w:cs="Arial"/>
                <w:bCs/>
                <w:i/>
                <w:sz w:val="26"/>
                <w:szCs w:val="26"/>
              </w:rPr>
            </m:ctrlPr>
          </m:dPr>
          <m:e>
            <w:bookmarkStart w:id="115" w:name="_Hlk170629149"/>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n,i</m:t>
                </m:r>
              </m:sub>
            </m:sSub>
            <w:bookmarkEnd w:id="115"/>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R</m:t>
                </m:r>
              </m:e>
              <m:sub>
                <m:r>
                  <w:rPr>
                    <w:rFonts w:ascii="Cambria Math" w:hAnsi="Arial" w:cs="Arial"/>
                    <w:sz w:val="26"/>
                    <w:szCs w:val="26"/>
                  </w:rPr>
                  <m:t>0,</m:t>
                </m:r>
                <m:r>
                  <w:rPr>
                    <w:rFonts w:ascii="Cambria Math" w:hAnsi="Cambria Math" w:cs="Arial"/>
                    <w:sz w:val="26"/>
                    <w:szCs w:val="26"/>
                  </w:rPr>
                  <m:t>i</m:t>
                </m:r>
              </m:sub>
            </m:sSub>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Arial" w:hAnsi="Arial" w:cs="Arial"/>
            <w:sz w:val="26"/>
            <w:szCs w:val="26"/>
          </w:rPr>
          <m:t>∙</m:t>
        </m:r>
        <m:sSub>
          <m:sSubPr>
            <m:ctrlPr>
              <w:rPr>
                <w:rFonts w:ascii="Cambria Math" w:hAnsi="Arial" w:cs="Arial"/>
                <w:bCs/>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r w:rsidRPr="00045803">
        <w:rPr>
          <w:rFonts w:ascii="Arial" w:eastAsiaTheme="minorEastAsia" w:hAnsi="Arial" w:cs="Arial"/>
        </w:rPr>
        <w:t xml:space="preserve"> ;        </w:t>
      </w:r>
      <m:oMath>
        <m:r>
          <w:rPr>
            <w:rFonts w:ascii="Cambria Math" w:hAnsi="Cambria Math" w:cs="Arial"/>
            <w:sz w:val="26"/>
            <w:szCs w:val="26"/>
          </w:rPr>
          <m:t>u</m:t>
        </m:r>
        <m:d>
          <m:dPr>
            <m:ctrlPr>
              <w:rPr>
                <w:rFonts w:ascii="Cambria Math" w:hAnsi="Arial" w:cs="Arial"/>
                <w:bCs/>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e>
        </m:d>
        <m:r>
          <w:rPr>
            <w:rFonts w:ascii="Cambria Math" w:hAnsi="Arial" w:cs="Arial"/>
            <w:sz w:val="26"/>
            <w:szCs w:val="26"/>
          </w:rPr>
          <m:t>=</m:t>
        </m:r>
        <m:rad>
          <m:radPr>
            <m:degHide m:val="1"/>
            <m:ctrlPr>
              <w:rPr>
                <w:rFonts w:ascii="Cambria Math" w:hAnsi="Arial" w:cs="Arial"/>
                <w:bCs/>
                <w:i/>
                <w:sz w:val="26"/>
                <w:szCs w:val="26"/>
              </w:rPr>
            </m:ctrlPr>
          </m:radPr>
          <m:deg/>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e>
        </m:rad>
      </m:oMath>
    </w:p>
    <w:p w14:paraId="263EC84C" w14:textId="77777777" w:rsidR="00D101FD" w:rsidRDefault="00D101FD" w:rsidP="00071E65">
      <w:pPr>
        <w:jc w:val="both"/>
        <w:rPr>
          <w:rFonts w:ascii="Arial" w:hAnsi="Arial" w:cs="Arial"/>
        </w:rPr>
      </w:pPr>
    </w:p>
    <w:p w14:paraId="5196CC92" w14:textId="77777777" w:rsidR="00055D5E" w:rsidRPr="00045803" w:rsidRDefault="00055D5E" w:rsidP="00071E65">
      <w:pPr>
        <w:jc w:val="both"/>
        <w:rPr>
          <w:rFonts w:ascii="Arial" w:hAnsi="Arial" w:cs="Arial"/>
        </w:rPr>
      </w:pPr>
      <w:r w:rsidRPr="00045803">
        <w:rPr>
          <w:rFonts w:ascii="Arial" w:hAnsi="Arial" w:cs="Arial"/>
        </w:rPr>
        <w:t xml:space="preserve">werden als nicht-korreliert betrachtet. </w:t>
      </w:r>
      <m:oMath>
        <m:sSub>
          <m:sSubPr>
            <m:ctrlPr>
              <w:rPr>
                <w:rFonts w:ascii="Cambria Math" w:hAnsi="Arial" w:cs="Arial"/>
                <w:bCs/>
                <w:i/>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00F94984">
        <w:rPr>
          <w:rFonts w:ascii="Arial" w:eastAsiaTheme="minorEastAsia" w:hAnsi="Arial" w:cs="Arial"/>
          <w:bCs/>
        </w:rPr>
        <w:t xml:space="preserve"> </w:t>
      </w:r>
      <w:proofErr w:type="gramStart"/>
      <w:r w:rsidR="00F94984">
        <w:rPr>
          <w:rFonts w:ascii="Arial" w:eastAsiaTheme="minorEastAsia" w:hAnsi="Arial" w:cs="Arial"/>
          <w:bCs/>
        </w:rPr>
        <w:t>muss</w:t>
      </w:r>
      <w:proofErr w:type="gramEnd"/>
      <w:r w:rsidR="00F94984">
        <w:rPr>
          <w:rFonts w:ascii="Arial" w:eastAsiaTheme="minorEastAsia" w:hAnsi="Arial" w:cs="Arial"/>
          <w:bCs/>
        </w:rPr>
        <w:t xml:space="preserve"> für alle Zählraten denselben Wert haben, andernfalls wäre die Form der Abklingkurve der Bruttoimpulsanzahlen gestört.</w:t>
      </w:r>
    </w:p>
    <w:p w14:paraId="2132E963" w14:textId="77777777" w:rsidR="00D101FD" w:rsidRDefault="00D101FD" w:rsidP="00071E65">
      <w:pPr>
        <w:jc w:val="both"/>
        <w:rPr>
          <w:rFonts w:ascii="Arial" w:hAnsi="Arial" w:cs="Arial"/>
        </w:rPr>
      </w:pPr>
    </w:p>
    <w:p w14:paraId="39304778" w14:textId="77777777" w:rsidR="00055D5E" w:rsidRPr="00045803" w:rsidRDefault="00055D5E" w:rsidP="00071E65">
      <w:pPr>
        <w:jc w:val="both"/>
        <w:rPr>
          <w:rFonts w:ascii="Arial" w:hAnsi="Arial" w:cs="Arial"/>
        </w:rPr>
      </w:pPr>
      <w:r w:rsidRPr="00045803">
        <w:rPr>
          <w:rFonts w:ascii="Arial" w:hAnsi="Arial" w:cs="Arial"/>
        </w:rPr>
        <w:t xml:space="preserve">Soll zum Beispiel eine Y-90-Abklingkurve angepasst werden, wird aus der dazugehörigen Modellgleichung in der Nettozählraten-Darstellung   </w:t>
      </w:r>
    </w:p>
    <w:p w14:paraId="0C328B88" w14:textId="12A16742" w:rsidR="00055D5E" w:rsidRPr="00754D9B" w:rsidRDefault="00055D5E" w:rsidP="00F94984">
      <w:pPr>
        <w:spacing w:before="120"/>
        <w:jc w:val="both"/>
        <w:rPr>
          <w:rFonts w:ascii="Arial" w:hAnsi="Arial" w:cs="Arial"/>
          <w:sz w:val="26"/>
          <w:szCs w:val="26"/>
        </w:rPr>
      </w:pPr>
      <w:r w:rsidRPr="00045803">
        <w:rPr>
          <w:rFonts w:ascii="Arial" w:eastAsiaTheme="minorEastAsia" w:hAnsi="Arial" w:cs="Arial"/>
        </w:rPr>
        <w:tab/>
      </w:r>
      <m:oMath>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n,i</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y</m:t>
            </m:r>
          </m:e>
          <m:sub>
            <m:r>
              <w:rPr>
                <w:rFonts w:ascii="Cambria Math" w:hAnsi="Arial" w:cs="Arial"/>
                <w:sz w:val="26"/>
                <w:szCs w:val="26"/>
              </w:rPr>
              <m:t>1</m:t>
            </m:r>
          </m:sub>
        </m:sSub>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754D9B">
        <w:rPr>
          <w:rFonts w:ascii="Arial" w:eastAsiaTheme="minorEastAsia" w:hAnsi="Arial" w:cs="Arial"/>
          <w:sz w:val="26"/>
          <w:szCs w:val="26"/>
        </w:rPr>
        <w:t xml:space="preserve"> </w:t>
      </w:r>
    </w:p>
    <w:p w14:paraId="0A1F9815" w14:textId="77777777" w:rsidR="00D101FD" w:rsidRDefault="00D101FD" w:rsidP="00071E65">
      <w:pPr>
        <w:jc w:val="both"/>
        <w:rPr>
          <w:rFonts w:ascii="Arial" w:hAnsi="Arial" w:cs="Arial"/>
        </w:rPr>
      </w:pPr>
    </w:p>
    <w:p w14:paraId="791A0F87" w14:textId="77777777" w:rsidR="00055D5E" w:rsidRPr="00045803" w:rsidRDefault="00055D5E" w:rsidP="00071E65">
      <w:pPr>
        <w:jc w:val="both"/>
        <w:rPr>
          <w:rFonts w:ascii="Arial" w:hAnsi="Arial" w:cs="Arial"/>
        </w:rPr>
      </w:pPr>
      <w:r w:rsidRPr="00045803">
        <w:rPr>
          <w:rFonts w:ascii="Arial" w:hAnsi="Arial" w:cs="Arial"/>
        </w:rPr>
        <w:t>das Modell für die PMLE-Anpassung:</w:t>
      </w:r>
    </w:p>
    <w:p w14:paraId="77D2AD31" w14:textId="0D6C72A9" w:rsidR="00055D5E" w:rsidRPr="00754D9B" w:rsidRDefault="00055D5E" w:rsidP="00F94984">
      <w:pPr>
        <w:spacing w:before="120"/>
        <w:jc w:val="both"/>
        <w:rPr>
          <w:rFonts w:ascii="Arial" w:eastAsiaTheme="minorEastAsia" w:hAnsi="Arial" w:cs="Arial"/>
          <w:sz w:val="26"/>
          <w:szCs w:val="26"/>
        </w:rPr>
      </w:pPr>
      <w:r w:rsidRPr="00A903CE">
        <w:rPr>
          <w:rFonts w:ascii="Arial" w:eastAsiaTheme="minorEastAsia" w:hAnsi="Arial" w:cs="Arial"/>
          <w:sz w:val="24"/>
          <w:szCs w:val="24"/>
        </w:rPr>
        <w:tab/>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r>
          <w:rPr>
            <w:rFonts w:ascii="Cambria Math" w:hAnsi="Arial" w:cs="Arial"/>
            <w:sz w:val="26"/>
            <w:szCs w:val="26"/>
          </w:rPr>
          <m:t>=</m:t>
        </m:r>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y</m:t>
                </m:r>
              </m:e>
              <m:sub>
                <m:r>
                  <w:rPr>
                    <w:rFonts w:ascii="Cambria Math" w:hAnsi="Arial" w:cs="Arial"/>
                    <w:sz w:val="26"/>
                    <w:szCs w:val="26"/>
                  </w:rPr>
                  <m:t>1</m:t>
                </m:r>
              </m:sub>
            </m:sSub>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r>
              <w:rPr>
                <w:rFonts w:ascii="Arial" w:hAnsi="Arial" w:cs="Arial"/>
                <w:sz w:val="26"/>
                <w:szCs w:val="26"/>
              </w:rPr>
              <m:t>∙</m:t>
            </m:r>
            <m:r>
              <w:rPr>
                <w:rFonts w:ascii="Cambria Math" w:hAnsi="Arial" w:cs="Arial"/>
                <w:sz w:val="26"/>
                <w:szCs w:val="26"/>
              </w:rPr>
              <m:t>1</m:t>
            </m:r>
          </m:e>
        </m:d>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p>
    <w:p w14:paraId="684B3A71" w14:textId="77777777" w:rsidR="00D101FD" w:rsidRDefault="00D101FD" w:rsidP="00071E65">
      <w:pPr>
        <w:jc w:val="both"/>
        <w:rPr>
          <w:rFonts w:ascii="Arial" w:hAnsi="Arial" w:cs="Arial"/>
        </w:rPr>
      </w:pPr>
    </w:p>
    <w:p w14:paraId="290DF4D1" w14:textId="77777777" w:rsidR="00055D5E" w:rsidRPr="00045803" w:rsidRDefault="00055D5E" w:rsidP="00071E65">
      <w:pPr>
        <w:jc w:val="both"/>
        <w:rPr>
          <w:rFonts w:ascii="Arial" w:eastAsiaTheme="minorEastAsia" w:hAnsi="Arial" w:cs="Arial"/>
        </w:rPr>
      </w:pPr>
      <w:r w:rsidRPr="00045803">
        <w:rPr>
          <w:rFonts w:ascii="Arial" w:hAnsi="Arial" w:cs="Arial"/>
        </w:rPr>
        <w:t xml:space="preserve">Dazu wurde eine zweite Fitfunktion eingeführt, mit dem Fitparameter </w:t>
      </w:r>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Arial" w:cs="Arial"/>
                <w:sz w:val="24"/>
                <w:szCs w:val="24"/>
              </w:rPr>
              <m:t>2</m:t>
            </m:r>
          </m:sub>
        </m:sSub>
      </m:oMath>
      <w:r w:rsidRPr="00045803">
        <w:rPr>
          <w:rFonts w:ascii="Arial" w:eastAsiaTheme="minorEastAsia" w:hAnsi="Arial" w:cs="Arial"/>
        </w:rPr>
        <w:t xml:space="preserve"> und </w:t>
      </w:r>
      <m:oMath>
        <m:sSub>
          <m:sSubPr>
            <m:ctrlPr>
              <w:rPr>
                <w:rFonts w:ascii="Cambria Math" w:hAnsi="Arial" w:cs="Arial"/>
                <w:i/>
                <w:sz w:val="24"/>
                <w:szCs w:val="24"/>
              </w:rPr>
            </m:ctrlPr>
          </m:sSubPr>
          <m:e>
            <m:r>
              <w:rPr>
                <w:rFonts w:ascii="Cambria Math" w:hAnsi="Cambria Math" w:cs="Arial"/>
                <w:sz w:val="24"/>
                <w:szCs w:val="24"/>
              </w:rPr>
              <m:t>X</m:t>
            </m:r>
          </m:e>
          <m:sub>
            <m:r>
              <w:rPr>
                <w:rFonts w:ascii="Cambria Math" w:hAnsi="Arial" w:cs="Arial"/>
                <w:sz w:val="24"/>
                <w:szCs w:val="24"/>
              </w:rPr>
              <m:t>2</m:t>
            </m:r>
          </m:sub>
        </m:sSub>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i</m:t>
                </m:r>
              </m:sub>
            </m:sSub>
          </m:e>
        </m:d>
        <m:r>
          <w:rPr>
            <w:rFonts w:ascii="Cambria Math" w:hAnsi="Arial" w:cs="Arial"/>
            <w:sz w:val="24"/>
            <w:szCs w:val="24"/>
          </w:rPr>
          <m:t>=1</m:t>
        </m:r>
      </m:oMath>
      <w:r w:rsidRPr="00045803">
        <w:rPr>
          <w:rFonts w:ascii="Arial" w:eastAsiaTheme="minorEastAsia" w:hAnsi="Arial" w:cs="Arial"/>
        </w:rPr>
        <w:t xml:space="preserve">. Der Parameter </w:t>
      </w:r>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Arial" w:cs="Arial"/>
                <w:sz w:val="24"/>
                <w:szCs w:val="24"/>
              </w:rPr>
              <m:t>2</m:t>
            </m:r>
          </m:sub>
        </m:sSub>
      </m:oMath>
      <w:r w:rsidRPr="00045803">
        <w:rPr>
          <w:rFonts w:ascii="Arial" w:eastAsiaTheme="minorEastAsia" w:hAnsi="Arial" w:cs="Arial"/>
        </w:rPr>
        <w:t xml:space="preserve"> repräsentiert die Summe aus Nulleffekt und Blindwert,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r>
          <w:rPr>
            <w:rFonts w:ascii="Cambria Math" w:hAnsi="Arial" w:cs="Arial"/>
            <w:sz w:val="24"/>
            <w:szCs w:val="24"/>
          </w:rPr>
          <m:t>;</m:t>
        </m:r>
      </m:oMath>
      <w:r w:rsidRPr="00045803">
        <w:rPr>
          <w:rFonts w:ascii="Arial" w:eastAsiaTheme="minorEastAsia" w:hAnsi="Arial" w:cs="Arial"/>
        </w:rPr>
        <w:t xml:space="preserve"> er wird mit dem PMLE-Verfahren angepasst und kann dabei einen Wert bekommen, der von dem bekannten Wert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Pr="00045803">
        <w:rPr>
          <w:rFonts w:ascii="Arial" w:eastAsiaTheme="minorEastAsia" w:hAnsi="Arial" w:cs="Arial"/>
        </w:rPr>
        <w:t xml:space="preserve"> abweichen kann.</w:t>
      </w:r>
    </w:p>
    <w:p w14:paraId="1775C1C2" w14:textId="77777777" w:rsidR="00D101FD" w:rsidRDefault="00D101FD" w:rsidP="00071E65">
      <w:pPr>
        <w:jc w:val="both"/>
        <w:rPr>
          <w:rFonts w:ascii="Arial" w:eastAsiaTheme="minorEastAsia" w:hAnsi="Arial" w:cs="Arial"/>
          <w:b/>
        </w:rPr>
      </w:pPr>
    </w:p>
    <w:p w14:paraId="1B96DC10" w14:textId="77777777" w:rsidR="00DC5721" w:rsidRPr="00045803" w:rsidRDefault="00DC5721" w:rsidP="00071E65">
      <w:pPr>
        <w:jc w:val="both"/>
        <w:rPr>
          <w:rFonts w:ascii="Arial" w:eastAsiaTheme="minorEastAsia" w:hAnsi="Arial" w:cs="Arial"/>
          <w:b/>
        </w:rPr>
      </w:pPr>
      <w:r w:rsidRPr="00045803">
        <w:rPr>
          <w:rFonts w:ascii="Arial" w:eastAsiaTheme="minorEastAsia" w:hAnsi="Arial" w:cs="Arial"/>
          <w:b/>
        </w:rPr>
        <w:t>Besonderheiten:</w:t>
      </w:r>
    </w:p>
    <w:p w14:paraId="05850837" w14:textId="77777777" w:rsidR="00D101FD" w:rsidRDefault="00D101FD" w:rsidP="00071E65">
      <w:pPr>
        <w:jc w:val="both"/>
        <w:rPr>
          <w:rFonts w:ascii="Arial" w:eastAsiaTheme="minorEastAsia" w:hAnsi="Arial" w:cs="Arial"/>
        </w:rPr>
      </w:pPr>
    </w:p>
    <w:p w14:paraId="5B98D482" w14:textId="77777777" w:rsidR="00055D5E" w:rsidRPr="00045803" w:rsidRDefault="00DC5721" w:rsidP="00071E65">
      <w:pPr>
        <w:jc w:val="both"/>
        <w:rPr>
          <w:rFonts w:ascii="Arial" w:eastAsiaTheme="minorEastAsia" w:hAnsi="Arial" w:cs="Arial"/>
        </w:rPr>
      </w:pPr>
      <w:r w:rsidRPr="00045803">
        <w:rPr>
          <w:rFonts w:ascii="Arial" w:eastAsiaTheme="minorEastAsia" w:hAnsi="Arial" w:cs="Arial"/>
        </w:rPr>
        <w:t>Dieses Verfahren benötigt also einen Fitparameter mehr als die anderen Verfahren, bei denen die Nettozählraten-Kurven angepasst werden. Es kann also nur verwendet werden, wenn maximal 2 physikalische Komponenten bestimmt werden sollen. Beide physikalischen Komponenten sollten die Eigenschaft haben, dass ihre Kurvenverläufe nicht konstant oder quasi-konstant s</w:t>
      </w:r>
      <w:r w:rsidR="00D101FD">
        <w:rPr>
          <w:rFonts w:ascii="Arial" w:eastAsiaTheme="minorEastAsia" w:hAnsi="Arial" w:cs="Arial"/>
        </w:rPr>
        <w:t>ind</w:t>
      </w:r>
      <w:r w:rsidRPr="00045803">
        <w:rPr>
          <w:rFonts w:ascii="Arial" w:eastAsiaTheme="minorEastAsia" w:hAnsi="Arial" w:cs="Arial"/>
        </w:rPr>
        <w:t>. Falls eine dieser beiden Komponenten den Beitrag eines Radionuklids mit sehr langer Halbwertszeit darstellt,</w:t>
      </w:r>
      <w:r w:rsidR="00E551B5" w:rsidRPr="00045803">
        <w:rPr>
          <w:rFonts w:ascii="Arial" w:eastAsiaTheme="minorEastAsia" w:hAnsi="Arial" w:cs="Arial"/>
        </w:rPr>
        <w:t xml:space="preserve"> deren Beitrag</w:t>
      </w:r>
      <w:r w:rsidRPr="00045803">
        <w:rPr>
          <w:rFonts w:ascii="Arial" w:eastAsiaTheme="minorEastAsia" w:hAnsi="Arial" w:cs="Arial"/>
        </w:rPr>
        <w:t xml:space="preserve"> also im gesamten Zeitbereich der Abklingkurve kaum abnimmt, kann das Fitverfahren nicht zwischen dieser Komponente und der zusätzlichen Komponente für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r>
          <w:rPr>
            <w:rFonts w:ascii="Cambria Math" w:hAnsi="Arial" w:cs="Arial"/>
            <w:sz w:val="24"/>
            <w:szCs w:val="24"/>
          </w:rPr>
          <m:t xml:space="preserve"> </m:t>
        </m:r>
      </m:oMath>
      <w:r w:rsidRPr="00045803">
        <w:rPr>
          <w:rFonts w:ascii="Arial" w:eastAsiaTheme="minorEastAsia" w:hAnsi="Arial" w:cs="Arial"/>
        </w:rPr>
        <w:t xml:space="preserve">unterscheiden. In diesem Falle wäre das PMLE-Verfahren nicht anwendbar. </w:t>
      </w:r>
    </w:p>
    <w:p w14:paraId="111D77B7" w14:textId="77777777" w:rsidR="00D101FD" w:rsidRDefault="00D101FD" w:rsidP="00071E65">
      <w:pPr>
        <w:jc w:val="both"/>
        <w:rPr>
          <w:rFonts w:ascii="Arial" w:eastAsiaTheme="minorEastAsia" w:hAnsi="Arial" w:cs="Arial"/>
        </w:rPr>
      </w:pPr>
    </w:p>
    <w:p w14:paraId="32865DF4" w14:textId="77777777" w:rsidR="00A7268B" w:rsidRPr="00045803" w:rsidRDefault="00A7268B" w:rsidP="00071E65">
      <w:pPr>
        <w:jc w:val="both"/>
        <w:rPr>
          <w:rFonts w:ascii="Arial" w:eastAsiaTheme="minorEastAsia" w:hAnsi="Arial" w:cs="Arial"/>
        </w:rPr>
      </w:pPr>
      <w:r w:rsidRPr="00045803">
        <w:rPr>
          <w:rFonts w:ascii="Arial" w:eastAsiaTheme="minorEastAsia" w:hAnsi="Arial" w:cs="Arial"/>
        </w:rPr>
        <w:t>Das PMLE-Verfahren kann in dem Programm derzeit auch dann nicht angewählt werden, wenn, wie im Falle von Sr-Messungen mit zugesetztem Sr-85-Tracer, der Fitparamater für das Sr-85 auf den Status „fixieren“ gesetzt wurde.</w:t>
      </w:r>
    </w:p>
    <w:p w14:paraId="67CF3580" w14:textId="77777777" w:rsidR="00D101FD" w:rsidRDefault="00D101FD" w:rsidP="00071E65">
      <w:pPr>
        <w:jc w:val="both"/>
        <w:rPr>
          <w:rFonts w:ascii="Arial" w:eastAsiaTheme="minorEastAsia" w:hAnsi="Arial" w:cs="Arial"/>
        </w:rPr>
      </w:pPr>
    </w:p>
    <w:p w14:paraId="134463DE" w14:textId="77777777" w:rsidR="00147EAD" w:rsidRPr="00045803" w:rsidRDefault="00147EAD" w:rsidP="00071E65">
      <w:pPr>
        <w:jc w:val="both"/>
        <w:rPr>
          <w:rFonts w:ascii="Arial" w:eastAsiaTheme="minorEastAsia" w:hAnsi="Arial" w:cs="Arial"/>
        </w:rPr>
      </w:pPr>
      <w:r w:rsidRPr="00045803">
        <w:rPr>
          <w:rFonts w:ascii="Arial" w:eastAsiaTheme="minorEastAsia" w:hAnsi="Arial" w:cs="Arial"/>
        </w:rPr>
        <w:t>Das PMLE-Verfahren ist auch dann nicht auswählbar, wenn zu wenige Messpunkte im Vergleich zur Anzahl der anzupassenden Parameter vorliegen.</w:t>
      </w:r>
    </w:p>
    <w:p w14:paraId="41B7F27F" w14:textId="77777777" w:rsidR="00D101FD" w:rsidRDefault="00D101FD" w:rsidP="00071E65">
      <w:pPr>
        <w:jc w:val="both"/>
        <w:rPr>
          <w:rFonts w:ascii="Arial" w:eastAsiaTheme="minorEastAsia" w:hAnsi="Arial" w:cs="Arial"/>
          <w:b/>
        </w:rPr>
      </w:pPr>
    </w:p>
    <w:p w14:paraId="48DECA7A" w14:textId="77777777" w:rsidR="00DC5721" w:rsidRPr="00045803" w:rsidRDefault="00DC5721" w:rsidP="00071E65">
      <w:pPr>
        <w:jc w:val="both"/>
        <w:rPr>
          <w:rFonts w:ascii="Arial" w:eastAsiaTheme="minorEastAsia" w:hAnsi="Arial" w:cs="Arial"/>
          <w:b/>
        </w:rPr>
      </w:pPr>
      <w:r w:rsidRPr="00045803">
        <w:rPr>
          <w:rFonts w:ascii="Arial" w:eastAsiaTheme="minorEastAsia" w:hAnsi="Arial" w:cs="Arial"/>
          <w:b/>
        </w:rPr>
        <w:t>Anwendung des Verfahrens:</w:t>
      </w:r>
    </w:p>
    <w:p w14:paraId="260A8A15" w14:textId="77777777" w:rsidR="00D101FD" w:rsidRDefault="00D101FD" w:rsidP="00071E65">
      <w:pPr>
        <w:jc w:val="both"/>
        <w:rPr>
          <w:rFonts w:ascii="Arial" w:eastAsiaTheme="minorEastAsia" w:hAnsi="Arial" w:cs="Arial"/>
        </w:rPr>
      </w:pPr>
    </w:p>
    <w:p w14:paraId="7D600059" w14:textId="77777777" w:rsidR="00A00925" w:rsidRPr="00045803" w:rsidRDefault="00DC5721" w:rsidP="00071E65">
      <w:pPr>
        <w:jc w:val="both"/>
        <w:rPr>
          <w:rFonts w:ascii="Arial" w:eastAsiaTheme="minorEastAsia" w:hAnsi="Arial" w:cs="Arial"/>
        </w:rPr>
      </w:pPr>
      <w:r w:rsidRPr="00045803">
        <w:rPr>
          <w:rFonts w:ascii="Arial" w:eastAsiaTheme="minorEastAsia" w:hAnsi="Arial" w:cs="Arial"/>
        </w:rPr>
        <w:t xml:space="preserve">Die Daten im Dialog „Eingabe der Abklingkurve“ werden ebenso aufgenommen wie bei den anderen Verfahren, daran ändert sich nichts. </w:t>
      </w:r>
    </w:p>
    <w:p w14:paraId="66FA436D" w14:textId="77777777" w:rsidR="00D101FD" w:rsidRDefault="00D101FD" w:rsidP="00071E65">
      <w:pPr>
        <w:jc w:val="both"/>
        <w:rPr>
          <w:rFonts w:ascii="Arial" w:eastAsiaTheme="minorEastAsia" w:hAnsi="Arial" w:cs="Arial"/>
        </w:rPr>
      </w:pPr>
    </w:p>
    <w:p w14:paraId="29F9986C" w14:textId="1532E560" w:rsidR="00DC5721" w:rsidRPr="00045803" w:rsidRDefault="00DC5721" w:rsidP="00071E65">
      <w:pPr>
        <w:jc w:val="both"/>
        <w:rPr>
          <w:rFonts w:ascii="Arial" w:eastAsiaTheme="minorEastAsia" w:hAnsi="Arial" w:cs="Arial"/>
        </w:rPr>
      </w:pPr>
      <w:r w:rsidRPr="00045803">
        <w:rPr>
          <w:rFonts w:ascii="Arial" w:eastAsiaTheme="minorEastAsia" w:hAnsi="Arial" w:cs="Arial"/>
        </w:rPr>
        <w:t xml:space="preserve">Wurde das Projekt bereits für z.B. die Verwendung eines </w:t>
      </w:r>
      <w:r w:rsidR="00D76340">
        <w:rPr>
          <w:rFonts w:ascii="Arial" w:eastAsiaTheme="minorEastAsia" w:hAnsi="Arial" w:cs="Arial"/>
        </w:rPr>
        <w:t>W</w:t>
      </w:r>
      <w:r w:rsidRPr="00045803">
        <w:rPr>
          <w:rFonts w:ascii="Arial" w:eastAsiaTheme="minorEastAsia" w:hAnsi="Arial" w:cs="Arial"/>
        </w:rPr>
        <w:t>LS-Verfahrens erstellt, hat das Program</w:t>
      </w:r>
      <w:r w:rsidR="00E16D1F">
        <w:rPr>
          <w:rFonts w:ascii="Arial" w:eastAsiaTheme="minorEastAsia" w:hAnsi="Arial" w:cs="Arial"/>
        </w:rPr>
        <w:t>m</w:t>
      </w:r>
      <w:r w:rsidRPr="00045803">
        <w:rPr>
          <w:rFonts w:ascii="Arial" w:eastAsiaTheme="minorEastAsia" w:hAnsi="Arial" w:cs="Arial"/>
        </w:rPr>
        <w:t xml:space="preserve"> bereits die </w:t>
      </w:r>
      <w:r w:rsidR="00E551B5" w:rsidRPr="00045803">
        <w:rPr>
          <w:rFonts w:ascii="Arial" w:eastAsiaTheme="minorEastAsia" w:hAnsi="Arial" w:cs="Arial"/>
        </w:rPr>
        <w:t xml:space="preserve">nötigen </w:t>
      </w:r>
      <w:r w:rsidRPr="00045803">
        <w:rPr>
          <w:rFonts w:ascii="Arial" w:eastAsiaTheme="minorEastAsia" w:hAnsi="Arial" w:cs="Arial"/>
        </w:rPr>
        <w:t xml:space="preserve">Informationen über die anzupassenden physikalischen Komponenten und kann entscheiden, ob </w:t>
      </w:r>
      <w:r w:rsidR="00E551B5" w:rsidRPr="00045803">
        <w:rPr>
          <w:rFonts w:ascii="Arial" w:eastAsiaTheme="minorEastAsia" w:hAnsi="Arial" w:cs="Arial"/>
        </w:rPr>
        <w:t xml:space="preserve">die </w:t>
      </w:r>
      <w:r w:rsidRPr="00045803">
        <w:rPr>
          <w:rFonts w:ascii="Arial" w:eastAsiaTheme="minorEastAsia" w:hAnsi="Arial" w:cs="Arial"/>
        </w:rPr>
        <w:t>oben genannte</w:t>
      </w:r>
      <w:r w:rsidR="00E551B5" w:rsidRPr="00045803">
        <w:rPr>
          <w:rFonts w:ascii="Arial" w:eastAsiaTheme="minorEastAsia" w:hAnsi="Arial" w:cs="Arial"/>
        </w:rPr>
        <w:t>n</w:t>
      </w:r>
      <w:r w:rsidRPr="00045803">
        <w:rPr>
          <w:rFonts w:ascii="Arial" w:eastAsiaTheme="minorEastAsia" w:hAnsi="Arial" w:cs="Arial"/>
        </w:rPr>
        <w:t xml:space="preserve"> Kriterien für die Anwendung des PMLE </w:t>
      </w:r>
      <w:r w:rsidR="00A00925" w:rsidRPr="00045803">
        <w:rPr>
          <w:rFonts w:ascii="Arial" w:eastAsiaTheme="minorEastAsia" w:hAnsi="Arial" w:cs="Arial"/>
        </w:rPr>
        <w:t xml:space="preserve">zutreffen. Falls die Kriterien nicht erfüllt sind, wird in dem Modell-Dialog </w:t>
      </w:r>
      <w:r w:rsidR="00E551B5" w:rsidRPr="00045803">
        <w:rPr>
          <w:rFonts w:ascii="Arial" w:eastAsiaTheme="minorEastAsia" w:hAnsi="Arial" w:cs="Arial"/>
        </w:rPr>
        <w:t xml:space="preserve">„Modell der Abklingkurve“ die Auswahl </w:t>
      </w:r>
      <w:r w:rsidR="00A00925" w:rsidRPr="00045803">
        <w:rPr>
          <w:rFonts w:ascii="Arial" w:eastAsiaTheme="minorEastAsia" w:hAnsi="Arial" w:cs="Arial"/>
        </w:rPr>
        <w:t>d</w:t>
      </w:r>
      <w:r w:rsidR="00E551B5" w:rsidRPr="00045803">
        <w:rPr>
          <w:rFonts w:ascii="Arial" w:eastAsiaTheme="minorEastAsia" w:hAnsi="Arial" w:cs="Arial"/>
        </w:rPr>
        <w:t xml:space="preserve">es PMLE-Verfahrens verhindert.  </w:t>
      </w:r>
    </w:p>
    <w:p w14:paraId="67592952" w14:textId="77777777" w:rsidR="00D101FD" w:rsidRDefault="00D101FD" w:rsidP="00071E65">
      <w:pPr>
        <w:jc w:val="both"/>
        <w:rPr>
          <w:rFonts w:ascii="Arial" w:eastAsiaTheme="minorEastAsia" w:hAnsi="Arial" w:cs="Arial"/>
        </w:rPr>
      </w:pPr>
    </w:p>
    <w:p w14:paraId="62931092" w14:textId="77777777" w:rsidR="00055D5E" w:rsidRPr="00045803" w:rsidRDefault="00E551B5" w:rsidP="00071E65">
      <w:pPr>
        <w:jc w:val="both"/>
        <w:rPr>
          <w:rFonts w:ascii="Arial" w:eastAsiaTheme="minorEastAsia" w:hAnsi="Arial" w:cs="Arial"/>
        </w:rPr>
      </w:pPr>
      <w:r w:rsidRPr="00045803">
        <w:rPr>
          <w:rFonts w:ascii="Arial" w:eastAsiaTheme="minorEastAsia" w:hAnsi="Arial" w:cs="Arial"/>
        </w:rPr>
        <w:t>Ist die Anwahl des PMLE-Verfahrens im Modell-Dialog erlaubt, wird nach dessen Selektion das Verfahren wie üblich ausgewertet. Lediglich in der Ansicht der Anpassung (</w:t>
      </w:r>
      <w:r w:rsidR="00071AE7" w:rsidRPr="00045803">
        <w:rPr>
          <w:rFonts w:ascii="Arial" w:hAnsi="Arial" w:cs="Arial"/>
          <w:noProof/>
          <w:lang w:eastAsia="de-DE"/>
        </w:rPr>
        <w:drawing>
          <wp:inline distT="0" distB="0" distL="0" distR="0" wp14:anchorId="70FC9A75" wp14:editId="25BE79BC">
            <wp:extent cx="208821" cy="180000"/>
            <wp:effectExtent l="19050" t="0" r="729" b="0"/>
            <wp:docPr id="2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045803">
        <w:rPr>
          <w:rFonts w:ascii="Arial" w:eastAsiaTheme="minorEastAsia" w:hAnsi="Arial" w:cs="Arial"/>
        </w:rPr>
        <w:t xml:space="preserve">) werden Bruttozählraten anstelle von Nettozählraten dargestellt. </w:t>
      </w:r>
      <w:r w:rsidR="00DC5721" w:rsidRPr="00045803">
        <w:rPr>
          <w:rFonts w:ascii="Arial" w:eastAsiaTheme="minorEastAsia" w:hAnsi="Arial" w:cs="Arial"/>
        </w:rPr>
        <w:t xml:space="preserve"> </w:t>
      </w:r>
    </w:p>
    <w:p w14:paraId="3EEF8C74" w14:textId="77777777" w:rsidR="003B6DD3" w:rsidRDefault="003B6DD3" w:rsidP="00045803">
      <w:pPr>
        <w:rPr>
          <w:rFonts w:ascii="Arial" w:eastAsiaTheme="minorEastAsia" w:hAnsi="Arial" w:cs="Arial"/>
        </w:rPr>
      </w:pPr>
    </w:p>
    <w:p w14:paraId="6F4304ED" w14:textId="59F53EC0" w:rsidR="00865619" w:rsidRPr="00973735" w:rsidRDefault="00865619" w:rsidP="00865619">
      <w:pPr>
        <w:pStyle w:val="berschrift3"/>
      </w:pPr>
      <w:bookmarkStart w:id="116" w:name="_7.19.2_Grundlagen_des"/>
      <w:bookmarkEnd w:id="116"/>
      <w:r>
        <w:t>7.19.2</w:t>
      </w:r>
      <w:r>
        <w:tab/>
      </w:r>
      <w:bookmarkStart w:id="117" w:name="URH_PMLE_Grundlagen_DE"/>
      <w:r>
        <w:t xml:space="preserve">Grundlagen des </w:t>
      </w:r>
      <w:r w:rsidRPr="00973735">
        <w:t>PMLE-Verfahren</w:t>
      </w:r>
      <w:r>
        <w:t>s</w:t>
      </w:r>
      <w:bookmarkEnd w:id="117"/>
    </w:p>
    <w:p w14:paraId="6DF769C4" w14:textId="77777777" w:rsidR="00865619" w:rsidRDefault="00865619" w:rsidP="00865619">
      <w:pPr>
        <w:jc w:val="both"/>
        <w:rPr>
          <w:rFonts w:ascii="Arial" w:hAnsi="Arial" w:cs="Arial"/>
        </w:rPr>
      </w:pPr>
    </w:p>
    <w:p w14:paraId="3BC8F114" w14:textId="4D627289" w:rsidR="00865619" w:rsidRDefault="00865619" w:rsidP="00865619">
      <w:pPr>
        <w:jc w:val="both"/>
        <w:rPr>
          <w:rFonts w:ascii="Arial" w:hAnsi="Arial" w:cs="Arial"/>
        </w:rPr>
      </w:pPr>
      <w:bookmarkStart w:id="118" w:name="_Hlk170639787"/>
      <w:r>
        <w:rPr>
          <w:rFonts w:ascii="Arial" w:hAnsi="Arial" w:cs="Arial"/>
        </w:rPr>
        <w:t>Für Abklingkurven der Bruttozählraten, die mit niedrigen Poisson-verteilten Impulsanzahlen gemessen werden, ist das Poisson MLE (PMLE) Fitverfahren besser geeignet als das gewichtete Least-squares Verfahren</w:t>
      </w:r>
      <w:r w:rsidR="00E87F73">
        <w:rPr>
          <w:rFonts w:ascii="Arial" w:hAnsi="Arial" w:cs="Arial"/>
        </w:rPr>
        <w:t xml:space="preserve"> (WLS)</w:t>
      </w:r>
      <w:r>
        <w:rPr>
          <w:rFonts w:ascii="Arial" w:hAnsi="Arial" w:cs="Arial"/>
        </w:rPr>
        <w:t xml:space="preserve">. Entsprechende Testergebnisse dazu wurden bereits am Ende des Abschnitts 7.4.3 vorgestellt. Leider ist für dieses Verfahren eine nicht-lineare Entfaltung erforderlich. Dafür wird hier die von H. P. Gavin publizierte Matlab-Routine Lm zur Umsetzung das Levenberg-Marquardt-Verfahrens verwendet. Diese wurde in Fortran konvertiert und in zweierlei Hinsicht modifiziert bzw. erweitert: </w:t>
      </w:r>
    </w:p>
    <w:p w14:paraId="26D57099" w14:textId="77777777" w:rsidR="00865619" w:rsidRDefault="00865619" w:rsidP="00865619">
      <w:pPr>
        <w:jc w:val="both"/>
        <w:rPr>
          <w:rFonts w:ascii="Arial" w:hAnsi="Arial" w:cs="Arial"/>
        </w:rPr>
      </w:pPr>
    </w:p>
    <w:p w14:paraId="654D595F" w14:textId="4D0463C7" w:rsidR="00865619" w:rsidRDefault="00865619" w:rsidP="00865619">
      <w:pPr>
        <w:pStyle w:val="Listenabsatz"/>
        <w:numPr>
          <w:ilvl w:val="0"/>
          <w:numId w:val="57"/>
        </w:numPr>
        <w:jc w:val="both"/>
        <w:rPr>
          <w:rFonts w:ascii="Arial" w:hAnsi="Arial" w:cs="Arial"/>
        </w:rPr>
      </w:pPr>
      <w:r w:rsidRPr="00F32D2A">
        <w:rPr>
          <w:rFonts w:ascii="Arial" w:hAnsi="Arial" w:cs="Arial"/>
        </w:rPr>
        <w:t xml:space="preserve">das PMLE mit seiner speziellen Definition des Chi-Quadrats </w:t>
      </w:r>
      <w:r w:rsidR="00476BCF">
        <w:rPr>
          <w:rFonts w:ascii="Arial" w:hAnsi="Arial" w:cs="Arial"/>
        </w:rPr>
        <w:t xml:space="preserve">(siehe Abschnitt 7.4.3) </w:t>
      </w:r>
      <w:r w:rsidRPr="00F32D2A">
        <w:rPr>
          <w:rFonts w:ascii="Arial" w:hAnsi="Arial" w:cs="Arial"/>
        </w:rPr>
        <w:t xml:space="preserve">erfordert eine Modifikation der </w:t>
      </w:r>
      <w:r>
        <w:rPr>
          <w:rFonts w:ascii="Arial" w:hAnsi="Arial" w:cs="Arial"/>
        </w:rPr>
        <w:t xml:space="preserve">Levenberg-Marquardt (LM) </w:t>
      </w:r>
      <w:r w:rsidRPr="00F32D2A">
        <w:rPr>
          <w:rFonts w:ascii="Arial" w:hAnsi="Arial" w:cs="Arial"/>
        </w:rPr>
        <w:t xml:space="preserve">Matrix-Algebra; </w:t>
      </w:r>
    </w:p>
    <w:p w14:paraId="636A8FC4" w14:textId="77777777" w:rsidR="00865619" w:rsidRDefault="00865619" w:rsidP="00865619">
      <w:pPr>
        <w:pStyle w:val="Listenabsatz"/>
        <w:numPr>
          <w:ilvl w:val="0"/>
          <w:numId w:val="57"/>
        </w:numPr>
        <w:jc w:val="both"/>
        <w:rPr>
          <w:rFonts w:ascii="Arial" w:hAnsi="Arial" w:cs="Arial"/>
        </w:rPr>
      </w:pPr>
      <w:r>
        <w:rPr>
          <w:rFonts w:ascii="Arial" w:hAnsi="Arial" w:cs="Arial"/>
        </w:rPr>
        <w:t>z</w:t>
      </w:r>
      <w:r w:rsidRPr="00F32D2A">
        <w:rPr>
          <w:rFonts w:ascii="Arial" w:hAnsi="Arial" w:cs="Arial"/>
        </w:rPr>
        <w:t xml:space="preserve">ur Stabilisierung des Fittens („penalyzed fitting“) wird ein zusätzlicher Chi-Quadrat-Term einbezogen, der dafür sorgt, dass die Fitparameter sich während der nicht-linearen Iteration nicht zu weit von ihren Startwerten entfernen. </w:t>
      </w:r>
    </w:p>
    <w:p w14:paraId="0A1A2E85" w14:textId="77777777" w:rsidR="00865619" w:rsidRDefault="00865619" w:rsidP="00865619">
      <w:pPr>
        <w:jc w:val="both"/>
        <w:rPr>
          <w:rFonts w:ascii="Arial" w:hAnsi="Arial" w:cs="Arial"/>
        </w:rPr>
      </w:pPr>
    </w:p>
    <w:p w14:paraId="29774F67" w14:textId="4F576A40" w:rsidR="00865619" w:rsidRPr="0019784C" w:rsidRDefault="00865619" w:rsidP="00865619">
      <w:pPr>
        <w:jc w:val="both"/>
        <w:rPr>
          <w:rFonts w:ascii="Arial" w:hAnsi="Arial" w:cs="Arial"/>
        </w:rPr>
      </w:pPr>
      <w:r>
        <w:rPr>
          <w:rFonts w:ascii="Arial" w:hAnsi="Arial" w:cs="Arial"/>
        </w:rPr>
        <w:t xml:space="preserve">Bezogen auf die von H. P. Gavin in seinem Paper benutzte Nomenklatur skizziert die folgende Tabelle in Kürze die </w:t>
      </w:r>
      <w:r w:rsidR="00E87F73">
        <w:rPr>
          <w:rFonts w:ascii="Arial" w:hAnsi="Arial" w:cs="Arial"/>
        </w:rPr>
        <w:t>vorgenommenen Erweiterungen der m</w:t>
      </w:r>
      <w:r>
        <w:rPr>
          <w:rFonts w:ascii="Arial" w:hAnsi="Arial" w:cs="Arial"/>
        </w:rPr>
        <w:t>athemati</w:t>
      </w:r>
      <w:r w:rsidR="00E87F73">
        <w:rPr>
          <w:rFonts w:ascii="Arial" w:hAnsi="Arial" w:cs="Arial"/>
        </w:rPr>
        <w:t>schen Behandlung</w:t>
      </w:r>
      <w:r>
        <w:rPr>
          <w:rFonts w:ascii="Arial" w:hAnsi="Arial" w:cs="Arial"/>
        </w:rPr>
        <w:t xml:space="preserve">. In der ersten Spalte sind die Gleichungsnummern bei Gavin aufgeführt. Die Unterschiede zwischen den Formeln für Levenberg-Marquard (links) und denen für die PMLE-Modifikation (rechts) manifestieren sich hauptsächlich in den verwendeten </w:t>
      </w:r>
      <w:r w:rsidR="00A800A4">
        <w:rPr>
          <w:rFonts w:ascii="Arial" w:hAnsi="Arial" w:cs="Arial"/>
        </w:rPr>
        <w:t>Kovarianz-</w:t>
      </w:r>
      <w:r>
        <w:rPr>
          <w:rFonts w:ascii="Arial" w:hAnsi="Arial" w:cs="Arial"/>
        </w:rPr>
        <w:t xml:space="preserve">Matrizen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0</m:t>
            </m:r>
          </m:sub>
        </m:sSub>
      </m:oMath>
      <w:r w:rsidRPr="00AC0DB4">
        <w:rPr>
          <w:rFonts w:ascii="Arial" w:eastAsiaTheme="minorEastAsia" w:hAnsi="Arial" w:cs="Arial"/>
          <w:b/>
        </w:rPr>
        <w:t xml:space="preserve"> </w:t>
      </w:r>
      <w:r w:rsidRPr="00E76EEF">
        <w:rPr>
          <w:rFonts w:ascii="Arial" w:eastAsiaTheme="minorEastAsia" w:hAnsi="Arial" w:cs="Arial"/>
          <w:bCs/>
        </w:rPr>
        <w:t xml:space="preserve">(links) </w:t>
      </w:r>
      <w:r w:rsidRPr="00AC0DB4">
        <w:rPr>
          <w:rFonts w:ascii="Arial" w:eastAsiaTheme="minorEastAsia" w:hAnsi="Arial" w:cs="Arial"/>
          <w:bCs/>
        </w:rPr>
        <w:t>u</w:t>
      </w:r>
      <w:r>
        <w:rPr>
          <w:rFonts w:ascii="Arial" w:eastAsiaTheme="minorEastAsia" w:hAnsi="Arial" w:cs="Arial"/>
          <w:bCs/>
        </w:rPr>
        <w:t>n</w:t>
      </w:r>
      <w:r w:rsidRPr="00AC0DB4">
        <w:rPr>
          <w:rFonts w:ascii="Arial" w:eastAsiaTheme="minorEastAsia" w:hAnsi="Arial" w:cs="Arial"/>
          <w:bCs/>
        </w:rPr>
        <w:t xml:space="preserve">d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1</m:t>
            </m:r>
          </m:sub>
        </m:sSub>
      </m:oMath>
      <w:r>
        <w:rPr>
          <w:rFonts w:ascii="Arial" w:eastAsiaTheme="minorEastAsia" w:hAnsi="Arial" w:cs="Arial"/>
          <w:bCs/>
        </w:rPr>
        <w:t xml:space="preserve"> und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2</m:t>
            </m:r>
          </m:sub>
        </m:sSub>
      </m:oMath>
      <w:r>
        <w:rPr>
          <w:rFonts w:ascii="Arial" w:eastAsiaTheme="minorEastAsia" w:hAnsi="Arial" w:cs="Arial"/>
          <w:bCs/>
        </w:rPr>
        <w:t xml:space="preserve"> (rechts).</w:t>
      </w:r>
      <w:r w:rsidRPr="00E76EEF">
        <w:rPr>
          <w:rFonts w:ascii="Arial" w:eastAsiaTheme="minorEastAsia" w:hAnsi="Arial" w:cs="Arial"/>
          <w:bCs/>
        </w:rPr>
        <w:t xml:space="preserve"> </w:t>
      </w:r>
      <m:oMath>
        <m:sSub>
          <m:sSubPr>
            <m:ctrlPr>
              <w:rPr>
                <w:rFonts w:ascii="Cambria Math" w:hAnsi="Cambria Math"/>
              </w:rPr>
            </m:ctrlPr>
          </m:sSubPr>
          <m:e>
            <m:r>
              <w:rPr>
                <w:rFonts w:ascii="Cambria Math" w:hAnsi="Cambria Math"/>
              </w:rPr>
              <m:t>p</m:t>
            </m:r>
          </m:e>
          <m:sub>
            <m:r>
              <w:rPr>
                <w:rFonts w:ascii="Cambria Math" w:hAnsi="Cambria Math"/>
              </w:rPr>
              <m:t>f</m:t>
            </m:r>
          </m:sub>
        </m:sSub>
        <m:sSup>
          <m:sSupPr>
            <m:ctrlPr>
              <w:rPr>
                <w:rFonts w:ascii="Cambria Math" w:hAnsi="Cambria Math"/>
              </w:rPr>
            </m:ctrlPr>
          </m:sSupPr>
          <m:e>
            <m:d>
              <m:dPr>
                <m:ctrlPr>
                  <w:rPr>
                    <w:rFonts w:ascii="Cambria Math" w:hAnsi="Cambria Math"/>
                  </w:rPr>
                </m:ctrlPr>
              </m:dPr>
              <m:e>
                <m:r>
                  <m:rPr>
                    <m:sty m:val="bi"/>
                  </m:rPr>
                  <w:rPr>
                    <w:rFonts w:ascii="Cambria Math" w:hAnsi="Cambria Math"/>
                  </w:rPr>
                  <m:t>p</m:t>
                </m:r>
                <m:r>
                  <m:rPr>
                    <m:sty m:val="p"/>
                  </m:rPr>
                  <w:rPr>
                    <w:rFonts w:ascii="Cambria Math" w:hAnsi="Cambria Math"/>
                  </w:rPr>
                  <m:t>-</m:t>
                </m:r>
                <m:sSub>
                  <m:sSubPr>
                    <m:ctrlPr>
                      <w:rPr>
                        <w:rFonts w:ascii="Cambria Math" w:hAnsi="Cambria Math"/>
                      </w:rPr>
                    </m:ctrlPr>
                  </m:sSubPr>
                  <m:e>
                    <m:r>
                      <m:rPr>
                        <m:sty m:val="bi"/>
                      </m:rPr>
                      <w:rPr>
                        <w:rFonts w:ascii="Cambria Math" w:hAnsi="Cambria Math"/>
                      </w:rPr>
                      <m:t>p</m:t>
                    </m:r>
                  </m:e>
                  <m:sub>
                    <m:r>
                      <m:rPr>
                        <m:sty m:val="bi"/>
                      </m:rPr>
                      <w:rPr>
                        <w:rFonts w:ascii="Cambria Math" w:hAnsi="Cambria Math"/>
                      </w:rPr>
                      <m:t>c</m:t>
                    </m:r>
                  </m:sub>
                </m:sSub>
              </m:e>
            </m:d>
          </m:e>
          <m:sup>
            <m:r>
              <w:rPr>
                <w:rFonts w:ascii="Cambria Math" w:hAnsi="Cambria Math"/>
              </w:rPr>
              <m:t>T</m:t>
            </m:r>
          </m:sup>
        </m:sSup>
        <m:sSub>
          <m:sSubPr>
            <m:ctrlPr>
              <w:rPr>
                <w:rFonts w:ascii="Cambria Math" w:hAnsi="Cambria Math"/>
              </w:rPr>
            </m:ctrlPr>
          </m:sSubPr>
          <m:e>
            <m:r>
              <m:rPr>
                <m:sty m:val="bi"/>
              </m:rPr>
              <w:rPr>
                <w:rFonts w:ascii="Cambria Math" w:hAnsi="Cambria Math"/>
              </w:rPr>
              <m:t>W</m:t>
            </m:r>
          </m:e>
          <m:sub>
            <m:r>
              <m:rPr>
                <m:sty m:val="bi"/>
              </m:rPr>
              <w:rPr>
                <w:rFonts w:ascii="Cambria Math" w:hAnsi="Cambria Math"/>
              </w:rPr>
              <m:t>c</m:t>
            </m:r>
          </m:sub>
        </m:sSub>
        <m:d>
          <m:dPr>
            <m:ctrlPr>
              <w:rPr>
                <w:rFonts w:ascii="Cambria Math" w:hAnsi="Cambria Math"/>
              </w:rPr>
            </m:ctrlPr>
          </m:dPr>
          <m:e>
            <m:r>
              <m:rPr>
                <m:sty m:val="bi"/>
              </m:rPr>
              <w:rPr>
                <w:rFonts w:ascii="Cambria Math" w:hAnsi="Cambria Math"/>
              </w:rPr>
              <m:t>p</m:t>
            </m:r>
            <m:r>
              <m:rPr>
                <m:sty m:val="p"/>
              </m:rPr>
              <w:rPr>
                <w:rFonts w:ascii="Cambria Math" w:hAnsi="Cambria Math"/>
              </w:rPr>
              <m:t>-</m:t>
            </m:r>
            <m:sSub>
              <m:sSubPr>
                <m:ctrlPr>
                  <w:rPr>
                    <w:rFonts w:ascii="Cambria Math" w:hAnsi="Cambria Math"/>
                  </w:rPr>
                </m:ctrlPr>
              </m:sSubPr>
              <m:e>
                <m:r>
                  <m:rPr>
                    <m:sty m:val="bi"/>
                  </m:rPr>
                  <w:rPr>
                    <w:rFonts w:ascii="Cambria Math" w:hAnsi="Cambria Math"/>
                  </w:rPr>
                  <m:t>p</m:t>
                </m:r>
              </m:e>
              <m:sub>
                <m:r>
                  <m:rPr>
                    <m:sty m:val="bi"/>
                  </m:rPr>
                  <w:rPr>
                    <w:rFonts w:ascii="Cambria Math" w:hAnsi="Cambria Math"/>
                  </w:rPr>
                  <m:t>c</m:t>
                </m:r>
              </m:sub>
            </m:sSub>
          </m:e>
        </m:d>
      </m:oMath>
      <w:r w:rsidRPr="00E76EEF">
        <w:rPr>
          <w:rFonts w:ascii="Arial" w:eastAsiaTheme="minorEastAsia" w:hAnsi="Arial" w:cs="Arial"/>
        </w:rPr>
        <w:t xml:space="preserve"> stellt den </w:t>
      </w:r>
      <w:r>
        <w:rPr>
          <w:rFonts w:ascii="Arial" w:eastAsiaTheme="minorEastAsia" w:hAnsi="Arial" w:cs="Arial"/>
        </w:rPr>
        <w:t>z</w:t>
      </w:r>
      <w:r w:rsidRPr="00E76EEF">
        <w:rPr>
          <w:rFonts w:ascii="Arial" w:eastAsiaTheme="minorEastAsia" w:hAnsi="Arial" w:cs="Arial"/>
        </w:rPr>
        <w:t xml:space="preserve">usätzlichen Term für die Stabilisierung dar. </w:t>
      </w:r>
      <m:oMath>
        <m:r>
          <m:rPr>
            <m:sty m:val="bi"/>
          </m:rPr>
          <w:rPr>
            <w:rFonts w:ascii="Cambria Math" w:hAnsi="Cambria Math"/>
          </w:rPr>
          <m:t>J</m:t>
        </m:r>
      </m:oMath>
      <w:r>
        <w:rPr>
          <w:rFonts w:ascii="Arial" w:hAnsi="Arial" w:cs="Arial"/>
        </w:rPr>
        <w:t xml:space="preserve"> bezeichnet die Jacobi-Matrix der ersten partiellen Ableitungen der Funktion </w:t>
      </w:r>
      <m:oMath>
        <m:r>
          <w:rPr>
            <w:rFonts w:ascii="Cambria Math" w:hAnsi="Cambria Math" w:cs="Arial"/>
          </w:rPr>
          <m:t>f</m:t>
        </m:r>
      </m:oMath>
      <w:r>
        <w:rPr>
          <w:rFonts w:ascii="Arial" w:hAnsi="Arial" w:cs="Arial"/>
        </w:rPr>
        <w:t xml:space="preserve"> nach den Parametern </w:t>
      </w:r>
      <m:oMath>
        <m:r>
          <m:rPr>
            <m:sty m:val="bi"/>
          </m:rPr>
          <w:rPr>
            <w:rFonts w:ascii="Cambria Math" w:hAnsi="Cambria Math" w:cs="Arial"/>
          </w:rPr>
          <m:t>p</m:t>
        </m:r>
      </m:oMath>
      <w:r>
        <w:rPr>
          <w:rFonts w:ascii="Arial" w:hAnsi="Arial" w:cs="Arial"/>
        </w:rPr>
        <w:t>.</w:t>
      </w:r>
    </w:p>
    <w:p w14:paraId="612DE6E7" w14:textId="77777777" w:rsidR="00865619" w:rsidRDefault="00865619" w:rsidP="00865619">
      <w:pPr>
        <w:jc w:val="both"/>
        <w:rPr>
          <w:rFonts w:ascii="Arial" w:hAnsi="Arial" w:cs="Arial"/>
        </w:rPr>
      </w:pPr>
    </w:p>
    <w:tbl>
      <w:tblPr>
        <w:tblStyle w:val="Tabellenraster"/>
        <w:tblW w:w="0" w:type="auto"/>
        <w:tblCellMar>
          <w:left w:w="28" w:type="dxa"/>
          <w:right w:w="28" w:type="dxa"/>
        </w:tblCellMar>
        <w:tblLook w:val="04A0" w:firstRow="1" w:lastRow="0" w:firstColumn="1" w:lastColumn="0" w:noHBand="0" w:noVBand="1"/>
      </w:tblPr>
      <w:tblGrid>
        <w:gridCol w:w="381"/>
        <w:gridCol w:w="4327"/>
        <w:gridCol w:w="4780"/>
      </w:tblGrid>
      <w:tr w:rsidR="00865619" w:rsidRPr="00B45859" w14:paraId="6F8E0A6A" w14:textId="77777777" w:rsidTr="00AA5527">
        <w:tc>
          <w:tcPr>
            <w:tcW w:w="0" w:type="auto"/>
          </w:tcPr>
          <w:p w14:paraId="39000682" w14:textId="77777777" w:rsidR="00865619" w:rsidRPr="00AC0DB4" w:rsidRDefault="00865619" w:rsidP="002E02AB">
            <w:pPr>
              <w:spacing w:after="180"/>
              <w:rPr>
                <w:b/>
                <w:bCs/>
                <w:sz w:val="20"/>
                <w:szCs w:val="20"/>
              </w:rPr>
            </w:pPr>
            <w:r w:rsidRPr="00AC0DB4">
              <w:rPr>
                <w:b/>
                <w:bCs/>
                <w:sz w:val="20"/>
                <w:szCs w:val="20"/>
              </w:rPr>
              <w:t>Gl.</w:t>
            </w:r>
          </w:p>
        </w:tc>
        <w:tc>
          <w:tcPr>
            <w:tcW w:w="4366" w:type="dxa"/>
          </w:tcPr>
          <w:p w14:paraId="510673DB" w14:textId="77777777" w:rsidR="00865619" w:rsidRPr="00FB4A63" w:rsidRDefault="00865619" w:rsidP="002E02AB">
            <w:pPr>
              <w:spacing w:after="180"/>
              <w:rPr>
                <w:b/>
                <w:bCs/>
                <w:sz w:val="20"/>
                <w:szCs w:val="20"/>
              </w:rPr>
            </w:pPr>
            <w:r w:rsidRPr="00FB4A63">
              <w:rPr>
                <w:b/>
                <w:bCs/>
                <w:sz w:val="20"/>
                <w:szCs w:val="20"/>
              </w:rPr>
              <w:t xml:space="preserve">LM-Verfahren nach Gavin, mit </w:t>
            </w:r>
            <w:r>
              <w:rPr>
                <w:b/>
                <w:bCs/>
                <w:sz w:val="20"/>
                <w:szCs w:val="20"/>
              </w:rPr>
              <w:t>Stabilisierung (</w:t>
            </w:r>
            <w:r w:rsidRPr="00FB4A63">
              <w:rPr>
                <w:b/>
                <w:bCs/>
                <w:sz w:val="20"/>
                <w:szCs w:val="20"/>
              </w:rPr>
              <w:t>Penalty</w:t>
            </w:r>
            <w:r>
              <w:rPr>
                <w:b/>
                <w:bCs/>
                <w:sz w:val="20"/>
                <w:szCs w:val="20"/>
              </w:rPr>
              <w:t>)</w:t>
            </w:r>
          </w:p>
        </w:tc>
        <w:tc>
          <w:tcPr>
            <w:tcW w:w="4933" w:type="dxa"/>
          </w:tcPr>
          <w:p w14:paraId="7F976F19" w14:textId="77777777" w:rsidR="00865619" w:rsidRPr="00FB4A63" w:rsidRDefault="00865619" w:rsidP="002E02AB">
            <w:pPr>
              <w:spacing w:after="180"/>
              <w:rPr>
                <w:b/>
                <w:bCs/>
                <w:sz w:val="20"/>
                <w:szCs w:val="20"/>
              </w:rPr>
            </w:pPr>
            <w:r w:rsidRPr="00FB4A63">
              <w:rPr>
                <w:b/>
                <w:bCs/>
                <w:sz w:val="20"/>
                <w:szCs w:val="20"/>
              </w:rPr>
              <w:t>LM</w:t>
            </w:r>
            <w:r>
              <w:rPr>
                <w:b/>
                <w:bCs/>
                <w:sz w:val="20"/>
                <w:szCs w:val="20"/>
              </w:rPr>
              <w:t>-PMLE</w:t>
            </w:r>
            <w:r w:rsidRPr="00FB4A63">
              <w:rPr>
                <w:b/>
                <w:bCs/>
                <w:sz w:val="20"/>
                <w:szCs w:val="20"/>
              </w:rPr>
              <w:t xml:space="preserve">-Verfahren nach Gavin, modifiziert für PMLE, mit </w:t>
            </w:r>
            <w:r>
              <w:rPr>
                <w:b/>
                <w:bCs/>
                <w:sz w:val="20"/>
                <w:szCs w:val="20"/>
              </w:rPr>
              <w:t>Stabilisierung (</w:t>
            </w:r>
            <w:r w:rsidRPr="00FB4A63">
              <w:rPr>
                <w:b/>
                <w:bCs/>
                <w:sz w:val="20"/>
                <w:szCs w:val="20"/>
              </w:rPr>
              <w:t>Penalty</w:t>
            </w:r>
            <w:r>
              <w:rPr>
                <w:b/>
                <w:bCs/>
                <w:sz w:val="20"/>
                <w:szCs w:val="20"/>
              </w:rPr>
              <w:t>)</w:t>
            </w:r>
          </w:p>
        </w:tc>
      </w:tr>
      <w:tr w:rsidR="00865619" w:rsidRPr="00B45859" w14:paraId="5F334FD8" w14:textId="77777777" w:rsidTr="00AA5527">
        <w:tc>
          <w:tcPr>
            <w:tcW w:w="0" w:type="auto"/>
          </w:tcPr>
          <w:p w14:paraId="373279EC" w14:textId="77777777" w:rsidR="00865619" w:rsidRPr="00B45859" w:rsidRDefault="00865619" w:rsidP="002E02AB">
            <w:pPr>
              <w:spacing w:after="180"/>
              <w:rPr>
                <w:sz w:val="20"/>
                <w:szCs w:val="20"/>
              </w:rPr>
            </w:pPr>
            <w:r w:rsidRPr="00B45859">
              <w:rPr>
                <w:sz w:val="20"/>
                <w:szCs w:val="20"/>
              </w:rPr>
              <w:t>(2)</w:t>
            </w:r>
          </w:p>
        </w:tc>
        <w:tc>
          <w:tcPr>
            <w:tcW w:w="4366" w:type="dxa"/>
          </w:tcPr>
          <w:p w14:paraId="267C1E7D" w14:textId="77777777" w:rsidR="00865619" w:rsidRPr="005E6B7B" w:rsidRDefault="00000000" w:rsidP="002E02AB">
            <w:pPr>
              <w:rPr>
                <w:rFonts w:eastAsiaTheme="minorEastAsia"/>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c>
          <w:tcPr>
            <w:tcW w:w="4933" w:type="dxa"/>
          </w:tcPr>
          <w:p w14:paraId="02AA6D64" w14:textId="77777777" w:rsidR="00865619" w:rsidRPr="00B45859" w:rsidRDefault="00000000" w:rsidP="002E02AB">
            <w:pPr>
              <w:spacing w:after="180"/>
              <w:rPr>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Lp</m:t>
                    </m:r>
                  </m:sub>
                  <m:sup>
                    <m:r>
                      <m:rPr>
                        <m:sty m:val="p"/>
                      </m:rPr>
                      <w:rPr>
                        <w:rFonts w:ascii="Cambria Math" w:hAnsi="Cambria Math"/>
                        <w:sz w:val="20"/>
                        <w:szCs w:val="20"/>
                      </w:rPr>
                      <m:t>2</m:t>
                    </m:r>
                  </m:sup>
                </m:sSubSup>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r>
      <w:tr w:rsidR="00865619" w:rsidRPr="00B45859" w14:paraId="79BDB1FE" w14:textId="77777777" w:rsidTr="00AA5527">
        <w:tc>
          <w:tcPr>
            <w:tcW w:w="0" w:type="auto"/>
          </w:tcPr>
          <w:p w14:paraId="4E8B0C5A" w14:textId="77777777" w:rsidR="00865619" w:rsidRPr="00B45859" w:rsidRDefault="00865619" w:rsidP="002E02AB">
            <w:pPr>
              <w:spacing w:after="180"/>
              <w:rPr>
                <w:sz w:val="20"/>
                <w:szCs w:val="20"/>
              </w:rPr>
            </w:pPr>
            <w:r w:rsidRPr="00B45859">
              <w:rPr>
                <w:sz w:val="20"/>
                <w:szCs w:val="20"/>
              </w:rPr>
              <w:t>(6)</w:t>
            </w:r>
          </w:p>
        </w:tc>
        <w:tc>
          <w:tcPr>
            <w:tcW w:w="4366" w:type="dxa"/>
          </w:tcPr>
          <w:p w14:paraId="4765C557" w14:textId="77777777" w:rsidR="00865619" w:rsidRPr="00B45859" w:rsidRDefault="00000000" w:rsidP="002E02AB">
            <w:pPr>
              <w:spacing w:after="180"/>
              <w:rPr>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r>
                  <m:rPr>
                    <m:sty m:val="p"/>
                  </m:rPr>
                  <w:rPr>
                    <w:rFonts w:ascii="Cambria Math" w:hAnsi="Cambria Math"/>
                    <w:sz w:val="20"/>
                    <w:szCs w:val="20"/>
                  </w:rPr>
                  <m:t>2</m:t>
                </m:r>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oMath>
            </m:oMathPara>
          </w:p>
        </w:tc>
        <w:tc>
          <w:tcPr>
            <w:tcW w:w="4933" w:type="dxa"/>
          </w:tcPr>
          <w:p w14:paraId="265082FC" w14:textId="77777777" w:rsidR="00865619" w:rsidRPr="00B45859" w:rsidRDefault="00000000" w:rsidP="002E02AB">
            <w:pPr>
              <w:spacing w:after="180"/>
              <w:rPr>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Lp</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r>
                  <m:rPr>
                    <m:sty m:val="p"/>
                  </m:rPr>
                  <w:rPr>
                    <w:rFonts w:ascii="Cambria Math" w:hAnsi="Cambria Math"/>
                    <w:sz w:val="20"/>
                    <w:szCs w:val="20"/>
                  </w:rPr>
                  <m:t>2</m:t>
                </m:r>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oMath>
            </m:oMathPara>
          </w:p>
        </w:tc>
      </w:tr>
      <w:tr w:rsidR="00865619" w:rsidRPr="00B45859" w14:paraId="4E9F7827" w14:textId="77777777" w:rsidTr="00AA5527">
        <w:tc>
          <w:tcPr>
            <w:tcW w:w="0" w:type="auto"/>
          </w:tcPr>
          <w:p w14:paraId="7D62632B" w14:textId="77777777" w:rsidR="00865619" w:rsidRPr="00B45859" w:rsidRDefault="00865619" w:rsidP="002E02AB">
            <w:pPr>
              <w:spacing w:after="180"/>
              <w:rPr>
                <w:sz w:val="20"/>
                <w:szCs w:val="20"/>
              </w:rPr>
            </w:pPr>
            <w:r w:rsidRPr="00B45859">
              <w:rPr>
                <w:sz w:val="20"/>
                <w:szCs w:val="20"/>
              </w:rPr>
              <w:t>(11)</w:t>
            </w:r>
          </w:p>
        </w:tc>
        <w:tc>
          <w:tcPr>
            <w:tcW w:w="4366" w:type="dxa"/>
          </w:tcPr>
          <w:p w14:paraId="4283593D" w14:textId="77777777" w:rsidR="00865619" w:rsidRPr="00B45859" w:rsidRDefault="00000000" w:rsidP="002E02AB">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gn</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c>
          <w:tcPr>
            <w:tcW w:w="4933" w:type="dxa"/>
          </w:tcPr>
          <w:p w14:paraId="4403534D" w14:textId="77777777" w:rsidR="00865619" w:rsidRPr="00B45859" w:rsidRDefault="00000000" w:rsidP="002E02AB">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gn</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r>
      <w:tr w:rsidR="00865619" w:rsidRPr="00B45859" w14:paraId="50FCD7A1" w14:textId="77777777" w:rsidTr="00AA5527">
        <w:tc>
          <w:tcPr>
            <w:tcW w:w="0" w:type="auto"/>
          </w:tcPr>
          <w:p w14:paraId="56D15F6F" w14:textId="77777777" w:rsidR="00865619" w:rsidRPr="00B45859" w:rsidRDefault="00865619" w:rsidP="002E02AB">
            <w:pPr>
              <w:spacing w:after="180"/>
              <w:rPr>
                <w:sz w:val="20"/>
                <w:szCs w:val="20"/>
              </w:rPr>
            </w:pPr>
            <w:r w:rsidRPr="00B45859">
              <w:rPr>
                <w:sz w:val="20"/>
                <w:szCs w:val="20"/>
              </w:rPr>
              <w:t>(13)</w:t>
            </w:r>
          </w:p>
        </w:tc>
        <w:tc>
          <w:tcPr>
            <w:tcW w:w="4366" w:type="dxa"/>
          </w:tcPr>
          <w:p w14:paraId="39471B69" w14:textId="77777777" w:rsidR="00865619" w:rsidRPr="00B45859" w:rsidRDefault="00000000" w:rsidP="002E02AB">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r>
                      <m:rPr>
                        <m:sty m:val="p"/>
                      </m:rPr>
                      <w:rPr>
                        <w:rFonts w:ascii="Cambria Math" w:hAnsi="Cambria Math"/>
                        <w:sz w:val="20"/>
                        <w:szCs w:val="20"/>
                      </w:rPr>
                      <m:t>+</m:t>
                    </m:r>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c>
          <w:tcPr>
            <w:tcW w:w="4933" w:type="dxa"/>
          </w:tcPr>
          <w:p w14:paraId="77F36F2C" w14:textId="77777777" w:rsidR="00865619" w:rsidRPr="00B45859" w:rsidRDefault="00000000" w:rsidP="002E02AB">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r>
                      <m:rPr>
                        <m:sty m:val="p"/>
                      </m:rPr>
                      <w:rPr>
                        <w:rFonts w:ascii="Cambria Math" w:hAnsi="Cambria Math"/>
                        <w:sz w:val="20"/>
                        <w:szCs w:val="20"/>
                      </w:rPr>
                      <m:t>+</m:t>
                    </m:r>
                    <m:r>
                      <w:rPr>
                        <w:rFonts w:ascii="Cambria Math" w:hAnsi="Cambria Math"/>
                        <w:sz w:val="20"/>
                        <w:szCs w:val="20"/>
                      </w:rPr>
                      <m:t>λ</m:t>
                    </m:r>
                    <m:r>
                      <m:rPr>
                        <m:sty m:val="p"/>
                      </m:rPr>
                      <w:rPr>
                        <w:rFonts w:ascii="Cambria Math" w:hAnsi="Cambria Math"/>
                        <w:sz w:val="20"/>
                        <w:szCs w:val="20"/>
                      </w:rPr>
                      <m:t>∙diag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r>
      <w:tr w:rsidR="00865619" w:rsidRPr="00B45859" w14:paraId="18319D6F" w14:textId="77777777" w:rsidTr="00AA5527">
        <w:tc>
          <w:tcPr>
            <w:tcW w:w="0" w:type="auto"/>
          </w:tcPr>
          <w:p w14:paraId="0EE92404" w14:textId="77777777" w:rsidR="00865619" w:rsidRPr="00B45859" w:rsidRDefault="00865619" w:rsidP="002E02AB">
            <w:pPr>
              <w:spacing w:after="180"/>
              <w:rPr>
                <w:sz w:val="20"/>
                <w:szCs w:val="20"/>
              </w:rPr>
            </w:pPr>
            <w:r w:rsidRPr="00B45859">
              <w:rPr>
                <w:sz w:val="20"/>
                <w:szCs w:val="20"/>
              </w:rPr>
              <w:t>(16)</w:t>
            </w:r>
          </w:p>
        </w:tc>
        <w:tc>
          <w:tcPr>
            <w:tcW w:w="4366" w:type="dxa"/>
          </w:tcPr>
          <w:p w14:paraId="21176FD8" w14:textId="77777777" w:rsidR="00865619" w:rsidRPr="00B872F3" w:rsidRDefault="00000000" w:rsidP="002E02AB">
            <w:pPr>
              <w:spacing w:after="180"/>
              <w:rPr>
                <w:rFonts w:eastAsiaTheme="minorEastAsia"/>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num>
                  <m:den>
                    <m:sSubSup>
                      <m:sSubSupPr>
                        <m:ctrlPr>
                          <w:rPr>
                            <w:rFonts w:ascii="Cambria Math" w:hAnsi="Cambria Math"/>
                            <w:sz w:val="20"/>
                            <w:szCs w:val="20"/>
                          </w:rPr>
                        </m:ctrlPr>
                      </m:sSubSupPr>
                      <m:e>
                        <m:r>
                          <m:rPr>
                            <m:sty m:val="bi"/>
                          </m:rPr>
                          <w:rPr>
                            <w:rFonts w:ascii="Cambria Math" w:hAnsi="Cambria Math"/>
                            <w:sz w:val="20"/>
                            <w:szCs w:val="20"/>
                          </w:rPr>
                          <m:t>h</m:t>
                        </m:r>
                      </m:e>
                      <m:sub>
                        <m:r>
                          <w:rPr>
                            <w:rFonts w:ascii="Cambria Math" w:hAnsi="Cambria Math"/>
                            <w:sz w:val="20"/>
                            <w:szCs w:val="20"/>
                          </w:rPr>
                          <m:t>lm</m:t>
                        </m:r>
                      </m:sub>
                      <m:sup>
                        <m:r>
                          <w:rPr>
                            <w:rFonts w:ascii="Cambria Math" w:hAnsi="Cambria Math"/>
                            <w:sz w:val="20"/>
                            <w:szCs w:val="20"/>
                          </w:rPr>
                          <m:t>T</m:t>
                        </m:r>
                      </m:sup>
                    </m:sSubSup>
                    <m:d>
                      <m:dPr>
                        <m:begChr m:val="{"/>
                        <m:endChr m:val="}"/>
                        <m:ctrlPr>
                          <w:rPr>
                            <w:rFonts w:ascii="Cambria Math" w:hAnsi="Cambria Math"/>
                            <w:sz w:val="20"/>
                            <w:szCs w:val="20"/>
                          </w:rPr>
                        </m:ctrlPr>
                      </m:dPr>
                      <m:e>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bi"/>
                              </m:rPr>
                              <w:rPr>
                                <w:rFonts w:ascii="Cambria Math" w:hAnsi="Cambria Math"/>
                                <w:sz w:val="20"/>
                                <w:szCs w:val="20"/>
                              </w:rPr>
                              <m:t>d</m:t>
                            </m:r>
                          </m:e>
                        </m:d>
                      </m:e>
                    </m:d>
                    <m:r>
                      <w:rPr>
                        <w:rFonts w:ascii="Cambria Math" w:hAnsi="Cambria Math"/>
                        <w:sz w:val="20"/>
                        <w:szCs w:val="20"/>
                      </w:rPr>
                      <m:t xml:space="preserve"> </m:t>
                    </m:r>
                  </m:den>
                </m:f>
                <m:r>
                  <w:rPr>
                    <w:rFonts w:ascii="Cambria Math" w:hAnsi="Cambria Math"/>
                    <w:sz w:val="20"/>
                    <w:szCs w:val="20"/>
                  </w:rPr>
                  <m:t xml:space="preserve">, </m:t>
                </m:r>
              </m:oMath>
            </m:oMathPara>
          </w:p>
          <w:p w14:paraId="1B2A6266" w14:textId="77777777" w:rsidR="00865619" w:rsidRPr="000439E5" w:rsidRDefault="00000000" w:rsidP="002E02AB">
            <w:pPr>
              <w:spacing w:after="180"/>
              <w:rPr>
                <w:rFonts w:eastAsiaTheme="minorEastAsia"/>
                <w:sz w:val="20"/>
                <w:szCs w:val="20"/>
              </w:rPr>
            </w:pPr>
            <m:oMathPara>
              <m:oMath>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0</m:t>
                        </m:r>
                      </m:sub>
                    </m:sSub>
                    <m:r>
                      <m:rPr>
                        <m:sty m:val="bi"/>
                      </m:rPr>
                      <w:rPr>
                        <w:rFonts w:ascii="Cambria Math" w:hAnsi="Cambria Math"/>
                        <w:sz w:val="20"/>
                        <w:szCs w:val="20"/>
                      </w:rPr>
                      <m:t>d</m:t>
                    </m:r>
                  </m:e>
                </m:d>
                <m: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r>
                  <w:rPr>
                    <w:rFonts w:ascii="Cambria Math" w:eastAsiaTheme="minorEastAsia"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c>
          <w:tcPr>
            <w:tcW w:w="4933" w:type="dxa"/>
          </w:tcPr>
          <w:p w14:paraId="440DADFC" w14:textId="77777777" w:rsidR="00865619" w:rsidRPr="00B872F3" w:rsidRDefault="00000000" w:rsidP="002E02AB">
            <w:pPr>
              <w:spacing w:after="180"/>
              <w:rPr>
                <w:rFonts w:eastAsiaTheme="minorEastAsia"/>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num>
                  <m:den>
                    <m:sSubSup>
                      <m:sSubSupPr>
                        <m:ctrlPr>
                          <w:rPr>
                            <w:rFonts w:ascii="Cambria Math" w:hAnsi="Cambria Math"/>
                            <w:sz w:val="20"/>
                            <w:szCs w:val="20"/>
                          </w:rPr>
                        </m:ctrlPr>
                      </m:sSubSupPr>
                      <m:e>
                        <m:r>
                          <m:rPr>
                            <m:sty m:val="bi"/>
                          </m:rPr>
                          <w:rPr>
                            <w:rFonts w:ascii="Cambria Math" w:hAnsi="Cambria Math"/>
                            <w:sz w:val="20"/>
                            <w:szCs w:val="20"/>
                          </w:rPr>
                          <m:t>h</m:t>
                        </m:r>
                      </m:e>
                      <m:sub>
                        <m:r>
                          <w:rPr>
                            <w:rFonts w:ascii="Cambria Math" w:hAnsi="Cambria Math"/>
                            <w:sz w:val="20"/>
                            <w:szCs w:val="20"/>
                          </w:rPr>
                          <m:t>lm</m:t>
                        </m:r>
                      </m:sub>
                      <m:sup>
                        <m:r>
                          <w:rPr>
                            <w:rFonts w:ascii="Cambria Math" w:hAnsi="Cambria Math"/>
                            <w:sz w:val="20"/>
                            <w:szCs w:val="20"/>
                          </w:rPr>
                          <m:t>T</m:t>
                        </m:r>
                      </m:sup>
                    </m:sSubSup>
                    <m:d>
                      <m:dPr>
                        <m:begChr m:val="{"/>
                        <m:endChr m:val="}"/>
                        <m:ctrlPr>
                          <w:rPr>
                            <w:rFonts w:ascii="Cambria Math" w:hAnsi="Cambria Math"/>
                            <w:sz w:val="20"/>
                            <w:szCs w:val="20"/>
                          </w:rPr>
                        </m:ctrlPr>
                      </m:dPr>
                      <m:e>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1</m:t>
                                </m:r>
                              </m:sub>
                            </m:sSub>
                            <m:r>
                              <m:rPr>
                                <m:sty m:val="bi"/>
                              </m:rPr>
                              <w:rPr>
                                <w:rFonts w:ascii="Cambria Math" w:hAnsi="Cambria Math"/>
                                <w:sz w:val="20"/>
                                <w:szCs w:val="20"/>
                              </w:rPr>
                              <m:t>d</m:t>
                            </m:r>
                          </m:e>
                        </m:d>
                      </m:e>
                    </m:d>
                  </m:den>
                </m:f>
                <m:r>
                  <w:rPr>
                    <w:rFonts w:ascii="Cambria Math" w:hAnsi="Cambria Math"/>
                    <w:sz w:val="20"/>
                    <w:szCs w:val="20"/>
                  </w:rPr>
                  <m:t xml:space="preserve"> ,</m:t>
                </m:r>
              </m:oMath>
            </m:oMathPara>
          </w:p>
          <w:p w14:paraId="5BD86899" w14:textId="77777777" w:rsidR="00865619" w:rsidRPr="00B45859" w:rsidRDefault="00000000" w:rsidP="002E02AB">
            <w:pPr>
              <w:spacing w:after="180"/>
              <w:rPr>
                <w:sz w:val="20"/>
                <w:szCs w:val="20"/>
              </w:rPr>
            </w:pPr>
            <m:oMathPara>
              <m:oMath>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1</m:t>
                        </m:r>
                      </m:sub>
                    </m:sSub>
                    <m:r>
                      <m:rPr>
                        <m:sty m:val="bi"/>
                      </m:rPr>
                      <w:rPr>
                        <w:rFonts w:ascii="Cambria Math" w:hAnsi="Cambria Math"/>
                        <w:sz w:val="20"/>
                        <w:szCs w:val="20"/>
                      </w:rPr>
                      <m:t>d</m:t>
                    </m:r>
                  </m:e>
                </m:d>
                <m: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r>
      <w:tr w:rsidR="00865619" w:rsidRPr="00B45859" w14:paraId="487626C0" w14:textId="77777777" w:rsidTr="00AA5527">
        <w:tc>
          <w:tcPr>
            <w:tcW w:w="0" w:type="auto"/>
          </w:tcPr>
          <w:p w14:paraId="42717BB9" w14:textId="77777777" w:rsidR="00865619" w:rsidRPr="00B45859" w:rsidRDefault="00865619" w:rsidP="002E02AB">
            <w:pPr>
              <w:spacing w:after="180"/>
              <w:rPr>
                <w:sz w:val="20"/>
                <w:szCs w:val="20"/>
              </w:rPr>
            </w:pPr>
          </w:p>
        </w:tc>
        <w:tc>
          <w:tcPr>
            <w:tcW w:w="4366" w:type="dxa"/>
          </w:tcPr>
          <w:p w14:paraId="16A43E3A" w14:textId="77777777" w:rsidR="00865619" w:rsidRPr="00834F5E" w:rsidRDefault="00000000" w:rsidP="002E02AB">
            <w:pPr>
              <w:spacing w:after="180"/>
              <w:rPr>
                <w:rFonts w:eastAsia="Calibri"/>
              </w:rPr>
            </w:pPr>
            <m:oMathPara>
              <m:oMathParaPr>
                <m:jc m:val="left"/>
              </m:oMathParaP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0</m:t>
                    </m:r>
                  </m:sub>
                </m:sSub>
                <m:r>
                  <w:rPr>
                    <w:rFonts w:ascii="Cambria Math" w:eastAsia="Calibri" w:hAnsi="Cambria Math" w:cs="Times New Roman"/>
                  </w:rPr>
                  <m:t>=diag(1/</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i</m:t>
                    </m:r>
                  </m:sub>
                </m:sSub>
                <m:r>
                  <w:rPr>
                    <w:rFonts w:ascii="Cambria Math" w:eastAsia="Calibri" w:hAnsi="Cambria Math" w:cs="Times New Roman"/>
                  </w:rPr>
                  <m:t>)</m:t>
                </m:r>
              </m:oMath>
            </m:oMathPara>
          </w:p>
          <w:p w14:paraId="35F3FEA1" w14:textId="77777777" w:rsidR="00865619" w:rsidRPr="00965ADC" w:rsidRDefault="00000000" w:rsidP="002E02AB">
            <w:pPr>
              <w:spacing w:after="180"/>
              <w:rPr>
                <w:rFonts w:eastAsia="Calibri"/>
                <w:sz w:val="20"/>
                <w:szCs w:val="20"/>
              </w:rPr>
            </w:pPr>
            <m:oMathPara>
              <m:oMathParaPr>
                <m:jc m:val="left"/>
              </m:oMathParaP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c</m:t>
                    </m:r>
                  </m:sub>
                </m:sSub>
                <m:r>
                  <w:rPr>
                    <w:rFonts w:ascii="Cambria Math" w:eastAsia="Calibri" w:hAnsi="Cambria Math" w:cs="Times New Roman"/>
                  </w:rPr>
                  <m:t>=diag(1/</m:t>
                </m:r>
                <m:sSup>
                  <m:sSupPr>
                    <m:ctrlPr>
                      <w:rPr>
                        <w:rFonts w:ascii="Cambria Math" w:eastAsia="Calibri" w:hAnsi="Cambria Math" w:cs="Times New Roman"/>
                        <w:i/>
                      </w:rPr>
                    </m:ctrlPr>
                  </m:sSupPr>
                  <m:e>
                    <m:r>
                      <w:rPr>
                        <w:rFonts w:ascii="Cambria Math" w:eastAsia="Calibri" w:hAnsi="Cambria Math" w:cs="Times New Roman"/>
                      </w:rPr>
                      <m:t>u</m:t>
                    </m:r>
                  </m:e>
                  <m:sup>
                    <m:r>
                      <w:rPr>
                        <w:rFonts w:ascii="Cambria Math" w:eastAsia="Calibri" w:hAnsi="Cambria Math" w:cs="Times New Roman"/>
                      </w:rPr>
                      <m:t>2</m:t>
                    </m:r>
                  </m:sup>
                </m:sSup>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c,i</m:t>
                    </m:r>
                  </m:sub>
                </m:sSub>
                <m:r>
                  <w:rPr>
                    <w:rFonts w:ascii="Cambria Math" w:eastAsia="Calibri" w:hAnsi="Cambria Math" w:cs="Times New Roman"/>
                  </w:rPr>
                  <m:t>))</m:t>
                </m:r>
              </m:oMath>
            </m:oMathPara>
          </w:p>
        </w:tc>
        <w:tc>
          <w:tcPr>
            <w:tcW w:w="4933" w:type="dxa"/>
          </w:tcPr>
          <w:p w14:paraId="6C7C2BDF" w14:textId="77777777" w:rsidR="00865619" w:rsidRPr="00834F5E" w:rsidRDefault="00000000" w:rsidP="002E02AB">
            <w:pPr>
              <w:spacing w:after="180"/>
              <w:rPr>
                <w:rFonts w:eastAsia="Calibri"/>
              </w:rPr>
            </w:pPr>
            <m:oMathPara>
              <m:oMathParaPr>
                <m:jc m:val="left"/>
              </m:oMathPara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m:t>
                </m:r>
                <m:r>
                  <w:rPr>
                    <w:rFonts w:ascii="Cambria Math" w:hAnsi="Cambria Math"/>
                  </w:rPr>
                  <m:t>diag(1/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72ABEB7E" w14:textId="77777777" w:rsidR="00865619" w:rsidRPr="00834F5E" w:rsidRDefault="00000000" w:rsidP="002E02AB">
            <w:pPr>
              <w:spacing w:after="180"/>
              <w:rPr>
                <w:rFonts w:eastAsia="Calibri"/>
              </w:rPr>
            </w:pPr>
            <m:oMathPara>
              <m:oMathParaPr>
                <m:jc m:val="left"/>
              </m:oMathPara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m:t>
                </m:r>
                <m:r>
                  <w:rPr>
                    <w:rFonts w:ascii="Cambria Math" w:hAnsi="Cambria Math"/>
                  </w:rPr>
                  <m:t>diag(</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r>
                  <w:rPr>
                    <w:rFonts w:ascii="Cambria Math" w:hAnsi="Cambria Math"/>
                  </w:rPr>
                  <m:t>)</m:t>
                </m:r>
              </m:oMath>
            </m:oMathPara>
          </w:p>
        </w:tc>
      </w:tr>
    </w:tbl>
    <w:p w14:paraId="77B975D4" w14:textId="77777777" w:rsidR="00865619" w:rsidRDefault="00865619" w:rsidP="00865619">
      <w:pPr>
        <w:jc w:val="both"/>
        <w:rPr>
          <w:rFonts w:ascii="Arial" w:hAnsi="Arial" w:cs="Arial"/>
        </w:rPr>
      </w:pPr>
    </w:p>
    <w:p w14:paraId="20EA3D4E" w14:textId="77777777" w:rsidR="00865619" w:rsidRDefault="00865619" w:rsidP="00865619">
      <w:pPr>
        <w:jc w:val="both"/>
        <w:rPr>
          <w:rFonts w:ascii="Arial" w:hAnsi="Arial" w:cs="Arial"/>
        </w:rPr>
      </w:pPr>
    </w:p>
    <w:p w14:paraId="553E9368" w14:textId="77777777" w:rsidR="00865619" w:rsidRPr="00684AC8" w:rsidRDefault="00865619" w:rsidP="00865619">
      <w:pPr>
        <w:jc w:val="both"/>
        <w:rPr>
          <w:rFonts w:ascii="Arial" w:hAnsi="Arial" w:cs="Arial"/>
          <w:b/>
          <w:bCs/>
        </w:rPr>
      </w:pPr>
      <w:r w:rsidRPr="00684AC8">
        <w:rPr>
          <w:rFonts w:ascii="Arial" w:hAnsi="Arial" w:cs="Arial"/>
          <w:b/>
          <w:bCs/>
        </w:rPr>
        <w:t>Test mit MC-Simulationen</w:t>
      </w:r>
    </w:p>
    <w:p w14:paraId="5CA9CDDA" w14:textId="77777777" w:rsidR="00865619" w:rsidRDefault="00865619" w:rsidP="00865619">
      <w:pPr>
        <w:jc w:val="both"/>
        <w:rPr>
          <w:rFonts w:ascii="Arial" w:hAnsi="Arial" w:cs="Arial"/>
        </w:rPr>
      </w:pPr>
    </w:p>
    <w:p w14:paraId="794B1290" w14:textId="77777777" w:rsidR="00865619" w:rsidRPr="00045803" w:rsidRDefault="00865619" w:rsidP="00865619">
      <w:pPr>
        <w:jc w:val="both"/>
        <w:rPr>
          <w:rFonts w:ascii="Arial" w:hAnsi="Arial" w:cs="Arial"/>
        </w:rPr>
      </w:pPr>
      <w:r>
        <w:rPr>
          <w:rFonts w:ascii="Arial" w:hAnsi="Arial" w:cs="Arial"/>
        </w:rPr>
        <w:t xml:space="preserve">Die Leistungsfähigkeit des Verfahrens wird am Beispiel einer Y-90-Abklingkurve mit 9 Messpunkten gezeigt (Beispiel-Projekt </w:t>
      </w:r>
      <w:r w:rsidRPr="00BB7BEE">
        <w:rPr>
          <w:rFonts w:ascii="Arial" w:hAnsi="Arial" w:cs="Arial"/>
        </w:rPr>
        <w:t>vTI-Y90-16748_BLW_V2_DE.txp</w:t>
      </w:r>
      <w:r>
        <w:rPr>
          <w:rFonts w:ascii="Arial" w:hAnsi="Arial" w:cs="Arial"/>
        </w:rPr>
        <w:t>). Das Projekt wurde dafür geändert, indem die Bruttoimpulsanzahl des 9ten Punkts von seiner kurzen Messdauer (28200 s) auf die Messdauer von 72000 s hochgesetzt wurde. Die erforderlichen MC-Simulationen wurden mit einer separaten Fortran-Routine durchgeführt. D</w:t>
      </w:r>
      <w:r w:rsidRPr="00045803">
        <w:rPr>
          <w:rFonts w:ascii="Arial" w:hAnsi="Arial" w:cs="Arial"/>
        </w:rPr>
        <w:t>as Modell für die PMLE-Anpassung</w:t>
      </w:r>
      <w:r>
        <w:rPr>
          <w:rFonts w:ascii="Arial" w:hAnsi="Arial" w:cs="Arial"/>
        </w:rPr>
        <w:t xml:space="preserve"> der Bruttoimpulsanzahlen </w:t>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oMath>
      <w:r>
        <w:rPr>
          <w:rFonts w:ascii="Arial" w:eastAsiaTheme="minorEastAsia" w:hAnsi="Arial" w:cs="Arial"/>
          <w:sz w:val="26"/>
          <w:szCs w:val="26"/>
        </w:rPr>
        <w:t xml:space="preserve"> </w:t>
      </w:r>
      <w:r>
        <w:rPr>
          <w:rFonts w:ascii="Arial" w:hAnsi="Arial" w:cs="Arial"/>
        </w:rPr>
        <w:t>lautet (</w:t>
      </w:r>
      <m:oMath>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oMath>
      <w:r>
        <w:rPr>
          <w:rFonts w:ascii="Arial" w:hAnsi="Arial" w:cs="Arial"/>
        </w:rPr>
        <w:t xml:space="preserve">, Parameter für den Y-90-Anteil; </w:t>
      </w:r>
      <m:oMath>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oMath>
      <w:r>
        <w:rPr>
          <w:rFonts w:ascii="Arial" w:hAnsi="Arial" w:cs="Arial"/>
        </w:rPr>
        <w:t>: Parameter für die Zählrate des Nulleffekts plus Blindwert (UG)):</w:t>
      </w:r>
    </w:p>
    <w:p w14:paraId="50140D81" w14:textId="77777777" w:rsidR="00865619" w:rsidRDefault="00865619" w:rsidP="00865619">
      <w:pPr>
        <w:spacing w:before="120"/>
        <w:jc w:val="both"/>
        <w:rPr>
          <w:rFonts w:ascii="Arial" w:eastAsiaTheme="minorEastAsia" w:hAnsi="Arial" w:cs="Arial"/>
          <w:sz w:val="26"/>
          <w:szCs w:val="26"/>
        </w:rPr>
      </w:pPr>
      <w:r w:rsidRPr="00A903CE">
        <w:rPr>
          <w:rFonts w:ascii="Arial" w:eastAsiaTheme="minorEastAsia" w:hAnsi="Arial" w:cs="Arial"/>
          <w:sz w:val="24"/>
          <w:szCs w:val="24"/>
        </w:rPr>
        <w:tab/>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1</m:t>
            </m:r>
          </m:sub>
        </m:sSub>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r>
          <w:rPr>
            <w:rFonts w:ascii="Arial" w:hAnsi="Arial" w:cs="Arial"/>
            <w:sz w:val="26"/>
            <w:szCs w:val="26"/>
          </w:rPr>
          <m:t>∙</m:t>
        </m:r>
        <m:r>
          <w:rPr>
            <w:rFonts w:ascii="Cambria Math" w:hAnsi="Arial" w:cs="Arial"/>
            <w:sz w:val="26"/>
            <w:szCs w:val="26"/>
          </w:rPr>
          <m:t>1</m:t>
        </m:r>
      </m:oMath>
    </w:p>
    <w:p w14:paraId="2C56FCFC" w14:textId="77777777" w:rsidR="00865619" w:rsidRDefault="00000000" w:rsidP="00865619">
      <w:pPr>
        <w:spacing w:before="120"/>
        <w:jc w:val="both"/>
        <w:rPr>
          <w:rFonts w:ascii="Arial" w:eastAsiaTheme="minorEastAsia" w:hAnsi="Arial" w:cs="Arial"/>
        </w:rPr>
      </w:pPr>
      <m:oMath>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00865619">
        <w:rPr>
          <w:rFonts w:ascii="Arial" w:eastAsiaTheme="minorEastAsia" w:hAnsi="Arial" w:cs="Arial"/>
          <w:sz w:val="26"/>
          <w:szCs w:val="26"/>
        </w:rPr>
        <w:t xml:space="preserve"> </w:t>
      </w:r>
      <w:r w:rsidR="00865619" w:rsidRPr="00A73DEA">
        <w:rPr>
          <w:rFonts w:ascii="Arial" w:eastAsiaTheme="minorEastAsia" w:hAnsi="Arial" w:cs="Arial"/>
        </w:rPr>
        <w:t>bezeichnet die Y-90-Abklingfaktoren</w:t>
      </w:r>
      <w:r w:rsidR="00865619">
        <w:rPr>
          <w:rFonts w:ascii="Arial" w:eastAsiaTheme="minorEastAsia" w:hAnsi="Arial" w:cs="Arial"/>
        </w:rPr>
        <w:t xml:space="preserve"> für 9 Zeitabstände </w:t>
      </w:r>
      <m:oMath>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oMath>
      <w:r w:rsidR="00865619">
        <w:rPr>
          <w:rFonts w:ascii="Arial" w:eastAsiaTheme="minorEastAsia" w:hAnsi="Arial" w:cs="Arial"/>
          <w:sz w:val="26"/>
          <w:szCs w:val="26"/>
        </w:rPr>
        <w:t xml:space="preserve">. </w:t>
      </w:r>
      <w:r w:rsidR="00865619" w:rsidRPr="00A73DEA">
        <w:rPr>
          <w:rFonts w:ascii="Arial" w:hAnsi="Arial" w:cs="Arial"/>
        </w:rPr>
        <w:t>Ausgehend</w:t>
      </w:r>
      <w:r w:rsidR="00865619" w:rsidRPr="00046B85">
        <w:rPr>
          <w:rFonts w:ascii="Arial" w:hAnsi="Arial" w:cs="Arial"/>
        </w:rPr>
        <w:t xml:space="preserve"> von </w:t>
      </w:r>
      <w:r w:rsidR="00865619">
        <w:rPr>
          <w:rFonts w:ascii="Arial" w:eastAsiaTheme="minorEastAsia" w:hAnsi="Arial" w:cs="Arial"/>
        </w:rPr>
        <w:t xml:space="preserve">vorgegebenen Werten </w:t>
      </w:r>
      <m:oMath>
        <m:d>
          <m:dPr>
            <m:ctrlPr>
              <w:rPr>
                <w:rFonts w:ascii="Cambria Math" w:hAnsi="Cambria Math" w:cs="Arial"/>
                <w:i/>
              </w:rPr>
            </m:ctrlPr>
          </m:dPr>
          <m:e>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1</m:t>
                </m:r>
              </m:sub>
            </m:sSub>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e>
        </m:d>
        <m:r>
          <w:rPr>
            <w:rFonts w:ascii="Cambria Math" w:hAnsi="Cambria Math" w:cs="Arial"/>
          </w:rPr>
          <m:t xml:space="preserve">=(1040, </m:t>
        </m:r>
        <m:r>
          <w:rPr>
            <w:rFonts w:ascii="Cambria Math" w:hAnsi="Cambria Math"/>
          </w:rPr>
          <m:t xml:space="preserve"> 1344</m:t>
        </m:r>
        <m:r>
          <w:rPr>
            <w:rFonts w:ascii="Cambria Math" w:hAnsi="Cambria Math" w:cs="Arial"/>
          </w:rPr>
          <m:t>)</m:t>
        </m:r>
      </m:oMath>
      <w:r w:rsidR="00865619">
        <w:rPr>
          <w:rFonts w:ascii="Arial" w:eastAsiaTheme="minorEastAsia" w:hAnsi="Arial" w:cs="Arial"/>
        </w:rPr>
        <w:t xml:space="preserve"> Impulsen, wurden nach obiger Gleichung 9 Werte </w:t>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oMath>
      <w:r w:rsidR="00865619">
        <w:rPr>
          <w:rFonts w:ascii="Arial" w:eastAsiaTheme="minorEastAsia" w:hAnsi="Arial" w:cs="Arial"/>
          <w:sz w:val="26"/>
          <w:szCs w:val="26"/>
        </w:rPr>
        <w:t>.</w:t>
      </w:r>
      <w:r w:rsidR="00865619" w:rsidRPr="00A73DEA">
        <w:rPr>
          <w:rFonts w:ascii="Arial" w:eastAsiaTheme="minorEastAsia" w:hAnsi="Arial" w:cs="Arial"/>
        </w:rPr>
        <w:t xml:space="preserve"> </w:t>
      </w:r>
      <w:r w:rsidR="00865619">
        <w:rPr>
          <w:rFonts w:ascii="Arial" w:eastAsiaTheme="minorEastAsia" w:hAnsi="Arial" w:cs="Arial"/>
        </w:rPr>
        <w:t xml:space="preserve">Nach ihrer Ersetzung </w:t>
      </w:r>
      <w:r w:rsidR="00865619" w:rsidRPr="00A73DEA">
        <w:rPr>
          <w:rFonts w:ascii="Arial" w:eastAsiaTheme="minorEastAsia" w:hAnsi="Arial" w:cs="Arial"/>
        </w:rPr>
        <w:t xml:space="preserve">durch Poisson-verteilte Zufallszahlen </w:t>
      </w:r>
      <w:r w:rsidR="00865619">
        <w:rPr>
          <w:rFonts w:ascii="Arial" w:eastAsiaTheme="minorEastAsia" w:hAnsi="Arial" w:cs="Arial"/>
        </w:rPr>
        <w:t xml:space="preserve">wurden die erhaltenen Werte entsprechend obiger Gleichung gefittet und gefittete Werte </w:t>
      </w:r>
      <m:oMath>
        <m:d>
          <m:dPr>
            <m:ctrlPr>
              <w:rPr>
                <w:rFonts w:ascii="Cambria Math" w:hAnsi="Cambria Math" w:cs="Arial"/>
                <w:i/>
              </w:rPr>
            </m:ctrlPr>
          </m:dPr>
          <m:e>
            <m:sSubSup>
              <m:sSubSupPr>
                <m:ctrlPr>
                  <w:rPr>
                    <w:rFonts w:ascii="Cambria Math" w:hAnsi="Arial" w:cs="Arial"/>
                    <w:i/>
                    <w:sz w:val="26"/>
                    <w:szCs w:val="26"/>
                  </w:rPr>
                </m:ctrlPr>
              </m:sSubSupPr>
              <m:e>
                <m:r>
                  <w:rPr>
                    <w:rFonts w:ascii="Cambria Math" w:hAnsi="Arial" w:cs="Arial"/>
                    <w:sz w:val="26"/>
                    <w:szCs w:val="26"/>
                  </w:rPr>
                  <m:t>y</m:t>
                </m:r>
              </m:e>
              <m:sub>
                <m:r>
                  <w:rPr>
                    <w:rFonts w:ascii="Cambria Math" w:hAnsi="Arial" w:cs="Arial"/>
                    <w:sz w:val="26"/>
                    <w:szCs w:val="26"/>
                  </w:rPr>
                  <m:t>1</m:t>
                </m:r>
              </m:sub>
              <m:sup>
                <m:r>
                  <w:rPr>
                    <w:rFonts w:ascii="Cambria Math" w:hAnsi="Arial" w:cs="Arial"/>
                    <w:sz w:val="26"/>
                    <w:szCs w:val="26"/>
                  </w:rPr>
                  <m:t>'</m:t>
                </m:r>
              </m:sup>
            </m:sSubSup>
            <m:r>
              <w:rPr>
                <w:rFonts w:ascii="Cambria Math" w:hAnsi="Arial" w:cs="Arial"/>
                <w:sz w:val="26"/>
                <w:szCs w:val="26"/>
              </w:rPr>
              <m:t>,</m:t>
            </m:r>
            <m:sSubSup>
              <m:sSubSupPr>
                <m:ctrlPr>
                  <w:rPr>
                    <w:rFonts w:ascii="Cambria Math" w:hAnsi="Arial" w:cs="Arial"/>
                    <w:i/>
                    <w:sz w:val="26"/>
                    <w:szCs w:val="26"/>
                  </w:rPr>
                </m:ctrlPr>
              </m:sSubSupPr>
              <m:e>
                <m:r>
                  <w:rPr>
                    <w:rFonts w:ascii="Cambria Math" w:hAnsi="Arial" w:cs="Arial"/>
                    <w:sz w:val="26"/>
                    <w:szCs w:val="26"/>
                  </w:rPr>
                  <m:t>y</m:t>
                </m:r>
              </m:e>
              <m:sub>
                <m:r>
                  <w:rPr>
                    <w:rFonts w:ascii="Cambria Math" w:hAnsi="Arial" w:cs="Arial"/>
                    <w:sz w:val="26"/>
                    <w:szCs w:val="26"/>
                  </w:rPr>
                  <m:t>2</m:t>
                </m:r>
              </m:sub>
              <m:sup>
                <m:r>
                  <w:rPr>
                    <w:rFonts w:ascii="Cambria Math" w:hAnsi="Arial" w:cs="Arial"/>
                    <w:sz w:val="26"/>
                    <w:szCs w:val="26"/>
                  </w:rPr>
                  <m:t>'</m:t>
                </m:r>
              </m:sup>
            </m:sSubSup>
          </m:e>
        </m:d>
      </m:oMath>
      <w:r w:rsidR="00865619">
        <w:rPr>
          <w:rFonts w:ascii="Arial" w:eastAsiaTheme="minorEastAsia" w:hAnsi="Arial" w:cs="Arial"/>
        </w:rPr>
        <w:t xml:space="preserve"> berechnet. Dieser Vorgang wurde 1 Million Mal wiederholt und daraus, getrennt nach </w:t>
      </w:r>
      <m:oMath>
        <m:sSubSup>
          <m:sSubSupPr>
            <m:ctrlPr>
              <w:rPr>
                <w:rFonts w:ascii="Cambria Math" w:hAnsi="Arial" w:cs="Arial"/>
                <w:i/>
                <w:sz w:val="26"/>
                <w:szCs w:val="26"/>
              </w:rPr>
            </m:ctrlPr>
          </m:sSubSupPr>
          <m:e>
            <m:r>
              <w:rPr>
                <w:rFonts w:ascii="Cambria Math" w:hAnsi="Arial" w:cs="Arial"/>
                <w:sz w:val="26"/>
                <w:szCs w:val="26"/>
              </w:rPr>
              <m:t>y</m:t>
            </m:r>
          </m:e>
          <m:sub>
            <m:r>
              <w:rPr>
                <w:rFonts w:ascii="Cambria Math" w:hAnsi="Arial" w:cs="Arial"/>
                <w:sz w:val="26"/>
                <w:szCs w:val="26"/>
              </w:rPr>
              <m:t>1</m:t>
            </m:r>
          </m:sub>
          <m:sup>
            <m:r>
              <w:rPr>
                <w:rFonts w:ascii="Cambria Math" w:hAnsi="Arial" w:cs="Arial"/>
                <w:sz w:val="26"/>
                <w:szCs w:val="26"/>
              </w:rPr>
              <m:t>'</m:t>
            </m:r>
          </m:sup>
        </m:sSubSup>
      </m:oMath>
      <w:r w:rsidR="00865619">
        <w:rPr>
          <w:rFonts w:ascii="Arial" w:eastAsiaTheme="minorEastAsia" w:hAnsi="Arial" w:cs="Arial"/>
          <w:sz w:val="26"/>
          <w:szCs w:val="26"/>
        </w:rPr>
        <w:t xml:space="preserve"> und </w:t>
      </w:r>
      <m:oMath>
        <m:sSubSup>
          <m:sSubSupPr>
            <m:ctrlPr>
              <w:rPr>
                <w:rFonts w:ascii="Cambria Math" w:hAnsi="Arial" w:cs="Arial"/>
                <w:i/>
                <w:sz w:val="26"/>
                <w:szCs w:val="26"/>
              </w:rPr>
            </m:ctrlPr>
          </m:sSubSupPr>
          <m:e>
            <m:r>
              <w:rPr>
                <w:rFonts w:ascii="Cambria Math" w:hAnsi="Arial" w:cs="Arial"/>
                <w:sz w:val="26"/>
                <w:szCs w:val="26"/>
              </w:rPr>
              <m:t>y</m:t>
            </m:r>
          </m:e>
          <m:sub>
            <m:r>
              <w:rPr>
                <w:rFonts w:ascii="Cambria Math" w:hAnsi="Arial" w:cs="Arial"/>
                <w:sz w:val="26"/>
                <w:szCs w:val="26"/>
              </w:rPr>
              <m:t>2</m:t>
            </m:r>
          </m:sub>
          <m:sup>
            <m:r>
              <w:rPr>
                <w:rFonts w:ascii="Cambria Math" w:hAnsi="Arial" w:cs="Arial"/>
                <w:sz w:val="26"/>
                <w:szCs w:val="26"/>
              </w:rPr>
              <m:t>'</m:t>
            </m:r>
          </m:sup>
        </m:sSubSup>
      </m:oMath>
      <w:r w:rsidR="00865619">
        <w:rPr>
          <w:rFonts w:ascii="Arial" w:eastAsiaTheme="minorEastAsia" w:hAnsi="Arial" w:cs="Arial"/>
          <w:sz w:val="26"/>
          <w:szCs w:val="26"/>
        </w:rPr>
        <w:t>,</w:t>
      </w:r>
      <w:r w:rsidR="00865619">
        <w:rPr>
          <w:rFonts w:ascii="Arial" w:eastAsiaTheme="minorEastAsia" w:hAnsi="Arial" w:cs="Arial"/>
        </w:rPr>
        <w:t xml:space="preserve"> statistische Kennzahlen berechnet:</w:t>
      </w:r>
    </w:p>
    <w:p w14:paraId="20341156" w14:textId="77777777" w:rsidR="00865619" w:rsidRDefault="00865619" w:rsidP="00865619">
      <w:pPr>
        <w:spacing w:before="120"/>
        <w:ind w:left="284"/>
        <w:jc w:val="both"/>
        <w:rPr>
          <w:rFonts w:ascii="Arial" w:eastAsiaTheme="minorEastAsia" w:hAnsi="Arial" w:cs="Arial"/>
        </w:rPr>
      </w:pPr>
      <w:r>
        <w:rPr>
          <w:rFonts w:ascii="Arial" w:eastAsiaTheme="minorEastAsia" w:hAnsi="Arial" w:cs="Arial"/>
        </w:rPr>
        <w:t>true</w:t>
      </w:r>
      <w:r>
        <w:rPr>
          <w:rFonts w:ascii="Arial" w:eastAsiaTheme="minorEastAsia" w:hAnsi="Arial" w:cs="Arial"/>
        </w:rPr>
        <w:tab/>
      </w:r>
      <w:r>
        <w:rPr>
          <w:rFonts w:ascii="Arial" w:eastAsiaTheme="minorEastAsia" w:hAnsi="Arial" w:cs="Arial"/>
        </w:rPr>
        <w:tab/>
        <w:t>vorgegebener Wert,</w:t>
      </w:r>
    </w:p>
    <w:p w14:paraId="0889D627" w14:textId="77777777" w:rsidR="00865619" w:rsidRDefault="00865619" w:rsidP="00865619">
      <w:pPr>
        <w:spacing w:before="120"/>
        <w:ind w:left="284"/>
        <w:jc w:val="both"/>
        <w:rPr>
          <w:rFonts w:ascii="Arial" w:eastAsiaTheme="minorEastAsia" w:hAnsi="Arial" w:cs="Arial"/>
        </w:rPr>
      </w:pPr>
      <w:r>
        <w:rPr>
          <w:rFonts w:ascii="Arial" w:eastAsiaTheme="minorEastAsia" w:hAnsi="Arial" w:cs="Arial"/>
        </w:rPr>
        <w:t xml:space="preserve">meanp </w:t>
      </w:r>
      <w:r>
        <w:rPr>
          <w:rFonts w:ascii="Arial" w:eastAsiaTheme="minorEastAsia" w:hAnsi="Arial" w:cs="Arial"/>
        </w:rPr>
        <w:tab/>
        <w:t>Mittelwert der MC-Werte,</w:t>
      </w:r>
    </w:p>
    <w:p w14:paraId="2AE95BB4" w14:textId="77777777" w:rsidR="00865619" w:rsidRDefault="00865619" w:rsidP="00865619">
      <w:pPr>
        <w:spacing w:before="120"/>
        <w:ind w:left="284"/>
        <w:jc w:val="both"/>
        <w:rPr>
          <w:rFonts w:ascii="Arial" w:eastAsiaTheme="minorEastAsia" w:hAnsi="Arial" w:cs="Arial"/>
        </w:rPr>
      </w:pPr>
      <w:r>
        <w:rPr>
          <w:rFonts w:ascii="Arial" w:eastAsiaTheme="minorEastAsia" w:hAnsi="Arial" w:cs="Arial"/>
        </w:rPr>
        <w:t>sdp</w:t>
      </w:r>
      <w:r>
        <w:rPr>
          <w:rFonts w:ascii="Arial" w:eastAsiaTheme="minorEastAsia" w:hAnsi="Arial" w:cs="Arial"/>
        </w:rPr>
        <w:tab/>
      </w:r>
      <w:r>
        <w:rPr>
          <w:rFonts w:ascii="Arial" w:eastAsiaTheme="minorEastAsia" w:hAnsi="Arial" w:cs="Arial"/>
        </w:rPr>
        <w:tab/>
        <w:t xml:space="preserve">Streu-Standardabweichung der </w:t>
      </w: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6</m:t>
            </m:r>
          </m:sup>
        </m:sSup>
      </m:oMath>
      <w:r>
        <w:rPr>
          <w:rFonts w:ascii="Arial" w:eastAsiaTheme="minorEastAsia" w:hAnsi="Arial" w:cs="Arial"/>
        </w:rPr>
        <w:t xml:space="preserve"> Werte,</w:t>
      </w:r>
    </w:p>
    <w:p w14:paraId="556FD172" w14:textId="77777777" w:rsidR="00865619" w:rsidRDefault="00865619" w:rsidP="00865619">
      <w:pPr>
        <w:spacing w:before="120"/>
        <w:ind w:left="284"/>
        <w:jc w:val="both"/>
        <w:rPr>
          <w:rFonts w:ascii="Arial" w:eastAsiaTheme="minorEastAsia" w:hAnsi="Arial" w:cs="Arial"/>
        </w:rPr>
      </w:pPr>
      <w:r>
        <w:rPr>
          <w:rFonts w:ascii="Arial" w:eastAsiaTheme="minorEastAsia" w:hAnsi="Arial" w:cs="Arial"/>
        </w:rPr>
        <w:t>meansd</w:t>
      </w:r>
      <w:r>
        <w:rPr>
          <w:rFonts w:ascii="Arial" w:eastAsiaTheme="minorEastAsia" w:hAnsi="Arial" w:cs="Arial"/>
        </w:rPr>
        <w:tab/>
        <w:t xml:space="preserve">Mittelwert der aus dem Fitten erhaltenen </w:t>
      </w: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6</m:t>
            </m:r>
          </m:sup>
        </m:sSup>
      </m:oMath>
      <w:r>
        <w:rPr>
          <w:rFonts w:ascii="Arial" w:eastAsiaTheme="minorEastAsia" w:hAnsi="Arial" w:cs="Arial"/>
        </w:rPr>
        <w:t xml:space="preserve"> Werte der Standardunsicherheiten</w:t>
      </w:r>
    </w:p>
    <w:p w14:paraId="3DC2E013" w14:textId="77777777" w:rsidR="00865619" w:rsidRDefault="00865619" w:rsidP="00865619">
      <w:pPr>
        <w:spacing w:before="120"/>
        <w:jc w:val="both"/>
        <w:rPr>
          <w:rFonts w:ascii="Arial" w:eastAsiaTheme="minorEastAsia" w:hAnsi="Arial" w:cs="Arial"/>
        </w:rPr>
      </w:pPr>
      <w:r>
        <w:rPr>
          <w:rFonts w:ascii="Arial" w:eastAsiaTheme="minorEastAsia" w:hAnsi="Arial" w:cs="Arial"/>
        </w:rPr>
        <w:t xml:space="preserve">Der bis hierher beschriebene Vorgang wurde durch fortwährendes Teilen der vorgegeben Ausgangswerte durch zwei insgesamt 8-mal wiederholt. Das Ganze wiederum dreimal für die Fitverfahren PMLE (nicht-linear) sowie PLSQ und WLS (linear) durchgeführt. Die erhaltenen Kennzahlen sind in der folgenden Tabelle zusammengestellt. </w:t>
      </w:r>
    </w:p>
    <w:p w14:paraId="781B14B0" w14:textId="77777777" w:rsidR="00865619" w:rsidRDefault="00865619" w:rsidP="00865619">
      <w:pPr>
        <w:spacing w:before="120"/>
        <w:jc w:val="both"/>
        <w:rPr>
          <w:rFonts w:ascii="Arial" w:eastAsiaTheme="minorEastAsia" w:hAnsi="Arial" w:cs="Arial"/>
        </w:rPr>
      </w:pPr>
      <w:r>
        <w:rPr>
          <w:rFonts w:ascii="Arial" w:eastAsiaTheme="minorEastAsia" w:hAnsi="Arial" w:cs="Arial"/>
        </w:rPr>
        <w:t xml:space="preserve">Im Mittel wurden die vorgegebenen Werte durch meanp gut reproduziert, lediglich bei den kleineren Impulsanzahlen besteht eine Diskrepanz für das WLS-Verfahren. Eine gute Übereinstimmung zwischen den Werten für sdp (tatsächlich aufgetretene Streuung) und meansd (vom Verfahren berechnete Unsicherheit) bedeutet statistische Konsistenz. Hier ist wiederum nur das WLS-Verfahren für kleinere Impulsanzahlen weniger konsistent. </w:t>
      </w:r>
    </w:p>
    <w:p w14:paraId="41F59155" w14:textId="77777777" w:rsidR="00865619" w:rsidRDefault="00865619" w:rsidP="00865619">
      <w:pPr>
        <w:spacing w:before="120"/>
        <w:jc w:val="both"/>
        <w:rPr>
          <w:rFonts w:ascii="Arial" w:eastAsiaTheme="minorEastAsia" w:hAnsi="Arial" w:cs="Arial"/>
        </w:rPr>
      </w:pPr>
      <w:r>
        <w:rPr>
          <w:rFonts w:ascii="Arial" w:eastAsiaTheme="minorEastAsia" w:hAnsi="Arial" w:cs="Arial"/>
        </w:rPr>
        <w:t xml:space="preserve">Die Auswertung für das PLME-Verfahren zeigt zusätzlich, dass allein dieses Verfahren zu niedrigeren, aber statistisch konsistenten Unsicherheiten führt. </w:t>
      </w:r>
    </w:p>
    <w:p w14:paraId="05B32E96" w14:textId="77777777" w:rsidR="00865619" w:rsidRDefault="00865619" w:rsidP="00865619">
      <w:pPr>
        <w:jc w:val="both"/>
        <w:rPr>
          <w:rFonts w:ascii="Arial" w:hAnsi="Arial" w:cs="Arial"/>
        </w:rPr>
      </w:pPr>
    </w:p>
    <w:p w14:paraId="460EED69" w14:textId="77777777" w:rsidR="00865619" w:rsidRDefault="00865619" w:rsidP="00865619">
      <w:pPr>
        <w:jc w:val="both"/>
        <w:rPr>
          <w:rFonts w:ascii="Arial" w:hAnsi="Arial" w:cs="Arial"/>
        </w:rPr>
      </w:pPr>
    </w:p>
    <w:p w14:paraId="45B6A278" w14:textId="0E97DF04" w:rsidR="00865619" w:rsidRDefault="00CA1DF4" w:rsidP="00865619">
      <w:pPr>
        <w:jc w:val="both"/>
        <w:rPr>
          <w:rFonts w:ascii="Arial" w:hAnsi="Arial" w:cs="Arial"/>
        </w:rPr>
      </w:pPr>
      <w:r w:rsidRPr="00CA1DF4">
        <w:rPr>
          <w:noProof/>
        </w:rPr>
        <w:drawing>
          <wp:inline distT="0" distB="0" distL="0" distR="0" wp14:anchorId="523D9656" wp14:editId="3E0CDD70">
            <wp:extent cx="4977130" cy="5538470"/>
            <wp:effectExtent l="0" t="0" r="0" b="5080"/>
            <wp:docPr id="333312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7130" cy="5538470"/>
                    </a:xfrm>
                    <a:prstGeom prst="rect">
                      <a:avLst/>
                    </a:prstGeom>
                    <a:noFill/>
                    <a:ln>
                      <a:noFill/>
                    </a:ln>
                  </pic:spPr>
                </pic:pic>
              </a:graphicData>
            </a:graphic>
          </wp:inline>
        </w:drawing>
      </w:r>
    </w:p>
    <w:p w14:paraId="0A83C0D2" w14:textId="77777777" w:rsidR="00865619" w:rsidRDefault="00865619" w:rsidP="00865619">
      <w:pPr>
        <w:jc w:val="both"/>
        <w:rPr>
          <w:rFonts w:ascii="Arial" w:hAnsi="Arial" w:cs="Arial"/>
        </w:rPr>
      </w:pPr>
    </w:p>
    <w:bookmarkEnd w:id="118"/>
    <w:p w14:paraId="7B88E8FD" w14:textId="77777777" w:rsidR="00865619" w:rsidRDefault="00865619" w:rsidP="00865619">
      <w:pPr>
        <w:jc w:val="both"/>
        <w:rPr>
          <w:rFonts w:ascii="Arial" w:hAnsi="Arial" w:cs="Arial"/>
        </w:rPr>
      </w:pPr>
    </w:p>
    <w:p w14:paraId="6FE65B3C" w14:textId="2A71759C" w:rsidR="005B29C2" w:rsidRPr="00973735" w:rsidRDefault="005B29C2" w:rsidP="005B29C2">
      <w:pPr>
        <w:pStyle w:val="berschrift2"/>
        <w:tabs>
          <w:tab w:val="left" w:pos="567"/>
        </w:tabs>
      </w:pPr>
      <w:r>
        <w:t>7.20</w:t>
      </w:r>
      <w:r>
        <w:tab/>
      </w:r>
      <w:bookmarkStart w:id="119" w:name="URH_Behandlung_Impulsanzahlen"/>
      <w:r w:rsidRPr="002B683F">
        <w:rPr>
          <w:rFonts w:ascii="Arial" w:hAnsi="Arial" w:cs="Arial"/>
        </w:rPr>
        <w:t xml:space="preserve">Behandlung von Impulsanzahlen </w:t>
      </w:r>
      <w:bookmarkEnd w:id="119"/>
      <w:r w:rsidRPr="002B683F">
        <w:rPr>
          <w:rFonts w:ascii="Arial" w:hAnsi="Arial" w:cs="Arial"/>
        </w:rPr>
        <w:t>und Zählraten</w:t>
      </w:r>
    </w:p>
    <w:p w14:paraId="73471264" w14:textId="77777777" w:rsidR="005B29C2" w:rsidRPr="00045803" w:rsidRDefault="005B29C2" w:rsidP="005B29C2">
      <w:pPr>
        <w:rPr>
          <w:rFonts w:ascii="Arial" w:hAnsi="Arial" w:cs="Arial"/>
        </w:rPr>
      </w:pPr>
    </w:p>
    <w:p w14:paraId="2381C47E" w14:textId="77777777" w:rsidR="005B29C2" w:rsidRPr="00733EF6" w:rsidRDefault="005B29C2" w:rsidP="005B29C2">
      <w:pPr>
        <w:jc w:val="both"/>
        <w:rPr>
          <w:rFonts w:ascii="Arial" w:hAnsi="Arial" w:cs="Arial"/>
        </w:rPr>
      </w:pPr>
      <w:r w:rsidRPr="00733EF6">
        <w:rPr>
          <w:rFonts w:ascii="Arial" w:hAnsi="Arial" w:cs="Arial"/>
        </w:rPr>
        <w:t xml:space="preserve">Die nachfolgend beschriebene Besonderheit für nicht normalverteilte Impulsanzahlen und Zählraten bezieht sich nur auf die Monte Carlo-Simulation nach ISO 11929-2019, Teil 2. Nach Teil 1 von ISO 11929 </w:t>
      </w:r>
      <w:r>
        <w:rPr>
          <w:rFonts w:ascii="Arial" w:hAnsi="Arial" w:cs="Arial"/>
        </w:rPr>
        <w:t>werden die Eingangsgrößen ohnehin als normalverteilt angenommen oder lassen sich mit dem Prinzip der maximalen Entropie dieser Verteilung zuordnen.</w:t>
      </w:r>
    </w:p>
    <w:p w14:paraId="445BD889" w14:textId="77777777" w:rsidR="005B29C2" w:rsidRDefault="005B29C2" w:rsidP="005B29C2">
      <w:pPr>
        <w:jc w:val="both"/>
        <w:rPr>
          <w:rFonts w:ascii="Arial" w:hAnsi="Arial" w:cs="Arial"/>
        </w:rPr>
      </w:pPr>
    </w:p>
    <w:p w14:paraId="128ED38B" w14:textId="5F64B655" w:rsidR="005B29C2" w:rsidRDefault="005B29C2" w:rsidP="005B29C2">
      <w:pPr>
        <w:jc w:val="both"/>
        <w:rPr>
          <w:rFonts w:ascii="Arial" w:hAnsi="Arial" w:cs="Arial"/>
        </w:rPr>
      </w:pPr>
      <w:r>
        <w:rPr>
          <w:rFonts w:ascii="Arial" w:hAnsi="Arial" w:cs="Arial"/>
        </w:rPr>
        <w:t xml:space="preserve">Nach </w:t>
      </w:r>
      <w:proofErr w:type="gramStart"/>
      <w:r>
        <w:rPr>
          <w:rFonts w:ascii="Arial" w:hAnsi="Arial" w:cs="Arial"/>
        </w:rPr>
        <w:t>GUM Supplement</w:t>
      </w:r>
      <w:proofErr w:type="gramEnd"/>
      <w:r>
        <w:rPr>
          <w:rFonts w:ascii="Arial" w:hAnsi="Arial" w:cs="Arial"/>
        </w:rPr>
        <w:t xml:space="preserve"> 1</w:t>
      </w:r>
      <w:r w:rsidR="00824F61">
        <w:rPr>
          <w:rFonts w:ascii="Arial" w:hAnsi="Arial" w:cs="Arial"/>
        </w:rPr>
        <w:t xml:space="preserve"> (JCGM 101:2008)</w:t>
      </w:r>
      <w:r>
        <w:rPr>
          <w:rFonts w:ascii="Arial" w:hAnsi="Arial" w:cs="Arial"/>
        </w:rPr>
        <w:t>, Abschnitt 6.4.11, wird für gezählte Ereignisse, z.B. gezählte Photo</w:t>
      </w:r>
      <w:r>
        <w:rPr>
          <w:rFonts w:ascii="Arial" w:hAnsi="Arial" w:cs="Arial"/>
        </w:rPr>
        <w:softHyphen/>
        <w:t xml:space="preserve">nen, die Poisson-verteilt sind und eine Eingangsgröße </w:t>
      </w:r>
      <m:oMath>
        <m:r>
          <w:rPr>
            <w:rFonts w:ascii="Cambria Math" w:hAnsi="Cambria Math" w:cs="Arial"/>
            <w:sz w:val="24"/>
            <w:szCs w:val="24"/>
          </w:rPr>
          <m:t>X</m:t>
        </m:r>
      </m:oMath>
      <w:r>
        <w:rPr>
          <w:rFonts w:ascii="Arial" w:hAnsi="Arial" w:cs="Arial"/>
        </w:rPr>
        <w:t xml:space="preserve"> repräsentieren, das folgende Verfahren zur Bestimmung der Verteilung der Eingangsgröße empfohlen. Mit Hilfe des Bayes-Theorems </w:t>
      </w:r>
      <w:r w:rsidRPr="000F597B">
        <w:rPr>
          <w:rFonts w:ascii="Arial" w:hAnsi="Arial" w:cs="Arial"/>
          <w:b/>
          <w:bCs/>
        </w:rPr>
        <w:t xml:space="preserve">wird der Größe </w:t>
      </w:r>
      <m:oMath>
        <m:r>
          <m:rPr>
            <m:sty m:val="bi"/>
          </m:rPr>
          <w:rPr>
            <w:rFonts w:ascii="Cambria Math" w:hAnsi="Cambria Math" w:cs="Arial"/>
            <w:sz w:val="24"/>
            <w:szCs w:val="24"/>
          </w:rPr>
          <m:t>X</m:t>
        </m:r>
      </m:oMath>
      <w:r w:rsidRPr="000F597B">
        <w:rPr>
          <w:rFonts w:ascii="Arial" w:hAnsi="Arial" w:cs="Arial"/>
          <w:b/>
          <w:bCs/>
        </w:rPr>
        <w:t xml:space="preserve"> bei </w:t>
      </w:r>
      <m:oMath>
        <m:r>
          <m:rPr>
            <m:sty m:val="bi"/>
          </m:rPr>
          <w:rPr>
            <w:rFonts w:ascii="Cambria Math" w:hAnsi="Cambria Math" w:cs="Arial"/>
            <w:sz w:val="24"/>
            <w:szCs w:val="24"/>
          </w:rPr>
          <m:t>q</m:t>
        </m:r>
      </m:oMath>
      <w:r w:rsidRPr="000F597B">
        <w:rPr>
          <w:rFonts w:ascii="Arial" w:hAnsi="Arial" w:cs="Arial"/>
          <w:b/>
          <w:bCs/>
        </w:rPr>
        <w:t xml:space="preserve"> gezählten Ereignissen</w:t>
      </w:r>
      <w:r>
        <w:rPr>
          <w:rFonts w:ascii="Arial" w:hAnsi="Arial" w:cs="Arial"/>
        </w:rPr>
        <w:t xml:space="preserve"> unter Verwendung eines konstanten Priors </w:t>
      </w:r>
      <w:r w:rsidRPr="000F597B">
        <w:rPr>
          <w:rFonts w:ascii="Arial" w:hAnsi="Arial" w:cs="Arial"/>
          <w:b/>
          <w:bCs/>
        </w:rPr>
        <w:t>eine Gammaverteilung als Posteriorverteilung zugeordnet</w:t>
      </w:r>
      <w:r>
        <w:rPr>
          <w:rFonts w:ascii="Arial" w:hAnsi="Arial" w:cs="Arial"/>
        </w:rPr>
        <w:t>, die für die Unsicherheits</w:t>
      </w:r>
      <w:r>
        <w:rPr>
          <w:rFonts w:ascii="Arial" w:hAnsi="Arial" w:cs="Arial"/>
        </w:rPr>
        <w:softHyphen/>
        <w:t xml:space="preserve">ermittlung als Eingangsverteilung von </w:t>
      </w:r>
      <m:oMath>
        <m:r>
          <w:rPr>
            <w:rFonts w:ascii="Cambria Math" w:hAnsi="Cambria Math" w:cs="Arial"/>
            <w:sz w:val="24"/>
            <w:szCs w:val="24"/>
          </w:rPr>
          <m:t>X</m:t>
        </m:r>
      </m:oMath>
      <w:r>
        <w:rPr>
          <w:rFonts w:ascii="Arial" w:hAnsi="Arial" w:cs="Arial"/>
        </w:rPr>
        <w:t xml:space="preserve"> zu verwenden ist:</w:t>
      </w:r>
    </w:p>
    <w:p w14:paraId="0C5631D3" w14:textId="77777777" w:rsidR="005B29C2" w:rsidRDefault="005B29C2" w:rsidP="005B29C2">
      <w:pPr>
        <w:jc w:val="both"/>
        <w:rPr>
          <w:rFonts w:ascii="Arial" w:hAnsi="Arial" w:cs="Arial"/>
        </w:rPr>
      </w:pPr>
    </w:p>
    <w:p w14:paraId="61C21336" w14:textId="5A383034" w:rsidR="005B29C2" w:rsidRDefault="00000000" w:rsidP="0050531B">
      <w:pPr>
        <w:tabs>
          <w:tab w:val="left" w:pos="9072"/>
        </w:tabs>
        <w:ind w:firstLine="708"/>
        <w:jc w:val="both"/>
        <w:rPr>
          <w:rFonts w:ascii="Arial" w:eastAsiaTheme="minorEastAsia" w:hAnsi="Arial" w:cs="Arial"/>
          <w:sz w:val="26"/>
          <w:szCs w:val="26"/>
        </w:rPr>
      </w:pPr>
      <m:oMath>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X</m:t>
            </m:r>
          </m:sub>
        </m:sSub>
        <m:d>
          <m:dPr>
            <m:ctrlPr>
              <w:rPr>
                <w:rFonts w:ascii="Cambria Math" w:hAnsi="Cambria Math" w:cs="Arial"/>
                <w:i/>
                <w:sz w:val="28"/>
                <w:szCs w:val="28"/>
              </w:rPr>
            </m:ctrlPr>
          </m:dPr>
          <m:e>
            <m:r>
              <w:rPr>
                <w:rFonts w:ascii="Cambria Math" w:hAnsi="Cambria Math" w:cs="Arial"/>
                <w:sz w:val="28"/>
                <w:szCs w:val="28"/>
              </w:rPr>
              <m:t>ξ</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ξ</m:t>
                </m:r>
              </m:e>
              <m:sup>
                <m:r>
                  <w:rPr>
                    <w:rFonts w:ascii="Cambria Math" w:hAnsi="Cambria Math" w:cs="Arial"/>
                    <w:sz w:val="28"/>
                    <w:szCs w:val="28"/>
                  </w:rPr>
                  <m:t>q</m:t>
                </m:r>
              </m:sup>
            </m:sSup>
            <m:sSup>
              <m:sSupPr>
                <m:ctrlPr>
                  <w:rPr>
                    <w:rFonts w:ascii="Cambria Math" w:hAnsi="Cambria Math" w:cs="Arial"/>
                    <w:i/>
                    <w:sz w:val="28"/>
                    <w:szCs w:val="28"/>
                  </w:rPr>
                </m:ctrlPr>
              </m:sSupPr>
              <m:e>
                <m:r>
                  <w:rPr>
                    <w:rFonts w:ascii="Cambria Math" w:hAnsi="Cambria Math" w:cs="Arial"/>
                    <w:sz w:val="28"/>
                    <w:szCs w:val="28"/>
                  </w:rPr>
                  <m:t>e</m:t>
                </m:r>
              </m:e>
              <m:sup>
                <m:r>
                  <w:rPr>
                    <w:rFonts w:ascii="Cambria Math" w:hAnsi="Cambria Math" w:cs="Arial"/>
                    <w:sz w:val="28"/>
                    <w:szCs w:val="28"/>
                  </w:rPr>
                  <m:t>-ξ</m:t>
                </m:r>
              </m:sup>
            </m:sSup>
          </m:num>
          <m:den>
            <m:r>
              <w:rPr>
                <w:rFonts w:ascii="Cambria Math" w:hAnsi="Cambria Math" w:cs="Arial"/>
                <w:sz w:val="28"/>
                <w:szCs w:val="28"/>
              </w:rPr>
              <m:t>q!</m:t>
            </m:r>
          </m:den>
        </m:f>
        <m:r>
          <w:rPr>
            <w:rFonts w:ascii="Cambria Math" w:hAnsi="Cambria Math" w:cs="Arial"/>
            <w:sz w:val="28"/>
            <w:szCs w:val="28"/>
          </w:rPr>
          <m:t>≡Ga</m:t>
        </m:r>
        <m:d>
          <m:dPr>
            <m:ctrlPr>
              <w:rPr>
                <w:rFonts w:ascii="Cambria Math" w:hAnsi="Cambria Math" w:cs="Arial"/>
                <w:i/>
                <w:sz w:val="28"/>
                <w:szCs w:val="28"/>
              </w:rPr>
            </m:ctrlPr>
          </m:dPr>
          <m:e>
            <m:r>
              <w:rPr>
                <w:rFonts w:ascii="Cambria Math" w:hAnsi="Cambria Math" w:cs="Arial"/>
                <w:sz w:val="28"/>
                <w:szCs w:val="28"/>
              </w:rPr>
              <m:t>ξ|q+1,1</m:t>
            </m:r>
          </m:e>
        </m:d>
      </m:oMath>
      <w:r w:rsidR="005B29C2">
        <w:rPr>
          <w:rFonts w:ascii="Arial" w:eastAsiaTheme="minorEastAsia" w:hAnsi="Arial" w:cs="Arial"/>
          <w:sz w:val="26"/>
          <w:szCs w:val="26"/>
        </w:rPr>
        <w:t xml:space="preserve">  </w:t>
      </w:r>
      <w:r w:rsidR="0050531B">
        <w:rPr>
          <w:rFonts w:ascii="Arial" w:eastAsiaTheme="minorEastAsia" w:hAnsi="Arial" w:cs="Arial"/>
          <w:sz w:val="26"/>
          <w:szCs w:val="26"/>
        </w:rPr>
        <w:t xml:space="preserve">     </w:t>
      </w:r>
      <w:r w:rsidR="005B29C2">
        <w:rPr>
          <w:rFonts w:ascii="Arial" w:eastAsiaTheme="minorEastAsia" w:hAnsi="Arial" w:cs="Arial"/>
          <w:sz w:val="26"/>
          <w:szCs w:val="26"/>
        </w:rPr>
        <w:t xml:space="preserve"> </w:t>
      </w:r>
      <w:r w:rsidR="005B29C2" w:rsidRPr="00983590">
        <w:rPr>
          <w:rFonts w:ascii="Arial" w:eastAsiaTheme="minorEastAsia" w:hAnsi="Arial" w:cs="Arial"/>
        </w:rPr>
        <w:t>für</w:t>
      </w:r>
      <w:r w:rsidR="005B29C2">
        <w:rPr>
          <w:rFonts w:ascii="Arial" w:eastAsiaTheme="minorEastAsia" w:hAnsi="Arial" w:cs="Arial"/>
          <w:sz w:val="26"/>
          <w:szCs w:val="26"/>
        </w:rPr>
        <w:t xml:space="preserve"> </w:t>
      </w:r>
      <m:oMath>
        <m:r>
          <w:rPr>
            <w:rFonts w:ascii="Cambria Math" w:hAnsi="Cambria Math" w:cs="Arial"/>
            <w:sz w:val="26"/>
            <w:szCs w:val="26"/>
          </w:rPr>
          <m:t>ξ≥0</m:t>
        </m:r>
      </m:oMath>
      <w:r w:rsidR="005B29C2">
        <w:rPr>
          <w:rFonts w:ascii="Arial" w:eastAsiaTheme="minorEastAsia" w:hAnsi="Arial" w:cs="Arial"/>
          <w:sz w:val="26"/>
          <w:szCs w:val="26"/>
        </w:rPr>
        <w:t xml:space="preserve"> </w:t>
      </w:r>
      <w:r w:rsidR="005B29C2" w:rsidRPr="00733EF6">
        <w:rPr>
          <w:rFonts w:ascii="Arial" w:eastAsiaTheme="minorEastAsia" w:hAnsi="Arial" w:cs="Arial"/>
        </w:rPr>
        <w:tab/>
        <w:t>(1)</w:t>
      </w:r>
    </w:p>
    <w:p w14:paraId="6D67FB38" w14:textId="77777777" w:rsidR="005B29C2" w:rsidRDefault="005B29C2" w:rsidP="005B29C2">
      <w:pPr>
        <w:jc w:val="both"/>
        <w:rPr>
          <w:rFonts w:ascii="Arial" w:eastAsiaTheme="minorEastAsia" w:hAnsi="Arial" w:cs="Arial"/>
        </w:rPr>
      </w:pPr>
    </w:p>
    <w:p w14:paraId="491D962B" w14:textId="77777777" w:rsidR="005B29C2" w:rsidRPr="005152CD" w:rsidRDefault="005B29C2" w:rsidP="005B29C2">
      <w:pPr>
        <w:jc w:val="both"/>
        <w:rPr>
          <w:rFonts w:ascii="Arial" w:hAnsi="Arial" w:cs="Arial"/>
          <w:sz w:val="26"/>
          <w:szCs w:val="26"/>
        </w:rPr>
      </w:pPr>
      <w:r w:rsidRPr="00983590">
        <w:rPr>
          <w:rFonts w:ascii="Arial" w:eastAsiaTheme="minorEastAsia" w:hAnsi="Arial" w:cs="Arial"/>
        </w:rPr>
        <w:t>Mittelwert und Varianz sind dann</w:t>
      </w:r>
      <w:r>
        <w:rPr>
          <w:rFonts w:ascii="Arial" w:eastAsiaTheme="minorEastAsia" w:hAnsi="Arial" w:cs="Arial"/>
          <w:sz w:val="26"/>
          <w:szCs w:val="26"/>
        </w:rPr>
        <w:t xml:space="preserve"> </w:t>
      </w:r>
      <m:oMath>
        <m:r>
          <w:rPr>
            <w:rFonts w:ascii="Cambria Math" w:eastAsiaTheme="minorEastAsia" w:hAnsi="Cambria Math" w:cs="Arial"/>
            <w:sz w:val="26"/>
            <w:szCs w:val="26"/>
          </w:rPr>
          <m:t>E</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X</m:t>
            </m:r>
          </m:e>
        </m:d>
        <m:r>
          <w:rPr>
            <w:rFonts w:ascii="Cambria Math" w:eastAsiaTheme="minorEastAsia" w:hAnsi="Cambria Math" w:cs="Arial"/>
            <w:sz w:val="26"/>
            <w:szCs w:val="26"/>
          </w:rPr>
          <m:t>=q+1</m:t>
        </m:r>
      </m:oMath>
      <w:r>
        <w:rPr>
          <w:rFonts w:ascii="Arial" w:eastAsiaTheme="minorEastAsia" w:hAnsi="Arial" w:cs="Arial"/>
          <w:sz w:val="26"/>
          <w:szCs w:val="26"/>
        </w:rPr>
        <w:t xml:space="preserve"> </w:t>
      </w:r>
      <w:r w:rsidRPr="00983590">
        <w:rPr>
          <w:rFonts w:ascii="Arial" w:eastAsiaTheme="minorEastAsia" w:hAnsi="Arial" w:cs="Arial"/>
        </w:rPr>
        <w:t xml:space="preserve"> und </w:t>
      </w:r>
      <m:oMath>
        <m:r>
          <w:rPr>
            <w:rFonts w:ascii="Cambria Math" w:eastAsiaTheme="minorEastAsia" w:hAnsi="Cambria Math" w:cs="Arial"/>
            <w:sz w:val="26"/>
            <w:szCs w:val="26"/>
          </w:rPr>
          <m:t>Var</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X</m:t>
            </m:r>
          </m:e>
        </m:d>
        <m:r>
          <w:rPr>
            <w:rFonts w:ascii="Cambria Math" w:eastAsiaTheme="minorEastAsia" w:hAnsi="Cambria Math" w:cs="Arial"/>
            <w:sz w:val="26"/>
            <w:szCs w:val="26"/>
          </w:rPr>
          <m:t>=q+1</m:t>
        </m:r>
      </m:oMath>
      <w:r>
        <w:rPr>
          <w:rFonts w:ascii="Arial" w:eastAsiaTheme="minorEastAsia" w:hAnsi="Arial" w:cs="Arial"/>
        </w:rPr>
        <w:t>. Dies bezieht sich auf Impulsanzahlen.</w:t>
      </w:r>
    </w:p>
    <w:p w14:paraId="0F16CF28" w14:textId="77777777" w:rsidR="005B29C2" w:rsidRDefault="005B29C2" w:rsidP="005B29C2">
      <w:pPr>
        <w:jc w:val="both"/>
        <w:rPr>
          <w:rFonts w:ascii="Arial" w:hAnsi="Arial" w:cs="Arial"/>
        </w:rPr>
      </w:pPr>
      <w:r>
        <w:rPr>
          <w:rFonts w:ascii="Arial" w:hAnsi="Arial" w:cs="Arial"/>
        </w:rPr>
        <w:t xml:space="preserve"> </w:t>
      </w:r>
    </w:p>
    <w:p w14:paraId="7915FBB5" w14:textId="0EDDD38C" w:rsidR="005B29C2" w:rsidRDefault="005B29C2" w:rsidP="005B29C2">
      <w:pPr>
        <w:jc w:val="both"/>
        <w:rPr>
          <w:rFonts w:ascii="Arial" w:eastAsiaTheme="minorEastAsia" w:hAnsi="Arial" w:cs="Arial"/>
        </w:rPr>
      </w:pPr>
      <w:r>
        <w:rPr>
          <w:rFonts w:ascii="Arial" w:hAnsi="Arial" w:cs="Arial"/>
        </w:rPr>
        <w:t xml:space="preserve">In ISO 11929-2019 wird aus einer Poisson-verteilten Impulsanzahl auf die Gammaverteilung der Eingangsgröße „Zählrate“ geschlossen, wobei nicht der konstante Prior verwendet wird, sondern der Prior </w:t>
      </w:r>
      <m:oMath>
        <m:sSup>
          <m:sSupPr>
            <m:ctrlPr>
              <w:rPr>
                <w:rFonts w:ascii="Cambria Math" w:hAnsi="Cambria Math" w:cs="Arial"/>
                <w:i/>
                <w:sz w:val="24"/>
                <w:szCs w:val="24"/>
              </w:rPr>
            </m:ctrlPr>
          </m:sSupPr>
          <m:e>
            <m:r>
              <w:rPr>
                <w:rFonts w:ascii="Cambria Math" w:hAnsi="Cambria Math" w:cs="Arial"/>
                <w:sz w:val="24"/>
                <w:szCs w:val="24"/>
              </w:rPr>
              <m:t>ρ</m:t>
            </m:r>
          </m:e>
          <m:sup>
            <m:r>
              <w:rPr>
                <w:rFonts w:ascii="Cambria Math" w:hAnsi="Cambria Math" w:cs="Arial"/>
                <w:sz w:val="24"/>
                <w:szCs w:val="24"/>
              </w:rPr>
              <m:t>-1</m:t>
            </m:r>
          </m:sup>
        </m:sSup>
      </m:oMath>
      <w:r>
        <w:rPr>
          <w:rFonts w:ascii="Arial" w:eastAsiaTheme="minorEastAsia" w:hAnsi="Arial" w:cs="Arial"/>
          <w:sz w:val="24"/>
          <w:szCs w:val="24"/>
        </w:rPr>
        <w:t>,</w:t>
      </w:r>
      <w:r w:rsidRPr="00E55152">
        <w:rPr>
          <w:rFonts w:ascii="Arial" w:eastAsiaTheme="minorEastAsia" w:hAnsi="Arial" w:cs="Arial"/>
        </w:rPr>
        <w:t xml:space="preserve"> so</w:t>
      </w:r>
      <w:r>
        <w:rPr>
          <w:rFonts w:ascii="Arial" w:eastAsiaTheme="minorEastAsia" w:hAnsi="Arial" w:cs="Arial"/>
        </w:rPr>
        <w:t xml:space="preserve"> </w:t>
      </w:r>
      <w:r w:rsidRPr="00E55152">
        <w:rPr>
          <w:rFonts w:ascii="Arial" w:eastAsiaTheme="minorEastAsia" w:hAnsi="Arial" w:cs="Arial"/>
        </w:rPr>
        <w:t xml:space="preserve">dass Mittelwert und Varianz gleich </w:t>
      </w:r>
      <m:oMath>
        <m:r>
          <w:rPr>
            <w:rFonts w:ascii="Cambria Math" w:eastAsiaTheme="minorEastAsia" w:hAnsi="Cambria Math" w:cs="Arial"/>
            <w:sz w:val="24"/>
            <w:szCs w:val="24"/>
          </w:rPr>
          <m:t>q/t</m:t>
        </m:r>
      </m:oMath>
      <w:r w:rsidRPr="00E55152">
        <w:rPr>
          <w:rFonts w:ascii="Arial" w:eastAsiaTheme="minorEastAsia" w:hAnsi="Arial" w:cs="Arial"/>
        </w:rPr>
        <w:t xml:space="preserve"> </w:t>
      </w:r>
      <w:r w:rsidR="005005E8">
        <w:rPr>
          <w:rFonts w:ascii="Arial" w:eastAsiaTheme="minorEastAsia" w:hAnsi="Arial" w:cs="Arial"/>
        </w:rPr>
        <w:t xml:space="preserve"> und </w:t>
      </w:r>
      <m:oMath>
        <m:r>
          <w:rPr>
            <w:rFonts w:ascii="Cambria Math" w:eastAsiaTheme="minorEastAsia" w:hAnsi="Cambria Math" w:cs="Arial"/>
            <w:sz w:val="24"/>
            <w:szCs w:val="24"/>
          </w:rPr>
          <m:t>q/</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t</m:t>
            </m:r>
          </m:e>
          <m:sup>
            <m:r>
              <w:rPr>
                <w:rFonts w:ascii="Cambria Math" w:eastAsiaTheme="minorEastAsia" w:hAnsi="Cambria Math" w:cs="Arial"/>
                <w:sz w:val="24"/>
                <w:szCs w:val="24"/>
              </w:rPr>
              <m:t>2</m:t>
            </m:r>
          </m:sup>
        </m:sSup>
      </m:oMath>
      <w:r w:rsidR="005005E8">
        <w:rPr>
          <w:rFonts w:ascii="Arial" w:eastAsiaTheme="minorEastAsia" w:hAnsi="Arial" w:cs="Arial"/>
        </w:rPr>
        <w:t xml:space="preserve"> </w:t>
      </w:r>
      <w:r w:rsidRPr="00E55152">
        <w:rPr>
          <w:rFonts w:ascii="Arial" w:eastAsiaTheme="minorEastAsia" w:hAnsi="Arial" w:cs="Arial"/>
        </w:rPr>
        <w:t>sind</w:t>
      </w:r>
      <w:r>
        <w:rPr>
          <w:rFonts w:ascii="Arial" w:eastAsiaTheme="minorEastAsia" w:hAnsi="Arial" w:cs="Arial"/>
        </w:rPr>
        <w:t xml:space="preserve">. </w:t>
      </w:r>
    </w:p>
    <w:p w14:paraId="5B664836" w14:textId="77777777" w:rsidR="005B29C2" w:rsidRDefault="005B29C2" w:rsidP="005B29C2">
      <w:pPr>
        <w:jc w:val="both"/>
        <w:rPr>
          <w:rFonts w:ascii="Arial" w:eastAsiaTheme="minorEastAsia" w:hAnsi="Arial" w:cs="Arial"/>
        </w:rPr>
      </w:pPr>
    </w:p>
    <w:p w14:paraId="7DED2A63" w14:textId="0D4A78EB" w:rsidR="005B29C2" w:rsidRDefault="005B29C2" w:rsidP="005B29C2">
      <w:pPr>
        <w:jc w:val="both"/>
        <w:rPr>
          <w:rFonts w:ascii="Arial" w:eastAsiaTheme="minorEastAsia" w:hAnsi="Arial" w:cs="Arial"/>
        </w:rPr>
      </w:pPr>
      <w:r>
        <w:rPr>
          <w:rFonts w:ascii="Arial" w:eastAsiaTheme="minorEastAsia" w:hAnsi="Arial" w:cs="Arial"/>
        </w:rPr>
        <w:t xml:space="preserve">In UncertRadio wird dies so gelöst, dass, wie oben nach GUM Supplement 1 angegeben ist, schon die Impulsanzahl </w:t>
      </w:r>
      <m:oMath>
        <m:r>
          <w:rPr>
            <w:rFonts w:ascii="Cambria Math" w:eastAsiaTheme="minorEastAsia" w:hAnsi="Cambria Math" w:cs="Arial"/>
            <w:sz w:val="24"/>
            <w:szCs w:val="24"/>
          </w:rPr>
          <m:t>n</m:t>
        </m:r>
      </m:oMath>
      <w:r>
        <w:rPr>
          <w:rFonts w:ascii="Arial" w:eastAsiaTheme="minorEastAsia" w:hAnsi="Arial" w:cs="Arial"/>
        </w:rPr>
        <w:t xml:space="preserve"> als gamma-verteilt angesetzt wird (Verteilungstyp „(N+</w:t>
      </w:r>
      <w:proofErr w:type="gramStart"/>
      <w:r>
        <w:rPr>
          <w:rFonts w:ascii="Arial" w:eastAsiaTheme="minorEastAsia" w:hAnsi="Arial" w:cs="Arial"/>
        </w:rPr>
        <w:t>x)-</w:t>
      </w:r>
      <w:proofErr w:type="gramEnd"/>
      <w:r>
        <w:rPr>
          <w:rFonts w:ascii="Arial" w:eastAsiaTheme="minorEastAsia" w:hAnsi="Arial" w:cs="Arial"/>
        </w:rPr>
        <w:t xml:space="preserve">Regel“; dies entspricht dem Prior </w:t>
      </w:r>
      <m:oMath>
        <m:sSup>
          <m:sSupPr>
            <m:ctrlPr>
              <w:rPr>
                <w:rFonts w:ascii="Cambria Math" w:hAnsi="Cambria Math" w:cs="Arial"/>
                <w:i/>
                <w:sz w:val="24"/>
                <w:szCs w:val="24"/>
              </w:rPr>
            </m:ctrlPr>
          </m:sSupPr>
          <m:e>
            <m:r>
              <w:rPr>
                <w:rFonts w:ascii="Cambria Math" w:hAnsi="Cambria Math" w:cs="Arial"/>
                <w:sz w:val="24"/>
                <w:szCs w:val="24"/>
              </w:rPr>
              <m:t>ρ</m:t>
            </m:r>
          </m:e>
          <m:sup>
            <m:r>
              <w:rPr>
                <w:rFonts w:ascii="Cambria Math" w:hAnsi="Cambria Math" w:cs="Arial"/>
                <w:sz w:val="24"/>
                <w:szCs w:val="24"/>
              </w:rPr>
              <m:t>-1</m:t>
            </m:r>
          </m:sup>
        </m:sSup>
      </m:oMath>
      <w:r>
        <w:rPr>
          <w:rFonts w:ascii="Arial" w:eastAsiaTheme="minorEastAsia" w:hAnsi="Arial" w:cs="Arial"/>
        </w:rPr>
        <w:t xml:space="preserve">). Durch die dann erforderliche Berechnung der Zählrate </w:t>
      </w:r>
      <m:oMath>
        <m:r>
          <w:rPr>
            <w:rFonts w:ascii="Cambria Math" w:eastAsiaTheme="minorEastAsia" w:hAnsi="Cambria Math" w:cs="Arial"/>
            <w:sz w:val="24"/>
            <w:szCs w:val="24"/>
          </w:rPr>
          <m:t>R</m:t>
        </m:r>
      </m:oMath>
      <w:r>
        <w:rPr>
          <w:rFonts w:ascii="Arial" w:eastAsiaTheme="minorEastAsia" w:hAnsi="Arial" w:cs="Arial"/>
        </w:rPr>
        <w:t>, mit einer Gleichung</w:t>
      </w:r>
      <w:r w:rsidR="00D31B14">
        <w:rPr>
          <w:rFonts w:ascii="Arial" w:eastAsiaTheme="minorEastAsia" w:hAnsi="Arial" w:cs="Arial"/>
        </w:rPr>
        <w:t xml:space="preserve"> wie z.B.</w:t>
      </w:r>
      <w:r>
        <w:rPr>
          <w:rFonts w:ascii="Arial" w:eastAsiaTheme="minorEastAsia" w:hAnsi="Arial" w:cs="Arial"/>
        </w:rPr>
        <w:t xml:space="preserve"> </w:t>
      </w:r>
      <m:oMath>
        <m:r>
          <w:rPr>
            <w:rFonts w:ascii="Cambria Math" w:eastAsiaTheme="minorEastAsia" w:hAnsi="Cambria Math" w:cs="Arial"/>
            <w:sz w:val="24"/>
            <w:szCs w:val="24"/>
          </w:rPr>
          <m:t>R=n/t</m:t>
        </m:r>
      </m:oMath>
      <w:r>
        <w:rPr>
          <w:rFonts w:ascii="Arial" w:eastAsiaTheme="minorEastAsia" w:hAnsi="Arial" w:cs="Arial"/>
        </w:rPr>
        <w:t>, ist diese Zählrate ebenfalls gamma-verteilt. Das bedeutet aber auch, dass eine als gamma-verteilt anzusehende Zählrate (in UncertRadio) immer eine Gleichung</w:t>
      </w:r>
      <w:r w:rsidR="00D31B14">
        <w:rPr>
          <w:rFonts w:ascii="Arial" w:eastAsiaTheme="minorEastAsia" w:hAnsi="Arial" w:cs="Arial"/>
        </w:rPr>
        <w:t xml:space="preserve"> wie</w:t>
      </w:r>
      <w:r>
        <w:rPr>
          <w:rFonts w:ascii="Arial" w:eastAsiaTheme="minorEastAsia" w:hAnsi="Arial" w:cs="Arial"/>
        </w:rPr>
        <w:t xml:space="preserve"> </w:t>
      </w:r>
      <m:oMath>
        <m:r>
          <w:rPr>
            <w:rFonts w:ascii="Cambria Math" w:eastAsiaTheme="minorEastAsia" w:hAnsi="Cambria Math" w:cs="Arial"/>
            <w:sz w:val="24"/>
            <w:szCs w:val="24"/>
          </w:rPr>
          <m:t>R=n/t</m:t>
        </m:r>
      </m:oMath>
      <w:r>
        <w:rPr>
          <w:rFonts w:ascii="Arial" w:eastAsiaTheme="minorEastAsia" w:hAnsi="Arial" w:cs="Arial"/>
        </w:rPr>
        <w:t xml:space="preserve"> erfordert.</w:t>
      </w:r>
    </w:p>
    <w:p w14:paraId="0E8011F4" w14:textId="77777777" w:rsidR="005B29C2" w:rsidRDefault="005B29C2" w:rsidP="005B29C2">
      <w:pPr>
        <w:jc w:val="both"/>
        <w:rPr>
          <w:rFonts w:ascii="Arial" w:eastAsiaTheme="minorEastAsia" w:hAnsi="Arial" w:cs="Arial"/>
        </w:rPr>
      </w:pPr>
      <w:r>
        <w:rPr>
          <w:rFonts w:ascii="Arial" w:eastAsiaTheme="minorEastAsia" w:hAnsi="Arial" w:cs="Arial"/>
        </w:rPr>
        <w:t xml:space="preserve"> </w:t>
      </w:r>
    </w:p>
    <w:p w14:paraId="623D6606" w14:textId="77777777" w:rsidR="005B29C2" w:rsidRDefault="005B29C2" w:rsidP="005B29C2">
      <w:pPr>
        <w:spacing w:after="120"/>
        <w:jc w:val="both"/>
        <w:rPr>
          <w:rFonts w:ascii="Arial" w:eastAsiaTheme="minorEastAsia" w:hAnsi="Arial" w:cs="Arial"/>
        </w:rPr>
      </w:pPr>
      <w:r>
        <w:rPr>
          <w:rFonts w:ascii="Arial" w:eastAsiaTheme="minorEastAsia" w:hAnsi="Arial" w:cs="Arial"/>
        </w:rPr>
        <w:t xml:space="preserve">Bei der Aktivitätsmessung kann noch zwischen zwei Varianten unterschieden werden, </w:t>
      </w:r>
    </w:p>
    <w:p w14:paraId="687FF0B5" w14:textId="77777777" w:rsidR="005B29C2" w:rsidRPr="00BC15EA" w:rsidRDefault="005B29C2">
      <w:pPr>
        <w:pStyle w:val="Listenabsatz"/>
        <w:numPr>
          <w:ilvl w:val="0"/>
          <w:numId w:val="47"/>
        </w:numPr>
        <w:ind w:left="567" w:hanging="283"/>
        <w:jc w:val="both"/>
        <w:rPr>
          <w:rFonts w:ascii="Arial" w:eastAsiaTheme="minorEastAsia" w:hAnsi="Arial" w:cs="Arial"/>
        </w:rPr>
      </w:pPr>
      <w:r w:rsidRPr="00BC15EA">
        <w:rPr>
          <w:rFonts w:ascii="Arial" w:eastAsiaTheme="minorEastAsia" w:hAnsi="Arial" w:cs="Arial"/>
        </w:rPr>
        <w:t xml:space="preserve">die Messung mit Zeitvorwahl (die Impulsanzahl </w:t>
      </w:r>
      <m:oMath>
        <m:r>
          <w:rPr>
            <w:rFonts w:ascii="Cambria Math" w:eastAsiaTheme="minorEastAsia" w:hAnsi="Cambria Math" w:cs="Arial"/>
            <w:sz w:val="24"/>
            <w:szCs w:val="24"/>
          </w:rPr>
          <m:t>n</m:t>
        </m:r>
      </m:oMath>
      <w:r w:rsidRPr="00BC15EA">
        <w:rPr>
          <w:rFonts w:ascii="Arial" w:eastAsiaTheme="minorEastAsia" w:hAnsi="Arial" w:cs="Arial"/>
        </w:rPr>
        <w:t xml:space="preserve"> ist zufällig verteilt, sie folgt einer </w:t>
      </w:r>
      <w:r w:rsidRPr="002E7C15">
        <w:rPr>
          <w:rFonts w:ascii="Arial" w:eastAsiaTheme="minorEastAsia" w:hAnsi="Arial" w:cs="Arial"/>
          <w:b/>
          <w:bCs/>
        </w:rPr>
        <w:t>Poissonverteilung</w:t>
      </w:r>
      <w:r w:rsidRPr="00BC15EA">
        <w:rPr>
          <w:rFonts w:ascii="Arial" w:eastAsiaTheme="minorEastAsia" w:hAnsi="Arial" w:cs="Arial"/>
        </w:rPr>
        <w:t xml:space="preserve">) und </w:t>
      </w:r>
    </w:p>
    <w:p w14:paraId="0F424B9D" w14:textId="77777777" w:rsidR="005B29C2" w:rsidRPr="00BC15EA" w:rsidRDefault="005B29C2">
      <w:pPr>
        <w:pStyle w:val="Listenabsatz"/>
        <w:numPr>
          <w:ilvl w:val="0"/>
          <w:numId w:val="47"/>
        </w:numPr>
        <w:ind w:left="567" w:hanging="283"/>
        <w:jc w:val="both"/>
        <w:rPr>
          <w:rFonts w:ascii="Arial" w:hAnsi="Arial" w:cs="Arial"/>
        </w:rPr>
      </w:pPr>
      <w:r w:rsidRPr="00BC15EA">
        <w:rPr>
          <w:rFonts w:ascii="Arial" w:eastAsiaTheme="minorEastAsia" w:hAnsi="Arial" w:cs="Arial"/>
        </w:rPr>
        <w:t xml:space="preserve">der Messung mit Impulsvorvorwahl (die Messdauer </w:t>
      </w:r>
      <m:oMath>
        <m:r>
          <w:rPr>
            <w:rFonts w:ascii="Cambria Math" w:eastAsiaTheme="minorEastAsia" w:hAnsi="Cambria Math" w:cs="Arial"/>
            <w:sz w:val="24"/>
            <w:szCs w:val="24"/>
          </w:rPr>
          <m:t>t</m:t>
        </m:r>
      </m:oMath>
      <w:r w:rsidRPr="00BC15EA">
        <w:rPr>
          <w:rFonts w:ascii="Arial" w:eastAsiaTheme="minorEastAsia" w:hAnsi="Arial" w:cs="Arial"/>
        </w:rPr>
        <w:t xml:space="preserve"> ist zufällig verteilt, sie folgt einer </w:t>
      </w:r>
      <w:r w:rsidRPr="002E7C15">
        <w:rPr>
          <w:rFonts w:ascii="Arial" w:eastAsiaTheme="minorEastAsia" w:hAnsi="Arial" w:cs="Arial"/>
          <w:b/>
          <w:bCs/>
        </w:rPr>
        <w:t>Erlang-Verteilung</w:t>
      </w:r>
      <w:r w:rsidRPr="00BC15EA">
        <w:rPr>
          <w:rFonts w:ascii="Arial" w:eastAsiaTheme="minorEastAsia" w:hAnsi="Arial" w:cs="Arial"/>
        </w:rPr>
        <w:t xml:space="preserve">). </w:t>
      </w:r>
    </w:p>
    <w:p w14:paraId="7D5B832C" w14:textId="77777777" w:rsidR="005B29C2" w:rsidRDefault="005B29C2" w:rsidP="005B29C2">
      <w:pPr>
        <w:jc w:val="both"/>
        <w:rPr>
          <w:rFonts w:ascii="Arial" w:eastAsiaTheme="minorEastAsia" w:hAnsi="Arial" w:cs="Arial"/>
        </w:rPr>
      </w:pPr>
    </w:p>
    <w:p w14:paraId="3AC43794" w14:textId="12CEFA13" w:rsidR="005B29C2" w:rsidRDefault="005B29C2" w:rsidP="005B29C2">
      <w:pPr>
        <w:jc w:val="both"/>
        <w:rPr>
          <w:rFonts w:ascii="Arial" w:eastAsiaTheme="minorEastAsia" w:hAnsi="Arial" w:cs="Arial"/>
        </w:rPr>
      </w:pPr>
      <w:r w:rsidRPr="00BC15EA">
        <w:rPr>
          <w:rFonts w:ascii="Arial" w:eastAsiaTheme="minorEastAsia" w:hAnsi="Arial" w:cs="Arial"/>
        </w:rPr>
        <w:t>Die Erlangverteilung wird im Lehrbuch von Knoll angeführt</w:t>
      </w:r>
      <w:r>
        <w:rPr>
          <w:rFonts w:ascii="Arial" w:eastAsiaTheme="minorEastAsia" w:hAnsi="Arial" w:cs="Arial"/>
        </w:rPr>
        <w:t xml:space="preserve"> (</w:t>
      </w:r>
      <w:r w:rsidRPr="00141E03">
        <w:rPr>
          <w:rFonts w:ascii="Arial" w:eastAsiaTheme="minorEastAsia" w:hAnsi="Arial" w:cs="Arial"/>
        </w:rPr>
        <w:t>Knoll,</w:t>
      </w:r>
      <w:r>
        <w:rPr>
          <w:rFonts w:ascii="Arial" w:eastAsiaTheme="minorEastAsia" w:hAnsi="Arial" w:cs="Arial"/>
        </w:rPr>
        <w:t xml:space="preserve"> </w:t>
      </w:r>
      <w:r w:rsidRPr="00141E03">
        <w:rPr>
          <w:rFonts w:ascii="Arial" w:eastAsiaTheme="minorEastAsia" w:hAnsi="Arial" w:cs="Arial"/>
        </w:rPr>
        <w:t>G</w:t>
      </w:r>
      <w:r>
        <w:rPr>
          <w:rFonts w:ascii="Arial" w:eastAsiaTheme="minorEastAsia" w:hAnsi="Arial" w:cs="Arial"/>
        </w:rPr>
        <w:t>.</w:t>
      </w:r>
      <w:r w:rsidRPr="00141E03">
        <w:rPr>
          <w:rFonts w:ascii="Arial" w:eastAsiaTheme="minorEastAsia" w:hAnsi="Arial" w:cs="Arial"/>
        </w:rPr>
        <w:t>F.,</w:t>
      </w:r>
      <w:r>
        <w:rPr>
          <w:rFonts w:ascii="Arial" w:eastAsiaTheme="minorEastAsia" w:hAnsi="Arial" w:cs="Arial"/>
        </w:rPr>
        <w:t xml:space="preserve"> </w:t>
      </w:r>
      <w:r w:rsidRPr="00141E03">
        <w:rPr>
          <w:rFonts w:ascii="Arial" w:eastAsiaTheme="minorEastAsia" w:hAnsi="Arial" w:cs="Arial"/>
        </w:rPr>
        <w:t>Radiation</w:t>
      </w:r>
      <w:r>
        <w:rPr>
          <w:rFonts w:ascii="Arial" w:eastAsiaTheme="minorEastAsia" w:hAnsi="Arial" w:cs="Arial"/>
        </w:rPr>
        <w:t xml:space="preserve"> </w:t>
      </w:r>
      <w:r w:rsidRPr="00141E03">
        <w:rPr>
          <w:rFonts w:ascii="Arial" w:eastAsiaTheme="minorEastAsia" w:hAnsi="Arial" w:cs="Arial"/>
        </w:rPr>
        <w:t>Detection</w:t>
      </w:r>
      <w:r>
        <w:rPr>
          <w:rFonts w:ascii="Arial" w:eastAsiaTheme="minorEastAsia" w:hAnsi="Arial" w:cs="Arial"/>
        </w:rPr>
        <w:t xml:space="preserve"> </w:t>
      </w:r>
      <w:r w:rsidRPr="00141E03">
        <w:rPr>
          <w:rFonts w:ascii="Arial" w:eastAsiaTheme="minorEastAsia" w:hAnsi="Arial" w:cs="Arial"/>
        </w:rPr>
        <w:t>and Measurement, 2nd</w:t>
      </w:r>
      <w:r>
        <w:rPr>
          <w:rFonts w:ascii="Arial" w:eastAsiaTheme="minorEastAsia" w:hAnsi="Arial" w:cs="Arial"/>
        </w:rPr>
        <w:t xml:space="preserve"> </w:t>
      </w:r>
      <w:r w:rsidRPr="00141E03">
        <w:rPr>
          <w:rFonts w:ascii="Arial" w:eastAsiaTheme="minorEastAsia" w:hAnsi="Arial" w:cs="Arial"/>
        </w:rPr>
        <w:t>edition,</w:t>
      </w:r>
      <w:r>
        <w:rPr>
          <w:rFonts w:ascii="Arial" w:eastAsiaTheme="minorEastAsia" w:hAnsi="Arial" w:cs="Arial"/>
        </w:rPr>
        <w:t xml:space="preserve"> </w:t>
      </w:r>
      <w:r w:rsidRPr="00141E03">
        <w:rPr>
          <w:rFonts w:ascii="Arial" w:eastAsiaTheme="minorEastAsia" w:hAnsi="Arial" w:cs="Arial"/>
        </w:rPr>
        <w:t>(JohnWiley, NewYork,1989),</w:t>
      </w:r>
      <w:r>
        <w:rPr>
          <w:rFonts w:ascii="Arial" w:eastAsiaTheme="minorEastAsia" w:hAnsi="Arial" w:cs="Arial"/>
        </w:rPr>
        <w:t xml:space="preserve"> </w:t>
      </w:r>
      <w:r w:rsidRPr="00141E03">
        <w:rPr>
          <w:rFonts w:ascii="Arial" w:eastAsiaTheme="minorEastAsia" w:hAnsi="Arial" w:cs="Arial"/>
        </w:rPr>
        <w:t>pp.</w:t>
      </w:r>
      <w:r w:rsidR="000B5C85">
        <w:rPr>
          <w:rFonts w:ascii="Arial" w:eastAsiaTheme="minorEastAsia" w:hAnsi="Arial" w:cs="Arial"/>
        </w:rPr>
        <w:t xml:space="preserve"> </w:t>
      </w:r>
      <w:r w:rsidRPr="00141E03">
        <w:rPr>
          <w:rFonts w:ascii="Arial" w:eastAsiaTheme="minorEastAsia" w:hAnsi="Arial" w:cs="Arial"/>
        </w:rPr>
        <w:t>96</w:t>
      </w:r>
      <w:r>
        <w:rPr>
          <w:rFonts w:ascii="Arial" w:eastAsiaTheme="minorEastAsia" w:hAnsi="Arial" w:cs="Arial"/>
        </w:rPr>
        <w:t>-</w:t>
      </w:r>
      <w:r w:rsidRPr="00141E03">
        <w:rPr>
          <w:rFonts w:ascii="Arial" w:eastAsiaTheme="minorEastAsia" w:hAnsi="Arial" w:cs="Arial"/>
        </w:rPr>
        <w:t>99</w:t>
      </w:r>
      <w:r>
        <w:rPr>
          <w:rFonts w:ascii="Arial" w:eastAsiaTheme="minorEastAsia" w:hAnsi="Arial" w:cs="Arial"/>
        </w:rPr>
        <w:t>);</w:t>
      </w:r>
    </w:p>
    <w:p w14:paraId="149507B4" w14:textId="595C6ADB" w:rsidR="005B29C2" w:rsidRPr="00363D14" w:rsidRDefault="005B29C2" w:rsidP="005B29C2">
      <w:pPr>
        <w:jc w:val="both"/>
        <w:rPr>
          <w:rFonts w:ascii="Arial" w:eastAsiaTheme="minorEastAsia" w:hAnsi="Arial" w:cs="Arial"/>
          <w:lang w:val="en-GB"/>
        </w:rPr>
      </w:pPr>
      <w:r w:rsidRPr="00363D14">
        <w:rPr>
          <w:rFonts w:ascii="Arial" w:eastAsiaTheme="minorEastAsia" w:hAnsi="Arial" w:cs="Arial"/>
          <w:lang w:val="en-GB"/>
        </w:rPr>
        <w:t>siehe auch</w:t>
      </w:r>
      <w:r w:rsidR="002E7C15" w:rsidRPr="00363D14">
        <w:rPr>
          <w:rFonts w:ascii="Arial" w:eastAsiaTheme="minorEastAsia" w:hAnsi="Arial" w:cs="Arial"/>
          <w:lang w:val="en-GB"/>
        </w:rPr>
        <w:t>:</w:t>
      </w:r>
      <w:r w:rsidRPr="00363D14">
        <w:rPr>
          <w:rFonts w:ascii="Arial" w:eastAsiaTheme="minorEastAsia" w:hAnsi="Arial" w:cs="Arial"/>
          <w:lang w:val="en-GB"/>
        </w:rPr>
        <w:t xml:space="preserve"> </w:t>
      </w:r>
    </w:p>
    <w:p w14:paraId="052E4A39" w14:textId="77777777" w:rsidR="00D7344D" w:rsidRDefault="00D7344D" w:rsidP="00D7344D">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2703E13B" w14:textId="5AE458C4" w:rsidR="00D7344D" w:rsidRPr="00D7344D" w:rsidRDefault="00D7344D" w:rsidP="00D7344D">
      <w:pPr>
        <w:widowControl w:val="0"/>
        <w:tabs>
          <w:tab w:val="left" w:pos="567"/>
          <w:tab w:val="left" w:pos="7371"/>
        </w:tabs>
        <w:autoSpaceDE w:val="0"/>
        <w:autoSpaceDN w:val="0"/>
        <w:adjustRightInd w:val="0"/>
        <w:ind w:left="567" w:hanging="567"/>
        <w:jc w:val="both"/>
        <w:rPr>
          <w:rFonts w:ascii="Arial" w:hAnsi="Arial" w:cs="Arial"/>
          <w:color w:val="000000"/>
          <w:lang w:val="en-GB"/>
        </w:rPr>
      </w:pPr>
      <w:bookmarkStart w:id="120" w:name="_Hlk56847238"/>
      <w:r w:rsidRPr="00D7344D">
        <w:rPr>
          <w:rFonts w:ascii="Arial" w:hAnsi="Arial" w:cs="Arial"/>
          <w:color w:val="000000"/>
          <w:lang w:val="en-GB"/>
        </w:rPr>
        <w:t>International Safety Research, Safety Support Series, 2013. Radiation Counting Statistics. Volume 1. Canada.</w:t>
      </w:r>
    </w:p>
    <w:bookmarkEnd w:id="120"/>
    <w:p w14:paraId="497C2E5F" w14:textId="3C0BD20C" w:rsidR="00D7344D" w:rsidRPr="00D7344D" w:rsidRDefault="00D7344D" w:rsidP="005B29C2">
      <w:pPr>
        <w:jc w:val="both"/>
        <w:rPr>
          <w:rFonts w:ascii="Arial" w:eastAsiaTheme="minorEastAsia" w:hAnsi="Arial" w:cs="Arial"/>
          <w:lang w:val="en-GB"/>
        </w:rPr>
      </w:pPr>
    </w:p>
    <w:p w14:paraId="2C85E08A" w14:textId="69947768" w:rsidR="00D7344D" w:rsidRPr="00D7344D" w:rsidRDefault="006A40ED" w:rsidP="005B29C2">
      <w:pPr>
        <w:jc w:val="both"/>
        <w:rPr>
          <w:rFonts w:ascii="Arial" w:eastAsiaTheme="minorEastAsia" w:hAnsi="Arial" w:cs="Arial"/>
          <w:lang w:val="en-GB"/>
        </w:rPr>
      </w:pPr>
      <w:r>
        <w:rPr>
          <w:rFonts w:ascii="Arial" w:eastAsiaTheme="minorEastAsia" w:hAnsi="Arial" w:cs="Arial"/>
          <w:lang w:val="en-GB"/>
        </w:rPr>
        <w:t>Pengra,</w:t>
      </w:r>
      <w:r w:rsidR="006D22A6">
        <w:rPr>
          <w:rFonts w:ascii="Arial" w:eastAsiaTheme="minorEastAsia" w:hAnsi="Arial" w:cs="Arial"/>
          <w:lang w:val="en-GB"/>
        </w:rPr>
        <w:t xml:space="preserve"> D.,</w:t>
      </w:r>
      <w:r>
        <w:rPr>
          <w:rFonts w:ascii="Arial" w:eastAsiaTheme="minorEastAsia" w:hAnsi="Arial" w:cs="Arial"/>
          <w:lang w:val="en-GB"/>
        </w:rPr>
        <w:t xml:space="preserve"> 2008:</w:t>
      </w:r>
    </w:p>
    <w:p w14:paraId="34553D30" w14:textId="15AD6079" w:rsidR="005B29C2" w:rsidRDefault="00000000" w:rsidP="005B29C2">
      <w:pPr>
        <w:jc w:val="both"/>
        <w:rPr>
          <w:rFonts w:ascii="Arial" w:eastAsiaTheme="minorEastAsia" w:hAnsi="Arial" w:cs="Arial"/>
          <w:lang w:val="en-GB"/>
        </w:rPr>
      </w:pPr>
      <w:hyperlink r:id="rId76" w:history="1">
        <w:r w:rsidR="005B29C2" w:rsidRPr="00363D14">
          <w:rPr>
            <w:rStyle w:val="Hyperlink"/>
            <w:rFonts w:ascii="Arial" w:eastAsiaTheme="minorEastAsia" w:hAnsi="Arial" w:cs="Arial"/>
            <w:lang w:val="en-GB"/>
          </w:rPr>
          <w:t>http://courses.washington.edu/phys433/muon_counting/counting_stats_tutorial_b.pdf</w:t>
        </w:r>
      </w:hyperlink>
      <w:r w:rsidR="005B29C2" w:rsidRPr="00363D14">
        <w:rPr>
          <w:rFonts w:ascii="Arial" w:eastAsiaTheme="minorEastAsia" w:hAnsi="Arial" w:cs="Arial"/>
          <w:lang w:val="en-GB"/>
        </w:rPr>
        <w:t xml:space="preserve"> </w:t>
      </w:r>
    </w:p>
    <w:p w14:paraId="375AB43C" w14:textId="78F2BF56" w:rsidR="006A40ED" w:rsidRDefault="006A40ED" w:rsidP="005B29C2">
      <w:pPr>
        <w:jc w:val="both"/>
        <w:rPr>
          <w:rFonts w:ascii="Arial" w:eastAsiaTheme="minorEastAsia" w:hAnsi="Arial" w:cs="Arial"/>
          <w:lang w:val="en-GB"/>
        </w:rPr>
      </w:pPr>
    </w:p>
    <w:p w14:paraId="13A339B6" w14:textId="7FAF633E" w:rsidR="006A40ED" w:rsidRPr="006A40ED" w:rsidRDefault="006A40ED" w:rsidP="005B29C2">
      <w:pPr>
        <w:jc w:val="both"/>
        <w:rPr>
          <w:rFonts w:ascii="Arial" w:eastAsiaTheme="minorEastAsia" w:hAnsi="Arial" w:cs="Arial"/>
          <w:lang w:val="en-GB"/>
        </w:rPr>
      </w:pPr>
      <w:r w:rsidRPr="006A40ED">
        <w:rPr>
          <w:rFonts w:ascii="Arial" w:eastAsiaTheme="minorEastAsia" w:hAnsi="Arial" w:cs="Arial"/>
          <w:lang w:val="en-GB"/>
        </w:rPr>
        <w:t>Pishro-Nik</w:t>
      </w:r>
      <w:r w:rsidR="003A2B35">
        <w:rPr>
          <w:rFonts w:ascii="Arial" w:eastAsiaTheme="minorEastAsia" w:hAnsi="Arial" w:cs="Arial"/>
          <w:lang w:val="en-GB"/>
        </w:rPr>
        <w:t xml:space="preserve">, H., </w:t>
      </w:r>
      <w:r w:rsidRPr="006A40ED">
        <w:rPr>
          <w:rFonts w:ascii="Arial" w:eastAsiaTheme="minorEastAsia" w:hAnsi="Arial" w:cs="Arial"/>
          <w:lang w:val="en-GB"/>
        </w:rPr>
        <w:t xml:space="preserve">Introduction to </w:t>
      </w:r>
      <w:r>
        <w:rPr>
          <w:rFonts w:ascii="Arial" w:eastAsiaTheme="minorEastAsia" w:hAnsi="Arial" w:cs="Arial"/>
          <w:lang w:val="en-GB"/>
        </w:rPr>
        <w:t>Probability:</w:t>
      </w:r>
    </w:p>
    <w:p w14:paraId="3A035D1B" w14:textId="2E1796BF" w:rsidR="002E7C15" w:rsidRPr="006A40ED" w:rsidRDefault="002E7C15" w:rsidP="005B29C2">
      <w:pPr>
        <w:jc w:val="both"/>
        <w:rPr>
          <w:rFonts w:ascii="Arial" w:eastAsiaTheme="minorEastAsia" w:hAnsi="Arial" w:cs="Arial"/>
          <w:lang w:val="en-GB"/>
        </w:rPr>
      </w:pPr>
    </w:p>
    <w:p w14:paraId="59FEF13B" w14:textId="470C34E3" w:rsidR="002E7C15" w:rsidRPr="00363D14" w:rsidRDefault="00000000" w:rsidP="005B29C2">
      <w:pPr>
        <w:jc w:val="both"/>
        <w:rPr>
          <w:rFonts w:ascii="Arial" w:eastAsiaTheme="minorEastAsia" w:hAnsi="Arial" w:cs="Arial"/>
          <w:lang w:val="en-GB"/>
        </w:rPr>
      </w:pPr>
      <w:hyperlink r:id="rId77" w:history="1">
        <w:r w:rsidR="002E7C15" w:rsidRPr="00363D14">
          <w:rPr>
            <w:rStyle w:val="Hyperlink"/>
            <w:rFonts w:ascii="Arial" w:hAnsi="Arial" w:cs="Arial"/>
            <w:lang w:val="en-GB"/>
          </w:rPr>
          <w:t>https://www.probabilitycourse.com/chapter11/11_1_2_basic_concepts_of_the_poisson_process.php</w:t>
        </w:r>
      </w:hyperlink>
      <w:r w:rsidR="002E7C15" w:rsidRPr="00363D14">
        <w:rPr>
          <w:rFonts w:ascii="Arial" w:hAnsi="Arial" w:cs="Arial"/>
          <w:lang w:val="en-GB"/>
        </w:rPr>
        <w:t xml:space="preserve"> </w:t>
      </w:r>
    </w:p>
    <w:p w14:paraId="45192823" w14:textId="0399B00C" w:rsidR="005B29C2" w:rsidRPr="00BC15EA" w:rsidRDefault="005B29C2" w:rsidP="005B29C2">
      <w:pPr>
        <w:jc w:val="both"/>
        <w:rPr>
          <w:rFonts w:ascii="Arial" w:hAnsi="Arial" w:cs="Arial"/>
        </w:rPr>
      </w:pPr>
      <w:r w:rsidRPr="00363D14">
        <w:rPr>
          <w:rFonts w:ascii="Arial" w:eastAsiaTheme="minorEastAsia" w:hAnsi="Arial" w:cs="Arial"/>
          <w:lang w:val="en-GB"/>
        </w:rPr>
        <w:t xml:space="preserve"> </w:t>
      </w:r>
      <w:r w:rsidRPr="00BC15EA">
        <w:rPr>
          <w:rFonts w:ascii="Arial" w:eastAsiaTheme="minorEastAsia" w:hAnsi="Arial" w:cs="Arial"/>
        </w:rPr>
        <w:t xml:space="preserve">.  </w:t>
      </w:r>
    </w:p>
    <w:p w14:paraId="7125AE6A" w14:textId="77777777" w:rsidR="005B29C2" w:rsidRDefault="005B29C2" w:rsidP="005B29C2">
      <w:pPr>
        <w:jc w:val="both"/>
        <w:rPr>
          <w:rFonts w:ascii="Arial" w:hAnsi="Arial" w:cs="Arial"/>
        </w:rPr>
      </w:pPr>
    </w:p>
    <w:p w14:paraId="4DA10155" w14:textId="77777777" w:rsidR="005B29C2" w:rsidRPr="00CA07D6" w:rsidRDefault="005B29C2" w:rsidP="005B29C2">
      <w:pPr>
        <w:jc w:val="both"/>
        <w:rPr>
          <w:rFonts w:ascii="Arial" w:hAnsi="Arial" w:cs="Arial"/>
          <w:b/>
          <w:bCs/>
        </w:rPr>
      </w:pPr>
      <w:r w:rsidRPr="00CA07D6">
        <w:rPr>
          <w:rFonts w:ascii="Arial" w:hAnsi="Arial" w:cs="Arial"/>
          <w:b/>
          <w:bCs/>
        </w:rPr>
        <w:t>Vergleich der Erlang- und der Poissonverteilung</w:t>
      </w:r>
    </w:p>
    <w:p w14:paraId="34BCF837" w14:textId="77777777" w:rsidR="005B29C2" w:rsidRDefault="005B29C2" w:rsidP="005B29C2">
      <w:pPr>
        <w:jc w:val="both"/>
        <w:rPr>
          <w:rFonts w:ascii="Arial" w:hAnsi="Arial" w:cs="Arial"/>
        </w:rPr>
      </w:pPr>
    </w:p>
    <w:p w14:paraId="508B23C1" w14:textId="77777777" w:rsidR="005B29C2" w:rsidRPr="00A552DC" w:rsidRDefault="005B29C2" w:rsidP="005B29C2">
      <w:pPr>
        <w:jc w:val="both"/>
        <w:rPr>
          <w:rFonts w:ascii="Arial" w:hAnsi="Arial" w:cs="Arial"/>
        </w:rPr>
      </w:pPr>
      <w:r>
        <w:rPr>
          <w:rFonts w:ascii="Arial" w:hAnsi="Arial" w:cs="Arial"/>
        </w:rPr>
        <w:t xml:space="preserve">Die beiden Verteilungen sind wie folgt definiert, dabei ist </w:t>
      </w:r>
      <m:oMath>
        <m:r>
          <w:rPr>
            <w:rFonts w:ascii="Cambria Math" w:hAnsi="Cambria Math" w:cs="Arial"/>
            <w:sz w:val="24"/>
            <w:szCs w:val="24"/>
          </w:rPr>
          <m:t>ρ</m:t>
        </m:r>
      </m:oMath>
      <w:r>
        <w:rPr>
          <w:rFonts w:ascii="Arial" w:eastAsiaTheme="minorEastAsia" w:hAnsi="Arial" w:cs="Arial"/>
        </w:rPr>
        <w:t xml:space="preserve"> der Zählratenparameter</w:t>
      </w:r>
      <w:r>
        <w:rPr>
          <w:rFonts w:ascii="Arial" w:hAnsi="Arial" w:cs="Arial"/>
        </w:rPr>
        <w:t>:</w:t>
      </w:r>
    </w:p>
    <w:p w14:paraId="04E791C9" w14:textId="77777777" w:rsidR="005B29C2" w:rsidRDefault="005B29C2" w:rsidP="005B29C2">
      <w:pPr>
        <w:jc w:val="both"/>
        <w:rPr>
          <w:rFonts w:ascii="Arial" w:hAnsi="Arial" w:cs="Arial"/>
        </w:rPr>
      </w:pPr>
    </w:p>
    <w:p w14:paraId="42D08A5C" w14:textId="77777777" w:rsidR="005B29C2" w:rsidRDefault="005B29C2" w:rsidP="0050531B">
      <w:pPr>
        <w:tabs>
          <w:tab w:val="left" w:pos="2268"/>
          <w:tab w:val="left" w:pos="9072"/>
        </w:tabs>
        <w:jc w:val="both"/>
        <w:rPr>
          <w:rFonts w:ascii="Arial" w:eastAsiaTheme="minorEastAsia" w:hAnsi="Arial" w:cs="Arial"/>
        </w:rPr>
      </w:pPr>
      <w:r>
        <w:rPr>
          <w:rFonts w:ascii="Arial" w:hAnsi="Arial" w:cs="Arial"/>
        </w:rPr>
        <w:t>Poisson-Verteilung</w:t>
      </w: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Poi</m:t>
            </m:r>
          </m:sub>
        </m:sSub>
        <m:d>
          <m:dPr>
            <m:ctrlPr>
              <w:rPr>
                <w:rFonts w:ascii="Cambria Math" w:hAnsi="Cambria Math" w:cs="Arial"/>
                <w:i/>
                <w:sz w:val="28"/>
                <w:szCs w:val="28"/>
              </w:rPr>
            </m:ctrlPr>
          </m:dPr>
          <m:e>
            <m:r>
              <w:rPr>
                <w:rFonts w:ascii="Cambria Math" w:hAnsi="Cambria Math" w:cs="Arial"/>
                <w:sz w:val="28"/>
                <w:szCs w:val="28"/>
              </w:rPr>
              <m:t>n</m:t>
            </m:r>
          </m:e>
        </m:d>
        <m:r>
          <w:rPr>
            <w:rFonts w:ascii="Cambria Math" w:hAnsi="Cambria Math" w:cs="Arial"/>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ρt</m:t>
                    </m:r>
                  </m:e>
                </m:d>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-ρ t</m:t>
                </m:r>
              </m:sup>
            </m:sSup>
          </m:num>
          <m:den>
            <m:r>
              <w:rPr>
                <w:rFonts w:ascii="Cambria Math" w:eastAsiaTheme="minorEastAsia" w:hAnsi="Cambria Math"/>
                <w:sz w:val="28"/>
                <w:szCs w:val="28"/>
              </w:rPr>
              <m:t>n!</m:t>
            </m:r>
          </m:den>
        </m:f>
      </m:oMath>
      <w:r>
        <w:rPr>
          <w:rFonts w:ascii="Arial" w:eastAsiaTheme="minorEastAsia" w:hAnsi="Arial" w:cs="Arial"/>
          <w:sz w:val="28"/>
          <w:szCs w:val="28"/>
        </w:rPr>
        <w:t xml:space="preserve"> </w:t>
      </w:r>
      <w:r w:rsidRPr="00733EF6">
        <w:rPr>
          <w:rFonts w:ascii="Arial" w:eastAsiaTheme="minorEastAsia" w:hAnsi="Arial" w:cs="Arial"/>
        </w:rPr>
        <w:tab/>
        <w:t>(2)</w:t>
      </w:r>
    </w:p>
    <w:p w14:paraId="5558CA0E" w14:textId="77777777" w:rsidR="005B29C2" w:rsidRDefault="005B29C2" w:rsidP="005B29C2">
      <w:pPr>
        <w:tabs>
          <w:tab w:val="left" w:pos="2268"/>
          <w:tab w:val="left" w:pos="8505"/>
        </w:tabs>
        <w:jc w:val="both"/>
        <w:rPr>
          <w:rFonts w:ascii="Arial" w:eastAsiaTheme="minorEastAsia" w:hAnsi="Arial" w:cs="Arial"/>
        </w:rPr>
      </w:pPr>
    </w:p>
    <w:p w14:paraId="4A4C64BC" w14:textId="77777777" w:rsidR="005B29C2" w:rsidRPr="00733EF6" w:rsidRDefault="005B29C2" w:rsidP="005B29C2">
      <w:pPr>
        <w:tabs>
          <w:tab w:val="left" w:pos="2268"/>
          <w:tab w:val="left" w:pos="8505"/>
        </w:tabs>
        <w:jc w:val="both"/>
        <w:rPr>
          <w:rFonts w:ascii="Arial" w:eastAsiaTheme="minorEastAsia"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cs="Arial"/>
            <w:sz w:val="28"/>
            <w:szCs w:val="28"/>
          </w:rPr>
          <m:t>=</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=ρt</m:t>
        </m:r>
      </m:oMath>
    </w:p>
    <w:p w14:paraId="6FC15E7B" w14:textId="77777777" w:rsidR="005B29C2" w:rsidRDefault="005B29C2" w:rsidP="005B29C2">
      <w:pPr>
        <w:jc w:val="both"/>
        <w:rPr>
          <w:rFonts w:ascii="Arial" w:eastAsiaTheme="minorEastAsia" w:hAnsi="Arial" w:cs="Arial"/>
          <w:sz w:val="28"/>
          <w:szCs w:val="28"/>
        </w:rPr>
      </w:pPr>
    </w:p>
    <w:p w14:paraId="68527AE2" w14:textId="5755D7E2" w:rsidR="005B29C2" w:rsidRDefault="005B29C2" w:rsidP="0050531B">
      <w:pPr>
        <w:tabs>
          <w:tab w:val="left" w:pos="2268"/>
          <w:tab w:val="left" w:pos="9072"/>
        </w:tabs>
        <w:jc w:val="both"/>
        <w:rPr>
          <w:rFonts w:ascii="Arial" w:eastAsiaTheme="minorEastAsia" w:hAnsi="Arial" w:cs="Arial"/>
        </w:rPr>
      </w:pPr>
      <w:r w:rsidRPr="00CA07D6">
        <w:rPr>
          <w:rFonts w:ascii="Arial" w:eastAsiaTheme="minorEastAsia" w:hAnsi="Arial" w:cs="Arial"/>
        </w:rPr>
        <w:t>Erlangverteilung</w:t>
      </w:r>
      <w:r>
        <w:rPr>
          <w:rFonts w:ascii="Arial" w:eastAsiaTheme="minorEastAsia"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Erl</m:t>
            </m:r>
          </m:sub>
        </m:sSub>
        <m:d>
          <m:dPr>
            <m:ctrlPr>
              <w:rPr>
                <w:rFonts w:ascii="Cambria Math" w:hAnsi="Cambria Math" w:cs="Arial"/>
                <w:i/>
                <w:sz w:val="28"/>
                <w:szCs w:val="28"/>
              </w:rPr>
            </m:ctrlPr>
          </m:dPr>
          <m:e>
            <m:r>
              <w:rPr>
                <w:rFonts w:ascii="Cambria Math" w:hAnsi="Cambria Math" w:cs="Arial"/>
                <w:sz w:val="28"/>
                <w:szCs w:val="28"/>
              </w:rPr>
              <m:t>t</m:t>
            </m:r>
          </m:e>
        </m:d>
        <m:r>
          <w:rPr>
            <w:rFonts w:ascii="Cambria Math" w:hAnsi="Cambria Math" w:cs="Arial"/>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n-1</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-ρ t</m:t>
                </m:r>
              </m:sup>
            </m:sSup>
          </m:num>
          <m:den>
            <m:d>
              <m:dPr>
                <m:ctrlPr>
                  <w:rPr>
                    <w:rFonts w:ascii="Cambria Math" w:eastAsiaTheme="minorEastAsia" w:hAnsi="Cambria Math"/>
                    <w:i/>
                    <w:sz w:val="28"/>
                    <w:szCs w:val="28"/>
                  </w:rPr>
                </m:ctrlPr>
              </m:dPr>
              <m:e>
                <m:r>
                  <w:rPr>
                    <w:rFonts w:ascii="Cambria Math" w:eastAsiaTheme="minorEastAsia" w:hAnsi="Cambria Math"/>
                    <w:sz w:val="28"/>
                    <w:szCs w:val="28"/>
                  </w:rPr>
                  <m:t>n-1</m:t>
                </m:r>
              </m:e>
            </m:d>
            <m:r>
              <w:rPr>
                <w:rFonts w:ascii="Cambria Math" w:eastAsiaTheme="minorEastAsia" w:hAnsi="Cambria Math"/>
                <w:sz w:val="28"/>
                <w:szCs w:val="28"/>
              </w:rPr>
              <m:t>!</m:t>
            </m:r>
          </m:den>
        </m:f>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≡Ga</m:t>
            </m:r>
            <m:d>
              <m:dPr>
                <m:ctrlPr>
                  <w:rPr>
                    <w:rFonts w:ascii="Cambria Math" w:eastAsiaTheme="minorEastAsia" w:hAnsi="Cambria Math"/>
                    <w:i/>
                    <w:sz w:val="28"/>
                    <w:szCs w:val="28"/>
                  </w:rPr>
                </m:ctrlPr>
              </m:dPr>
              <m:e>
                <m:r>
                  <w:rPr>
                    <w:rFonts w:ascii="Cambria Math" w:eastAsiaTheme="minorEastAsia" w:hAnsi="Cambria Math"/>
                    <w:sz w:val="28"/>
                    <w:szCs w:val="28"/>
                  </w:rPr>
                  <m:t>t|n,ρ</m:t>
                </m:r>
              </m:e>
            </m:d>
          </m:e>
        </m:d>
      </m:oMath>
      <w:r w:rsidRPr="00733EF6">
        <w:rPr>
          <w:rFonts w:ascii="Arial" w:eastAsiaTheme="minorEastAsia" w:hAnsi="Arial" w:cs="Arial"/>
        </w:rPr>
        <w:t xml:space="preserve"> </w:t>
      </w:r>
      <w:r w:rsidRPr="00733EF6">
        <w:rPr>
          <w:rFonts w:ascii="Arial" w:eastAsiaTheme="minorEastAsia" w:hAnsi="Arial" w:cs="Arial"/>
        </w:rPr>
        <w:tab/>
        <w:t>(3)</w:t>
      </w:r>
    </w:p>
    <w:p w14:paraId="3F412703" w14:textId="77777777" w:rsidR="005B29C2" w:rsidRDefault="005B29C2" w:rsidP="005B29C2">
      <w:pPr>
        <w:tabs>
          <w:tab w:val="left" w:pos="2268"/>
          <w:tab w:val="left" w:pos="8505"/>
        </w:tabs>
        <w:jc w:val="both"/>
        <w:rPr>
          <w:rFonts w:ascii="Arial" w:eastAsiaTheme="minorEastAsia" w:hAnsi="Arial" w:cs="Arial"/>
        </w:rPr>
      </w:pPr>
    </w:p>
    <w:p w14:paraId="4182820B" w14:textId="77777777" w:rsidR="005B29C2" w:rsidRPr="00CA07D6" w:rsidRDefault="005B29C2" w:rsidP="005B29C2">
      <w:pPr>
        <w:tabs>
          <w:tab w:val="left" w:pos="2268"/>
          <w:tab w:val="left" w:pos="8505"/>
        </w:tabs>
        <w:jc w:val="both"/>
        <w:rPr>
          <w:rFonts w:ascii="Arial"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Erl</m:t>
                </m:r>
              </m:sub>
            </m:sSub>
          </m:e>
        </m:d>
        <m:r>
          <w:rPr>
            <w:rFonts w:ascii="Cambria Math" w:eastAsiaTheme="minorEastAsia" w:hAnsi="Cambria Math" w:cs="Arial"/>
            <w:sz w:val="28"/>
            <w:szCs w:val="28"/>
          </w:rPr>
          <m:t>=n/ρ;</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=n/</m:t>
        </m:r>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2</m:t>
            </m:r>
          </m:sup>
        </m:sSup>
      </m:oMath>
    </w:p>
    <w:p w14:paraId="46C3C5AC" w14:textId="77777777" w:rsidR="005B29C2" w:rsidRDefault="005B29C2" w:rsidP="005B29C2">
      <w:pPr>
        <w:jc w:val="both"/>
        <w:rPr>
          <w:rFonts w:ascii="Arial" w:hAnsi="Arial" w:cs="Arial"/>
        </w:rPr>
      </w:pPr>
    </w:p>
    <w:p w14:paraId="5F8343FB" w14:textId="77777777" w:rsidR="005B29C2" w:rsidRDefault="005B29C2" w:rsidP="005B29C2">
      <w:pPr>
        <w:jc w:val="both"/>
        <w:rPr>
          <w:rFonts w:ascii="Arial" w:hAnsi="Arial" w:cs="Arial"/>
        </w:rPr>
      </w:pPr>
    </w:p>
    <w:p w14:paraId="49D3CE9F" w14:textId="10C0B4A9" w:rsidR="005B29C2" w:rsidRPr="00A552DC" w:rsidRDefault="000F597B" w:rsidP="005B29C2">
      <w:pPr>
        <w:jc w:val="both"/>
        <w:rPr>
          <w:rFonts w:ascii="Arial" w:hAnsi="Arial" w:cs="Arial"/>
        </w:rPr>
      </w:pPr>
      <w:r>
        <w:rPr>
          <w:rFonts w:ascii="Arial" w:hAnsi="Arial" w:cs="Arial"/>
        </w:rPr>
        <w:t xml:space="preserve">Die Erlangverteilung ist also eine Gammaverteilung für ganzzahlige </w:t>
      </w:r>
      <m:oMath>
        <m:r>
          <w:rPr>
            <w:rFonts w:ascii="Cambria Math" w:hAnsi="Cambria Math" w:cs="Arial"/>
            <w:sz w:val="24"/>
            <w:szCs w:val="24"/>
          </w:rPr>
          <m:t>n</m:t>
        </m:r>
      </m:oMath>
      <w:r>
        <w:rPr>
          <w:rFonts w:ascii="Arial" w:hAnsi="Arial" w:cs="Arial"/>
        </w:rPr>
        <w:t xml:space="preserve">. </w:t>
      </w:r>
      <w:r w:rsidR="005B29C2" w:rsidRPr="00A552DC">
        <w:rPr>
          <w:rFonts w:ascii="Arial" w:hAnsi="Arial" w:cs="Arial"/>
        </w:rPr>
        <w:t xml:space="preserve">Man </w:t>
      </w:r>
      <w:r w:rsidR="005B29C2">
        <w:rPr>
          <w:rFonts w:ascii="Arial" w:hAnsi="Arial" w:cs="Arial"/>
        </w:rPr>
        <w:t>kommt</w:t>
      </w:r>
      <w:r w:rsidR="005B29C2" w:rsidRPr="00A552DC">
        <w:rPr>
          <w:rFonts w:ascii="Arial" w:hAnsi="Arial" w:cs="Arial"/>
        </w:rPr>
        <w:t xml:space="preserve"> mit Hilfe d</w:t>
      </w:r>
      <w:r w:rsidR="005B29C2">
        <w:rPr>
          <w:rFonts w:ascii="Arial" w:hAnsi="Arial" w:cs="Arial"/>
        </w:rPr>
        <w:t>ies</w:t>
      </w:r>
      <w:r w:rsidR="005B29C2" w:rsidRPr="00A552DC">
        <w:rPr>
          <w:rFonts w:ascii="Arial" w:hAnsi="Arial" w:cs="Arial"/>
        </w:rPr>
        <w:t xml:space="preserve">er </w:t>
      </w:r>
      <w:r w:rsidR="005B29C2">
        <w:rPr>
          <w:rFonts w:ascii="Arial" w:hAnsi="Arial" w:cs="Arial"/>
        </w:rPr>
        <w:t xml:space="preserve">beiden </w:t>
      </w:r>
      <w:r w:rsidR="005B29C2" w:rsidRPr="00A552DC">
        <w:rPr>
          <w:rFonts w:ascii="Arial" w:hAnsi="Arial" w:cs="Arial"/>
        </w:rPr>
        <w:t>Formeln auf einen einfachen Zusammenhang:</w:t>
      </w:r>
    </w:p>
    <w:p w14:paraId="5DAA8CD1" w14:textId="77777777" w:rsidR="005B29C2" w:rsidRPr="00A552DC" w:rsidRDefault="005B29C2" w:rsidP="005B29C2">
      <w:pPr>
        <w:jc w:val="both"/>
        <w:rPr>
          <w:rFonts w:ascii="Verdana" w:hAnsi="Verdana"/>
        </w:rPr>
      </w:pPr>
    </w:p>
    <w:p w14:paraId="72E90CB5" w14:textId="418A99E6" w:rsidR="005B29C2" w:rsidRPr="0050531B" w:rsidRDefault="00000000" w:rsidP="0050531B">
      <w:pPr>
        <w:tabs>
          <w:tab w:val="left" w:pos="9072"/>
        </w:tabs>
        <w:ind w:firstLine="708"/>
        <w:jc w:val="both"/>
        <w:rPr>
          <w:rFonts w:ascii="Arial" w:hAnsi="Arial" w:cs="Arial"/>
        </w:rPr>
      </w:pPr>
      <m:oMath>
        <m:sSub>
          <m:sSubPr>
            <m:ctrlPr>
              <w:rPr>
                <w:rFonts w:ascii="Cambria Math" w:hAnsi="Cambria Math"/>
                <w:i/>
                <w:sz w:val="28"/>
                <w:szCs w:val="28"/>
              </w:rPr>
            </m:ctrlPr>
          </m:sSubPr>
          <m:e>
            <m:r>
              <w:rPr>
                <w:rFonts w:ascii="Cambria Math"/>
                <w:sz w:val="28"/>
                <w:szCs w:val="28"/>
              </w:rPr>
              <m:t>t P</m:t>
            </m:r>
          </m:e>
          <m:sub>
            <m:r>
              <w:rPr>
                <w:rFonts w:ascii="Cambria Math"/>
                <w:sz w:val="28"/>
                <w:szCs w:val="28"/>
              </w:rPr>
              <m:t>Erl</m:t>
            </m:r>
          </m:sub>
        </m:sSub>
        <m:d>
          <m:dPr>
            <m:ctrlPr>
              <w:rPr>
                <w:rFonts w:ascii="Cambria Math" w:hAnsi="Cambria Math"/>
                <w:i/>
                <w:sz w:val="28"/>
                <w:szCs w:val="28"/>
              </w:rPr>
            </m:ctrlPr>
          </m:dPr>
          <m:e>
            <m:r>
              <w:rPr>
                <w:rFonts w:ascii="Cambria Math"/>
                <w:sz w:val="28"/>
                <w:szCs w:val="28"/>
              </w:rPr>
              <m:t>t|ρ,n</m:t>
            </m:r>
          </m:e>
        </m:d>
        <m:r>
          <w:rPr>
            <w:rFonts w:ascii="Cambria Math"/>
            <w:sz w:val="28"/>
            <w:szCs w:val="28"/>
          </w:rPr>
          <m:t>=</m:t>
        </m:r>
        <m:r>
          <w:rPr>
            <w:rFonts w:ascii="Cambria Math" w:hAnsi="Cambria Math"/>
            <w:sz w:val="28"/>
            <w:szCs w:val="28"/>
          </w:rPr>
          <m:t xml:space="preserve">n </m:t>
        </m:r>
        <m:sSub>
          <m:sSubPr>
            <m:ctrlPr>
              <w:rPr>
                <w:rFonts w:ascii="Cambria Math" w:hAnsi="Cambria Math"/>
                <w:i/>
                <w:sz w:val="28"/>
                <w:szCs w:val="28"/>
              </w:rPr>
            </m:ctrlPr>
          </m:sSubPr>
          <m:e>
            <m:r>
              <w:rPr>
                <w:rFonts w:ascii="Cambria Math"/>
                <w:sz w:val="28"/>
                <w:szCs w:val="28"/>
              </w:rPr>
              <m:t>P</m:t>
            </m:r>
          </m:e>
          <m:sub>
            <m:r>
              <w:rPr>
                <w:rFonts w:ascii="Cambria Math"/>
                <w:sz w:val="28"/>
                <w:szCs w:val="28"/>
              </w:rPr>
              <m:t>poi</m:t>
            </m:r>
          </m:sub>
        </m:sSub>
        <m:d>
          <m:dPr>
            <m:ctrlPr>
              <w:rPr>
                <w:rFonts w:ascii="Cambria Math" w:hAnsi="Cambria Math"/>
                <w:i/>
                <w:sz w:val="28"/>
                <w:szCs w:val="28"/>
              </w:rPr>
            </m:ctrlPr>
          </m:dPr>
          <m:e>
            <m:r>
              <w:rPr>
                <w:rFonts w:ascii="Cambria Math"/>
                <w:sz w:val="28"/>
                <w:szCs w:val="28"/>
              </w:rPr>
              <m:t>n|ρ,t</m:t>
            </m:r>
          </m:e>
        </m:d>
      </m:oMath>
      <w:r w:rsidR="005B29C2">
        <w:rPr>
          <w:rFonts w:eastAsiaTheme="minorEastAsia"/>
          <w:sz w:val="26"/>
          <w:szCs w:val="26"/>
        </w:rPr>
        <w:t xml:space="preserve">  </w:t>
      </w:r>
      <w:r w:rsidR="005B29C2">
        <w:rPr>
          <w:rFonts w:eastAsiaTheme="minorEastAsia"/>
          <w:sz w:val="26"/>
          <w:szCs w:val="26"/>
        </w:rPr>
        <w:tab/>
      </w:r>
      <w:r w:rsidR="005B29C2" w:rsidRPr="0050531B">
        <w:rPr>
          <w:rFonts w:ascii="Arial" w:eastAsiaTheme="minorEastAsia" w:hAnsi="Arial" w:cs="Arial"/>
        </w:rPr>
        <w:t>(4)</w:t>
      </w:r>
    </w:p>
    <w:p w14:paraId="71997356" w14:textId="77777777" w:rsidR="005B29C2" w:rsidRDefault="005B29C2" w:rsidP="005B29C2">
      <w:pPr>
        <w:jc w:val="both"/>
      </w:pPr>
    </w:p>
    <w:p w14:paraId="26EAA68D" w14:textId="3A47C2D1" w:rsidR="005B29C2" w:rsidRPr="00A552DC" w:rsidRDefault="005B29C2" w:rsidP="005B29C2">
      <w:pPr>
        <w:jc w:val="both"/>
        <w:rPr>
          <w:rFonts w:ascii="Arial" w:hAnsi="Arial" w:cs="Arial"/>
        </w:rPr>
      </w:pPr>
      <w:r w:rsidRPr="00A552DC">
        <w:rPr>
          <w:rFonts w:ascii="Arial" w:hAnsi="Arial" w:cs="Arial"/>
        </w:rPr>
        <w:t>Wendet man auf beide Verteilungen das Bayes</w:t>
      </w:r>
      <w:r w:rsidR="005200DD">
        <w:rPr>
          <w:rFonts w:ascii="Arial" w:hAnsi="Arial" w:cs="Arial"/>
        </w:rPr>
        <w:t>-</w:t>
      </w:r>
      <w:r w:rsidRPr="00A552DC">
        <w:rPr>
          <w:rFonts w:ascii="Arial" w:hAnsi="Arial" w:cs="Arial"/>
        </w:rPr>
        <w:t>theorem mit einem Prior von</w:t>
      </w:r>
      <w:r>
        <w:t xml:space="preserve"> </w:t>
      </w:r>
      <m:oMath>
        <m:sSup>
          <m:sSupPr>
            <m:ctrlPr>
              <w:rPr>
                <w:rFonts w:ascii="Cambria Math" w:hAnsi="Cambria Math"/>
                <w:i/>
              </w:rPr>
            </m:ctrlPr>
          </m:sSupPr>
          <m:e>
            <m:r>
              <w:rPr>
                <w:rFonts w:ascii="Cambria Math"/>
              </w:rPr>
              <m:t>ρ</m:t>
            </m:r>
          </m:e>
          <m:sup>
            <m:r>
              <w:rPr>
                <w:rFonts w:ascii="Cambria Math"/>
              </w:rPr>
              <m:t>-</m:t>
            </m:r>
            <m:r>
              <w:rPr>
                <w:rFonts w:ascii="Cambria Math"/>
              </w:rPr>
              <m:t>1</m:t>
            </m:r>
          </m:sup>
        </m:sSup>
      </m:oMath>
      <w:r>
        <w:rPr>
          <w:rFonts w:eastAsiaTheme="minorEastAsia"/>
        </w:rPr>
        <w:t xml:space="preserve"> </w:t>
      </w:r>
      <w:r w:rsidRPr="00A552DC">
        <w:rPr>
          <w:rFonts w:ascii="Arial" w:hAnsi="Arial" w:cs="Arial"/>
        </w:rPr>
        <w:t xml:space="preserve">an, ergeben sich </w:t>
      </w:r>
      <w:r>
        <w:rPr>
          <w:rFonts w:ascii="Arial" w:hAnsi="Arial" w:cs="Arial"/>
        </w:rPr>
        <w:t xml:space="preserve">wie folgt </w:t>
      </w:r>
      <w:r w:rsidRPr="00A552DC">
        <w:rPr>
          <w:rFonts w:ascii="Arial" w:hAnsi="Arial" w:cs="Arial"/>
        </w:rPr>
        <w:t xml:space="preserve">gleichartige </w:t>
      </w:r>
      <w:r w:rsidR="000F597B">
        <w:rPr>
          <w:rFonts w:ascii="Arial" w:hAnsi="Arial" w:cs="Arial"/>
        </w:rPr>
        <w:t>Posterior-</w:t>
      </w:r>
      <w:r w:rsidRPr="00A552DC">
        <w:rPr>
          <w:rFonts w:ascii="Arial" w:hAnsi="Arial" w:cs="Arial"/>
        </w:rPr>
        <w:t>Verteilungen für die Zählrate</w:t>
      </w:r>
      <w:r>
        <w:t xml:space="preserve"> </w:t>
      </w:r>
      <m:oMath>
        <m:r>
          <w:rPr>
            <w:rFonts w:ascii="Cambria Math"/>
          </w:rPr>
          <m:t>ρ</m:t>
        </m:r>
      </m:oMath>
      <w:r w:rsidRPr="00A552DC">
        <w:rPr>
          <w:rFonts w:ascii="Arial" w:hAnsi="Arial" w:cs="Arial"/>
        </w:rPr>
        <w:t>, nämlich eine Gammaverteilung:</w:t>
      </w:r>
    </w:p>
    <w:p w14:paraId="13042FE4" w14:textId="77777777" w:rsidR="005B29C2" w:rsidRPr="00A552DC" w:rsidRDefault="005B29C2" w:rsidP="005B29C2">
      <w:pPr>
        <w:jc w:val="both"/>
        <w:rPr>
          <w:rFonts w:ascii="Arial" w:hAnsi="Arial" w:cs="Arial"/>
        </w:rPr>
      </w:pPr>
    </w:p>
    <w:p w14:paraId="22ADE7F1" w14:textId="77777777" w:rsidR="005B29C2" w:rsidRPr="00CA07D6" w:rsidRDefault="005B29C2" w:rsidP="005B29C2">
      <w:pPr>
        <w:jc w:val="both"/>
        <w:rPr>
          <w:rFonts w:ascii="Arial" w:hAnsi="Arial" w:cs="Arial"/>
          <w:b/>
          <w:bCs/>
        </w:rPr>
      </w:pPr>
      <w:r w:rsidRPr="00CA07D6">
        <w:rPr>
          <w:rFonts w:ascii="Arial" w:hAnsi="Arial" w:cs="Arial"/>
          <w:b/>
          <w:bCs/>
        </w:rPr>
        <w:t>Messung mit Zeitvorwahl:</w:t>
      </w:r>
    </w:p>
    <w:p w14:paraId="04A7BF2D" w14:textId="77777777" w:rsidR="005B29C2" w:rsidRDefault="005B29C2" w:rsidP="005B29C2">
      <w:pPr>
        <w:jc w:val="both"/>
      </w:pPr>
    </w:p>
    <w:p w14:paraId="325DE4C9" w14:textId="77777777" w:rsidR="005B29C2" w:rsidRPr="00F337CD" w:rsidRDefault="00000000" w:rsidP="005B29C2">
      <w:pPr>
        <w:tabs>
          <w:tab w:val="left" w:pos="9072"/>
        </w:tabs>
        <w:ind w:right="-284"/>
        <w:jc w:val="both"/>
        <w:rPr>
          <w:rFonts w:ascii="Arial" w:hAnsi="Arial" w:cs="Arial"/>
        </w:rPr>
      </w:pPr>
      <m:oMath>
        <m:f>
          <m:fPr>
            <m:ctrlPr>
              <w:rPr>
                <w:rFonts w:ascii="Cambria Math"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nary>
              <m:naryPr>
                <m:limLoc m:val="undOvr"/>
                <m:subHide m:val="1"/>
                <m:supHide m:val="1"/>
                <m:ctrlPr>
                  <w:rPr>
                    <w:rFonts w:ascii="Cambria Math" w:hAnsi="Cambria Math"/>
                    <w:i/>
                    <w:sz w:val="29"/>
                    <w:szCs w:val="29"/>
                  </w:rPr>
                </m:ctrlPr>
              </m:naryPr>
              <m:sub/>
              <m:sup/>
              <m:e>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r>
                  <w:rPr>
                    <w:rFonts w:ascii="Cambria Math" w:hAnsi="Cambria Math"/>
                    <w:sz w:val="29"/>
                    <w:szCs w:val="29"/>
                  </w:rPr>
                  <m:t>dρ</m:t>
                </m:r>
              </m:e>
            </m:nary>
          </m:den>
        </m:f>
        <m:r>
          <w:rPr>
            <w:rFonts w:ascii="Cambria Math" w:eastAsiaTheme="minorEastAsia" w:hAnsi="Cambria Math"/>
            <w:sz w:val="29"/>
            <w:szCs w:val="29"/>
          </w:rPr>
          <m:t>=</m:t>
        </m:r>
        <m:f>
          <m:fPr>
            <m:ctrlPr>
              <w:rPr>
                <w:rFonts w:ascii="Cambria Math" w:eastAsiaTheme="minorEastAsia"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1/n</m:t>
            </m:r>
          </m:den>
        </m:f>
        <m:r>
          <w:rPr>
            <w:rFonts w:ascii="Cambria Math" w:eastAsiaTheme="minorEastAsia" w:hAnsi="Cambria Math"/>
            <w:sz w:val="29"/>
            <w:szCs w:val="29"/>
          </w:rPr>
          <m:t>=</m:t>
        </m:r>
        <m:f>
          <m:fPr>
            <m:ctrlPr>
              <w:rPr>
                <w:rFonts w:ascii="Cambria Math" w:eastAsiaTheme="minorEastAsia" w:hAnsi="Cambria Math"/>
                <w:i/>
                <w:sz w:val="29"/>
                <w:szCs w:val="29"/>
              </w:rPr>
            </m:ctrlPr>
          </m:fPr>
          <m:num>
            <m:r>
              <w:rPr>
                <w:rFonts w:ascii="Cambria Math" w:eastAsiaTheme="minorEastAsia" w:hAnsi="Cambria Math"/>
                <w:sz w:val="29"/>
                <w:szCs w:val="29"/>
              </w:rPr>
              <m:t>n</m:t>
            </m:r>
            <m:sSup>
              <m:sSupPr>
                <m:ctrlPr>
                  <w:rPr>
                    <w:rFonts w:ascii="Cambria Math" w:eastAsiaTheme="minorEastAsia" w:hAnsi="Cambria Math"/>
                    <w:i/>
                    <w:sz w:val="29"/>
                    <w:szCs w:val="29"/>
                  </w:rPr>
                </m:ctrlPr>
              </m:sSupPr>
              <m:e>
                <m:d>
                  <m:dPr>
                    <m:ctrlPr>
                      <w:rPr>
                        <w:rFonts w:ascii="Cambria Math" w:eastAsiaTheme="minorEastAsia" w:hAnsi="Cambria Math"/>
                        <w:i/>
                        <w:sz w:val="29"/>
                        <w:szCs w:val="29"/>
                      </w:rPr>
                    </m:ctrlPr>
                  </m:dPr>
                  <m:e>
                    <m:r>
                      <w:rPr>
                        <w:rFonts w:ascii="Cambria Math" w:eastAsiaTheme="minorEastAsia" w:hAnsi="Cambria Math"/>
                        <w:sz w:val="29"/>
                        <w:szCs w:val="29"/>
                      </w:rPr>
                      <m:t>ρt</m:t>
                    </m:r>
                  </m:e>
                </m:d>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e</m:t>
                </m:r>
              </m:e>
              <m:sup>
                <m:r>
                  <w:rPr>
                    <w:rFonts w:ascii="Cambria Math" w:eastAsiaTheme="minorEastAsia" w:hAnsi="Cambria Math"/>
                    <w:sz w:val="29"/>
                    <w:szCs w:val="29"/>
                  </w:rPr>
                  <m:t>-ρ t</m:t>
                </m:r>
              </m:sup>
            </m:sSup>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n!</m:t>
            </m:r>
          </m:den>
        </m:f>
        <m:r>
          <w:rPr>
            <w:rFonts w:ascii="Cambria Math" w:eastAsiaTheme="minorEastAsia" w:hAnsi="Cambria Math"/>
            <w:sz w:val="29"/>
            <w:szCs w:val="29"/>
          </w:rPr>
          <m:t>=</m:t>
        </m:r>
        <m:f>
          <m:fPr>
            <m:ctrlPr>
              <w:rPr>
                <w:rFonts w:ascii="Cambria Math" w:eastAsiaTheme="minorEastAsia" w:hAnsi="Cambria Math"/>
                <w:i/>
                <w:sz w:val="29"/>
                <w:szCs w:val="29"/>
              </w:rPr>
            </m:ctrlPr>
          </m:fPr>
          <m:num>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n-1</m:t>
                    </m:r>
                  </m:sup>
                </m:sSup>
                <m:r>
                  <w:rPr>
                    <w:rFonts w:ascii="Cambria Math" w:eastAsiaTheme="minorEastAsia" w:hAnsi="Cambria Math"/>
                    <w:sz w:val="29"/>
                    <w:szCs w:val="29"/>
                  </w:rPr>
                  <m:t>e</m:t>
                </m:r>
              </m:e>
              <m:sup>
                <m:r>
                  <w:rPr>
                    <w:rFonts w:ascii="Cambria Math" w:eastAsiaTheme="minorEastAsia" w:hAnsi="Cambria Math"/>
                    <w:sz w:val="29"/>
                    <w:szCs w:val="29"/>
                  </w:rPr>
                  <m:t>-ρ t</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=Ga</m:t>
        </m:r>
        <m:d>
          <m:dPr>
            <m:ctrlPr>
              <w:rPr>
                <w:rFonts w:ascii="Cambria Math" w:eastAsiaTheme="minorEastAsia" w:hAnsi="Cambria Math"/>
                <w:i/>
                <w:sz w:val="29"/>
                <w:szCs w:val="29"/>
              </w:rPr>
            </m:ctrlPr>
          </m:dPr>
          <m:e>
            <m:r>
              <w:rPr>
                <w:rFonts w:ascii="Cambria Math" w:eastAsiaTheme="minorEastAsia" w:hAnsi="Cambria Math"/>
                <w:sz w:val="29"/>
                <w:szCs w:val="29"/>
              </w:rPr>
              <m:t>ρ|n,t</m:t>
            </m:r>
          </m:e>
        </m:d>
      </m:oMath>
      <w:r w:rsidR="005B29C2">
        <w:rPr>
          <w:rFonts w:eastAsiaTheme="minorEastAsia"/>
          <w:sz w:val="24"/>
          <w:szCs w:val="24"/>
        </w:rPr>
        <w:t xml:space="preserve">  </w:t>
      </w:r>
      <w:r w:rsidR="005B29C2" w:rsidRPr="00F337CD">
        <w:rPr>
          <w:rFonts w:ascii="Arial" w:eastAsiaTheme="minorEastAsia" w:hAnsi="Arial" w:cs="Arial"/>
        </w:rPr>
        <w:tab/>
        <w:t>(5)</w:t>
      </w:r>
    </w:p>
    <w:p w14:paraId="571EB8C7" w14:textId="77777777" w:rsidR="005B29C2" w:rsidRDefault="005B29C2" w:rsidP="005B29C2">
      <w:pPr>
        <w:jc w:val="both"/>
      </w:pPr>
    </w:p>
    <w:p w14:paraId="50A38841" w14:textId="77777777" w:rsidR="005B29C2" w:rsidRDefault="005B29C2" w:rsidP="005B29C2">
      <w:pPr>
        <w:jc w:val="both"/>
        <w:rPr>
          <w:rFonts w:ascii="Arial" w:hAnsi="Arial" w:cs="Arial"/>
          <w:b/>
          <w:bCs/>
        </w:rPr>
      </w:pPr>
    </w:p>
    <w:p w14:paraId="2CAEF6E9" w14:textId="77777777" w:rsidR="005B29C2" w:rsidRPr="00CA07D6" w:rsidRDefault="005B29C2" w:rsidP="005B29C2">
      <w:pPr>
        <w:jc w:val="both"/>
        <w:rPr>
          <w:rFonts w:ascii="Arial" w:hAnsi="Arial" w:cs="Arial"/>
          <w:b/>
          <w:bCs/>
        </w:rPr>
      </w:pPr>
      <w:r w:rsidRPr="00CA07D6">
        <w:rPr>
          <w:rFonts w:ascii="Arial" w:hAnsi="Arial" w:cs="Arial"/>
          <w:b/>
          <w:bCs/>
        </w:rPr>
        <w:t>Messung mit Impulsvorwahl:</w:t>
      </w:r>
    </w:p>
    <w:p w14:paraId="4F43258E" w14:textId="77777777" w:rsidR="005B29C2" w:rsidRDefault="005B29C2" w:rsidP="005B29C2">
      <w:pPr>
        <w:jc w:val="both"/>
      </w:pPr>
    </w:p>
    <w:p w14:paraId="5E049B6A" w14:textId="77777777" w:rsidR="005B29C2" w:rsidRPr="00733EF6" w:rsidRDefault="00000000" w:rsidP="005B29C2">
      <w:pPr>
        <w:tabs>
          <w:tab w:val="left" w:pos="9072"/>
        </w:tabs>
        <w:ind w:right="-284"/>
        <w:jc w:val="both"/>
      </w:pPr>
      <m:oMath>
        <m:f>
          <m:fPr>
            <m:ctrlPr>
              <w:rPr>
                <w:rFonts w:ascii="Cambria Math"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nary>
              <m:naryPr>
                <m:limLoc m:val="undOvr"/>
                <m:subHide m:val="1"/>
                <m:supHide m:val="1"/>
                <m:ctrlPr>
                  <w:rPr>
                    <w:rFonts w:ascii="Cambria Math" w:hAnsi="Cambria Math"/>
                    <w:i/>
                    <w:sz w:val="29"/>
                    <w:szCs w:val="29"/>
                  </w:rPr>
                </m:ctrlPr>
              </m:naryPr>
              <m:sub/>
              <m:sup/>
              <m:e>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r>
                  <w:rPr>
                    <w:rFonts w:ascii="Cambria Math" w:hAnsi="Cambria Math"/>
                    <w:sz w:val="29"/>
                    <w:szCs w:val="29"/>
                  </w:rPr>
                  <m:t>dρ</m:t>
                </m:r>
              </m:e>
            </m:nary>
          </m:den>
        </m:f>
        <m:r>
          <w:rPr>
            <w:rFonts w:ascii="Cambria Math" w:eastAsiaTheme="minorEastAsia" w:hAnsi="Cambria Math"/>
            <w:sz w:val="29"/>
            <w:szCs w:val="29"/>
          </w:rPr>
          <m:t>=</m:t>
        </m:r>
        <m:f>
          <m:fPr>
            <m:ctrlPr>
              <w:rPr>
                <w:rFonts w:ascii="Cambria Math" w:eastAsiaTheme="minorEastAsia"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1/t</m:t>
            </m:r>
          </m:den>
        </m:f>
        <m:r>
          <w:rPr>
            <w:rFonts w:ascii="Cambria Math" w:eastAsiaTheme="minorEastAsia" w:hAnsi="Cambria Math"/>
            <w:sz w:val="29"/>
            <w:szCs w:val="29"/>
          </w:rPr>
          <m:t>=</m:t>
        </m:r>
        <m:f>
          <m:fPr>
            <m:ctrlPr>
              <w:rPr>
                <w:rFonts w:ascii="Cambria Math" w:eastAsiaTheme="minorEastAsia" w:hAnsi="Cambria Math"/>
                <w:i/>
                <w:sz w:val="29"/>
                <w:szCs w:val="29"/>
              </w:rPr>
            </m:ctrlPr>
          </m:fPr>
          <m:num>
            <m:r>
              <w:rPr>
                <w:rFonts w:ascii="Cambria Math" w:eastAsiaTheme="minorEastAsia" w:hAnsi="Cambria Math"/>
                <w:sz w:val="29"/>
                <w:szCs w:val="29"/>
              </w:rPr>
              <m:t>t</m:t>
            </m:r>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n-1</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e</m:t>
                </m:r>
              </m:e>
              <m:sup>
                <m:r>
                  <w:rPr>
                    <w:rFonts w:ascii="Cambria Math" w:eastAsiaTheme="minorEastAsia" w:hAnsi="Cambria Math"/>
                    <w:sz w:val="29"/>
                    <w:szCs w:val="29"/>
                  </w:rPr>
                  <m:t>-ρ t</m:t>
                </m:r>
              </m:sup>
            </m:sSup>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m:t>
        </m:r>
        <m:f>
          <m:fPr>
            <m:ctrlPr>
              <w:rPr>
                <w:rFonts w:ascii="Cambria Math" w:eastAsiaTheme="minorEastAsia" w:hAnsi="Cambria Math"/>
                <w:i/>
                <w:sz w:val="29"/>
                <w:szCs w:val="29"/>
              </w:rPr>
            </m:ctrlPr>
          </m:fPr>
          <m:num>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n-1</m:t>
                    </m:r>
                  </m:sup>
                </m:sSup>
                <m:r>
                  <w:rPr>
                    <w:rFonts w:ascii="Cambria Math" w:eastAsiaTheme="minorEastAsia" w:hAnsi="Cambria Math"/>
                    <w:sz w:val="29"/>
                    <w:szCs w:val="29"/>
                  </w:rPr>
                  <m:t>e</m:t>
                </m:r>
              </m:e>
              <m:sup>
                <m:r>
                  <w:rPr>
                    <w:rFonts w:ascii="Cambria Math" w:eastAsiaTheme="minorEastAsia" w:hAnsi="Cambria Math"/>
                    <w:sz w:val="29"/>
                    <w:szCs w:val="29"/>
                  </w:rPr>
                  <m:t>-ρ t</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=Ga</m:t>
        </m:r>
        <m:d>
          <m:dPr>
            <m:ctrlPr>
              <w:rPr>
                <w:rFonts w:ascii="Cambria Math" w:eastAsiaTheme="minorEastAsia" w:hAnsi="Cambria Math"/>
                <w:i/>
                <w:sz w:val="29"/>
                <w:szCs w:val="29"/>
              </w:rPr>
            </m:ctrlPr>
          </m:dPr>
          <m:e>
            <m:r>
              <w:rPr>
                <w:rFonts w:ascii="Cambria Math" w:eastAsiaTheme="minorEastAsia" w:hAnsi="Cambria Math"/>
                <w:sz w:val="29"/>
                <w:szCs w:val="29"/>
              </w:rPr>
              <m:t>ρ|n,t</m:t>
            </m:r>
          </m:e>
        </m:d>
      </m:oMath>
      <w:r w:rsidR="005B29C2">
        <w:rPr>
          <w:rFonts w:eastAsiaTheme="minorEastAsia"/>
          <w:sz w:val="26"/>
          <w:szCs w:val="26"/>
        </w:rPr>
        <w:t xml:space="preserve">  </w:t>
      </w:r>
      <w:r w:rsidR="005B29C2" w:rsidRPr="00F337CD">
        <w:rPr>
          <w:rFonts w:ascii="Arial" w:eastAsiaTheme="minorEastAsia" w:hAnsi="Arial" w:cs="Arial"/>
          <w:sz w:val="26"/>
          <w:szCs w:val="26"/>
        </w:rPr>
        <w:tab/>
      </w:r>
      <w:r w:rsidR="005B29C2" w:rsidRPr="00F337CD">
        <w:rPr>
          <w:rFonts w:ascii="Arial" w:eastAsiaTheme="minorEastAsia" w:hAnsi="Arial" w:cs="Arial"/>
        </w:rPr>
        <w:t>(6)</w:t>
      </w:r>
    </w:p>
    <w:p w14:paraId="71CB21BF" w14:textId="77777777" w:rsidR="005B29C2" w:rsidRDefault="005B29C2" w:rsidP="005B29C2">
      <w:pPr>
        <w:jc w:val="both"/>
      </w:pPr>
    </w:p>
    <w:p w14:paraId="18DAA057" w14:textId="77777777" w:rsidR="005B29C2" w:rsidRPr="00A552DC" w:rsidRDefault="005B29C2" w:rsidP="005B29C2">
      <w:pPr>
        <w:jc w:val="both"/>
        <w:rPr>
          <w:rFonts w:ascii="Arial" w:hAnsi="Arial" w:cs="Arial"/>
        </w:rPr>
      </w:pPr>
    </w:p>
    <w:p w14:paraId="1645D824" w14:textId="77777777" w:rsidR="005B29C2" w:rsidRDefault="005B29C2" w:rsidP="005B29C2">
      <w:pPr>
        <w:jc w:val="both"/>
        <w:rPr>
          <w:rFonts w:ascii="Arial" w:hAnsi="Arial" w:cs="Arial"/>
        </w:rPr>
      </w:pPr>
    </w:p>
    <w:p w14:paraId="108188D7" w14:textId="77777777" w:rsidR="005B29C2" w:rsidRPr="00A552DC" w:rsidRDefault="005B29C2" w:rsidP="005B29C2">
      <w:pPr>
        <w:jc w:val="both"/>
        <w:rPr>
          <w:rFonts w:ascii="Arial" w:hAnsi="Arial" w:cs="Arial"/>
        </w:rPr>
      </w:pPr>
      <w:r w:rsidRPr="00A552DC">
        <w:rPr>
          <w:rFonts w:ascii="Arial" w:hAnsi="Arial" w:cs="Arial"/>
        </w:rPr>
        <w:t xml:space="preserve">Aus den Gleichungen </w:t>
      </w:r>
      <w:r>
        <w:rPr>
          <w:rFonts w:ascii="Arial" w:hAnsi="Arial" w:cs="Arial"/>
        </w:rPr>
        <w:t xml:space="preserve">(5) und (6) </w:t>
      </w:r>
      <w:r w:rsidRPr="00A552DC">
        <w:rPr>
          <w:rFonts w:ascii="Arial" w:hAnsi="Arial" w:cs="Arial"/>
        </w:rPr>
        <w:t>kann auf folgende Gleichsetzung geschlossen werden, die wiederum zum einfachen Zusammenhang zwischen Erlang- und Poissonverteilung</w:t>
      </w:r>
      <w:r>
        <w:rPr>
          <w:rFonts w:ascii="Arial" w:hAnsi="Arial" w:cs="Arial"/>
        </w:rPr>
        <w:t xml:space="preserve"> nach Gl. (4)</w:t>
      </w:r>
      <w:r w:rsidRPr="00A552DC">
        <w:rPr>
          <w:rFonts w:ascii="Arial" w:hAnsi="Arial" w:cs="Arial"/>
        </w:rPr>
        <w:t xml:space="preserve"> führt:</w:t>
      </w:r>
    </w:p>
    <w:p w14:paraId="546B5694" w14:textId="77777777" w:rsidR="005B29C2" w:rsidRPr="00A552DC" w:rsidRDefault="005B29C2" w:rsidP="005B29C2">
      <w:pPr>
        <w:jc w:val="both"/>
        <w:rPr>
          <w:rFonts w:ascii="Arial" w:hAnsi="Arial" w:cs="Arial"/>
        </w:rPr>
      </w:pPr>
    </w:p>
    <w:p w14:paraId="34E547A1" w14:textId="77777777" w:rsidR="005B29C2" w:rsidRPr="00F337CD" w:rsidRDefault="00000000" w:rsidP="005B29C2">
      <w:pPr>
        <w:ind w:firstLine="708"/>
        <w:jc w:val="both"/>
        <w:rPr>
          <w:sz w:val="28"/>
          <w:szCs w:val="28"/>
        </w:rPr>
      </w:pPr>
      <m:oMath>
        <m:f>
          <m:fPr>
            <m:ctrlPr>
              <w:rPr>
                <w:rFonts w:ascii="Cambria Math" w:eastAsiaTheme="minorEastAsia"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Poi</m:t>
                </m:r>
              </m:sub>
            </m:sSub>
            <m:d>
              <m:dPr>
                <m:ctrlPr>
                  <w:rPr>
                    <w:rFonts w:ascii="Cambria Math" w:hAnsi="Cambria Math"/>
                    <w:i/>
                    <w:sz w:val="28"/>
                    <w:szCs w:val="28"/>
                  </w:rPr>
                </m:ctrlPr>
              </m:dPr>
              <m:e>
                <m:r>
                  <w:rPr>
                    <w:rFonts w:ascii="Cambria Math" w:hAnsi="Cambria Math"/>
                    <w:sz w:val="28"/>
                    <w:szCs w:val="28"/>
                  </w:rPr>
                  <m:t>n|ρ,t</m:t>
                </m:r>
              </m:e>
            </m:d>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-1</m:t>
                </m:r>
              </m:sup>
            </m:sSup>
          </m:num>
          <m:den>
            <m:r>
              <w:rPr>
                <w:rFonts w:ascii="Cambria Math" w:eastAsiaTheme="minorEastAsia" w:hAnsi="Cambria Math"/>
                <w:sz w:val="28"/>
                <w:szCs w:val="28"/>
              </w:rPr>
              <m:t>1/n</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Erl</m:t>
                </m:r>
              </m:sub>
            </m:sSub>
            <m:d>
              <m:dPr>
                <m:ctrlPr>
                  <w:rPr>
                    <w:rFonts w:ascii="Cambria Math" w:hAnsi="Cambria Math"/>
                    <w:i/>
                    <w:sz w:val="28"/>
                    <w:szCs w:val="28"/>
                  </w:rPr>
                </m:ctrlPr>
              </m:dPr>
              <m:e>
                <m:r>
                  <w:rPr>
                    <w:rFonts w:ascii="Cambria Math" w:hAnsi="Cambria Math"/>
                    <w:sz w:val="28"/>
                    <w:szCs w:val="28"/>
                  </w:rPr>
                  <m:t>t|ρ,n</m:t>
                </m:r>
              </m:e>
            </m:d>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-1</m:t>
                </m:r>
              </m:sup>
            </m:sSup>
          </m:num>
          <m:den>
            <m:r>
              <w:rPr>
                <w:rFonts w:ascii="Cambria Math" w:eastAsiaTheme="minorEastAsia" w:hAnsi="Cambria Math"/>
                <w:sz w:val="28"/>
                <w:szCs w:val="28"/>
              </w:rPr>
              <m:t>1/t</m:t>
            </m:r>
          </m:den>
        </m:f>
      </m:oMath>
      <w:r w:rsidR="005B29C2" w:rsidRPr="00F337CD">
        <w:rPr>
          <w:rFonts w:eastAsiaTheme="minorEastAsia"/>
          <w:sz w:val="28"/>
          <w:szCs w:val="28"/>
        </w:rPr>
        <w:t xml:space="preserve"> </w:t>
      </w:r>
    </w:p>
    <w:p w14:paraId="5AF9B97D" w14:textId="77777777" w:rsidR="005B29C2" w:rsidRDefault="005B29C2" w:rsidP="005B29C2">
      <w:pPr>
        <w:jc w:val="both"/>
      </w:pPr>
    </w:p>
    <w:p w14:paraId="394DCD9F" w14:textId="77777777" w:rsidR="005B29C2" w:rsidRPr="00A552DC" w:rsidRDefault="005B29C2" w:rsidP="005B29C2">
      <w:pPr>
        <w:jc w:val="both"/>
        <w:rPr>
          <w:rFonts w:ascii="Arial" w:hAnsi="Arial" w:cs="Arial"/>
        </w:rPr>
      </w:pPr>
      <w:r w:rsidRPr="00A552DC">
        <w:rPr>
          <w:rFonts w:ascii="Arial" w:hAnsi="Arial" w:cs="Arial"/>
        </w:rPr>
        <w:t xml:space="preserve">oder    </w:t>
      </w:r>
    </w:p>
    <w:p w14:paraId="78D62519" w14:textId="018C8397" w:rsidR="005B29C2" w:rsidRPr="00C52325" w:rsidRDefault="000474AD" w:rsidP="0050531B">
      <w:pPr>
        <w:tabs>
          <w:tab w:val="left" w:pos="9072"/>
        </w:tabs>
        <w:ind w:firstLine="708"/>
        <w:jc w:val="both"/>
        <w:rPr>
          <w:rFonts w:ascii="Arial" w:hAnsi="Arial" w:cs="Arial"/>
        </w:rPr>
      </w:pPr>
      <m:oMath>
        <m:r>
          <w:rPr>
            <w:rFonts w:ascii="Cambria Math" w:hAnsi="Cambria Math"/>
            <w:sz w:val="26"/>
            <w:szCs w:val="26"/>
          </w:rPr>
          <m:t xml:space="preserve">t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Erl</m:t>
            </m:r>
          </m:sub>
        </m:sSub>
        <m:d>
          <m:dPr>
            <m:ctrlPr>
              <w:rPr>
                <w:rFonts w:ascii="Cambria Math" w:hAnsi="Cambria Math"/>
                <w:i/>
                <w:sz w:val="26"/>
                <w:szCs w:val="26"/>
              </w:rPr>
            </m:ctrlPr>
          </m:dPr>
          <m:e>
            <m:r>
              <w:rPr>
                <w:rFonts w:ascii="Cambria Math" w:hAnsi="Cambria Math"/>
                <w:sz w:val="26"/>
                <w:szCs w:val="26"/>
              </w:rPr>
              <m:t>t|ρ,n</m:t>
            </m:r>
          </m:e>
        </m:d>
        <m:r>
          <w:rPr>
            <w:rFonts w:ascii="Cambria Math" w:hAnsi="Cambria Math"/>
            <w:sz w:val="26"/>
            <w:szCs w:val="26"/>
          </w:rPr>
          <m:t xml:space="preserve">=n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Poi</m:t>
            </m:r>
          </m:sub>
        </m:sSub>
        <m:d>
          <m:dPr>
            <m:ctrlPr>
              <w:rPr>
                <w:rFonts w:ascii="Cambria Math" w:hAnsi="Cambria Math"/>
                <w:i/>
                <w:sz w:val="26"/>
                <w:szCs w:val="26"/>
              </w:rPr>
            </m:ctrlPr>
          </m:dPr>
          <m:e>
            <m:r>
              <w:rPr>
                <w:rFonts w:ascii="Cambria Math" w:hAnsi="Cambria Math"/>
                <w:sz w:val="26"/>
                <w:szCs w:val="26"/>
              </w:rPr>
              <m:t>n|ρ,t</m:t>
            </m:r>
          </m:e>
        </m:d>
      </m:oMath>
      <w:r w:rsidR="005B29C2">
        <w:rPr>
          <w:rFonts w:eastAsiaTheme="minorEastAsia"/>
          <w:sz w:val="26"/>
          <w:szCs w:val="26"/>
        </w:rPr>
        <w:t xml:space="preserve">  </w:t>
      </w:r>
      <w:r w:rsidR="005B29C2">
        <w:rPr>
          <w:rFonts w:eastAsiaTheme="minorEastAsia"/>
          <w:sz w:val="26"/>
          <w:szCs w:val="26"/>
        </w:rPr>
        <w:tab/>
      </w:r>
      <w:r w:rsidR="005B29C2" w:rsidRPr="00C52325">
        <w:rPr>
          <w:rFonts w:ascii="Arial" w:eastAsiaTheme="minorEastAsia" w:hAnsi="Arial" w:cs="Arial"/>
        </w:rPr>
        <w:t>(7)</w:t>
      </w:r>
    </w:p>
    <w:p w14:paraId="4A5A3634" w14:textId="77777777" w:rsidR="005B29C2" w:rsidRDefault="005B29C2" w:rsidP="005B29C2">
      <w:pPr>
        <w:jc w:val="both"/>
        <w:rPr>
          <w:rFonts w:ascii="Arial" w:hAnsi="Arial" w:cs="Arial"/>
        </w:rPr>
      </w:pPr>
    </w:p>
    <w:p w14:paraId="01DE4821" w14:textId="77777777" w:rsidR="005B29C2" w:rsidRDefault="005B29C2" w:rsidP="005B29C2">
      <w:pPr>
        <w:jc w:val="both"/>
      </w:pPr>
      <w:r w:rsidRPr="00A552DC">
        <w:rPr>
          <w:rFonts w:ascii="Arial" w:hAnsi="Arial" w:cs="Arial"/>
        </w:rPr>
        <w:t>Verwendet man im Falle der Poissonverteilung einen anderen Prior,</w:t>
      </w:r>
      <w:r>
        <w:t xml:space="preserve"> </w:t>
      </w:r>
      <m:oMath>
        <m:sSup>
          <m:sSupPr>
            <m:ctrlPr>
              <w:rPr>
                <w:rFonts w:ascii="Cambria Math" w:hAnsi="Cambria Math"/>
                <w:i/>
                <w:sz w:val="24"/>
                <w:szCs w:val="24"/>
              </w:rPr>
            </m:ctrlPr>
          </m:sSupPr>
          <m:e>
            <m:r>
              <w:rPr>
                <w:rFonts w:ascii="Cambria Math"/>
                <w:sz w:val="24"/>
                <w:szCs w:val="24"/>
              </w:rPr>
              <m:t>ρ</m:t>
            </m:r>
          </m:e>
          <m:sup>
            <m:r>
              <w:rPr>
                <w:rFonts w:ascii="Cambria Math"/>
                <w:sz w:val="24"/>
                <w:szCs w:val="24"/>
              </w:rPr>
              <m:t>-</m:t>
            </m:r>
            <m:r>
              <w:rPr>
                <w:rFonts w:ascii="Cambria Math"/>
                <w:sz w:val="24"/>
                <w:szCs w:val="24"/>
              </w:rPr>
              <m:t>1/2</m:t>
            </m:r>
          </m:sup>
        </m:sSup>
      </m:oMath>
      <w:r w:rsidRPr="00A552DC">
        <w:rPr>
          <w:rFonts w:ascii="Arial" w:hAnsi="Arial" w:cs="Arial"/>
        </w:rPr>
        <w:t xml:space="preserve">, ergibt sich ebenfalls eine Gammaverteilung, aber nicht dieselbe: </w:t>
      </w:r>
      <m:oMath>
        <m:r>
          <w:rPr>
            <w:rFonts w:ascii="Cambria Math"/>
            <w:sz w:val="24"/>
            <w:szCs w:val="24"/>
          </w:rPr>
          <m:t>Ga</m:t>
        </m:r>
        <m:d>
          <m:dPr>
            <m:ctrlPr>
              <w:rPr>
                <w:rFonts w:ascii="Cambria Math" w:hAnsi="Cambria Math"/>
                <w:i/>
                <w:sz w:val="24"/>
                <w:szCs w:val="24"/>
              </w:rPr>
            </m:ctrlPr>
          </m:dPr>
          <m:e>
            <m:r>
              <w:rPr>
                <w:rFonts w:ascii="Cambria Math"/>
                <w:sz w:val="24"/>
                <w:szCs w:val="24"/>
              </w:rPr>
              <m:t>ρ|n+1/2,t</m:t>
            </m:r>
          </m:e>
        </m:d>
      </m:oMath>
      <w:r>
        <w:t>.</w:t>
      </w:r>
    </w:p>
    <w:p w14:paraId="4781C84B" w14:textId="77777777" w:rsidR="005B29C2" w:rsidRPr="009B5416" w:rsidRDefault="005B29C2" w:rsidP="005B29C2">
      <w:pPr>
        <w:jc w:val="both"/>
        <w:rPr>
          <w:rFonts w:ascii="Arial" w:hAnsi="Arial" w:cs="Arial"/>
        </w:rPr>
      </w:pPr>
    </w:p>
    <w:p w14:paraId="2816643D" w14:textId="6E0CF5BA" w:rsidR="00E61A04" w:rsidRDefault="005B29C2" w:rsidP="005B29C2">
      <w:pPr>
        <w:rPr>
          <w:rFonts w:ascii="Arial" w:eastAsiaTheme="minorEastAsia" w:hAnsi="Arial" w:cs="Arial"/>
          <w:sz w:val="24"/>
          <w:szCs w:val="24"/>
        </w:rPr>
      </w:pPr>
      <w:r w:rsidRPr="00482A0D">
        <w:rPr>
          <w:rFonts w:ascii="Arial" w:hAnsi="Arial" w:cs="Arial"/>
          <w:b/>
          <w:bCs/>
        </w:rPr>
        <w:t>Im Falle der Impulsvorwahl</w:t>
      </w:r>
      <w:r w:rsidRPr="009B5416">
        <w:rPr>
          <w:rFonts w:ascii="Arial" w:hAnsi="Arial" w:cs="Arial"/>
        </w:rPr>
        <w:t xml:space="preserve"> (Messdauer variabel) </w:t>
      </w:r>
      <w:r w:rsidRPr="00CF029B">
        <w:rPr>
          <w:rFonts w:ascii="Arial" w:hAnsi="Arial" w:cs="Arial"/>
        </w:rPr>
        <w:t>muss</w:t>
      </w:r>
      <w:r w:rsidR="007C2C2A">
        <w:rPr>
          <w:rFonts w:ascii="Arial" w:hAnsi="Arial" w:cs="Arial"/>
        </w:rPr>
        <w:t xml:space="preserve"> in UncertRadio</w:t>
      </w:r>
      <w:r w:rsidRPr="00CF029B">
        <w:rPr>
          <w:rFonts w:ascii="Arial" w:hAnsi="Arial" w:cs="Arial"/>
        </w:rPr>
        <w:t xml:space="preserve"> </w:t>
      </w:r>
      <w:r w:rsidRPr="00482A0D">
        <w:rPr>
          <w:rFonts w:ascii="Arial" w:hAnsi="Arial" w:cs="Arial"/>
          <w:b/>
          <w:bCs/>
        </w:rPr>
        <w:t xml:space="preserve">der Messdauer </w:t>
      </w:r>
      <m:oMath>
        <m:r>
          <m:rPr>
            <m:sty m:val="bi"/>
          </m:rPr>
          <w:rPr>
            <w:rFonts w:ascii="Cambria Math" w:eastAsiaTheme="minorEastAsia" w:hAnsi="Cambria Math" w:cs="Arial"/>
            <w:sz w:val="24"/>
            <w:szCs w:val="24"/>
          </w:rPr>
          <m:t>t</m:t>
        </m:r>
      </m:oMath>
      <w:r w:rsidRPr="00482A0D">
        <w:rPr>
          <w:rFonts w:ascii="Arial" w:hAnsi="Arial" w:cs="Arial"/>
          <w:b/>
          <w:bCs/>
        </w:rPr>
        <w:t xml:space="preserve"> </w:t>
      </w:r>
      <w:r w:rsidRPr="00CF029B">
        <w:rPr>
          <w:rFonts w:ascii="Arial" w:hAnsi="Arial" w:cs="Arial"/>
        </w:rPr>
        <w:t>mit der Wahl des Verteilungstyps „Npreset“</w:t>
      </w:r>
      <w:r>
        <w:rPr>
          <w:rFonts w:ascii="Arial" w:hAnsi="Arial" w:cs="Arial"/>
          <w:b/>
          <w:bCs/>
        </w:rPr>
        <w:t xml:space="preserve"> </w:t>
      </w:r>
      <w:r w:rsidRPr="00482A0D">
        <w:rPr>
          <w:rFonts w:ascii="Arial" w:hAnsi="Arial" w:cs="Arial"/>
          <w:b/>
          <w:bCs/>
        </w:rPr>
        <w:t xml:space="preserve">die Erlang-Verteilung zugeordnet </w:t>
      </w:r>
      <w:r w:rsidRPr="00CF029B">
        <w:rPr>
          <w:rFonts w:ascii="Arial" w:hAnsi="Arial" w:cs="Arial"/>
        </w:rPr>
        <w:t>werden;</w:t>
      </w:r>
      <w:r w:rsidRPr="009B5416">
        <w:rPr>
          <w:rFonts w:ascii="Arial" w:hAnsi="Arial" w:cs="Arial"/>
        </w:rPr>
        <w:t xml:space="preserve"> mit der dann erforderlichen Gleichung</w:t>
      </w:r>
      <w:r w:rsidR="00D31B14">
        <w:rPr>
          <w:rFonts w:ascii="Arial" w:hAnsi="Arial" w:cs="Arial"/>
        </w:rPr>
        <w:t xml:space="preserve"> wie</w:t>
      </w:r>
      <w:r>
        <w:t xml:space="preserve"> </w:t>
      </w:r>
      <m:oMath>
        <m:r>
          <w:rPr>
            <w:rFonts w:ascii="Cambria Math" w:eastAsiaTheme="minorEastAsia" w:hAnsi="Cambria Math" w:cs="Arial"/>
            <w:sz w:val="24"/>
            <w:szCs w:val="24"/>
          </w:rPr>
          <m:t>R=n/t</m:t>
        </m:r>
      </m:oMath>
      <w:r w:rsidRPr="009B5416">
        <w:rPr>
          <w:rFonts w:ascii="Arial" w:hAnsi="Arial" w:cs="Arial"/>
        </w:rPr>
        <w:t xml:space="preserve">, </w:t>
      </w:r>
      <w:r>
        <w:rPr>
          <w:rFonts w:ascii="Arial" w:hAnsi="Arial" w:cs="Arial"/>
        </w:rPr>
        <w:t xml:space="preserve">wird der Zählrate </w:t>
      </w:r>
      <m:oMath>
        <m:r>
          <w:rPr>
            <w:rFonts w:ascii="Cambria Math" w:eastAsiaTheme="minorEastAsia" w:hAnsi="Cambria Math" w:cs="Arial"/>
            <w:sz w:val="24"/>
            <w:szCs w:val="24"/>
          </w:rPr>
          <m:t>R</m:t>
        </m:r>
      </m:oMath>
      <w:r>
        <w:rPr>
          <w:rFonts w:ascii="Arial" w:hAnsi="Arial" w:cs="Arial"/>
        </w:rPr>
        <w:t xml:space="preserve"> intern die Gammaverteilung </w:t>
      </w:r>
      <m:oMath>
        <m:r>
          <w:rPr>
            <w:rFonts w:ascii="Cambria Math"/>
            <w:sz w:val="24"/>
            <w:szCs w:val="24"/>
          </w:rPr>
          <m:t>Ga</m:t>
        </m:r>
        <m:d>
          <m:dPr>
            <m:ctrlPr>
              <w:rPr>
                <w:rFonts w:ascii="Cambria Math" w:hAnsi="Cambria Math"/>
                <w:i/>
                <w:sz w:val="24"/>
                <w:szCs w:val="24"/>
              </w:rPr>
            </m:ctrlPr>
          </m:dPr>
          <m:e>
            <m:r>
              <w:rPr>
                <w:rFonts w:ascii="Cambria Math"/>
                <w:sz w:val="24"/>
                <w:szCs w:val="24"/>
              </w:rPr>
              <m:t>ρ|n,t</m:t>
            </m:r>
          </m:e>
        </m:d>
      </m:oMath>
      <w:r>
        <w:rPr>
          <w:rFonts w:ascii="Arial" w:eastAsiaTheme="minorEastAsia" w:hAnsi="Arial" w:cs="Arial"/>
          <w:sz w:val="24"/>
          <w:szCs w:val="24"/>
        </w:rPr>
        <w:t xml:space="preserve"> zugeordnet.</w:t>
      </w:r>
    </w:p>
    <w:p w14:paraId="023BDE4E" w14:textId="4DCC0205" w:rsidR="00C77EC1" w:rsidRDefault="00C77EC1" w:rsidP="005B29C2">
      <w:pPr>
        <w:rPr>
          <w:rFonts w:ascii="Arial" w:eastAsiaTheme="minorEastAsia" w:hAnsi="Arial" w:cs="Arial"/>
          <w:sz w:val="24"/>
          <w:szCs w:val="24"/>
        </w:rPr>
      </w:pPr>
    </w:p>
    <w:p w14:paraId="26764FB0" w14:textId="092B6646" w:rsidR="00C77EC1" w:rsidRDefault="00C77EC1" w:rsidP="005B29C2">
      <w:pPr>
        <w:rPr>
          <w:rFonts w:ascii="Arial" w:eastAsiaTheme="minorEastAsia" w:hAnsi="Arial" w:cs="Arial"/>
          <w:b/>
          <w:bCs/>
          <w:sz w:val="24"/>
          <w:szCs w:val="24"/>
        </w:rPr>
      </w:pPr>
      <w:bookmarkStart w:id="121" w:name="_Hlk56849729"/>
      <w:r>
        <w:rPr>
          <w:rFonts w:ascii="Arial" w:eastAsiaTheme="minorEastAsia" w:hAnsi="Arial" w:cs="Arial"/>
          <w:sz w:val="24"/>
          <w:szCs w:val="24"/>
        </w:rPr>
        <w:t xml:space="preserve">Beispielprojekt: </w:t>
      </w:r>
      <w:r w:rsidRPr="00C77EC1">
        <w:rPr>
          <w:rFonts w:ascii="Arial" w:eastAsiaTheme="minorEastAsia" w:hAnsi="Arial" w:cs="Arial"/>
          <w:b/>
          <w:bCs/>
          <w:sz w:val="24"/>
          <w:szCs w:val="24"/>
        </w:rPr>
        <w:t>Impuls</w:t>
      </w:r>
      <w:r>
        <w:rPr>
          <w:rFonts w:ascii="Arial" w:eastAsiaTheme="minorEastAsia" w:hAnsi="Arial" w:cs="Arial"/>
          <w:b/>
          <w:bCs/>
          <w:sz w:val="24"/>
          <w:szCs w:val="24"/>
        </w:rPr>
        <w:t>V</w:t>
      </w:r>
      <w:r w:rsidRPr="00C77EC1">
        <w:rPr>
          <w:rFonts w:ascii="Arial" w:eastAsiaTheme="minorEastAsia" w:hAnsi="Arial" w:cs="Arial"/>
          <w:b/>
          <w:bCs/>
          <w:sz w:val="24"/>
          <w:szCs w:val="24"/>
        </w:rPr>
        <w:t>orwahl_DE.txp</w:t>
      </w:r>
      <w:bookmarkEnd w:id="121"/>
    </w:p>
    <w:p w14:paraId="60FF4CFE" w14:textId="3D3983A4" w:rsidR="00932D5E" w:rsidRDefault="00932D5E" w:rsidP="005B29C2">
      <w:pPr>
        <w:rPr>
          <w:rFonts w:ascii="Arial" w:eastAsiaTheme="minorEastAsia" w:hAnsi="Arial" w:cs="Arial"/>
          <w:b/>
          <w:bCs/>
          <w:sz w:val="24"/>
          <w:szCs w:val="24"/>
        </w:rPr>
      </w:pPr>
    </w:p>
    <w:p w14:paraId="627BFC79" w14:textId="49919C40" w:rsidR="00932D5E" w:rsidRDefault="00932D5E" w:rsidP="005B29C2">
      <w:pPr>
        <w:rPr>
          <w:rFonts w:ascii="Arial" w:eastAsiaTheme="minorEastAsia" w:hAnsi="Arial" w:cs="Arial"/>
          <w:b/>
          <w:bCs/>
          <w:sz w:val="24"/>
          <w:szCs w:val="24"/>
        </w:rPr>
      </w:pPr>
    </w:p>
    <w:p w14:paraId="70A4B432" w14:textId="3BD95614" w:rsidR="00932D5E" w:rsidRPr="00973735" w:rsidRDefault="00932D5E" w:rsidP="00932D5E">
      <w:pPr>
        <w:pStyle w:val="berschrift2"/>
        <w:tabs>
          <w:tab w:val="left" w:pos="567"/>
        </w:tabs>
      </w:pPr>
      <w:r>
        <w:t>7.21</w:t>
      </w:r>
      <w:r>
        <w:tab/>
      </w:r>
      <w:bookmarkStart w:id="122" w:name="URH_Behandlung_Einheiten"/>
      <w:r w:rsidRPr="002B683F">
        <w:rPr>
          <w:rFonts w:ascii="Arial" w:hAnsi="Arial" w:cs="Arial"/>
        </w:rPr>
        <w:t xml:space="preserve">Behandlung </w:t>
      </w:r>
      <w:bookmarkEnd w:id="122"/>
      <w:r>
        <w:rPr>
          <w:rFonts w:ascii="Arial" w:hAnsi="Arial" w:cs="Arial"/>
        </w:rPr>
        <w:t>physikalischer Einheiten</w:t>
      </w:r>
    </w:p>
    <w:p w14:paraId="72242B79" w14:textId="63B4A6CE" w:rsidR="00932D5E" w:rsidRDefault="00932D5E" w:rsidP="005B29C2">
      <w:pPr>
        <w:rPr>
          <w:rFonts w:ascii="Arial" w:eastAsiaTheme="minorEastAsia" w:hAnsi="Arial" w:cs="Arial"/>
        </w:rPr>
      </w:pPr>
    </w:p>
    <w:p w14:paraId="1FEE6578" w14:textId="18EA1D5F" w:rsidR="002C4701" w:rsidRDefault="00FB6A08" w:rsidP="002C4701">
      <w:pPr>
        <w:jc w:val="both"/>
        <w:rPr>
          <w:rFonts w:ascii="Arial" w:eastAsiaTheme="minorEastAsia" w:hAnsi="Arial" w:cs="Arial"/>
        </w:rPr>
      </w:pPr>
      <w:r>
        <w:rPr>
          <w:rFonts w:ascii="Arial" w:eastAsiaTheme="minorEastAsia" w:hAnsi="Arial" w:cs="Arial"/>
        </w:rPr>
        <w:t>In den Gleichungen zur Berechnung des Werts einer Ergebnisgröße bestehen die als Eingangsgrößen verwendeten Variablen aus einem Zahlenwert und einer physikalischen Einheit. Gelegentlich wird nicht beachtet, dass anstelle der sogenannte Basiseinheiten (wie kg, m, s) daraus abgeleitete Einheiten (wie g, cm, min) verwendet werden. Um den Wert der Ergebnisgröße mit seiner aus Basiseinheiten zusammen</w:t>
      </w:r>
      <w:r w:rsidR="002C4701">
        <w:rPr>
          <w:rFonts w:ascii="Arial" w:eastAsiaTheme="minorEastAsia" w:hAnsi="Arial" w:cs="Arial"/>
        </w:rPr>
        <w:t>ge</w:t>
      </w:r>
      <w:r>
        <w:rPr>
          <w:rFonts w:ascii="Arial" w:eastAsiaTheme="minorEastAsia" w:hAnsi="Arial" w:cs="Arial"/>
        </w:rPr>
        <w:t>setz</w:t>
      </w:r>
      <w:r w:rsidR="002C4701">
        <w:rPr>
          <w:rFonts w:ascii="Arial" w:eastAsiaTheme="minorEastAsia" w:hAnsi="Arial" w:cs="Arial"/>
        </w:rPr>
        <w:t>ten</w:t>
      </w:r>
      <w:r>
        <w:rPr>
          <w:rFonts w:ascii="Arial" w:eastAsiaTheme="minorEastAsia" w:hAnsi="Arial" w:cs="Arial"/>
        </w:rPr>
        <w:t xml:space="preserve"> Einheit korrekt zu berechnen, müssen zusätzlich die Skalierungsfaktoren, mit denen abgeleitete Einheiten auf ihre Basiseinheiten bezogen werden, </w:t>
      </w:r>
      <w:r w:rsidR="002C4701">
        <w:rPr>
          <w:rFonts w:ascii="Arial" w:eastAsiaTheme="minorEastAsia" w:hAnsi="Arial" w:cs="Arial"/>
        </w:rPr>
        <w:t>in die Gleichungen eingesetzt werden. Es gibt zwei Konzepte, die hierbei helfen können und in UncertRadio verwendet werden können:</w:t>
      </w:r>
    </w:p>
    <w:p w14:paraId="7132611B" w14:textId="77777777" w:rsidR="002C4701" w:rsidRDefault="002C4701" w:rsidP="002C4701">
      <w:pPr>
        <w:jc w:val="both"/>
        <w:rPr>
          <w:rFonts w:ascii="Arial" w:eastAsiaTheme="minorEastAsia" w:hAnsi="Arial" w:cs="Arial"/>
        </w:rPr>
      </w:pPr>
    </w:p>
    <w:p w14:paraId="24700807" w14:textId="7FD2F434" w:rsidR="00FB6A08" w:rsidRDefault="002C4701">
      <w:pPr>
        <w:pStyle w:val="Listenabsatz"/>
        <w:numPr>
          <w:ilvl w:val="0"/>
          <w:numId w:val="53"/>
        </w:numPr>
        <w:jc w:val="both"/>
        <w:rPr>
          <w:rFonts w:ascii="Arial" w:eastAsiaTheme="minorEastAsia" w:hAnsi="Arial" w:cs="Arial"/>
        </w:rPr>
      </w:pPr>
      <w:r>
        <w:rPr>
          <w:rFonts w:ascii="Arial" w:eastAsiaTheme="minorEastAsia" w:hAnsi="Arial" w:cs="Arial"/>
        </w:rPr>
        <w:t>Einführung sogenannter Schaltvariable oder Trigger, die zur Verwendung von Skalierungsfaktoren in die Gleichungen explizit eingesetzt werden; dazu wird auf Abschnitt 7.21.5 verwiesen. Der Anwendungsbereich von Schaltvariablen geht im Allgemeinen über die Verwendung für Skalierungsfaktoren hinaus.</w:t>
      </w:r>
    </w:p>
    <w:p w14:paraId="66199E18" w14:textId="564DD5D6" w:rsidR="002C4701" w:rsidRDefault="002C4701">
      <w:pPr>
        <w:pStyle w:val="Listenabsatz"/>
        <w:numPr>
          <w:ilvl w:val="0"/>
          <w:numId w:val="53"/>
        </w:numPr>
        <w:jc w:val="both"/>
        <w:rPr>
          <w:rFonts w:ascii="Arial" w:eastAsiaTheme="minorEastAsia" w:hAnsi="Arial" w:cs="Arial"/>
        </w:rPr>
      </w:pPr>
      <w:r>
        <w:rPr>
          <w:rFonts w:ascii="Arial" w:eastAsiaTheme="minorEastAsia" w:hAnsi="Arial" w:cs="Arial"/>
        </w:rPr>
        <w:t xml:space="preserve">Man kann versuchen, die Einheit einer abhängigen Größe aus den Einheiten ihrer Eingangsgrößen auf rechnerischem Wege zu ermitteln. </w:t>
      </w:r>
      <w:r w:rsidR="00EE12E3">
        <w:rPr>
          <w:rFonts w:ascii="Arial" w:eastAsiaTheme="minorEastAsia" w:hAnsi="Arial" w:cs="Arial"/>
        </w:rPr>
        <w:t xml:space="preserve">Dieser Weg kann in UncertRadio zumindest als Test auf das jeweilige Projekt angewendet werden. Diese Möglichkeit näher zu beschreiben ist der wesentlich Zweck dieses Kapitels. </w:t>
      </w:r>
    </w:p>
    <w:p w14:paraId="6B8B3479" w14:textId="0311574D" w:rsidR="00EE12E3" w:rsidRDefault="00EE12E3" w:rsidP="00EE12E3">
      <w:pPr>
        <w:jc w:val="both"/>
        <w:rPr>
          <w:rFonts w:ascii="Arial" w:eastAsiaTheme="minorEastAsia" w:hAnsi="Arial" w:cs="Arial"/>
        </w:rPr>
      </w:pPr>
    </w:p>
    <w:p w14:paraId="4B4ECF4F" w14:textId="6DD64AA3" w:rsidR="00EE12E3" w:rsidRDefault="00EE12E3" w:rsidP="00EE12E3">
      <w:pPr>
        <w:jc w:val="both"/>
        <w:rPr>
          <w:rFonts w:ascii="Arial" w:eastAsiaTheme="minorEastAsia" w:hAnsi="Arial" w:cs="Arial"/>
        </w:rPr>
      </w:pPr>
      <w:r>
        <w:rPr>
          <w:rFonts w:ascii="Arial" w:eastAsiaTheme="minorEastAsia" w:hAnsi="Arial" w:cs="Arial"/>
        </w:rPr>
        <w:t xml:space="preserve">Das Ziel ist demnach, für ein Projekt die Zahlenwerte und Einheiten der Eingangsgrößen korrekt festzulegen, die Verwendung von abgeleiteten Einheiten ist möglich. Dann sollte es dem Programm möglich sein, daraus die Einheit der Ergebnisgröße zu berechnen, wobei dafür dann die Konvertierung auf Basiseinheiten erfolgt. </w:t>
      </w:r>
    </w:p>
    <w:p w14:paraId="78502AFF" w14:textId="77777777" w:rsidR="00EE12E3" w:rsidRDefault="00EE12E3" w:rsidP="00EE12E3">
      <w:pPr>
        <w:jc w:val="both"/>
        <w:rPr>
          <w:rFonts w:ascii="Arial" w:eastAsiaTheme="minorEastAsia" w:hAnsi="Arial" w:cs="Arial"/>
        </w:rPr>
      </w:pPr>
    </w:p>
    <w:p w14:paraId="36AA305B" w14:textId="074A4B18" w:rsidR="00945DAF" w:rsidRDefault="00EE12E3" w:rsidP="00EE12E3">
      <w:pPr>
        <w:jc w:val="both"/>
        <w:rPr>
          <w:rFonts w:ascii="Arial" w:eastAsiaTheme="minorEastAsia" w:hAnsi="Arial" w:cs="Arial"/>
        </w:rPr>
      </w:pPr>
      <w:r>
        <w:rPr>
          <w:rFonts w:ascii="Arial" w:eastAsiaTheme="minorEastAsia" w:hAnsi="Arial" w:cs="Arial"/>
        </w:rPr>
        <w:t xml:space="preserve">Wenn dieser Weg genutzt werden soll, ist es nötig, </w:t>
      </w:r>
      <w:r w:rsidR="00157442">
        <w:rPr>
          <w:rFonts w:ascii="Arial" w:eastAsiaTheme="minorEastAsia" w:hAnsi="Arial" w:cs="Arial"/>
        </w:rPr>
        <w:t xml:space="preserve">Wert auf </w:t>
      </w:r>
      <w:r>
        <w:rPr>
          <w:rFonts w:ascii="Arial" w:eastAsiaTheme="minorEastAsia" w:hAnsi="Arial" w:cs="Arial"/>
        </w:rPr>
        <w:t xml:space="preserve">eine mehr systematisierte </w:t>
      </w:r>
      <w:r w:rsidR="00157442">
        <w:rPr>
          <w:rFonts w:ascii="Arial" w:eastAsiaTheme="minorEastAsia" w:hAnsi="Arial" w:cs="Arial"/>
        </w:rPr>
        <w:t xml:space="preserve">Verwendung von Einheiten und ihrer Schreibweise </w:t>
      </w:r>
      <w:r w:rsidR="0084419D">
        <w:rPr>
          <w:rFonts w:ascii="Arial" w:eastAsiaTheme="minorEastAsia" w:hAnsi="Arial" w:cs="Arial"/>
        </w:rPr>
        <w:t xml:space="preserve">in Texteditoren </w:t>
      </w:r>
      <w:r w:rsidR="00157442">
        <w:rPr>
          <w:rFonts w:ascii="Arial" w:eastAsiaTheme="minorEastAsia" w:hAnsi="Arial" w:cs="Arial"/>
        </w:rPr>
        <w:t xml:space="preserve">zu legen. Dazu </w:t>
      </w:r>
      <w:r w:rsidR="00157442" w:rsidRPr="00A319E2">
        <w:rPr>
          <w:rFonts w:ascii="Arial" w:eastAsiaTheme="minorEastAsia" w:hAnsi="Arial" w:cs="Arial"/>
          <w:b/>
          <w:bCs/>
        </w:rPr>
        <w:t>ist es wichtig, die Einheiten von Eingangsgrößen möglichst vollständig zu benutzen</w:t>
      </w:r>
      <w:r w:rsidR="00157442">
        <w:rPr>
          <w:rFonts w:ascii="Arial" w:eastAsiaTheme="minorEastAsia" w:hAnsi="Arial" w:cs="Arial"/>
        </w:rPr>
        <w:t xml:space="preserve">. Um zum Beispiel für eine Aktivitätsmessung zur Einheit </w:t>
      </w:r>
      <w:r w:rsidR="00F5235B">
        <w:rPr>
          <w:rFonts w:ascii="Arial" w:eastAsiaTheme="minorEastAsia" w:hAnsi="Arial" w:cs="Arial"/>
        </w:rPr>
        <w:t>„</w:t>
      </w:r>
      <w:r w:rsidR="00157442">
        <w:rPr>
          <w:rFonts w:ascii="Arial" w:eastAsiaTheme="minorEastAsia" w:hAnsi="Arial" w:cs="Arial"/>
        </w:rPr>
        <w:t>Bq</w:t>
      </w:r>
      <w:r w:rsidR="00F5235B">
        <w:rPr>
          <w:rFonts w:ascii="Arial" w:eastAsiaTheme="minorEastAsia" w:hAnsi="Arial" w:cs="Arial"/>
        </w:rPr>
        <w:t>“</w:t>
      </w:r>
      <w:r w:rsidR="00157442">
        <w:rPr>
          <w:rFonts w:ascii="Arial" w:eastAsiaTheme="minorEastAsia" w:hAnsi="Arial" w:cs="Arial"/>
        </w:rPr>
        <w:t xml:space="preserve"> als Bestandteil der Einheit der Ergebnisgröße zu kommen, ist es z. B. ganz wichtig</w:t>
      </w:r>
      <w:r w:rsidR="00945DAF">
        <w:rPr>
          <w:rFonts w:ascii="Arial" w:eastAsiaTheme="minorEastAsia" w:hAnsi="Arial" w:cs="Arial"/>
        </w:rPr>
        <w:t>:</w:t>
      </w:r>
    </w:p>
    <w:p w14:paraId="420F9332" w14:textId="77777777" w:rsidR="00945DAF" w:rsidRDefault="00945DAF" w:rsidP="00EE12E3">
      <w:pPr>
        <w:jc w:val="both"/>
        <w:rPr>
          <w:rFonts w:ascii="Arial" w:eastAsiaTheme="minorEastAsia" w:hAnsi="Arial" w:cs="Arial"/>
        </w:rPr>
      </w:pPr>
    </w:p>
    <w:p w14:paraId="7A4D0F33" w14:textId="1DA89B2F" w:rsidR="00945DAF" w:rsidRDefault="00157442">
      <w:pPr>
        <w:pStyle w:val="Listenabsatz"/>
        <w:numPr>
          <w:ilvl w:val="0"/>
          <w:numId w:val="54"/>
        </w:numPr>
        <w:spacing w:after="120"/>
        <w:ind w:left="782" w:hanging="357"/>
        <w:contextualSpacing w:val="0"/>
        <w:jc w:val="both"/>
        <w:rPr>
          <w:rFonts w:ascii="Arial" w:eastAsiaTheme="minorEastAsia" w:hAnsi="Arial" w:cs="Arial"/>
        </w:rPr>
      </w:pPr>
      <w:r w:rsidRPr="00945DAF">
        <w:rPr>
          <w:rFonts w:ascii="Arial" w:eastAsiaTheme="minorEastAsia" w:hAnsi="Arial" w:cs="Arial"/>
        </w:rPr>
        <w:t xml:space="preserve">das </w:t>
      </w:r>
      <w:r w:rsidR="00A319E2">
        <w:rPr>
          <w:rFonts w:ascii="Arial" w:eastAsiaTheme="minorEastAsia" w:hAnsi="Arial" w:cs="Arial"/>
        </w:rPr>
        <w:t>Einheiten-</w:t>
      </w:r>
      <w:r w:rsidRPr="00945DAF">
        <w:rPr>
          <w:rFonts w:ascii="Arial" w:eastAsiaTheme="minorEastAsia" w:hAnsi="Arial" w:cs="Arial"/>
        </w:rPr>
        <w:t>Feld einer Detektornachweiswahrscheinlichkeit nicht leer lassen, sondern dafür die Einheit „1/Bq/s“ ansetzen</w:t>
      </w:r>
      <w:r w:rsidR="00945DAF">
        <w:rPr>
          <w:rFonts w:ascii="Arial" w:eastAsiaTheme="minorEastAsia" w:hAnsi="Arial" w:cs="Arial"/>
        </w:rPr>
        <w:t>;</w:t>
      </w:r>
    </w:p>
    <w:p w14:paraId="68562E24" w14:textId="5B96CCC0" w:rsidR="004128B2" w:rsidRDefault="004128B2">
      <w:pPr>
        <w:pStyle w:val="Listenabsatz"/>
        <w:numPr>
          <w:ilvl w:val="0"/>
          <w:numId w:val="54"/>
        </w:numPr>
        <w:spacing w:after="120"/>
        <w:ind w:left="782" w:hanging="357"/>
        <w:contextualSpacing w:val="0"/>
        <w:jc w:val="both"/>
        <w:rPr>
          <w:rFonts w:ascii="Arial" w:eastAsiaTheme="minorEastAsia" w:hAnsi="Arial" w:cs="Arial"/>
        </w:rPr>
      </w:pPr>
      <w:r>
        <w:rPr>
          <w:rFonts w:ascii="Arial" w:eastAsiaTheme="minorEastAsia" w:hAnsi="Arial" w:cs="Arial"/>
        </w:rPr>
        <w:t>für einen Kalibrierfaktor eine Einheit wie z. B. „Bq*s/kg“ verwenden;</w:t>
      </w:r>
    </w:p>
    <w:p w14:paraId="50FA3A23" w14:textId="1A0ABB59" w:rsidR="00EE12E3" w:rsidRPr="00945DAF" w:rsidRDefault="00157442">
      <w:pPr>
        <w:pStyle w:val="Listenabsatz"/>
        <w:numPr>
          <w:ilvl w:val="0"/>
          <w:numId w:val="54"/>
        </w:numPr>
        <w:jc w:val="both"/>
        <w:rPr>
          <w:rFonts w:ascii="Arial" w:eastAsiaTheme="minorEastAsia" w:hAnsi="Arial" w:cs="Arial"/>
        </w:rPr>
      </w:pPr>
      <w:r w:rsidRPr="00945DAF">
        <w:rPr>
          <w:rFonts w:ascii="Arial" w:eastAsiaTheme="minorEastAsia" w:hAnsi="Arial" w:cs="Arial"/>
        </w:rPr>
        <w:t xml:space="preserve">Für chemische Ausbeuten können, wenn sie durch Wägung bestimmt wurden, Einheiten wie „g/g“ oder „g/kg“ angegeben werden. </w:t>
      </w:r>
    </w:p>
    <w:p w14:paraId="4C7487C4" w14:textId="28C1F237" w:rsidR="00EE12E3" w:rsidRDefault="00EE12E3" w:rsidP="00EE12E3">
      <w:pPr>
        <w:jc w:val="both"/>
        <w:rPr>
          <w:rFonts w:ascii="Arial" w:eastAsiaTheme="minorEastAsia" w:hAnsi="Arial" w:cs="Arial"/>
        </w:rPr>
      </w:pPr>
    </w:p>
    <w:p w14:paraId="3375FA41" w14:textId="46CCB401" w:rsidR="00945DAF" w:rsidRDefault="00945DAF" w:rsidP="00EE12E3">
      <w:pPr>
        <w:jc w:val="both"/>
        <w:rPr>
          <w:rFonts w:ascii="Arial" w:eastAsiaTheme="minorEastAsia" w:hAnsi="Arial" w:cs="Arial"/>
        </w:rPr>
      </w:pPr>
      <w:r w:rsidRPr="00945DAF">
        <w:rPr>
          <w:rFonts w:ascii="Arial" w:eastAsiaTheme="minorEastAsia" w:hAnsi="Arial" w:cs="Arial"/>
        </w:rPr>
        <w:t xml:space="preserve">Fehlende Einheiten bei Eingangsgrößen </w:t>
      </w:r>
      <w:r w:rsidR="00A319E2">
        <w:rPr>
          <w:rFonts w:ascii="Arial" w:eastAsiaTheme="minorEastAsia" w:hAnsi="Arial" w:cs="Arial"/>
        </w:rPr>
        <w:t>können</w:t>
      </w:r>
      <w:r w:rsidRPr="00945DAF">
        <w:rPr>
          <w:rFonts w:ascii="Arial" w:eastAsiaTheme="minorEastAsia" w:hAnsi="Arial" w:cs="Arial"/>
        </w:rPr>
        <w:t xml:space="preserve"> verhindern, dass die Einheit der Ergebnisgröße richtig „berechnet“ werden kann.</w:t>
      </w:r>
    </w:p>
    <w:p w14:paraId="13E1B03A" w14:textId="543250E0" w:rsidR="00945DAF" w:rsidRDefault="00945DAF" w:rsidP="00EE12E3">
      <w:pPr>
        <w:jc w:val="both"/>
        <w:rPr>
          <w:rFonts w:ascii="Arial" w:eastAsiaTheme="minorEastAsia" w:hAnsi="Arial" w:cs="Arial"/>
        </w:rPr>
      </w:pPr>
    </w:p>
    <w:p w14:paraId="295576DF" w14:textId="136F57F2" w:rsidR="00945DAF" w:rsidRPr="00EE12E3" w:rsidRDefault="00945DAF" w:rsidP="00EE12E3">
      <w:pPr>
        <w:jc w:val="both"/>
        <w:rPr>
          <w:rFonts w:ascii="Arial" w:eastAsiaTheme="minorEastAsia" w:hAnsi="Arial" w:cs="Arial"/>
        </w:rPr>
      </w:pPr>
      <w:r w:rsidRPr="00945DAF">
        <w:rPr>
          <w:rFonts w:ascii="Arial" w:eastAsiaTheme="minorEastAsia" w:hAnsi="Arial" w:cs="Arial"/>
          <w:b/>
          <w:bCs/>
        </w:rPr>
        <w:t>Wichtig:</w:t>
      </w:r>
      <w:r>
        <w:rPr>
          <w:rFonts w:ascii="Arial" w:eastAsiaTheme="minorEastAsia" w:hAnsi="Arial" w:cs="Arial"/>
        </w:rPr>
        <w:t xml:space="preserve"> Leider ist es derzeit noch so, dass die automatisierte Form der Berechnung von Einheiten nicht kompatibel mit der Verwendung von Schaltvariablen</w:t>
      </w:r>
      <w:r w:rsidR="004128B2">
        <w:rPr>
          <w:rFonts w:ascii="Arial" w:eastAsiaTheme="minorEastAsia" w:hAnsi="Arial" w:cs="Arial"/>
        </w:rPr>
        <w:t xml:space="preserve"> für Skalierungsfaktoren</w:t>
      </w:r>
      <w:r>
        <w:rPr>
          <w:rFonts w:ascii="Arial" w:eastAsiaTheme="minorEastAsia" w:hAnsi="Arial" w:cs="Arial"/>
        </w:rPr>
        <w:t xml:space="preserve"> ist. </w:t>
      </w:r>
    </w:p>
    <w:p w14:paraId="66AC92A9" w14:textId="22EBFF94" w:rsidR="00932D5E" w:rsidRPr="00565914" w:rsidRDefault="00932D5E" w:rsidP="00932D5E">
      <w:pPr>
        <w:pStyle w:val="berschrift3"/>
        <w:rPr>
          <w:rFonts w:ascii="Arial" w:eastAsiaTheme="minorEastAsia" w:hAnsi="Arial" w:cs="Arial"/>
        </w:rPr>
      </w:pPr>
      <w:r w:rsidRPr="00565914">
        <w:rPr>
          <w:rFonts w:ascii="Arial" w:eastAsiaTheme="minorEastAsia" w:hAnsi="Arial" w:cs="Arial"/>
        </w:rPr>
        <w:t xml:space="preserve">7.21.1 </w:t>
      </w:r>
      <w:bookmarkStart w:id="123" w:name="URH_Basiseinheiten_DE"/>
      <w:r w:rsidRPr="00565914">
        <w:rPr>
          <w:rFonts w:ascii="Arial" w:eastAsiaTheme="minorEastAsia" w:hAnsi="Arial" w:cs="Arial"/>
        </w:rPr>
        <w:t xml:space="preserve">Zusammenstellung von Basiseinheiten </w:t>
      </w:r>
      <w:bookmarkEnd w:id="123"/>
      <w:r w:rsidRPr="00565914">
        <w:rPr>
          <w:rFonts w:ascii="Arial" w:eastAsiaTheme="minorEastAsia" w:hAnsi="Arial" w:cs="Arial"/>
        </w:rPr>
        <w:t>und abgeleiteter Einheiten</w:t>
      </w:r>
    </w:p>
    <w:p w14:paraId="59A2A6B7" w14:textId="52B895B3" w:rsidR="00932D5E" w:rsidRDefault="00932D5E" w:rsidP="005B29C2">
      <w:pPr>
        <w:rPr>
          <w:rFonts w:ascii="Arial" w:eastAsiaTheme="minorEastAsia" w:hAnsi="Arial" w:cs="Arial"/>
        </w:rPr>
      </w:pPr>
    </w:p>
    <w:p w14:paraId="0E53D211" w14:textId="0C988019" w:rsidR="00932D5E" w:rsidRDefault="00932D5E" w:rsidP="00565914">
      <w:pPr>
        <w:jc w:val="both"/>
        <w:rPr>
          <w:rFonts w:ascii="Arial" w:eastAsiaTheme="minorEastAsia" w:hAnsi="Arial" w:cs="Arial"/>
        </w:rPr>
      </w:pPr>
      <w:r>
        <w:rPr>
          <w:rFonts w:ascii="Arial" w:eastAsiaTheme="minorEastAsia" w:hAnsi="Arial" w:cs="Arial"/>
        </w:rPr>
        <w:t xml:space="preserve">Es wird zwischen Basiseinheiten und abgeleiteten Einheiten unterschieden. Ziel dabei ist es, bei der Auswertung eines UncertRadio-Projekts für die Größen, zu denen eine abgeleitete Einheit eingegeben wird, eine Umwandlung zur Basiseinheit vorzunehmen. Ein solcher Wechsel ist mit einem Skalierungsfaktor verbunden, der bei der Umwandlung zu berücksichtigen ist. </w:t>
      </w:r>
    </w:p>
    <w:p w14:paraId="5176FDDF" w14:textId="5CF63617" w:rsidR="00932D5E" w:rsidRDefault="00932D5E" w:rsidP="00565914">
      <w:pPr>
        <w:jc w:val="both"/>
        <w:rPr>
          <w:rFonts w:ascii="Arial" w:eastAsiaTheme="minorEastAsia" w:hAnsi="Arial" w:cs="Arial"/>
        </w:rPr>
      </w:pPr>
    </w:p>
    <w:p w14:paraId="6C8607A4" w14:textId="2E8D4423" w:rsidR="00932D5E" w:rsidRDefault="00932D5E" w:rsidP="00565914">
      <w:pPr>
        <w:jc w:val="both"/>
        <w:rPr>
          <w:rFonts w:ascii="Arial" w:eastAsiaTheme="minorEastAsia" w:hAnsi="Arial" w:cs="Arial"/>
        </w:rPr>
      </w:pPr>
      <w:r>
        <w:rPr>
          <w:rFonts w:ascii="Arial" w:eastAsiaTheme="minorEastAsia" w:hAnsi="Arial" w:cs="Arial"/>
        </w:rPr>
        <w:t xml:space="preserve">Zur UncertRadio-Installation gehören zwei CSV-Dateien, </w:t>
      </w:r>
      <w:r w:rsidRPr="00932D5E">
        <w:rPr>
          <w:rFonts w:ascii="Arial" w:eastAsiaTheme="minorEastAsia" w:hAnsi="Arial" w:cs="Arial"/>
          <w:b/>
          <w:bCs/>
        </w:rPr>
        <w:t>unitsTable</w:t>
      </w:r>
      <w:r w:rsidR="0016287E">
        <w:rPr>
          <w:rFonts w:ascii="Arial" w:eastAsiaTheme="minorEastAsia" w:hAnsi="Arial" w:cs="Arial"/>
          <w:b/>
          <w:bCs/>
        </w:rPr>
        <w:t>_DE</w:t>
      </w:r>
      <w:r w:rsidRPr="00932D5E">
        <w:rPr>
          <w:rFonts w:ascii="Arial" w:eastAsiaTheme="minorEastAsia" w:hAnsi="Arial" w:cs="Arial"/>
          <w:b/>
          <w:bCs/>
        </w:rPr>
        <w:t>.csv</w:t>
      </w:r>
      <w:r>
        <w:rPr>
          <w:rFonts w:ascii="Arial" w:eastAsiaTheme="minorEastAsia" w:hAnsi="Arial" w:cs="Arial"/>
        </w:rPr>
        <w:t xml:space="preserve"> und </w:t>
      </w:r>
      <w:r w:rsidRPr="00932D5E">
        <w:rPr>
          <w:rFonts w:ascii="Arial" w:eastAsiaTheme="minorEastAsia" w:hAnsi="Arial" w:cs="Arial"/>
          <w:b/>
          <w:bCs/>
        </w:rPr>
        <w:t>units_other</w:t>
      </w:r>
      <w:r w:rsidR="0016287E">
        <w:rPr>
          <w:rFonts w:ascii="Arial" w:eastAsiaTheme="minorEastAsia" w:hAnsi="Arial" w:cs="Arial"/>
          <w:b/>
          <w:bCs/>
        </w:rPr>
        <w:t>_DE</w:t>
      </w:r>
      <w:r w:rsidRPr="00932D5E">
        <w:rPr>
          <w:rFonts w:ascii="Arial" w:eastAsiaTheme="minorEastAsia" w:hAnsi="Arial" w:cs="Arial"/>
          <w:b/>
          <w:bCs/>
        </w:rPr>
        <w:t>.csv</w:t>
      </w:r>
      <w:r>
        <w:rPr>
          <w:rFonts w:ascii="Arial" w:eastAsiaTheme="minorEastAsia" w:hAnsi="Arial" w:cs="Arial"/>
        </w:rPr>
        <w:t>. Diese werden hier wiedergegeben.</w:t>
      </w:r>
    </w:p>
    <w:p w14:paraId="409C62FF" w14:textId="4A8EA5C1" w:rsidR="00932D5E" w:rsidRDefault="00932D5E" w:rsidP="00565914">
      <w:pPr>
        <w:jc w:val="both"/>
        <w:rPr>
          <w:rFonts w:ascii="Arial" w:eastAsiaTheme="minorEastAsia" w:hAnsi="Arial" w:cs="Arial"/>
        </w:rPr>
      </w:pPr>
    </w:p>
    <w:p w14:paraId="5D79C423" w14:textId="385F9CE0" w:rsidR="00932D5E" w:rsidRPr="00932D5E" w:rsidRDefault="00932D5E" w:rsidP="00565914">
      <w:pPr>
        <w:jc w:val="both"/>
        <w:rPr>
          <w:rFonts w:ascii="Arial" w:eastAsiaTheme="minorEastAsia" w:hAnsi="Arial" w:cs="Arial"/>
          <w:b/>
          <w:bCs/>
        </w:rPr>
      </w:pPr>
      <w:r w:rsidRPr="00932D5E">
        <w:rPr>
          <w:rFonts w:ascii="Arial" w:eastAsiaTheme="minorEastAsia" w:hAnsi="Arial" w:cs="Arial"/>
          <w:b/>
          <w:bCs/>
        </w:rPr>
        <w:t>unitsTable</w:t>
      </w:r>
      <w:r w:rsidR="0016287E">
        <w:rPr>
          <w:rFonts w:ascii="Arial" w:eastAsiaTheme="minorEastAsia" w:hAnsi="Arial" w:cs="Arial"/>
          <w:b/>
          <w:bCs/>
        </w:rPr>
        <w:t>_DE</w:t>
      </w:r>
      <w:r w:rsidRPr="00932D5E">
        <w:rPr>
          <w:rFonts w:ascii="Arial" w:eastAsiaTheme="minorEastAsia" w:hAnsi="Arial" w:cs="Arial"/>
          <w:b/>
          <w:bCs/>
        </w:rPr>
        <w:t>.csv:</w:t>
      </w:r>
    </w:p>
    <w:p w14:paraId="7058C266" w14:textId="1826B745" w:rsidR="00932D5E" w:rsidRDefault="00932D5E" w:rsidP="00565914">
      <w:pPr>
        <w:jc w:val="both"/>
        <w:rPr>
          <w:rFonts w:ascii="Arial" w:eastAsiaTheme="minorEastAsia" w:hAnsi="Arial" w:cs="Arial"/>
        </w:rPr>
      </w:pPr>
    </w:p>
    <w:p w14:paraId="4415C261" w14:textId="77777777" w:rsidR="00121D03" w:rsidRPr="00121D03" w:rsidRDefault="00121D03" w:rsidP="00565914">
      <w:pPr>
        <w:jc w:val="both"/>
        <w:rPr>
          <w:rFonts w:ascii="Arial" w:eastAsiaTheme="minorEastAsia" w:hAnsi="Arial" w:cs="Arial"/>
        </w:rPr>
      </w:pPr>
      <w:r w:rsidRPr="00121D03">
        <w:rPr>
          <w:rFonts w:ascii="Arial" w:eastAsiaTheme="minorEastAsia" w:hAnsi="Arial" w:cs="Arial"/>
        </w:rPr>
        <w:t>In dieser Tabelle bedeuten:</w:t>
      </w:r>
    </w:p>
    <w:p w14:paraId="11CED48A" w14:textId="77777777" w:rsidR="00121D03" w:rsidRPr="00121D03" w:rsidRDefault="00121D03" w:rsidP="00565914">
      <w:pPr>
        <w:jc w:val="both"/>
        <w:rPr>
          <w:rFonts w:ascii="Arial" w:eastAsiaTheme="minorEastAsia" w:hAnsi="Arial" w:cs="Arial"/>
        </w:rPr>
      </w:pPr>
    </w:p>
    <w:p w14:paraId="46BC68AE" w14:textId="77777777" w:rsidR="00121D03" w:rsidRDefault="00121D03" w:rsidP="00565914">
      <w:pPr>
        <w:jc w:val="both"/>
        <w:rPr>
          <w:rFonts w:ascii="Arial" w:eastAsiaTheme="minorEastAsia" w:hAnsi="Arial" w:cs="Arial"/>
        </w:rPr>
      </w:pPr>
      <w:r w:rsidRPr="0042013A">
        <w:rPr>
          <w:rFonts w:ascii="Arial" w:eastAsiaTheme="minorEastAsia" w:hAnsi="Arial" w:cs="Arial"/>
        </w:rPr>
        <w:t>Spalte A: Basis</w:t>
      </w:r>
      <w:r>
        <w:rPr>
          <w:rFonts w:ascii="Arial" w:eastAsiaTheme="minorEastAsia" w:hAnsi="Arial" w:cs="Arial"/>
        </w:rPr>
        <w:t>e</w:t>
      </w:r>
      <w:r w:rsidRPr="0042013A">
        <w:rPr>
          <w:rFonts w:ascii="Arial" w:eastAsiaTheme="minorEastAsia" w:hAnsi="Arial" w:cs="Arial"/>
        </w:rPr>
        <w:t xml:space="preserve">inheiten; </w:t>
      </w:r>
    </w:p>
    <w:p w14:paraId="4508BE0B" w14:textId="77777777" w:rsidR="00121D03" w:rsidRDefault="00121D03" w:rsidP="00565914">
      <w:pPr>
        <w:jc w:val="both"/>
        <w:rPr>
          <w:rFonts w:ascii="Arial" w:eastAsiaTheme="minorEastAsia" w:hAnsi="Arial" w:cs="Arial"/>
        </w:rPr>
      </w:pPr>
      <w:r>
        <w:rPr>
          <w:rFonts w:ascii="Arial" w:eastAsiaTheme="minorEastAsia" w:hAnsi="Arial" w:cs="Arial"/>
        </w:rPr>
        <w:t xml:space="preserve">Spalte B: ein der Basiseinheit zugeordneter numerischer Wert; </w:t>
      </w:r>
    </w:p>
    <w:p w14:paraId="7B6F75DF" w14:textId="77777777" w:rsidR="00121D03" w:rsidRDefault="00121D03" w:rsidP="00565914">
      <w:pPr>
        <w:jc w:val="both"/>
        <w:rPr>
          <w:rFonts w:ascii="Arial" w:eastAsiaTheme="minorEastAsia" w:hAnsi="Arial" w:cs="Arial"/>
        </w:rPr>
      </w:pPr>
      <w:r w:rsidRPr="0042013A">
        <w:rPr>
          <w:rFonts w:ascii="Arial" w:eastAsiaTheme="minorEastAsia" w:hAnsi="Arial" w:cs="Arial"/>
        </w:rPr>
        <w:t xml:space="preserve">Spalte </w:t>
      </w:r>
      <w:r>
        <w:rPr>
          <w:rFonts w:ascii="Arial" w:eastAsiaTheme="minorEastAsia" w:hAnsi="Arial" w:cs="Arial"/>
        </w:rPr>
        <w:t xml:space="preserve">C: abgeleitete Einheiten; </w:t>
      </w:r>
    </w:p>
    <w:p w14:paraId="7E09EFF5" w14:textId="77777777" w:rsidR="00121D03" w:rsidRDefault="00121D03" w:rsidP="00565914">
      <w:pPr>
        <w:jc w:val="both"/>
        <w:rPr>
          <w:rFonts w:ascii="Arial" w:eastAsiaTheme="minorEastAsia" w:hAnsi="Arial" w:cs="Arial"/>
        </w:rPr>
      </w:pPr>
      <w:r>
        <w:rPr>
          <w:rFonts w:ascii="Arial" w:eastAsiaTheme="minorEastAsia" w:hAnsi="Arial" w:cs="Arial"/>
        </w:rPr>
        <w:t xml:space="preserve">Spalte D: mit der Einheit in Spalte C verbundener Skalierungsfaktor; </w:t>
      </w:r>
    </w:p>
    <w:p w14:paraId="5E478542" w14:textId="77777777" w:rsidR="00121D03" w:rsidRPr="0042013A" w:rsidRDefault="00121D03" w:rsidP="00565914">
      <w:pPr>
        <w:jc w:val="both"/>
        <w:rPr>
          <w:rFonts w:ascii="Arial" w:eastAsiaTheme="minorEastAsia" w:hAnsi="Arial" w:cs="Arial"/>
        </w:rPr>
      </w:pPr>
      <w:r>
        <w:rPr>
          <w:rFonts w:ascii="Arial" w:eastAsiaTheme="minorEastAsia" w:hAnsi="Arial" w:cs="Arial"/>
        </w:rPr>
        <w:t>Spalte E und folgende: in der Zeile der Basiseinheit können hier zur Basiseinheit synonyme Namen oder Schreibweisen davon eingegeben werden.</w:t>
      </w:r>
    </w:p>
    <w:p w14:paraId="2051A16B" w14:textId="062EB16D" w:rsidR="00932D5E" w:rsidRDefault="00932D5E" w:rsidP="005B29C2">
      <w:pPr>
        <w:rPr>
          <w:rFonts w:ascii="Arial" w:eastAsiaTheme="minorEastAsia" w:hAnsi="Arial" w:cs="Arial"/>
        </w:rPr>
      </w:pPr>
    </w:p>
    <w:p w14:paraId="48595DCA" w14:textId="01AC0A6D" w:rsidR="003E637E" w:rsidRPr="003E637E" w:rsidRDefault="003E637E" w:rsidP="005B29C2">
      <w:pPr>
        <w:rPr>
          <w:rFonts w:ascii="Arial" w:eastAsiaTheme="minorEastAsia" w:hAnsi="Arial" w:cs="Arial"/>
        </w:rPr>
      </w:pPr>
      <w:r w:rsidRPr="003E637E">
        <w:rPr>
          <w:rFonts w:ascii="Arial" w:eastAsiaTheme="minorEastAsia" w:hAnsi="Arial" w:cs="Arial"/>
          <w:b/>
          <w:bCs/>
        </w:rPr>
        <w:t>Hinweis:</w:t>
      </w:r>
      <w:r w:rsidRPr="003E637E">
        <w:rPr>
          <w:rFonts w:ascii="Arial" w:eastAsiaTheme="minorEastAsia" w:hAnsi="Arial" w:cs="Arial"/>
        </w:rPr>
        <w:t xml:space="preserve"> Da </w:t>
      </w:r>
      <w:proofErr w:type="gramStart"/>
      <w:r w:rsidRPr="003E637E">
        <w:rPr>
          <w:rFonts w:ascii="Arial" w:eastAsiaTheme="minorEastAsia" w:hAnsi="Arial" w:cs="Arial"/>
        </w:rPr>
        <w:t>CSV Dateien</w:t>
      </w:r>
      <w:proofErr w:type="gramEnd"/>
      <w:r w:rsidRPr="003E637E">
        <w:rPr>
          <w:rFonts w:ascii="Arial" w:eastAsiaTheme="minorEastAsia" w:hAnsi="Arial" w:cs="Arial"/>
        </w:rPr>
        <w:t xml:space="preserve"> sprachabhängig sind, w</w:t>
      </w:r>
      <w:r w:rsidR="00D44161">
        <w:rPr>
          <w:rFonts w:ascii="Arial" w:eastAsiaTheme="minorEastAsia" w:hAnsi="Arial" w:cs="Arial"/>
        </w:rPr>
        <w:t>e</w:t>
      </w:r>
      <w:r w:rsidRPr="003E637E">
        <w:rPr>
          <w:rFonts w:ascii="Arial" w:eastAsiaTheme="minorEastAsia" w:hAnsi="Arial" w:cs="Arial"/>
        </w:rPr>
        <w:t>rden die beiden CSV-Dateien durch Textdateien</w:t>
      </w:r>
      <w:r w:rsidR="00D44161">
        <w:rPr>
          <w:rFonts w:ascii="Arial" w:eastAsiaTheme="minorEastAsia" w:hAnsi="Arial" w:cs="Arial"/>
        </w:rPr>
        <w:t xml:space="preserve"> </w:t>
      </w:r>
      <w:r w:rsidRPr="003E637E">
        <w:rPr>
          <w:rFonts w:ascii="Arial" w:eastAsiaTheme="minorEastAsia" w:hAnsi="Arial" w:cs="Arial"/>
        </w:rPr>
        <w:t xml:space="preserve">ersetzt, die </w:t>
      </w:r>
      <w:r>
        <w:rPr>
          <w:rFonts w:ascii="Arial" w:eastAsiaTheme="minorEastAsia" w:hAnsi="Arial" w:cs="Arial"/>
        </w:rPr>
        <w:t>nach den beiden CSV-Dateien gezeigt werden.</w:t>
      </w:r>
    </w:p>
    <w:p w14:paraId="02550FEA" w14:textId="505DFE28" w:rsidR="0042013A" w:rsidRPr="003E637E" w:rsidRDefault="0042013A" w:rsidP="005B29C2">
      <w:pPr>
        <w:rPr>
          <w:rFonts w:ascii="Arial" w:eastAsiaTheme="minorEastAsia" w:hAnsi="Arial" w:cs="Arial"/>
        </w:rPr>
      </w:pPr>
    </w:p>
    <w:p w14:paraId="40EC37EC" w14:textId="412A2815" w:rsidR="00121D03" w:rsidRPr="003E637E" w:rsidRDefault="00121D03" w:rsidP="005B29C2">
      <w:pPr>
        <w:rPr>
          <w:rFonts w:ascii="Arial" w:eastAsiaTheme="minorEastAsia" w:hAnsi="Arial" w:cs="Arial"/>
        </w:rPr>
      </w:pPr>
    </w:p>
    <w:p w14:paraId="0950952F" w14:textId="5129C524" w:rsidR="00121D03" w:rsidRDefault="00121D03" w:rsidP="005B29C2">
      <w:pPr>
        <w:rPr>
          <w:rFonts w:ascii="Arial" w:eastAsiaTheme="minorEastAsia" w:hAnsi="Arial" w:cs="Arial"/>
        </w:rPr>
      </w:pPr>
      <w:r>
        <w:rPr>
          <w:noProof/>
        </w:rPr>
        <w:drawing>
          <wp:inline distT="0" distB="0" distL="0" distR="0" wp14:anchorId="4A7CCD12" wp14:editId="0F88E972">
            <wp:extent cx="5844209" cy="7200900"/>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5200" r="44137" b="5442"/>
                    <a:stretch/>
                  </pic:blipFill>
                  <pic:spPr bwMode="auto">
                    <a:xfrm>
                      <a:off x="0" y="0"/>
                      <a:ext cx="5858056" cy="7217961"/>
                    </a:xfrm>
                    <a:prstGeom prst="rect">
                      <a:avLst/>
                    </a:prstGeom>
                    <a:ln>
                      <a:noFill/>
                    </a:ln>
                    <a:extLst>
                      <a:ext uri="{53640926-AAD7-44D8-BBD7-CCE9431645EC}">
                        <a14:shadowObscured xmlns:a14="http://schemas.microsoft.com/office/drawing/2010/main"/>
                      </a:ext>
                    </a:extLst>
                  </pic:spPr>
                </pic:pic>
              </a:graphicData>
            </a:graphic>
          </wp:inline>
        </w:drawing>
      </w:r>
    </w:p>
    <w:p w14:paraId="4D9B6446" w14:textId="5D62BBFA" w:rsidR="0042013A" w:rsidRDefault="0042013A" w:rsidP="005B29C2">
      <w:pPr>
        <w:rPr>
          <w:rFonts w:ascii="Arial" w:eastAsiaTheme="minorEastAsia" w:hAnsi="Arial" w:cs="Arial"/>
        </w:rPr>
      </w:pPr>
    </w:p>
    <w:p w14:paraId="65D7916D" w14:textId="768A0818" w:rsidR="0042013A" w:rsidRPr="0066523F" w:rsidRDefault="0066523F" w:rsidP="005B29C2">
      <w:pPr>
        <w:rPr>
          <w:rFonts w:ascii="Arial" w:eastAsiaTheme="minorEastAsia" w:hAnsi="Arial" w:cs="Arial"/>
          <w:i/>
          <w:iCs/>
        </w:rPr>
      </w:pPr>
      <w:r w:rsidRPr="0066523F">
        <w:rPr>
          <w:rFonts w:ascii="Arial" w:eastAsiaTheme="minorEastAsia" w:hAnsi="Arial" w:cs="Arial"/>
          <w:i/>
          <w:iCs/>
        </w:rPr>
        <w:t>Hinweis: die Einträge für m2 und m3 wurden inzwischen entfernt</w:t>
      </w:r>
      <w:r w:rsidR="00A651D1">
        <w:rPr>
          <w:rFonts w:ascii="Arial" w:eastAsiaTheme="minorEastAsia" w:hAnsi="Arial" w:cs="Arial"/>
          <w:i/>
          <w:iCs/>
        </w:rPr>
        <w:t xml:space="preserve"> und in Units_other.txt transferiert.</w:t>
      </w:r>
    </w:p>
    <w:p w14:paraId="10EC329A" w14:textId="77777777" w:rsidR="00121D03" w:rsidRPr="0042013A" w:rsidRDefault="00121D03" w:rsidP="005B29C2">
      <w:pPr>
        <w:rPr>
          <w:rFonts w:ascii="Arial" w:eastAsiaTheme="minorEastAsia" w:hAnsi="Arial" w:cs="Arial"/>
        </w:rPr>
      </w:pPr>
    </w:p>
    <w:p w14:paraId="154D22DF" w14:textId="4B3F7BDC" w:rsidR="0042013A" w:rsidRPr="0042013A" w:rsidRDefault="0042013A" w:rsidP="005B29C2">
      <w:pPr>
        <w:rPr>
          <w:rFonts w:ascii="Arial" w:eastAsiaTheme="minorEastAsia" w:hAnsi="Arial" w:cs="Arial"/>
        </w:rPr>
      </w:pPr>
    </w:p>
    <w:p w14:paraId="5D7F7F43" w14:textId="242A6572" w:rsidR="0042013A" w:rsidRPr="00D4713B" w:rsidRDefault="0042013A" w:rsidP="005B29C2">
      <w:pPr>
        <w:rPr>
          <w:rFonts w:ascii="Arial" w:eastAsiaTheme="minorEastAsia" w:hAnsi="Arial" w:cs="Arial"/>
          <w:b/>
          <w:bCs/>
        </w:rPr>
      </w:pPr>
      <w:r w:rsidRPr="00D4713B">
        <w:rPr>
          <w:rFonts w:ascii="Arial" w:eastAsiaTheme="minorEastAsia" w:hAnsi="Arial" w:cs="Arial"/>
          <w:b/>
          <w:bCs/>
        </w:rPr>
        <w:t>Units_other</w:t>
      </w:r>
      <w:r w:rsidR="00F948C1">
        <w:rPr>
          <w:rFonts w:ascii="Arial" w:eastAsiaTheme="minorEastAsia" w:hAnsi="Arial" w:cs="Arial"/>
          <w:b/>
          <w:bCs/>
        </w:rPr>
        <w:t>_DE</w:t>
      </w:r>
      <w:r w:rsidRPr="00D4713B">
        <w:rPr>
          <w:rFonts w:ascii="Arial" w:eastAsiaTheme="minorEastAsia" w:hAnsi="Arial" w:cs="Arial"/>
          <w:b/>
          <w:bCs/>
        </w:rPr>
        <w:t>.csv:</w:t>
      </w:r>
    </w:p>
    <w:p w14:paraId="6E38E92B" w14:textId="04D2AD51" w:rsidR="0042013A" w:rsidRPr="00D4713B" w:rsidRDefault="0042013A" w:rsidP="005B29C2">
      <w:pPr>
        <w:rPr>
          <w:rFonts w:ascii="Arial" w:eastAsiaTheme="minorEastAsia" w:hAnsi="Arial" w:cs="Arial"/>
        </w:rPr>
      </w:pPr>
    </w:p>
    <w:p w14:paraId="08418C6C" w14:textId="02C8EB40" w:rsidR="0042013A" w:rsidRDefault="0042013A" w:rsidP="00565914">
      <w:pPr>
        <w:jc w:val="both"/>
        <w:rPr>
          <w:rFonts w:ascii="Arial" w:eastAsiaTheme="minorEastAsia" w:hAnsi="Arial" w:cs="Arial"/>
        </w:rPr>
      </w:pPr>
      <w:r>
        <w:rPr>
          <w:rFonts w:ascii="Arial" w:eastAsiaTheme="minorEastAsia" w:hAnsi="Arial" w:cs="Arial"/>
        </w:rPr>
        <w:t>Diese Datei enthält nur zwei Spalten, A und B. In Spalte A wird ein „laborgängiger“ Einheitenname eingegeben, in Spalte B wird dazu die korrekte Schreibweise dieser Einheit angegeben.</w:t>
      </w:r>
    </w:p>
    <w:p w14:paraId="55B4C48E" w14:textId="77777777" w:rsidR="0042013A" w:rsidRDefault="0042013A" w:rsidP="0042013A">
      <w:pPr>
        <w:rPr>
          <w:rFonts w:ascii="Arial" w:eastAsiaTheme="minorEastAsia" w:hAnsi="Arial" w:cs="Arial"/>
        </w:rPr>
      </w:pPr>
    </w:p>
    <w:p w14:paraId="214FAA36" w14:textId="77777777" w:rsidR="0042013A" w:rsidRDefault="0042013A" w:rsidP="005B29C2">
      <w:pPr>
        <w:rPr>
          <w:rFonts w:ascii="Arial" w:eastAsiaTheme="minorEastAsia" w:hAnsi="Arial" w:cs="Arial"/>
        </w:rPr>
      </w:pPr>
    </w:p>
    <w:p w14:paraId="363596C0" w14:textId="030E46F5" w:rsidR="0042013A" w:rsidRDefault="0042013A" w:rsidP="005B29C2">
      <w:pPr>
        <w:rPr>
          <w:rFonts w:ascii="Arial" w:eastAsiaTheme="minorEastAsia" w:hAnsi="Arial" w:cs="Arial"/>
        </w:rPr>
      </w:pPr>
      <w:r>
        <w:rPr>
          <w:noProof/>
        </w:rPr>
        <w:drawing>
          <wp:inline distT="0" distB="0" distL="0" distR="0" wp14:anchorId="55C4E36B" wp14:editId="4CD07BED">
            <wp:extent cx="5748793" cy="2628081"/>
            <wp:effectExtent l="0" t="0" r="4445"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38286" b="62705"/>
                    <a:stretch/>
                  </pic:blipFill>
                  <pic:spPr bwMode="auto">
                    <a:xfrm>
                      <a:off x="0" y="0"/>
                      <a:ext cx="5786557" cy="2645345"/>
                    </a:xfrm>
                    <a:prstGeom prst="rect">
                      <a:avLst/>
                    </a:prstGeom>
                    <a:ln>
                      <a:noFill/>
                    </a:ln>
                    <a:extLst>
                      <a:ext uri="{53640926-AAD7-44D8-BBD7-CCE9431645EC}">
                        <a14:shadowObscured xmlns:a14="http://schemas.microsoft.com/office/drawing/2010/main"/>
                      </a:ext>
                    </a:extLst>
                  </pic:spPr>
                </pic:pic>
              </a:graphicData>
            </a:graphic>
          </wp:inline>
        </w:drawing>
      </w:r>
    </w:p>
    <w:p w14:paraId="081DBF9A" w14:textId="752F1DDE" w:rsidR="00932D5E" w:rsidRDefault="00932D5E" w:rsidP="005B29C2">
      <w:pPr>
        <w:rPr>
          <w:rFonts w:ascii="Arial" w:eastAsiaTheme="minorEastAsia" w:hAnsi="Arial" w:cs="Arial"/>
        </w:rPr>
      </w:pPr>
    </w:p>
    <w:p w14:paraId="4466482F" w14:textId="084C40D2" w:rsidR="00932D5E" w:rsidRDefault="00932D5E" w:rsidP="005B29C2">
      <w:pPr>
        <w:rPr>
          <w:rFonts w:ascii="Arial" w:eastAsiaTheme="minorEastAsia" w:hAnsi="Arial" w:cs="Arial"/>
        </w:rPr>
      </w:pPr>
    </w:p>
    <w:p w14:paraId="61FF09FB" w14:textId="19ED62A0" w:rsidR="00121D03" w:rsidRDefault="00121D03" w:rsidP="00121D03">
      <w:pPr>
        <w:rPr>
          <w:rFonts w:ascii="Arial" w:eastAsiaTheme="minorEastAsia" w:hAnsi="Arial" w:cs="Arial"/>
        </w:rPr>
      </w:pPr>
    </w:p>
    <w:p w14:paraId="7C0AE524" w14:textId="4D6ED968" w:rsidR="003E637E" w:rsidRPr="003E637E" w:rsidRDefault="003E637E" w:rsidP="003E637E">
      <w:pPr>
        <w:rPr>
          <w:rFonts w:ascii="Arial" w:eastAsiaTheme="minorEastAsia" w:hAnsi="Arial" w:cs="Arial"/>
        </w:rPr>
      </w:pPr>
      <w:r w:rsidRPr="00F25951">
        <w:rPr>
          <w:rFonts w:ascii="Arial" w:eastAsiaTheme="minorEastAsia" w:hAnsi="Arial" w:cs="Arial"/>
          <w:b/>
          <w:bCs/>
        </w:rPr>
        <w:t>Die</w:t>
      </w:r>
      <w:r w:rsidRPr="003E637E">
        <w:rPr>
          <w:rFonts w:ascii="Arial" w:eastAsiaTheme="minorEastAsia" w:hAnsi="Arial" w:cs="Arial"/>
        </w:rPr>
        <w:t xml:space="preserve"> </w:t>
      </w:r>
      <w:r w:rsidR="00EC1DFF" w:rsidRPr="00D51502">
        <w:rPr>
          <w:rFonts w:ascii="Arial" w:eastAsiaTheme="minorEastAsia" w:hAnsi="Arial" w:cs="Arial"/>
          <w:b/>
          <w:bCs/>
        </w:rPr>
        <w:t xml:space="preserve">folgenden </w:t>
      </w:r>
      <w:r w:rsidRPr="00D51502">
        <w:rPr>
          <w:rFonts w:ascii="Arial" w:eastAsiaTheme="minorEastAsia" w:hAnsi="Arial" w:cs="Arial"/>
          <w:b/>
          <w:bCs/>
        </w:rPr>
        <w:t>zwei Textdateien</w:t>
      </w:r>
      <w:r w:rsidR="00EC1DFF" w:rsidRPr="00D51502">
        <w:rPr>
          <w:rFonts w:ascii="Arial" w:eastAsiaTheme="minorEastAsia" w:hAnsi="Arial" w:cs="Arial"/>
          <w:b/>
          <w:bCs/>
        </w:rPr>
        <w:t xml:space="preserve"> lösen </w:t>
      </w:r>
      <w:r w:rsidRPr="00D51502">
        <w:rPr>
          <w:rFonts w:ascii="Arial" w:eastAsiaTheme="minorEastAsia" w:hAnsi="Arial" w:cs="Arial"/>
          <w:b/>
          <w:bCs/>
        </w:rPr>
        <w:t xml:space="preserve">die </w:t>
      </w:r>
      <w:r w:rsidR="00EC1DFF" w:rsidRPr="00D51502">
        <w:rPr>
          <w:rFonts w:ascii="Arial" w:eastAsiaTheme="minorEastAsia" w:hAnsi="Arial" w:cs="Arial"/>
          <w:b/>
          <w:bCs/>
        </w:rPr>
        <w:t xml:space="preserve">beiden </w:t>
      </w:r>
      <w:r w:rsidRPr="00D51502">
        <w:rPr>
          <w:rFonts w:ascii="Arial" w:eastAsiaTheme="minorEastAsia" w:hAnsi="Arial" w:cs="Arial"/>
          <w:b/>
          <w:bCs/>
        </w:rPr>
        <w:t>CSV-Dateien ab</w:t>
      </w:r>
      <w:r w:rsidRPr="003E637E">
        <w:rPr>
          <w:rFonts w:ascii="Arial" w:eastAsiaTheme="minorEastAsia" w:hAnsi="Arial" w:cs="Arial"/>
        </w:rPr>
        <w:t>:</w:t>
      </w:r>
    </w:p>
    <w:p w14:paraId="49058366" w14:textId="77777777" w:rsidR="003E637E" w:rsidRPr="003E637E" w:rsidRDefault="003E637E" w:rsidP="003E637E">
      <w:pPr>
        <w:rPr>
          <w:rFonts w:ascii="Arial" w:eastAsiaTheme="minorEastAsia" w:hAnsi="Arial" w:cs="Arial"/>
        </w:rPr>
      </w:pPr>
    </w:p>
    <w:p w14:paraId="738EBA7E" w14:textId="4D303EEA" w:rsidR="003E637E" w:rsidRPr="003E637E" w:rsidRDefault="003E637E" w:rsidP="00FA2C1C">
      <w:pPr>
        <w:rPr>
          <w:rFonts w:ascii="Arial" w:eastAsiaTheme="minorEastAsia" w:hAnsi="Arial" w:cs="Arial"/>
          <w:b/>
          <w:bCs/>
        </w:rPr>
      </w:pPr>
      <w:r w:rsidRPr="003E637E">
        <w:rPr>
          <w:rFonts w:ascii="Arial" w:eastAsiaTheme="minorEastAsia" w:hAnsi="Arial" w:cs="Arial"/>
          <w:b/>
          <w:bCs/>
        </w:rPr>
        <w:t xml:space="preserve">unitsTable.txt </w:t>
      </w:r>
      <w:proofErr w:type="gramStart"/>
      <w:r w:rsidRPr="003E637E">
        <w:rPr>
          <w:rFonts w:ascii="Arial" w:eastAsiaTheme="minorEastAsia" w:hAnsi="Arial" w:cs="Arial"/>
          <w:b/>
          <w:bCs/>
        </w:rPr>
        <w:t xml:space="preserve">  </w:t>
      </w:r>
      <w:r w:rsidRPr="003E637E">
        <w:rPr>
          <w:rFonts w:ascii="Arial" w:eastAsiaTheme="minorEastAsia" w:hAnsi="Arial" w:cs="Arial"/>
        </w:rPr>
        <w:t xml:space="preserve"> (</w:t>
      </w:r>
      <w:proofErr w:type="gramEnd"/>
      <w:r w:rsidRPr="003E637E">
        <w:rPr>
          <w:rFonts w:ascii="Arial" w:eastAsiaTheme="minorEastAsia" w:hAnsi="Arial" w:cs="Arial"/>
        </w:rPr>
        <w:t>nur der erste Teil)</w:t>
      </w:r>
      <w:r w:rsidRPr="003E637E">
        <w:rPr>
          <w:rFonts w:ascii="Arial" w:eastAsiaTheme="minorEastAsia" w:hAnsi="Arial" w:cs="Arial"/>
          <w:b/>
          <w:bCs/>
        </w:rPr>
        <w:t>:</w:t>
      </w:r>
    </w:p>
    <w:p w14:paraId="459556D4" w14:textId="77777777" w:rsidR="003E637E" w:rsidRPr="003E637E" w:rsidRDefault="003E637E" w:rsidP="009C533B">
      <w:pPr>
        <w:ind w:left="567"/>
        <w:rPr>
          <w:rFonts w:ascii="Arial" w:eastAsiaTheme="minorEastAsia" w:hAnsi="Arial" w:cs="Arial"/>
        </w:rPr>
      </w:pPr>
    </w:p>
    <w:p w14:paraId="0D30E1F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base:Base unit;base#: base unit value; syn:synonym;derv:derived unit;conv: scale factor</w:t>
      </w:r>
    </w:p>
    <w:p w14:paraId="2759067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 xml:space="preserve">base=Bq       </w:t>
      </w:r>
    </w:p>
    <w:p w14:paraId="1D58C46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base#=11.</w:t>
      </w:r>
    </w:p>
    <w:p w14:paraId="7172F1AA"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derv=mBq</w:t>
      </w:r>
    </w:p>
    <w:p w14:paraId="61ADEF95"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conv=1.00E-03</w:t>
      </w:r>
    </w:p>
    <w:p w14:paraId="68CD0576" w14:textId="77777777" w:rsidR="003E637E" w:rsidRPr="00A20D33" w:rsidRDefault="003E637E" w:rsidP="009C533B">
      <w:pPr>
        <w:ind w:left="567"/>
        <w:rPr>
          <w:rFonts w:ascii="Arial" w:eastAsiaTheme="minorEastAsia" w:hAnsi="Arial" w:cs="Arial"/>
          <w:sz w:val="20"/>
          <w:szCs w:val="20"/>
        </w:rPr>
      </w:pPr>
      <w:r w:rsidRPr="00A20D33">
        <w:rPr>
          <w:rFonts w:ascii="Arial" w:eastAsiaTheme="minorEastAsia" w:hAnsi="Arial" w:cs="Arial"/>
          <w:sz w:val="20"/>
          <w:szCs w:val="20"/>
        </w:rPr>
        <w:t>derv=µBq</w:t>
      </w:r>
    </w:p>
    <w:p w14:paraId="1C577402" w14:textId="77777777" w:rsidR="003E637E" w:rsidRPr="00A20D33" w:rsidRDefault="003E637E" w:rsidP="009C533B">
      <w:pPr>
        <w:ind w:left="567"/>
        <w:rPr>
          <w:rFonts w:ascii="Arial" w:eastAsiaTheme="minorEastAsia" w:hAnsi="Arial" w:cs="Arial"/>
          <w:sz w:val="20"/>
          <w:szCs w:val="20"/>
        </w:rPr>
      </w:pPr>
      <w:r w:rsidRPr="00A20D33">
        <w:rPr>
          <w:rFonts w:ascii="Arial" w:eastAsiaTheme="minorEastAsia" w:hAnsi="Arial" w:cs="Arial"/>
          <w:sz w:val="20"/>
          <w:szCs w:val="20"/>
        </w:rPr>
        <w:t>conv=1.00E-06</w:t>
      </w:r>
    </w:p>
    <w:p w14:paraId="620A3908" w14:textId="77777777" w:rsidR="003E637E" w:rsidRPr="00A20D33" w:rsidRDefault="003E637E" w:rsidP="009C533B">
      <w:pPr>
        <w:ind w:left="567"/>
        <w:rPr>
          <w:rFonts w:ascii="Arial" w:eastAsiaTheme="minorEastAsia" w:hAnsi="Arial" w:cs="Arial"/>
          <w:sz w:val="20"/>
          <w:szCs w:val="20"/>
        </w:rPr>
      </w:pPr>
      <w:r w:rsidRPr="00A20D33">
        <w:rPr>
          <w:rFonts w:ascii="Arial" w:eastAsiaTheme="minorEastAsia" w:hAnsi="Arial" w:cs="Arial"/>
          <w:sz w:val="20"/>
          <w:szCs w:val="20"/>
        </w:rPr>
        <w:t>derv=kBq</w:t>
      </w:r>
    </w:p>
    <w:p w14:paraId="3D3ACC9C"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conv=1.00E+03</w:t>
      </w:r>
    </w:p>
    <w:p w14:paraId="13C85B4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base=s</w:t>
      </w:r>
    </w:p>
    <w:p w14:paraId="0863A8FD"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base#=21.</w:t>
      </w:r>
    </w:p>
    <w:p w14:paraId="7256A9BB"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derv=min</w:t>
      </w:r>
    </w:p>
    <w:p w14:paraId="01BA512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conv=60.</w:t>
      </w:r>
    </w:p>
    <w:p w14:paraId="63C77C43"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derv=h</w:t>
      </w:r>
    </w:p>
    <w:p w14:paraId="76F6FA4B"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conv=3600.</w:t>
      </w:r>
    </w:p>
    <w:p w14:paraId="7BED0BEC"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derv=d</w:t>
      </w:r>
    </w:p>
    <w:p w14:paraId="4FEF668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conv=86400.</w:t>
      </w:r>
    </w:p>
    <w:p w14:paraId="2E3D2462"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base=1/s</w:t>
      </w:r>
    </w:p>
    <w:p w14:paraId="7AA9872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base#=0.047619047619</w:t>
      </w:r>
    </w:p>
    <w:p w14:paraId="54B41022"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derv=cps</w:t>
      </w:r>
    </w:p>
    <w:p w14:paraId="1ADBBE26"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w:t>
      </w:r>
    </w:p>
    <w:p w14:paraId="7B1A6A7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derv=cpm</w:t>
      </w:r>
    </w:p>
    <w:p w14:paraId="3F72DC4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conv=0.01666666666667</w:t>
      </w:r>
    </w:p>
    <w:p w14:paraId="347863A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derv=cph</w:t>
      </w:r>
    </w:p>
    <w:p w14:paraId="099501A6"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conv=0.000277777777778</w:t>
      </w:r>
    </w:p>
    <w:p w14:paraId="346D055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derv=1/min</w:t>
      </w:r>
    </w:p>
    <w:p w14:paraId="557196E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conv=0.01666666666667</w:t>
      </w:r>
    </w:p>
    <w:p w14:paraId="01B697F3"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derv=1/h</w:t>
      </w:r>
    </w:p>
    <w:p w14:paraId="54F0071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conv=0.000277777777778</w:t>
      </w:r>
    </w:p>
    <w:p w14:paraId="174BDD1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base=kg</w:t>
      </w:r>
    </w:p>
    <w:p w14:paraId="546D718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base#=41.</w:t>
      </w:r>
    </w:p>
    <w:p w14:paraId="05A92E66" w14:textId="77777777" w:rsidR="003E637E" w:rsidRPr="00FB6A08" w:rsidRDefault="003E637E" w:rsidP="009C533B">
      <w:pPr>
        <w:ind w:left="567"/>
        <w:rPr>
          <w:rFonts w:ascii="Arial" w:eastAsiaTheme="minorEastAsia" w:hAnsi="Arial" w:cs="Arial"/>
          <w:sz w:val="20"/>
          <w:szCs w:val="20"/>
        </w:rPr>
      </w:pPr>
      <w:r w:rsidRPr="00FB6A08">
        <w:rPr>
          <w:rFonts w:ascii="Arial" w:eastAsiaTheme="minorEastAsia" w:hAnsi="Arial" w:cs="Arial"/>
          <w:sz w:val="20"/>
          <w:szCs w:val="20"/>
        </w:rPr>
        <w:t>derv=g</w:t>
      </w:r>
    </w:p>
    <w:p w14:paraId="4665B72D" w14:textId="77777777" w:rsidR="003E637E" w:rsidRPr="00FB6A08" w:rsidRDefault="003E637E" w:rsidP="009C533B">
      <w:pPr>
        <w:ind w:left="567"/>
        <w:rPr>
          <w:rFonts w:ascii="Arial" w:eastAsiaTheme="minorEastAsia" w:hAnsi="Arial" w:cs="Arial"/>
          <w:sz w:val="20"/>
          <w:szCs w:val="20"/>
        </w:rPr>
      </w:pPr>
      <w:r w:rsidRPr="00FB6A08">
        <w:rPr>
          <w:rFonts w:ascii="Arial" w:eastAsiaTheme="minorEastAsia" w:hAnsi="Arial" w:cs="Arial"/>
          <w:sz w:val="20"/>
          <w:szCs w:val="20"/>
        </w:rPr>
        <w:t>conv=1.00E-03</w:t>
      </w:r>
    </w:p>
    <w:p w14:paraId="4731150F" w14:textId="77777777" w:rsidR="003E637E" w:rsidRPr="00FB6A08" w:rsidRDefault="003E637E" w:rsidP="009C533B">
      <w:pPr>
        <w:ind w:left="567"/>
        <w:rPr>
          <w:rFonts w:ascii="Arial" w:eastAsiaTheme="minorEastAsia" w:hAnsi="Arial" w:cs="Arial"/>
          <w:sz w:val="20"/>
          <w:szCs w:val="20"/>
        </w:rPr>
      </w:pPr>
      <w:r w:rsidRPr="00FB6A08">
        <w:rPr>
          <w:rFonts w:ascii="Arial" w:eastAsiaTheme="minorEastAsia" w:hAnsi="Arial" w:cs="Arial"/>
          <w:sz w:val="20"/>
          <w:szCs w:val="20"/>
        </w:rPr>
        <w:t>derv=mg</w:t>
      </w:r>
    </w:p>
    <w:p w14:paraId="4101C6E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conv=1.00E-06</w:t>
      </w:r>
    </w:p>
    <w:p w14:paraId="7C3764D3" w14:textId="6789F72D" w:rsidR="003E637E" w:rsidRPr="003E637E" w:rsidRDefault="00A20D33" w:rsidP="009C533B">
      <w:pPr>
        <w:ind w:left="567"/>
        <w:rPr>
          <w:rFonts w:ascii="Arial" w:eastAsiaTheme="minorEastAsia" w:hAnsi="Arial" w:cs="Arial"/>
          <w:b/>
          <w:bCs/>
          <w:sz w:val="28"/>
          <w:szCs w:val="28"/>
          <w:lang w:val="en-GB"/>
        </w:rPr>
      </w:pPr>
      <w:r>
        <w:rPr>
          <w:rFonts w:ascii="Arial" w:eastAsiaTheme="minorEastAsia" w:hAnsi="Arial" w:cs="Arial"/>
          <w:b/>
          <w:bCs/>
          <w:sz w:val="28"/>
          <w:szCs w:val="28"/>
          <w:lang w:val="en-GB"/>
        </w:rPr>
        <w:t xml:space="preserve">… </w:t>
      </w:r>
    </w:p>
    <w:p w14:paraId="7423F09B" w14:textId="32DC6C37" w:rsidR="003E637E" w:rsidRPr="003E637E" w:rsidRDefault="003E637E" w:rsidP="003E637E">
      <w:pPr>
        <w:rPr>
          <w:rFonts w:ascii="Arial" w:eastAsiaTheme="minorEastAsia" w:hAnsi="Arial" w:cs="Arial"/>
          <w:b/>
          <w:bCs/>
          <w:sz w:val="28"/>
          <w:szCs w:val="28"/>
          <w:lang w:val="en-GB"/>
        </w:rPr>
      </w:pPr>
    </w:p>
    <w:p w14:paraId="21D25130" w14:textId="77777777" w:rsidR="003E637E" w:rsidRDefault="003E637E" w:rsidP="003E637E">
      <w:pPr>
        <w:rPr>
          <w:rFonts w:ascii="Arial" w:eastAsiaTheme="minorEastAsia" w:hAnsi="Arial" w:cs="Arial"/>
          <w:lang w:val="en-GB"/>
        </w:rPr>
      </w:pPr>
    </w:p>
    <w:p w14:paraId="1C81610D" w14:textId="62E2E70D" w:rsidR="003E637E" w:rsidRDefault="003E637E" w:rsidP="00FA2C1C">
      <w:pPr>
        <w:rPr>
          <w:rFonts w:ascii="Arial" w:eastAsiaTheme="minorEastAsia" w:hAnsi="Arial" w:cs="Arial"/>
          <w:lang w:val="en-GB"/>
        </w:rPr>
      </w:pPr>
      <w:r w:rsidRPr="008E2407">
        <w:rPr>
          <w:rFonts w:ascii="Arial" w:eastAsiaTheme="minorEastAsia" w:hAnsi="Arial" w:cs="Arial"/>
          <w:b/>
          <w:bCs/>
          <w:lang w:val="en-GB"/>
        </w:rPr>
        <w:t>units_other.txt</w:t>
      </w:r>
      <w:r>
        <w:rPr>
          <w:rFonts w:ascii="Arial" w:eastAsiaTheme="minorEastAsia" w:hAnsi="Arial" w:cs="Arial"/>
          <w:b/>
          <w:bCs/>
          <w:lang w:val="en-GB"/>
        </w:rPr>
        <w:t xml:space="preserve">  </w:t>
      </w:r>
      <w:r>
        <w:rPr>
          <w:rFonts w:ascii="Arial" w:eastAsiaTheme="minorEastAsia" w:hAnsi="Arial" w:cs="Arial"/>
          <w:lang w:val="en-GB"/>
        </w:rPr>
        <w:t xml:space="preserve"> (komplett):</w:t>
      </w:r>
    </w:p>
    <w:p w14:paraId="2A74F58F" w14:textId="77777777" w:rsidR="003E637E" w:rsidRDefault="003E637E" w:rsidP="009C533B">
      <w:pPr>
        <w:ind w:left="567"/>
        <w:rPr>
          <w:rFonts w:ascii="Arial" w:eastAsiaTheme="minorEastAsia" w:hAnsi="Arial" w:cs="Arial"/>
          <w:lang w:val="en-GB"/>
        </w:rPr>
      </w:pPr>
    </w:p>
    <w:p w14:paraId="165F7175"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unit=Bq s</w:t>
      </w:r>
    </w:p>
    <w:p w14:paraId="669043E2"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ubase=Bq*s</w:t>
      </w:r>
    </w:p>
    <w:p w14:paraId="47891FA6"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unit=m2</w:t>
      </w:r>
    </w:p>
    <w:p w14:paraId="72900861"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ubase=m^2</w:t>
      </w:r>
    </w:p>
    <w:p w14:paraId="1A9E72B8"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unit=m³</w:t>
      </w:r>
    </w:p>
    <w:p w14:paraId="4BA3AB86"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ubase=m^3</w:t>
      </w:r>
    </w:p>
    <w:p w14:paraId="60F813BC"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unit=cm2</w:t>
      </w:r>
    </w:p>
    <w:p w14:paraId="281A0E42"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ubase=cm^2</w:t>
      </w:r>
    </w:p>
    <w:p w14:paraId="0AA1B03A" w14:textId="77777777" w:rsidR="00743B52" w:rsidRPr="00B56AD2" w:rsidRDefault="00743B52" w:rsidP="00743B52">
      <w:pPr>
        <w:ind w:left="567"/>
        <w:rPr>
          <w:rFonts w:ascii="Arial" w:eastAsiaTheme="minorEastAsia" w:hAnsi="Arial" w:cs="Arial"/>
          <w:sz w:val="20"/>
          <w:szCs w:val="20"/>
        </w:rPr>
      </w:pPr>
      <w:r w:rsidRPr="00B56AD2">
        <w:rPr>
          <w:rFonts w:ascii="Arial" w:eastAsiaTheme="minorEastAsia" w:hAnsi="Arial" w:cs="Arial"/>
          <w:sz w:val="20"/>
          <w:szCs w:val="20"/>
        </w:rPr>
        <w:t>unit=cm3</w:t>
      </w:r>
    </w:p>
    <w:p w14:paraId="02C7EE22" w14:textId="77F26806" w:rsidR="003E637E" w:rsidRPr="00B56AD2" w:rsidRDefault="00743B52" w:rsidP="00743B52">
      <w:pPr>
        <w:ind w:left="567"/>
        <w:rPr>
          <w:rFonts w:ascii="Arial" w:eastAsiaTheme="minorEastAsia" w:hAnsi="Arial" w:cs="Arial"/>
          <w:sz w:val="20"/>
          <w:szCs w:val="20"/>
        </w:rPr>
      </w:pPr>
      <w:r w:rsidRPr="00B56AD2">
        <w:rPr>
          <w:rFonts w:ascii="Arial" w:eastAsiaTheme="minorEastAsia" w:hAnsi="Arial" w:cs="Arial"/>
          <w:sz w:val="20"/>
          <w:szCs w:val="20"/>
        </w:rPr>
        <w:t>ubase=cm^3</w:t>
      </w:r>
    </w:p>
    <w:p w14:paraId="4B074546" w14:textId="77777777" w:rsidR="003E637E" w:rsidRPr="00B56AD2" w:rsidRDefault="003E637E" w:rsidP="003E637E">
      <w:pPr>
        <w:rPr>
          <w:rFonts w:ascii="Arial" w:eastAsiaTheme="minorEastAsia" w:hAnsi="Arial" w:cs="Arial"/>
        </w:rPr>
      </w:pPr>
    </w:p>
    <w:p w14:paraId="6DF2A7A2" w14:textId="77777777" w:rsidR="003E637E" w:rsidRPr="00B56AD2" w:rsidRDefault="003E637E" w:rsidP="00121D03">
      <w:pPr>
        <w:rPr>
          <w:rFonts w:ascii="Arial" w:eastAsiaTheme="minorEastAsia" w:hAnsi="Arial" w:cs="Arial"/>
        </w:rPr>
      </w:pPr>
    </w:p>
    <w:p w14:paraId="705F6B9D" w14:textId="213BBE19" w:rsidR="00121D03" w:rsidRDefault="00121D03" w:rsidP="00565914">
      <w:pPr>
        <w:jc w:val="both"/>
        <w:rPr>
          <w:rFonts w:ascii="Arial" w:eastAsiaTheme="minorEastAsia" w:hAnsi="Arial" w:cs="Arial"/>
        </w:rPr>
      </w:pPr>
      <w:r>
        <w:rPr>
          <w:rFonts w:ascii="Arial" w:eastAsiaTheme="minorEastAsia" w:hAnsi="Arial" w:cs="Arial"/>
        </w:rPr>
        <w:t xml:space="preserve">In den meisten Fällen ist der </w:t>
      </w:r>
      <w:r w:rsidR="00B76678">
        <w:rPr>
          <w:rFonts w:ascii="Arial" w:eastAsiaTheme="minorEastAsia" w:hAnsi="Arial" w:cs="Arial"/>
        </w:rPr>
        <w:t xml:space="preserve">mit dem Wechsel der Einheit der Messdauer verknüpfte Skalierungsfaktor für eine Zählrate </w:t>
      </w:r>
      <w:r w:rsidR="00B76678" w:rsidRPr="00B76678">
        <w:rPr>
          <w:rFonts w:ascii="Arial" w:eastAsiaTheme="minorEastAsia" w:hAnsi="Arial" w:cs="Arial"/>
          <w:i/>
          <w:iCs/>
        </w:rPr>
        <w:t>R</w:t>
      </w:r>
      <w:r w:rsidR="00B76678">
        <w:rPr>
          <w:rFonts w:ascii="Arial" w:eastAsiaTheme="minorEastAsia" w:hAnsi="Arial" w:cs="Arial"/>
        </w:rPr>
        <w:t xml:space="preserve"> derselbe wie für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R</w:t>
      </w:r>
      <w:r w:rsidR="00B76678">
        <w:rPr>
          <w:rFonts w:ascii="Arial" w:eastAsiaTheme="minorEastAsia" w:hAnsi="Arial" w:cs="Arial"/>
        </w:rPr>
        <w:t xml:space="preserve">), solange dabei allein die Poisson-Statistik anwendbar ist. Eine Ausnahme davon bildet die Bruttozählrate aus Kapitel 6.10, die auf eine Summe von Binomial- und Poisson-verteilten Größen zurückgeht. Für einen Kalibrierfaktor </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phi</w:t>
      </w:r>
      <w:r w:rsidR="00B76678">
        <w:rPr>
          <w:rFonts w:ascii="Arial" w:eastAsiaTheme="minorEastAsia" w:hAnsi="Arial" w:cs="Arial"/>
        </w:rPr>
        <w:t xml:space="preserve">, der sich als verallgemeinertes Produkt darstellen lässt, ist der Skalierungsfaktor für </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phi</w:t>
      </w:r>
      <w:r w:rsidR="00B76678">
        <w:rPr>
          <w:rFonts w:ascii="Arial" w:eastAsiaTheme="minorEastAsia" w:hAnsi="Arial" w:cs="Arial"/>
        </w:rPr>
        <w:t xml:space="preserve"> derselbe wie für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phi</w:t>
      </w:r>
      <w:r w:rsidR="00B76678">
        <w:rPr>
          <w:rFonts w:ascii="Arial" w:eastAsiaTheme="minorEastAsia" w:hAnsi="Arial" w:cs="Arial"/>
        </w:rPr>
        <w:t xml:space="preserve">). </w:t>
      </w:r>
    </w:p>
    <w:p w14:paraId="0BF8938A" w14:textId="5A40C011" w:rsidR="00B76678" w:rsidRDefault="00B76678" w:rsidP="00121D03">
      <w:pPr>
        <w:rPr>
          <w:rFonts w:ascii="Arial" w:eastAsiaTheme="minorEastAsia" w:hAnsi="Arial" w:cs="Arial"/>
        </w:rPr>
      </w:pPr>
    </w:p>
    <w:p w14:paraId="6DCEFD7E" w14:textId="37798FC4" w:rsidR="00B76678" w:rsidRPr="00565914" w:rsidRDefault="00B76678" w:rsidP="00B76678">
      <w:pPr>
        <w:pStyle w:val="berschrift3"/>
        <w:rPr>
          <w:rFonts w:ascii="Arial" w:eastAsiaTheme="minorEastAsia" w:hAnsi="Arial" w:cs="Arial"/>
        </w:rPr>
      </w:pPr>
      <w:r w:rsidRPr="00565914">
        <w:rPr>
          <w:rFonts w:ascii="Arial" w:eastAsiaTheme="minorEastAsia" w:hAnsi="Arial" w:cs="Arial"/>
        </w:rPr>
        <w:t xml:space="preserve">7.21.2 </w:t>
      </w:r>
      <w:r w:rsidR="00CD0DF0">
        <w:rPr>
          <w:rFonts w:ascii="Arial" w:eastAsiaTheme="minorEastAsia" w:hAnsi="Arial" w:cs="Arial"/>
        </w:rPr>
        <w:t>Erläuterung zur</w:t>
      </w:r>
      <w:r w:rsidR="00565914" w:rsidRPr="00565914">
        <w:rPr>
          <w:rFonts w:ascii="Arial" w:eastAsiaTheme="minorEastAsia" w:hAnsi="Arial" w:cs="Arial"/>
        </w:rPr>
        <w:t xml:space="preserve"> Berechnung von Einheiten abhängiger Größen</w:t>
      </w:r>
    </w:p>
    <w:p w14:paraId="66C34F88" w14:textId="3F09438F" w:rsidR="00B76678" w:rsidRDefault="00B76678" w:rsidP="00121D03">
      <w:pPr>
        <w:rPr>
          <w:rFonts w:ascii="Arial" w:eastAsiaTheme="minorEastAsia" w:hAnsi="Arial" w:cs="Arial"/>
        </w:rPr>
      </w:pPr>
    </w:p>
    <w:p w14:paraId="6171AAB3" w14:textId="31A60910" w:rsidR="00565914" w:rsidRDefault="00565914" w:rsidP="00565914">
      <w:pPr>
        <w:jc w:val="both"/>
        <w:rPr>
          <w:rFonts w:ascii="Arial" w:eastAsiaTheme="minorEastAsia" w:hAnsi="Arial" w:cs="Arial"/>
        </w:rPr>
      </w:pPr>
      <w:r>
        <w:rPr>
          <w:rFonts w:ascii="Arial" w:eastAsiaTheme="minorEastAsia" w:hAnsi="Arial" w:cs="Arial"/>
        </w:rPr>
        <w:t xml:space="preserve">Das Verfahren für eine abhängige Größe </w:t>
      </w:r>
      <w:r w:rsidR="00FB2596">
        <w:rPr>
          <w:rFonts w:ascii="Arial" w:eastAsiaTheme="minorEastAsia" w:hAnsi="Arial" w:cs="Arial"/>
        </w:rPr>
        <w:t xml:space="preserve">basiert </w:t>
      </w:r>
      <w:r>
        <w:rPr>
          <w:rFonts w:ascii="Arial" w:eastAsiaTheme="minorEastAsia" w:hAnsi="Arial" w:cs="Arial"/>
        </w:rPr>
        <w:t xml:space="preserve">auf der dazugehörigen in UncertRadio eingegeben Gleichung. Die rechte Seite der Gleichung ist allgemein ein arithmetischer Ausdruck von darin enthaltenen Variablennamen. Um Einheiten zu berechnen, werden im ersten Schritt alle Variablennamen durch die Namen der Einheiten ersetzt; ein Variablenname „eps“ für eine Detektor-Nachweiswahrscheinlichkeit wird durch „(1/Bq/s)“ ersetzt; die Klammer darum soll sicherstellen, dass damit richtig gerechnet werden kann. Später werden die darin enthaltenen Teileinheiten, „Bq“ und „s“ durch die in Spalte B der Datei unitsTable.csv angeführten numerischen Basiseinheiten-Werte </w:t>
      </w:r>
      <w:r w:rsidR="005871D4">
        <w:rPr>
          <w:rFonts w:ascii="Arial" w:eastAsiaTheme="minorEastAsia" w:hAnsi="Arial" w:cs="Arial"/>
        </w:rPr>
        <w:t xml:space="preserve">„11“ und „21“ </w:t>
      </w:r>
      <w:r>
        <w:rPr>
          <w:rFonts w:ascii="Arial" w:eastAsiaTheme="minorEastAsia" w:hAnsi="Arial" w:cs="Arial"/>
        </w:rPr>
        <w:t xml:space="preserve">ersetzt. </w:t>
      </w:r>
    </w:p>
    <w:p w14:paraId="441B59AA" w14:textId="684BA2E6" w:rsidR="005871D4" w:rsidRDefault="005871D4" w:rsidP="00565914">
      <w:pPr>
        <w:jc w:val="both"/>
        <w:rPr>
          <w:rFonts w:ascii="Arial" w:eastAsiaTheme="minorEastAsia" w:hAnsi="Arial" w:cs="Arial"/>
        </w:rPr>
      </w:pPr>
    </w:p>
    <w:p w14:paraId="73CEC4F3" w14:textId="6D0D3F7E" w:rsidR="00A00E35" w:rsidRDefault="00A00E35" w:rsidP="00565914">
      <w:pPr>
        <w:jc w:val="both"/>
        <w:rPr>
          <w:rFonts w:ascii="Arial" w:eastAsiaTheme="minorEastAsia" w:hAnsi="Arial" w:cs="Arial"/>
        </w:rPr>
      </w:pPr>
      <w:r>
        <w:rPr>
          <w:rFonts w:ascii="Arial" w:eastAsiaTheme="minorEastAsia" w:hAnsi="Arial" w:cs="Arial"/>
        </w:rPr>
        <w:t>Um mit Basiseinheiten-Werten rechnen zu können, müssen noch folgende Modifikationen an der inzwischen erhaltenen Formel ausgeführt werden:</w:t>
      </w:r>
    </w:p>
    <w:p w14:paraId="733302A8" w14:textId="06F9D016" w:rsidR="00A00E35" w:rsidRDefault="00A00E35" w:rsidP="00565914">
      <w:pPr>
        <w:jc w:val="both"/>
        <w:rPr>
          <w:rFonts w:ascii="Arial" w:eastAsiaTheme="minorEastAsia" w:hAnsi="Arial" w:cs="Arial"/>
        </w:rPr>
      </w:pPr>
    </w:p>
    <w:p w14:paraId="0BD50C41" w14:textId="330E9EDD" w:rsidR="007677DA" w:rsidRDefault="007677DA">
      <w:pPr>
        <w:pStyle w:val="Listenabsatz"/>
        <w:numPr>
          <w:ilvl w:val="0"/>
          <w:numId w:val="48"/>
        </w:numPr>
        <w:spacing w:before="120" w:after="120"/>
        <w:ind w:left="425" w:hanging="425"/>
        <w:contextualSpacing w:val="0"/>
        <w:jc w:val="both"/>
        <w:rPr>
          <w:rFonts w:ascii="Arial" w:eastAsiaTheme="minorEastAsia" w:hAnsi="Arial" w:cs="Arial"/>
        </w:rPr>
      </w:pPr>
      <w:r>
        <w:rPr>
          <w:rFonts w:ascii="Arial" w:eastAsiaTheme="minorEastAsia" w:hAnsi="Arial" w:cs="Arial"/>
        </w:rPr>
        <w:t xml:space="preserve">die rechte Seite einer Gleichung mit der Nummer </w:t>
      </w:r>
      <m:oMath>
        <m:r>
          <w:rPr>
            <w:rFonts w:ascii="Cambria Math" w:eastAsiaTheme="minorEastAsia" w:hAnsi="Cambria Math" w:cs="Arial"/>
          </w:rPr>
          <m:t>i</m:t>
        </m:r>
      </m:oMath>
      <w:r>
        <w:rPr>
          <w:rFonts w:ascii="Arial" w:eastAsiaTheme="minorEastAsia" w:hAnsi="Arial" w:cs="Arial"/>
        </w:rPr>
        <w:t xml:space="preserve"> besteht aus einzelnen Größen, mit </w:t>
      </w:r>
      <m:oMath>
        <m:r>
          <w:rPr>
            <w:rFonts w:ascii="Cambria Math" w:eastAsiaTheme="minorEastAsia" w:hAnsi="Cambria Math" w:cs="Arial"/>
          </w:rPr>
          <m:t>k</m:t>
        </m:r>
      </m:oMath>
      <w:r>
        <w:rPr>
          <w:rFonts w:ascii="Arial" w:eastAsiaTheme="minorEastAsia" w:hAnsi="Arial" w:cs="Arial"/>
        </w:rPr>
        <w:t xml:space="preserve"> nummeriert; die Einheit jeder Größe </w:t>
      </w:r>
      <m:oMath>
        <m:r>
          <w:rPr>
            <w:rFonts w:ascii="Cambria Math" w:eastAsiaTheme="minorEastAsia" w:hAnsi="Cambria Math" w:cs="Arial"/>
          </w:rPr>
          <m:t>k</m:t>
        </m:r>
      </m:oMath>
      <w:r>
        <w:rPr>
          <w:rFonts w:ascii="Arial" w:eastAsiaTheme="minorEastAsia" w:hAnsi="Arial" w:cs="Arial"/>
        </w:rPr>
        <w:t xml:space="preserve"> kann sich aus einer oder mehreren Einheitenteilen zusammensetzen. Die </w:t>
      </w:r>
      <m:oMath>
        <m:r>
          <w:rPr>
            <w:rFonts w:ascii="Cambria Math" w:eastAsiaTheme="minorEastAsia" w:hAnsi="Cambria Math" w:cs="Arial"/>
          </w:rPr>
          <m:t>k</m:t>
        </m:r>
      </m:oMath>
      <w:r>
        <w:rPr>
          <w:rFonts w:ascii="Arial" w:eastAsiaTheme="minorEastAsia" w:hAnsi="Arial" w:cs="Arial"/>
        </w:rPr>
        <w:t xml:space="preserve">-te Größe hat den Index oder Adresse </w:t>
      </w:r>
      <m:oMath>
        <m:r>
          <w:rPr>
            <w:rFonts w:ascii="Cambria Math" w:eastAsiaTheme="minorEastAsia" w:hAnsi="Cambria Math" w:cs="Arial"/>
          </w:rPr>
          <m:t>nng(k)</m:t>
        </m:r>
      </m:oMath>
      <w:r>
        <w:rPr>
          <w:rFonts w:ascii="Arial" w:eastAsiaTheme="minorEastAsia" w:hAnsi="Arial" w:cs="Arial"/>
        </w:rPr>
        <w:t xml:space="preserve"> in der vollständigen Symbol</w:t>
      </w:r>
      <w:r w:rsidR="00770487">
        <w:rPr>
          <w:rFonts w:ascii="Arial" w:eastAsiaTheme="minorEastAsia" w:hAnsi="Arial" w:cs="Arial"/>
        </w:rPr>
        <w:t>-</w:t>
      </w:r>
      <w:r w:rsidR="009A6846">
        <w:rPr>
          <w:rFonts w:ascii="Arial" w:eastAsiaTheme="minorEastAsia" w:hAnsi="Arial" w:cs="Arial"/>
        </w:rPr>
        <w:t>L</w:t>
      </w:r>
      <w:r>
        <w:rPr>
          <w:rFonts w:ascii="Arial" w:eastAsiaTheme="minorEastAsia" w:hAnsi="Arial" w:cs="Arial"/>
        </w:rPr>
        <w:t>iste</w:t>
      </w:r>
      <w:r w:rsidR="00770487">
        <w:rPr>
          <w:rFonts w:ascii="Arial" w:eastAsiaTheme="minorEastAsia" w:hAnsi="Arial" w:cs="Arial"/>
        </w:rPr>
        <w:t xml:space="preserve"> von UR. </w:t>
      </w:r>
    </w:p>
    <w:p w14:paraId="5CE59C01" w14:textId="515B29E7" w:rsidR="00A00E35" w:rsidRDefault="0037746A">
      <w:pPr>
        <w:pStyle w:val="Listenabsatz"/>
        <w:numPr>
          <w:ilvl w:val="0"/>
          <w:numId w:val="48"/>
        </w:numPr>
        <w:spacing w:before="120" w:after="120"/>
        <w:ind w:left="425" w:hanging="425"/>
        <w:contextualSpacing w:val="0"/>
        <w:jc w:val="both"/>
        <w:rPr>
          <w:rFonts w:ascii="Arial" w:eastAsiaTheme="minorEastAsia" w:hAnsi="Arial" w:cs="Arial"/>
        </w:rPr>
      </w:pPr>
      <w:r>
        <w:rPr>
          <w:rFonts w:ascii="Arial" w:eastAsiaTheme="minorEastAsia" w:hAnsi="Arial" w:cs="Arial"/>
        </w:rPr>
        <w:t xml:space="preserve">Außerhalb von Funktionsargumenten werden </w:t>
      </w:r>
      <w:r w:rsidR="00A00E35">
        <w:rPr>
          <w:rFonts w:ascii="Arial" w:eastAsiaTheme="minorEastAsia" w:hAnsi="Arial" w:cs="Arial"/>
        </w:rPr>
        <w:t>a</w:t>
      </w:r>
      <w:r w:rsidR="00A00E35" w:rsidRPr="00A00E35">
        <w:rPr>
          <w:rFonts w:ascii="Arial" w:eastAsiaTheme="minorEastAsia" w:hAnsi="Arial" w:cs="Arial"/>
        </w:rPr>
        <w:t xml:space="preserve">lle Minus-Zeichen durch Plus-Zeichen ersetzt; damit soll vermieden werden, dass z.B. bei einer einfachen Nettozählrate die Differenz zweier gleicher </w:t>
      </w:r>
      <w:r w:rsidR="00A00E35" w:rsidRPr="001D682E">
        <w:rPr>
          <w:rFonts w:ascii="Arial" w:eastAsiaTheme="minorEastAsia" w:hAnsi="Arial" w:cs="Arial"/>
        </w:rPr>
        <w:t>Einheiten</w:t>
      </w:r>
      <w:r w:rsidR="009A611D" w:rsidRPr="001D682E">
        <w:rPr>
          <w:rFonts w:ascii="Arial" w:eastAsiaTheme="minorEastAsia" w:hAnsi="Arial" w:cs="Arial"/>
        </w:rPr>
        <w:t>-Werte</w:t>
      </w:r>
      <w:r w:rsidR="00A00E35" w:rsidRPr="001D682E">
        <w:rPr>
          <w:rFonts w:ascii="Arial" w:eastAsiaTheme="minorEastAsia" w:hAnsi="Arial" w:cs="Arial"/>
        </w:rPr>
        <w:t xml:space="preserve"> Null wird</w:t>
      </w:r>
      <w:r w:rsidR="00A00E35">
        <w:rPr>
          <w:rFonts w:ascii="Arial" w:eastAsiaTheme="minorEastAsia" w:hAnsi="Arial" w:cs="Arial"/>
        </w:rPr>
        <w:t>;</w:t>
      </w:r>
    </w:p>
    <w:p w14:paraId="3392BD10" w14:textId="6B175782" w:rsidR="0075135A" w:rsidRDefault="00A00E35">
      <w:pPr>
        <w:pStyle w:val="Listenabsatz"/>
        <w:numPr>
          <w:ilvl w:val="0"/>
          <w:numId w:val="48"/>
        </w:numPr>
        <w:spacing w:before="120"/>
        <w:ind w:left="426" w:hanging="426"/>
        <w:contextualSpacing w:val="0"/>
        <w:jc w:val="both"/>
        <w:rPr>
          <w:rFonts w:ascii="Arial" w:eastAsiaTheme="minorEastAsia" w:hAnsi="Arial" w:cs="Arial"/>
        </w:rPr>
      </w:pPr>
      <w:r>
        <w:rPr>
          <w:rFonts w:ascii="Arial" w:eastAsiaTheme="minorEastAsia" w:hAnsi="Arial" w:cs="Arial"/>
        </w:rPr>
        <w:t xml:space="preserve">Für in der Formel auftretende Funktionen, das sind </w:t>
      </w:r>
      <w:proofErr w:type="gramStart"/>
      <w:r>
        <w:rPr>
          <w:rFonts w:ascii="Arial" w:eastAsiaTheme="minorEastAsia" w:hAnsi="Arial" w:cs="Arial"/>
        </w:rPr>
        <w:t>Log(</w:t>
      </w:r>
      <w:proofErr w:type="gramEnd"/>
      <w:r>
        <w:rPr>
          <w:rFonts w:ascii="Arial" w:eastAsiaTheme="minorEastAsia" w:hAnsi="Arial" w:cs="Arial"/>
        </w:rPr>
        <w:t xml:space="preserve">), Exp() und Sqrt(), werden in deren Argumenten ebenfalls die Variablenamen durch Einheitennamen und auch Basiseinheitenwerte ersetzt. Damit wird das Argument einer solchen Funktion numerisch ausrechenbar.  Für dessen Berechnung wird ein </w:t>
      </w:r>
      <w:r w:rsidRPr="0075135A">
        <w:rPr>
          <w:rFonts w:ascii="Arial" w:eastAsiaTheme="minorEastAsia" w:hAnsi="Arial" w:cs="Arial"/>
          <w:b/>
          <w:bCs/>
        </w:rPr>
        <w:t xml:space="preserve">zweiter einfacher Funktions-parser in UncertRadio benutzt, </w:t>
      </w:r>
      <w:r w:rsidR="007677DA">
        <w:rPr>
          <w:rFonts w:ascii="Arial" w:eastAsiaTheme="minorEastAsia" w:hAnsi="Arial" w:cs="Arial"/>
          <w:b/>
          <w:bCs/>
        </w:rPr>
        <w:t>seval</w:t>
      </w:r>
      <w:r w:rsidR="0075135A" w:rsidRPr="0075135A">
        <w:rPr>
          <w:rFonts w:ascii="Arial" w:eastAsiaTheme="minorEastAsia" w:hAnsi="Arial" w:cs="Arial"/>
          <w:b/>
          <w:bCs/>
        </w:rPr>
        <w:t xml:space="preserve"> genannt</w:t>
      </w:r>
      <w:r w:rsidR="0075135A">
        <w:rPr>
          <w:rFonts w:ascii="Arial" w:eastAsiaTheme="minorEastAsia" w:hAnsi="Arial" w:cs="Arial"/>
        </w:rPr>
        <w:t xml:space="preserve">, </w:t>
      </w:r>
      <w:r>
        <w:rPr>
          <w:rFonts w:ascii="Arial" w:eastAsiaTheme="minorEastAsia" w:hAnsi="Arial" w:cs="Arial"/>
        </w:rPr>
        <w:t>der nicht erst Variablen mit Zahlen ersetz</w:t>
      </w:r>
      <w:r w:rsidR="0075135A">
        <w:rPr>
          <w:rFonts w:ascii="Arial" w:eastAsiaTheme="minorEastAsia" w:hAnsi="Arial" w:cs="Arial"/>
        </w:rPr>
        <w:t>en muss</w:t>
      </w:r>
      <w:r>
        <w:rPr>
          <w:rFonts w:ascii="Arial" w:eastAsiaTheme="minorEastAsia" w:hAnsi="Arial" w:cs="Arial"/>
        </w:rPr>
        <w:t>, sondern mit Zahlen direkt rechnet</w:t>
      </w:r>
      <w:r w:rsidR="004B16ED">
        <w:rPr>
          <w:rFonts w:ascii="Arial" w:eastAsiaTheme="minorEastAsia" w:hAnsi="Arial" w:cs="Arial"/>
        </w:rPr>
        <w:t>, d.h. mit Zahlen als Bestandteil eines Formel-Strings.</w:t>
      </w:r>
      <w:r>
        <w:rPr>
          <w:rFonts w:ascii="Arial" w:eastAsiaTheme="minorEastAsia" w:hAnsi="Arial" w:cs="Arial"/>
        </w:rPr>
        <w:t xml:space="preserve"> </w:t>
      </w:r>
    </w:p>
    <w:p w14:paraId="0837EAB4" w14:textId="6579313D" w:rsidR="00EC2205" w:rsidRPr="00D8396A" w:rsidRDefault="00A00E35">
      <w:pPr>
        <w:pStyle w:val="Listenabsatz"/>
        <w:numPr>
          <w:ilvl w:val="0"/>
          <w:numId w:val="48"/>
        </w:numPr>
        <w:spacing w:before="120"/>
        <w:ind w:left="426" w:hanging="426"/>
        <w:contextualSpacing w:val="0"/>
        <w:jc w:val="both"/>
        <w:rPr>
          <w:rFonts w:ascii="Arial" w:eastAsiaTheme="minorEastAsia" w:hAnsi="Arial" w:cs="Arial"/>
        </w:rPr>
      </w:pPr>
      <w:r w:rsidRPr="00D8396A">
        <w:rPr>
          <w:rFonts w:ascii="Arial" w:eastAsiaTheme="minorEastAsia" w:hAnsi="Arial" w:cs="Arial"/>
        </w:rPr>
        <w:t xml:space="preserve">Wenn </w:t>
      </w:r>
      <w:r w:rsidR="0075135A" w:rsidRPr="00D8396A">
        <w:rPr>
          <w:rFonts w:ascii="Arial" w:eastAsiaTheme="minorEastAsia" w:hAnsi="Arial" w:cs="Arial"/>
        </w:rPr>
        <w:t xml:space="preserve">das Argument von </w:t>
      </w:r>
      <w:proofErr w:type="gramStart"/>
      <w:r w:rsidR="0075135A" w:rsidRPr="00D8396A">
        <w:rPr>
          <w:rFonts w:ascii="Arial" w:eastAsiaTheme="minorEastAsia" w:hAnsi="Arial" w:cs="Arial"/>
        </w:rPr>
        <w:t>Log(</w:t>
      </w:r>
      <w:proofErr w:type="gramEnd"/>
      <w:r w:rsidR="0075135A" w:rsidRPr="00D8396A">
        <w:rPr>
          <w:rFonts w:ascii="Arial" w:eastAsiaTheme="minorEastAsia" w:hAnsi="Arial" w:cs="Arial"/>
        </w:rPr>
        <w:t xml:space="preserve">) (meistens 2) keine Einheit enthält, d.h. eine Zahl darstellt, wird der Ausdruck Log(Argument) gleich 1 gesetzt. </w:t>
      </w:r>
    </w:p>
    <w:p w14:paraId="42B1788D" w14:textId="75BC0F53" w:rsidR="00D87D91" w:rsidRPr="00D8396A" w:rsidRDefault="00EC2205">
      <w:pPr>
        <w:pStyle w:val="Listenabsatz"/>
        <w:numPr>
          <w:ilvl w:val="0"/>
          <w:numId w:val="48"/>
        </w:numPr>
        <w:spacing w:before="120"/>
        <w:ind w:left="425" w:hanging="425"/>
        <w:contextualSpacing w:val="0"/>
        <w:jc w:val="both"/>
        <w:rPr>
          <w:rFonts w:ascii="Arial" w:eastAsiaTheme="minorEastAsia" w:hAnsi="Arial" w:cs="Arial"/>
        </w:rPr>
      </w:pPr>
      <w:r>
        <w:rPr>
          <w:rFonts w:ascii="Arial" w:eastAsiaTheme="minorEastAsia" w:hAnsi="Arial" w:cs="Arial"/>
        </w:rPr>
        <w:t xml:space="preserve">Die Einheit einer Eingangsgröße </w:t>
      </w:r>
      <w:r w:rsidR="008A7EB5">
        <w:rPr>
          <w:rFonts w:ascii="Arial" w:eastAsiaTheme="minorEastAsia" w:hAnsi="Arial" w:cs="Arial"/>
        </w:rPr>
        <w:t xml:space="preserve">der Nummer </w:t>
      </w:r>
      <m:oMath>
        <m:r>
          <w:rPr>
            <w:rFonts w:ascii="Cambria Math" w:eastAsiaTheme="minorEastAsia" w:hAnsi="Cambria Math" w:cs="Arial"/>
          </w:rPr>
          <m:t>k</m:t>
        </m:r>
      </m:oMath>
      <w:r w:rsidR="008A7EB5">
        <w:rPr>
          <w:rFonts w:ascii="Arial" w:eastAsiaTheme="minorEastAsia" w:hAnsi="Arial" w:cs="Arial"/>
        </w:rPr>
        <w:t xml:space="preserve"> </w:t>
      </w:r>
      <w:r>
        <w:rPr>
          <w:rFonts w:ascii="Arial" w:eastAsiaTheme="minorEastAsia" w:hAnsi="Arial" w:cs="Arial"/>
        </w:rPr>
        <w:t>kann aus mehreren Teileinheiten bestehen</w:t>
      </w:r>
      <w:r w:rsidR="008A7EB5">
        <w:rPr>
          <w:rFonts w:ascii="Arial" w:eastAsiaTheme="minorEastAsia" w:hAnsi="Arial" w:cs="Arial"/>
        </w:rPr>
        <w:t>, die eine einfache Formel bilden</w:t>
      </w:r>
      <w:r>
        <w:rPr>
          <w:rFonts w:ascii="Arial" w:eastAsiaTheme="minorEastAsia" w:hAnsi="Arial" w:cs="Arial"/>
        </w:rPr>
        <w:t xml:space="preserve">. </w:t>
      </w:r>
      <w:r w:rsidR="00D87D91">
        <w:rPr>
          <w:rFonts w:ascii="Arial" w:eastAsiaTheme="minorEastAsia" w:hAnsi="Arial" w:cs="Arial"/>
        </w:rPr>
        <w:t xml:space="preserve">Für eine </w:t>
      </w:r>
      <w:r>
        <w:rPr>
          <w:rFonts w:ascii="Arial" w:eastAsiaTheme="minorEastAsia" w:hAnsi="Arial" w:cs="Arial"/>
        </w:rPr>
        <w:t xml:space="preserve">Detektornachweiswahrscheinlichkeit </w:t>
      </w:r>
      <m:oMath>
        <m:r>
          <w:rPr>
            <w:rFonts w:ascii="Cambria Math" w:eastAsiaTheme="minorEastAsia" w:hAnsi="Cambria Math" w:cs="Arial"/>
          </w:rPr>
          <m:t>eps</m:t>
        </m:r>
      </m:oMath>
      <w:r w:rsidR="00D87D91">
        <w:rPr>
          <w:rFonts w:ascii="Arial" w:eastAsiaTheme="minorEastAsia" w:hAnsi="Arial" w:cs="Arial"/>
        </w:rPr>
        <w:t xml:space="preserve">, kann die Einheit </w:t>
      </w:r>
      <w:r>
        <w:rPr>
          <w:rFonts w:ascii="Arial" w:eastAsiaTheme="minorEastAsia" w:hAnsi="Arial" w:cs="Arial"/>
        </w:rPr>
        <w:t xml:space="preserve">zum Beispiel 1/mBq/min sein. Die Teileinheiten werden in Basiseinheiten gewandelt und aus den dabei zu verwendenden einzelnen Skalierungsfaktoren wird </w:t>
      </w:r>
      <w:r w:rsidR="008A7EB5">
        <w:rPr>
          <w:rFonts w:ascii="Arial" w:eastAsiaTheme="minorEastAsia" w:hAnsi="Arial" w:cs="Arial"/>
        </w:rPr>
        <w:t xml:space="preserve">der Skalierungsfaktor </w:t>
      </w:r>
      <m:oMath>
        <m:r>
          <w:rPr>
            <w:rFonts w:ascii="Cambria Math" w:eastAsiaTheme="minorEastAsia" w:hAnsi="Cambria Math" w:cs="Arial"/>
          </w:rPr>
          <m:t>uconv(k)</m:t>
        </m:r>
      </m:oMath>
      <w:r w:rsidR="008A7EB5">
        <w:rPr>
          <w:rFonts w:ascii="Arial" w:eastAsiaTheme="minorEastAsia" w:hAnsi="Arial" w:cs="Arial"/>
        </w:rPr>
        <w:t xml:space="preserve"> für die </w:t>
      </w:r>
      <w:r w:rsidR="00D87D91">
        <w:rPr>
          <w:rFonts w:ascii="Arial" w:eastAsiaTheme="minorEastAsia" w:hAnsi="Arial" w:cs="Arial"/>
        </w:rPr>
        <w:t xml:space="preserve">zusammengesetzte </w:t>
      </w:r>
      <w:r w:rsidR="008A7EB5">
        <w:rPr>
          <w:rFonts w:ascii="Arial" w:eastAsiaTheme="minorEastAsia" w:hAnsi="Arial" w:cs="Arial"/>
        </w:rPr>
        <w:t xml:space="preserve">Einheit berechnet: im Beispiel ist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nng(k</m:t>
            </m:r>
          </m:e>
        </m:d>
        <m:r>
          <w:rPr>
            <w:rFonts w:ascii="Cambria Math" w:eastAsiaTheme="minorEastAsia" w:hAnsi="Cambria Math" w:cs="Arial"/>
          </w:rPr>
          <m:t>)=1</m:t>
        </m:r>
        <m:r>
          <m:rPr>
            <m:sty m:val="p"/>
          </m:rPr>
          <w:rPr>
            <w:rFonts w:ascii="Cambria Math" w:eastAsiaTheme="minorEastAsia" w:hAnsi="Cambria Math" w:cs="Arial"/>
          </w:rPr>
          <m:t>/0,001/60 = 16,66667</m:t>
        </m:r>
      </m:oMath>
      <w:r w:rsidR="008A7EB5">
        <w:rPr>
          <w:rFonts w:ascii="Arial" w:eastAsiaTheme="minorEastAsia" w:hAnsi="Arial" w:cs="Arial"/>
        </w:rPr>
        <w:t xml:space="preserve">, wenn die Zieleinheit 1/Bq/s sein soll. </w:t>
      </w:r>
    </w:p>
    <w:p w14:paraId="6F30D4DA" w14:textId="7BA9ECCD" w:rsidR="00BC1F6A" w:rsidRPr="00D8396A" w:rsidRDefault="00D87D91">
      <w:pPr>
        <w:pStyle w:val="Listenabsatz"/>
        <w:numPr>
          <w:ilvl w:val="0"/>
          <w:numId w:val="48"/>
        </w:numPr>
        <w:spacing w:before="120"/>
        <w:ind w:left="426" w:hanging="426"/>
        <w:contextualSpacing w:val="0"/>
        <w:jc w:val="both"/>
        <w:rPr>
          <w:rFonts w:ascii="Arial" w:eastAsiaTheme="minorEastAsia" w:hAnsi="Arial" w:cs="Arial"/>
        </w:rPr>
      </w:pPr>
      <w:r w:rsidRPr="00BC1F6A">
        <w:rPr>
          <w:rFonts w:ascii="Arial" w:eastAsiaTheme="minorEastAsia" w:hAnsi="Arial" w:cs="Arial"/>
        </w:rPr>
        <w:t xml:space="preserve">Um rechnen zu können, wird für das Beispiel von </w:t>
      </w:r>
      <m:oMath>
        <m:r>
          <w:rPr>
            <w:rFonts w:ascii="Cambria Math" w:eastAsiaTheme="minorEastAsia" w:hAnsi="Cambria Math" w:cs="Arial"/>
          </w:rPr>
          <m:t>eps</m:t>
        </m:r>
      </m:oMath>
      <w:r w:rsidRPr="00BC1F6A">
        <w:rPr>
          <w:rFonts w:ascii="Arial" w:eastAsiaTheme="minorEastAsia" w:hAnsi="Arial" w:cs="Arial"/>
        </w:rPr>
        <w:t xml:space="preserve"> ein Einheitenstring gebildet, der sich aus den beteiligten Basiseinheitenwerten zusammensetzt</w:t>
      </w:r>
      <w:r w:rsidR="00BC1F6A" w:rsidRPr="00BC1F6A">
        <w:rPr>
          <w:rFonts w:ascii="Arial" w:eastAsiaTheme="minorEastAsia" w:hAnsi="Arial" w:cs="Arial"/>
        </w:rPr>
        <w:t xml:space="preserve"> (vgl. unitsTable.csv)</w:t>
      </w:r>
      <w:r w:rsidRPr="00BC1F6A">
        <w:rPr>
          <w:rFonts w:ascii="Arial" w:eastAsiaTheme="minorEastAsia" w:hAnsi="Arial" w:cs="Arial"/>
        </w:rPr>
        <w:t xml:space="preserve">: „(1/11.0/21.0)“. </w:t>
      </w:r>
    </w:p>
    <w:p w14:paraId="3F5D587A" w14:textId="2D85F812" w:rsidR="00BD507F" w:rsidRDefault="003726A6">
      <w:pPr>
        <w:pStyle w:val="Listenabsatz"/>
        <w:numPr>
          <w:ilvl w:val="0"/>
          <w:numId w:val="48"/>
        </w:numPr>
        <w:spacing w:before="120"/>
        <w:ind w:left="426" w:hanging="426"/>
        <w:contextualSpacing w:val="0"/>
        <w:jc w:val="both"/>
        <w:rPr>
          <w:rFonts w:ascii="Arial" w:eastAsiaTheme="minorEastAsia" w:hAnsi="Arial" w:cs="Arial"/>
        </w:rPr>
      </w:pPr>
      <w:r w:rsidRPr="00BC1F6A">
        <w:rPr>
          <w:rFonts w:ascii="Arial" w:eastAsiaTheme="minorEastAsia" w:hAnsi="Arial" w:cs="Arial"/>
        </w:rPr>
        <w:t>In eine</w:t>
      </w:r>
      <w:r w:rsidR="00BC1F6A">
        <w:rPr>
          <w:rFonts w:ascii="Arial" w:eastAsiaTheme="minorEastAsia" w:hAnsi="Arial" w:cs="Arial"/>
        </w:rPr>
        <w:t>r</w:t>
      </w:r>
      <w:r w:rsidRPr="00BC1F6A">
        <w:rPr>
          <w:rFonts w:ascii="Arial" w:eastAsiaTheme="minorEastAsia" w:hAnsi="Arial" w:cs="Arial"/>
        </w:rPr>
        <w:t xml:space="preserve"> Gleichung </w:t>
      </w:r>
      <m:oMath>
        <m:r>
          <w:rPr>
            <w:rFonts w:ascii="Cambria Math" w:eastAsiaTheme="minorEastAsia" w:hAnsi="Cambria Math" w:cs="Arial"/>
          </w:rPr>
          <m:t>i</m:t>
        </m:r>
      </m:oMath>
      <w:r w:rsidR="00BC1F6A">
        <w:rPr>
          <w:rFonts w:ascii="Arial" w:eastAsiaTheme="minorEastAsia" w:hAnsi="Arial" w:cs="Arial"/>
        </w:rPr>
        <w:t xml:space="preserve"> </w:t>
      </w:r>
      <w:r w:rsidRPr="00BC1F6A">
        <w:rPr>
          <w:rFonts w:ascii="Arial" w:eastAsiaTheme="minorEastAsia" w:hAnsi="Arial" w:cs="Arial"/>
        </w:rPr>
        <w:t xml:space="preserve">(für eine abhängige Größe) wird jeder einzelne </w:t>
      </w:r>
      <w:r w:rsidR="00BD507F">
        <w:rPr>
          <w:rFonts w:ascii="Arial" w:eastAsiaTheme="minorEastAsia" w:hAnsi="Arial" w:cs="Arial"/>
        </w:rPr>
        <w:t xml:space="preserve">darin enthaltene </w:t>
      </w:r>
      <w:r w:rsidRPr="00BC1F6A">
        <w:rPr>
          <w:rFonts w:ascii="Arial" w:eastAsiaTheme="minorEastAsia" w:hAnsi="Arial" w:cs="Arial"/>
        </w:rPr>
        <w:t xml:space="preserve">Variablenname (Nummer </w:t>
      </w:r>
      <m:oMath>
        <m:r>
          <w:rPr>
            <w:rFonts w:ascii="Cambria Math" w:eastAsiaTheme="minorEastAsia" w:hAnsi="Cambria Math" w:cs="Arial"/>
          </w:rPr>
          <m:t>k</m:t>
        </m:r>
      </m:oMath>
      <w:r w:rsidRPr="00BC1F6A">
        <w:rPr>
          <w:rFonts w:ascii="Arial" w:eastAsiaTheme="minorEastAsia" w:hAnsi="Arial" w:cs="Arial"/>
        </w:rPr>
        <w:t xml:space="preserve">) durch einen </w:t>
      </w:r>
      <w:r w:rsidR="00BC1F6A">
        <w:rPr>
          <w:rFonts w:ascii="Arial" w:eastAsiaTheme="minorEastAsia" w:hAnsi="Arial" w:cs="Arial"/>
        </w:rPr>
        <w:t xml:space="preserve">solchen </w:t>
      </w:r>
      <w:r w:rsidRPr="00BC1F6A">
        <w:rPr>
          <w:rFonts w:ascii="Arial" w:eastAsiaTheme="minorEastAsia" w:hAnsi="Arial" w:cs="Arial"/>
        </w:rPr>
        <w:t>String ersetzt</w:t>
      </w:r>
      <w:r w:rsidR="00BC1F6A">
        <w:rPr>
          <w:rFonts w:ascii="Arial" w:eastAsiaTheme="minorEastAsia" w:hAnsi="Arial" w:cs="Arial"/>
        </w:rPr>
        <w:t xml:space="preserve">. </w:t>
      </w:r>
      <w:r w:rsidR="007677DA">
        <w:rPr>
          <w:rFonts w:ascii="Arial" w:eastAsiaTheme="minorEastAsia" w:hAnsi="Arial" w:cs="Arial"/>
        </w:rPr>
        <w:t>D</w:t>
      </w:r>
      <w:r w:rsidR="00BD507F">
        <w:rPr>
          <w:rFonts w:ascii="Arial" w:eastAsiaTheme="minorEastAsia" w:hAnsi="Arial" w:cs="Arial"/>
        </w:rPr>
        <w:t>er Skalierungsfaktor</w:t>
      </w:r>
      <w:r w:rsidR="007677DA">
        <w:rPr>
          <w:rFonts w:ascii="Arial" w:eastAsiaTheme="minorEastAsia" w:hAnsi="Arial" w:cs="Arial"/>
        </w:rPr>
        <w:t xml:space="preserve">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i</m:t>
            </m:r>
          </m:e>
        </m:d>
      </m:oMath>
      <w:r w:rsidR="00BD507F">
        <w:rPr>
          <w:rFonts w:ascii="Arial" w:eastAsiaTheme="minorEastAsia" w:hAnsi="Arial" w:cs="Arial"/>
        </w:rPr>
        <w:t xml:space="preserve"> für die Größe </w:t>
      </w:r>
      <m:oMath>
        <m:r>
          <w:rPr>
            <w:rFonts w:ascii="Cambria Math" w:eastAsiaTheme="minorEastAsia" w:hAnsi="Cambria Math" w:cs="Arial"/>
          </w:rPr>
          <m:t>i</m:t>
        </m:r>
      </m:oMath>
      <w:r w:rsidR="00BD507F">
        <w:rPr>
          <w:rFonts w:ascii="Arial" w:eastAsiaTheme="minorEastAsia" w:hAnsi="Arial" w:cs="Arial"/>
        </w:rPr>
        <w:t xml:space="preserve"> </w:t>
      </w:r>
      <w:r w:rsidR="007677DA">
        <w:rPr>
          <w:rFonts w:ascii="Arial" w:eastAsiaTheme="minorEastAsia" w:hAnsi="Arial" w:cs="Arial"/>
        </w:rPr>
        <w:t>wird wie folgt bestimmt:</w:t>
      </w:r>
    </w:p>
    <w:p w14:paraId="078A97F2" w14:textId="43382D28" w:rsidR="00770487" w:rsidRPr="008D7A52" w:rsidRDefault="008D7A52" w:rsidP="008D7A52">
      <w:pPr>
        <w:pStyle w:val="Listenabsatz"/>
        <w:tabs>
          <w:tab w:val="left" w:pos="1701"/>
          <w:tab w:val="left" w:pos="7938"/>
        </w:tabs>
        <w:spacing w:before="120"/>
        <w:ind w:left="426"/>
        <w:contextualSpacing w:val="0"/>
        <w:jc w:val="both"/>
        <w:rPr>
          <w:rFonts w:ascii="Arial" w:eastAsiaTheme="minorEastAsia" w:hAnsi="Arial" w:cs="Arial"/>
          <w:sz w:val="28"/>
          <w:szCs w:val="28"/>
        </w:rPr>
      </w:pPr>
      <w:r>
        <w:rPr>
          <w:rFonts w:ascii="Arial" w:eastAsiaTheme="minorEastAsia" w:hAnsi="Arial" w:cs="Arial"/>
        </w:rPr>
        <w:t xml:space="preserve"> </w:t>
      </w:r>
      <w:r>
        <w:rPr>
          <w:rFonts w:ascii="Arial" w:eastAsiaTheme="minorEastAsia" w:hAnsi="Arial" w:cs="Arial"/>
        </w:rPr>
        <w:tab/>
      </w:r>
      <m:oMath>
        <m:r>
          <w:rPr>
            <w:rFonts w:ascii="Cambria Math" w:eastAsiaTheme="minorEastAsia" w:hAnsi="Cambria Math" w:cs="Arial"/>
            <w:sz w:val="26"/>
            <w:szCs w:val="26"/>
          </w:rPr>
          <m:t>uconv</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i</m:t>
            </m:r>
          </m:e>
        </m:d>
        <m:r>
          <w:rPr>
            <w:rFonts w:ascii="Cambria Math" w:eastAsiaTheme="minorEastAsia" w:hAnsi="Cambria Math" w:cs="Arial"/>
            <w:sz w:val="26"/>
            <w:szCs w:val="26"/>
          </w:rPr>
          <m:t>=</m:t>
        </m:r>
        <m:r>
          <m:rPr>
            <m:sty m:val="p"/>
          </m:rPr>
          <w:rPr>
            <w:rFonts w:ascii="Cambria Math" w:eastAsiaTheme="minorEastAsia" w:hAnsi="Cambria Math" w:cs="Arial"/>
            <w:sz w:val="26"/>
            <w:szCs w:val="26"/>
          </w:rPr>
          <m:t>seval</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strgv1</m:t>
            </m:r>
          </m:e>
        </m:d>
        <m:r>
          <w:rPr>
            <w:rFonts w:ascii="Cambria Math" w:eastAsiaTheme="minorEastAsia" w:hAnsi="Cambria Math" w:cs="Arial"/>
            <w:sz w:val="26"/>
            <w:szCs w:val="26"/>
          </w:rPr>
          <m:t>/</m:t>
        </m:r>
        <m:r>
          <m:rPr>
            <m:sty m:val="p"/>
          </m:rPr>
          <w:rPr>
            <w:rFonts w:ascii="Cambria Math" w:eastAsiaTheme="minorEastAsia" w:hAnsi="Cambria Math" w:cs="Arial"/>
            <w:sz w:val="26"/>
            <w:szCs w:val="26"/>
          </w:rPr>
          <m:t>seval</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strgv3</m:t>
            </m:r>
          </m:e>
        </m:d>
      </m:oMath>
      <w:r w:rsidRPr="00E11724">
        <w:rPr>
          <w:rFonts w:ascii="Arial" w:eastAsiaTheme="minorEastAsia" w:hAnsi="Arial" w:cs="Arial"/>
          <w:sz w:val="28"/>
          <w:szCs w:val="28"/>
        </w:rPr>
        <w:t xml:space="preserve"> </w:t>
      </w:r>
      <w:r w:rsidRPr="00E11724">
        <w:rPr>
          <w:rFonts w:ascii="Arial" w:eastAsiaTheme="minorEastAsia" w:hAnsi="Arial" w:cs="Arial"/>
          <w:sz w:val="28"/>
          <w:szCs w:val="28"/>
        </w:rPr>
        <w:tab/>
      </w:r>
      <w:r w:rsidRPr="00E11724">
        <w:rPr>
          <w:rFonts w:ascii="Arial" w:eastAsiaTheme="minorEastAsia" w:hAnsi="Arial" w:cs="Arial"/>
        </w:rPr>
        <w:t>(1)</w:t>
      </w:r>
    </w:p>
    <w:p w14:paraId="68EAD28B" w14:textId="1C488A68" w:rsidR="00770487" w:rsidRDefault="00770487" w:rsidP="00770487">
      <w:pPr>
        <w:pStyle w:val="Listenabsatz"/>
        <w:spacing w:before="120"/>
        <w:ind w:left="426"/>
        <w:contextualSpacing w:val="0"/>
        <w:jc w:val="both"/>
        <w:rPr>
          <w:rFonts w:ascii="Arial" w:eastAsiaTheme="minorEastAsia" w:hAnsi="Arial" w:cs="Arial"/>
        </w:rPr>
      </w:pPr>
      <w:r>
        <w:rPr>
          <w:rFonts w:ascii="Arial" w:eastAsiaTheme="minorEastAsia" w:hAnsi="Arial" w:cs="Arial"/>
        </w:rPr>
        <w:t xml:space="preserve">Hierin ist der String </w:t>
      </w:r>
      <m:oMath>
        <m:r>
          <w:rPr>
            <w:rFonts w:ascii="Cambria Math" w:eastAsiaTheme="minorEastAsia" w:hAnsi="Cambria Math" w:cs="Arial"/>
          </w:rPr>
          <m:t>strgv1</m:t>
        </m:r>
      </m:oMath>
      <w:r>
        <w:rPr>
          <w:rFonts w:ascii="Arial" w:eastAsiaTheme="minorEastAsia" w:hAnsi="Arial" w:cs="Arial"/>
        </w:rPr>
        <w:t xml:space="preserve"> der Formelstring der Gleichung </w:t>
      </w:r>
      <m:oMath>
        <m:r>
          <w:rPr>
            <w:rFonts w:ascii="Cambria Math" w:eastAsiaTheme="minorEastAsia" w:hAnsi="Cambria Math" w:cs="Arial"/>
          </w:rPr>
          <m:t>i</m:t>
        </m:r>
      </m:oMath>
      <w:r>
        <w:rPr>
          <w:rFonts w:ascii="Arial" w:eastAsiaTheme="minorEastAsia" w:hAnsi="Arial" w:cs="Arial"/>
        </w:rPr>
        <w:t xml:space="preserve">, in dem die Namen der Symbole </w:t>
      </w:r>
      <m:oMath>
        <m:r>
          <w:rPr>
            <w:rFonts w:ascii="Cambria Math" w:eastAsiaTheme="minorEastAsia" w:hAnsi="Cambria Math" w:cs="Arial"/>
          </w:rPr>
          <m:t>k</m:t>
        </m:r>
      </m:oMath>
      <w:r>
        <w:rPr>
          <w:rFonts w:ascii="Arial" w:eastAsiaTheme="minorEastAsia" w:hAnsi="Arial" w:cs="Arial"/>
        </w:rPr>
        <w:t xml:space="preserve"> durch das Produkt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nng(k)</m:t>
            </m:r>
          </m:e>
        </m:d>
        <m:r>
          <w:rPr>
            <w:rFonts w:ascii="Cambria Math" w:eastAsiaTheme="minorEastAsia" w:hAnsi="Cambria Math" w:cs="Arial"/>
          </w:rPr>
          <m:t>∙Messwert(nng(k)</m:t>
        </m:r>
      </m:oMath>
      <w:r>
        <w:rPr>
          <w:rFonts w:ascii="Arial" w:eastAsiaTheme="minorEastAsia" w:hAnsi="Arial" w:cs="Arial"/>
        </w:rPr>
        <w:t xml:space="preserve"> als String ersetzt wurden; </w:t>
      </w:r>
      <m:oMath>
        <m:r>
          <w:rPr>
            <w:rFonts w:ascii="Cambria Math" w:eastAsiaTheme="minorEastAsia" w:hAnsi="Cambria Math" w:cs="Arial"/>
          </w:rPr>
          <m:t>strgv3</m:t>
        </m:r>
      </m:oMath>
      <w:r>
        <w:rPr>
          <w:rFonts w:ascii="Arial" w:eastAsiaTheme="minorEastAsia" w:hAnsi="Arial" w:cs="Arial"/>
        </w:rPr>
        <w:t xml:space="preserve"> ist der Formelstring der Gleichung </w:t>
      </w:r>
      <m:oMath>
        <m:r>
          <w:rPr>
            <w:rFonts w:ascii="Cambria Math" w:eastAsiaTheme="minorEastAsia" w:hAnsi="Cambria Math" w:cs="Arial"/>
          </w:rPr>
          <m:t>i</m:t>
        </m:r>
      </m:oMath>
      <w:r>
        <w:rPr>
          <w:rFonts w:ascii="Arial" w:eastAsiaTheme="minorEastAsia" w:hAnsi="Arial" w:cs="Arial"/>
        </w:rPr>
        <w:t xml:space="preserve">, in dem die Namen der Symbole </w:t>
      </w:r>
      <m:oMath>
        <m:r>
          <w:rPr>
            <w:rFonts w:ascii="Cambria Math" w:eastAsiaTheme="minorEastAsia" w:hAnsi="Cambria Math" w:cs="Arial"/>
          </w:rPr>
          <m:t>k</m:t>
        </m:r>
      </m:oMath>
      <w:r>
        <w:rPr>
          <w:rFonts w:ascii="Arial" w:eastAsiaTheme="minorEastAsia" w:hAnsi="Arial" w:cs="Arial"/>
        </w:rPr>
        <w:t xml:space="preserve"> nur durch </w:t>
      </w:r>
      <m:oMath>
        <m:r>
          <w:rPr>
            <w:rFonts w:ascii="Cambria Math" w:eastAsiaTheme="minorEastAsia" w:hAnsi="Cambria Math" w:cs="Arial"/>
          </w:rPr>
          <m:t>Messwert(nng</m:t>
        </m:r>
        <m:d>
          <m:dPr>
            <m:ctrlPr>
              <w:rPr>
                <w:rFonts w:ascii="Cambria Math" w:eastAsiaTheme="minorEastAsia" w:hAnsi="Cambria Math" w:cs="Arial"/>
                <w:i/>
              </w:rPr>
            </m:ctrlPr>
          </m:dPr>
          <m:e>
            <m:r>
              <w:rPr>
                <w:rFonts w:ascii="Cambria Math" w:eastAsiaTheme="minorEastAsia" w:hAnsi="Cambria Math" w:cs="Arial"/>
              </w:rPr>
              <m:t>k</m:t>
            </m:r>
          </m:e>
        </m:d>
        <m:r>
          <w:rPr>
            <w:rFonts w:ascii="Cambria Math" w:eastAsiaTheme="minorEastAsia" w:hAnsi="Cambria Math" w:cs="Arial"/>
          </w:rPr>
          <m:t>)</m:t>
        </m:r>
      </m:oMath>
      <w:r>
        <w:rPr>
          <w:rFonts w:ascii="Arial" w:eastAsiaTheme="minorEastAsia" w:hAnsi="Arial" w:cs="Arial"/>
        </w:rPr>
        <w:t xml:space="preserve"> als String ersetzt wurden.  </w:t>
      </w:r>
    </w:p>
    <w:p w14:paraId="25F2876F" w14:textId="02F62C15" w:rsidR="0023709E" w:rsidRDefault="0023709E" w:rsidP="00770487">
      <w:pPr>
        <w:pStyle w:val="Listenabsatz"/>
        <w:spacing w:before="120"/>
        <w:ind w:left="426"/>
        <w:contextualSpacing w:val="0"/>
        <w:jc w:val="both"/>
        <w:rPr>
          <w:rFonts w:ascii="Arial" w:eastAsiaTheme="minorEastAsia" w:hAnsi="Arial" w:cs="Arial"/>
        </w:rPr>
      </w:pPr>
      <w:r w:rsidRPr="00E11724">
        <w:rPr>
          <w:rFonts w:ascii="Arial" w:eastAsiaTheme="minorEastAsia" w:hAnsi="Arial" w:cs="Arial"/>
        </w:rPr>
        <w:t>Beispiel</w:t>
      </w:r>
      <w:r w:rsidR="006B2D45" w:rsidRPr="00E11724">
        <w:rPr>
          <w:rFonts w:ascii="Arial" w:eastAsiaTheme="minorEastAsia" w:hAnsi="Arial" w:cs="Arial"/>
        </w:rPr>
        <w:t xml:space="preserve"> für </w:t>
      </w:r>
      <w:r w:rsidR="004C2D37" w:rsidRPr="00E11724">
        <w:rPr>
          <w:rFonts w:ascii="Arial" w:eastAsiaTheme="minorEastAsia" w:hAnsi="Arial" w:cs="Arial"/>
          <w:sz w:val="20"/>
          <w:szCs w:val="20"/>
        </w:rPr>
        <w:t xml:space="preserve">(LAMSR * TS * 60^0) / (1. - </w:t>
      </w:r>
      <w:proofErr w:type="gramStart"/>
      <w:r w:rsidR="004C2D37" w:rsidRPr="00E11724">
        <w:rPr>
          <w:rFonts w:ascii="Arial" w:eastAsiaTheme="minorEastAsia" w:hAnsi="Arial" w:cs="Arial"/>
          <w:sz w:val="20"/>
          <w:szCs w:val="20"/>
        </w:rPr>
        <w:t>EXP(</w:t>
      </w:r>
      <w:proofErr w:type="gramEnd"/>
      <w:r w:rsidR="004C2D37" w:rsidRPr="00E11724">
        <w:rPr>
          <w:rFonts w:ascii="Arial" w:eastAsiaTheme="minorEastAsia" w:hAnsi="Arial" w:cs="Arial"/>
          <w:sz w:val="20"/>
          <w:szCs w:val="20"/>
        </w:rPr>
        <w:t>-LAMSR * TS * 60^0))</w:t>
      </w:r>
      <w:r w:rsidRPr="00E11724">
        <w:rPr>
          <w:rFonts w:ascii="Arial" w:eastAsiaTheme="minorEastAsia" w:hAnsi="Arial" w:cs="Arial"/>
        </w:rPr>
        <w:t>:</w:t>
      </w:r>
    </w:p>
    <w:p w14:paraId="3905C239" w14:textId="77777777" w:rsidR="004C2D37" w:rsidRDefault="004C2D37" w:rsidP="00770487">
      <w:pPr>
        <w:pStyle w:val="Listenabsatz"/>
        <w:spacing w:before="120"/>
        <w:ind w:left="426"/>
        <w:contextualSpacing w:val="0"/>
        <w:jc w:val="both"/>
        <w:rPr>
          <w:rFonts w:ascii="Arial" w:eastAsiaTheme="minorEastAsia" w:hAnsi="Arial" w:cs="Arial"/>
        </w:rPr>
      </w:pPr>
    </w:p>
    <w:p w14:paraId="14F902C0" w14:textId="4C9F3984" w:rsidR="0023709E" w:rsidRPr="0023709E" w:rsidRDefault="0023709E" w:rsidP="0023709E">
      <w:pPr>
        <w:pStyle w:val="Listenabsatz"/>
        <w:spacing w:before="120"/>
        <w:ind w:left="426"/>
        <w:jc w:val="both"/>
        <w:rPr>
          <w:rFonts w:ascii="Courier New" w:eastAsiaTheme="minorEastAsia" w:hAnsi="Courier New" w:cs="Courier New"/>
          <w:sz w:val="18"/>
          <w:szCs w:val="18"/>
        </w:rPr>
      </w:pPr>
      <w:r w:rsidRPr="0023709E">
        <w:rPr>
          <w:rFonts w:ascii="Courier New" w:eastAsiaTheme="minorEastAsia" w:hAnsi="Courier New" w:cs="Courier New"/>
          <w:sz w:val="18"/>
          <w:szCs w:val="18"/>
        </w:rPr>
        <w:t>strgv1</w:t>
      </w:r>
      <w:proofErr w:type="gramStart"/>
      <w:r w:rsidRPr="0023709E">
        <w:rPr>
          <w:rFonts w:ascii="Courier New" w:eastAsiaTheme="minorEastAsia" w:hAnsi="Courier New" w:cs="Courier New"/>
          <w:sz w:val="18"/>
          <w:szCs w:val="18"/>
        </w:rPr>
        <w:t>=(</w:t>
      </w:r>
      <w:proofErr w:type="gramEnd"/>
      <w:r w:rsidRPr="0023709E">
        <w:rPr>
          <w:rFonts w:ascii="Courier New" w:eastAsiaTheme="minorEastAsia" w:hAnsi="Courier New" w:cs="Courier New"/>
          <w:sz w:val="18"/>
          <w:szCs w:val="18"/>
        </w:rPr>
        <w:t>( 7.63000000E-10) * ( 2.40000000E+04) * 60^0) / (1. - EXP(-( 7.63000000E-10) * ( 2.40000000E+04) * 60^0))</w:t>
      </w:r>
    </w:p>
    <w:p w14:paraId="5518DA68" w14:textId="44F1A127" w:rsidR="0023709E" w:rsidRDefault="0023709E" w:rsidP="0023709E">
      <w:pPr>
        <w:pStyle w:val="Listenabsatz"/>
        <w:spacing w:before="120"/>
        <w:ind w:left="426"/>
        <w:contextualSpacing w:val="0"/>
        <w:jc w:val="both"/>
        <w:rPr>
          <w:rFonts w:ascii="Courier New" w:eastAsiaTheme="minorEastAsia" w:hAnsi="Courier New" w:cs="Courier New"/>
          <w:sz w:val="18"/>
          <w:szCs w:val="18"/>
        </w:rPr>
      </w:pPr>
      <w:r w:rsidRPr="0023709E">
        <w:rPr>
          <w:rFonts w:ascii="Courier New" w:eastAsiaTheme="minorEastAsia" w:hAnsi="Courier New" w:cs="Courier New"/>
          <w:sz w:val="18"/>
          <w:szCs w:val="18"/>
        </w:rPr>
        <w:t xml:space="preserve"> strgv3</w:t>
      </w:r>
      <w:proofErr w:type="gramStart"/>
      <w:r w:rsidRPr="0023709E">
        <w:rPr>
          <w:rFonts w:ascii="Courier New" w:eastAsiaTheme="minorEastAsia" w:hAnsi="Courier New" w:cs="Courier New"/>
          <w:sz w:val="18"/>
          <w:szCs w:val="18"/>
        </w:rPr>
        <w:t>=(</w:t>
      </w:r>
      <w:proofErr w:type="gramEnd"/>
      <w:r w:rsidRPr="0023709E">
        <w:rPr>
          <w:rFonts w:ascii="Courier New" w:eastAsiaTheme="minorEastAsia" w:hAnsi="Courier New" w:cs="Courier New"/>
          <w:sz w:val="18"/>
          <w:szCs w:val="18"/>
        </w:rPr>
        <w:t>( 7.63000000E-10) * ( 4.00000000E+02) * 60^0) / (1. - EXP(-( 7.63000000E-10) * ( 4.00000000E+02) * 60^0))</w:t>
      </w:r>
    </w:p>
    <w:p w14:paraId="04C04198" w14:textId="1CF75330" w:rsidR="0096787A" w:rsidRDefault="0096787A" w:rsidP="0023709E">
      <w:pPr>
        <w:pStyle w:val="Listenabsatz"/>
        <w:spacing w:before="120"/>
        <w:ind w:left="426"/>
        <w:contextualSpacing w:val="0"/>
        <w:jc w:val="both"/>
        <w:rPr>
          <w:rFonts w:ascii="Courier New" w:eastAsiaTheme="minorEastAsia" w:hAnsi="Courier New" w:cs="Courier New"/>
          <w:sz w:val="18"/>
          <w:szCs w:val="18"/>
        </w:rPr>
      </w:pPr>
      <w:r>
        <w:rPr>
          <w:rFonts w:ascii="Courier New" w:eastAsiaTheme="minorEastAsia" w:hAnsi="Courier New" w:cs="Courier New"/>
          <w:sz w:val="18"/>
          <w:szCs w:val="18"/>
        </w:rPr>
        <w:t xml:space="preserve">uconv(i) </w:t>
      </w:r>
      <w:r w:rsidRPr="0096787A">
        <w:rPr>
          <w:rFonts w:ascii="Courier New" w:eastAsiaTheme="minorEastAsia" w:hAnsi="Courier New" w:cs="Courier New"/>
          <w:sz w:val="18"/>
          <w:szCs w:val="18"/>
        </w:rPr>
        <w:t>= 1.00000906</w:t>
      </w:r>
    </w:p>
    <w:p w14:paraId="3B363A31" w14:textId="77777777" w:rsidR="0023709E" w:rsidRPr="0023709E" w:rsidRDefault="0023709E" w:rsidP="0023709E">
      <w:pPr>
        <w:pStyle w:val="Listenabsatz"/>
        <w:spacing w:before="120"/>
        <w:ind w:left="426"/>
        <w:contextualSpacing w:val="0"/>
        <w:jc w:val="both"/>
        <w:rPr>
          <w:rFonts w:ascii="Courier New" w:eastAsiaTheme="minorEastAsia" w:hAnsi="Courier New" w:cs="Courier New"/>
          <w:sz w:val="18"/>
          <w:szCs w:val="18"/>
        </w:rPr>
      </w:pPr>
    </w:p>
    <w:p w14:paraId="3F18319C" w14:textId="31635C29" w:rsidR="003726A6" w:rsidRPr="00655A84" w:rsidRDefault="002756BB">
      <w:pPr>
        <w:pStyle w:val="Listenabsatz"/>
        <w:numPr>
          <w:ilvl w:val="0"/>
          <w:numId w:val="48"/>
        </w:numPr>
        <w:spacing w:before="120"/>
        <w:ind w:left="426" w:hanging="426"/>
        <w:contextualSpacing w:val="0"/>
        <w:jc w:val="both"/>
        <w:rPr>
          <w:rFonts w:ascii="Arial" w:eastAsiaTheme="minorEastAsia" w:hAnsi="Arial" w:cs="Arial"/>
        </w:rPr>
      </w:pPr>
      <w:r w:rsidRPr="00655A84">
        <w:rPr>
          <w:rFonts w:ascii="Arial" w:eastAsiaTheme="minorEastAsia" w:hAnsi="Arial" w:cs="Arial"/>
        </w:rPr>
        <w:t xml:space="preserve">Es wird angenommen, dass im Argument einer </w:t>
      </w:r>
      <w:r w:rsidR="00BC1F6A" w:rsidRPr="00655A84">
        <w:rPr>
          <w:rFonts w:ascii="Arial" w:eastAsiaTheme="minorEastAsia" w:hAnsi="Arial" w:cs="Arial"/>
        </w:rPr>
        <w:t xml:space="preserve">Exp-Funktion </w:t>
      </w:r>
      <w:r w:rsidR="00F76C1C" w:rsidRPr="00655A84">
        <w:rPr>
          <w:rFonts w:ascii="Arial" w:eastAsiaTheme="minorEastAsia" w:hAnsi="Arial" w:cs="Arial"/>
        </w:rPr>
        <w:t xml:space="preserve">Größen wie eine Zerfallskonstante </w:t>
      </w:r>
      <w:r w:rsidR="00D873C0" w:rsidRPr="00655A84">
        <w:rPr>
          <w:rFonts w:ascii="Arial" w:eastAsiaTheme="minorEastAsia" w:hAnsi="Arial" w:cs="Arial"/>
          <w:i/>
          <w:iCs/>
        </w:rPr>
        <w:t>lambda</w:t>
      </w:r>
      <w:r w:rsidR="00D873C0" w:rsidRPr="00655A84">
        <w:rPr>
          <w:rFonts w:ascii="Arial" w:eastAsiaTheme="minorEastAsia" w:hAnsi="Arial" w:cs="Arial"/>
        </w:rPr>
        <w:t xml:space="preserve"> (1/s) und</w:t>
      </w:r>
      <w:r w:rsidR="00F76C1C" w:rsidRPr="00655A84">
        <w:rPr>
          <w:rFonts w:ascii="Arial" w:eastAsiaTheme="minorEastAsia" w:hAnsi="Arial" w:cs="Arial"/>
        </w:rPr>
        <w:t xml:space="preserve"> eine Messdauer</w:t>
      </w:r>
      <w:r w:rsidR="00D873C0" w:rsidRPr="00655A84">
        <w:rPr>
          <w:rFonts w:ascii="Arial" w:eastAsiaTheme="minorEastAsia" w:hAnsi="Arial" w:cs="Arial"/>
        </w:rPr>
        <w:t xml:space="preserve"> </w:t>
      </w:r>
      <w:r w:rsidR="00D873C0" w:rsidRPr="00655A84">
        <w:rPr>
          <w:rFonts w:ascii="Arial" w:eastAsiaTheme="minorEastAsia" w:hAnsi="Arial" w:cs="Arial"/>
          <w:i/>
          <w:iCs/>
        </w:rPr>
        <w:t>t</w:t>
      </w:r>
      <w:r w:rsidR="00D873C0" w:rsidRPr="00655A84">
        <w:rPr>
          <w:rFonts w:ascii="Arial" w:eastAsiaTheme="minorEastAsia" w:hAnsi="Arial" w:cs="Arial"/>
        </w:rPr>
        <w:t xml:space="preserve"> (s)</w:t>
      </w:r>
      <w:r w:rsidR="00F76C1C" w:rsidRPr="00655A84">
        <w:rPr>
          <w:rFonts w:ascii="Arial" w:eastAsiaTheme="minorEastAsia" w:hAnsi="Arial" w:cs="Arial"/>
        </w:rPr>
        <w:t xml:space="preserve"> </w:t>
      </w:r>
      <w:r w:rsidR="00BC1F6A" w:rsidRPr="00655A84">
        <w:rPr>
          <w:rFonts w:ascii="Arial" w:eastAsiaTheme="minorEastAsia" w:hAnsi="Arial" w:cs="Arial"/>
        </w:rPr>
        <w:t>stehen</w:t>
      </w:r>
      <w:r w:rsidR="00F76C1C" w:rsidRPr="00655A84">
        <w:rPr>
          <w:rFonts w:ascii="Arial" w:eastAsiaTheme="minorEastAsia" w:hAnsi="Arial" w:cs="Arial"/>
        </w:rPr>
        <w:t xml:space="preserve">. </w:t>
      </w:r>
      <w:r w:rsidR="00D873C0" w:rsidRPr="00655A84">
        <w:rPr>
          <w:rFonts w:ascii="Arial" w:eastAsiaTheme="minorEastAsia" w:hAnsi="Arial" w:cs="Arial"/>
        </w:rPr>
        <w:t xml:space="preserve">Daher wird für das Argument zugelassen, dass neben den darin eingesetzten Basiseinheitenwerte nur noch Skalierungsfaktoren von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±1</m:t>
            </m:r>
          </m:sup>
        </m:sSup>
      </m:oMath>
      <w:r w:rsidR="00B01CCF">
        <w:rPr>
          <w:rFonts w:ascii="Arial" w:eastAsiaTheme="minorEastAsia" w:hAnsi="Arial" w:cs="Arial"/>
        </w:rPr>
        <w:t>,</w:t>
      </w:r>
      <w:r w:rsidR="00D873C0" w:rsidRPr="00655A84">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±2</m:t>
            </m:r>
          </m:sup>
        </m:sSup>
      </m:oMath>
      <w:r w:rsidR="00B01CCF">
        <w:rPr>
          <w:rFonts w:ascii="Arial" w:eastAsiaTheme="minorEastAsia" w:hAnsi="Arial" w:cs="Arial"/>
        </w:rPr>
        <w:t xml:space="preserve"> oder </w:t>
      </w:r>
      <m:oMath>
        <m:sSup>
          <m:sSupPr>
            <m:ctrlPr>
              <w:rPr>
                <w:rFonts w:ascii="Cambria Math" w:eastAsiaTheme="minorEastAsia" w:hAnsi="Cambria Math" w:cs="Arial"/>
                <w:i/>
              </w:rPr>
            </m:ctrlPr>
          </m:sSupPr>
          <m:e>
            <m:r>
              <w:rPr>
                <w:rFonts w:ascii="Cambria Math" w:eastAsiaTheme="minorEastAsia" w:hAnsi="Cambria Math" w:cs="Arial"/>
              </w:rPr>
              <m:t>86400</m:t>
            </m:r>
          </m:e>
          <m:sup>
            <m:r>
              <w:rPr>
                <w:rFonts w:ascii="Cambria Math" w:eastAsiaTheme="minorEastAsia" w:hAnsi="Cambria Math" w:cs="Arial"/>
              </w:rPr>
              <m:t>±1</m:t>
            </m:r>
          </m:sup>
        </m:sSup>
      </m:oMath>
      <w:r w:rsidR="00D873C0" w:rsidRPr="00655A84">
        <w:rPr>
          <w:rFonts w:ascii="Arial" w:eastAsiaTheme="minorEastAsia" w:hAnsi="Arial" w:cs="Arial"/>
        </w:rPr>
        <w:t xml:space="preserve"> </w:t>
      </w:r>
      <w:r w:rsidR="009A6846">
        <w:rPr>
          <w:rFonts w:ascii="Arial" w:eastAsiaTheme="minorEastAsia" w:hAnsi="Arial" w:cs="Arial"/>
        </w:rPr>
        <w:t xml:space="preserve">und gleichzeitig mit Hilfe von Triggervariablen gebildete dazugehörige Faktoren wie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0</m:t>
            </m:r>
          </m:sup>
        </m:sSup>
      </m:oMath>
      <w:r w:rsidR="009A6846">
        <w:rPr>
          <w:rFonts w:ascii="Arial" w:eastAsiaTheme="minorEastAsia" w:hAnsi="Arial" w:cs="Arial"/>
        </w:rPr>
        <w:t xml:space="preserve"> usw. </w:t>
      </w:r>
      <w:r w:rsidR="00D873C0" w:rsidRPr="00655A84">
        <w:rPr>
          <w:rFonts w:ascii="Arial" w:eastAsiaTheme="minorEastAsia" w:hAnsi="Arial" w:cs="Arial"/>
        </w:rPr>
        <w:t xml:space="preserve">auftreten. Wenn also der Wert des Arguments nicht ganzzahlig und ungleich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±1</m:t>
            </m:r>
          </m:sup>
        </m:sSup>
      </m:oMath>
      <w:r w:rsidR="00B01CCF">
        <w:rPr>
          <w:rFonts w:ascii="Arial" w:eastAsiaTheme="minorEastAsia" w:hAnsi="Arial" w:cs="Arial"/>
        </w:rPr>
        <w:t>,</w:t>
      </w:r>
      <w:r w:rsidR="00D873C0" w:rsidRPr="00655A84">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±2</m:t>
            </m:r>
          </m:sup>
        </m:sSup>
      </m:oMath>
      <w:r w:rsidR="00D873C0" w:rsidRPr="00655A84">
        <w:rPr>
          <w:rFonts w:ascii="Arial" w:eastAsiaTheme="minorEastAsia" w:hAnsi="Arial" w:cs="Arial"/>
        </w:rPr>
        <w:t xml:space="preserve"> </w:t>
      </w:r>
      <w:r w:rsidR="00B01CCF">
        <w:rPr>
          <w:rFonts w:ascii="Arial" w:eastAsiaTheme="minorEastAsia" w:hAnsi="Arial" w:cs="Arial"/>
        </w:rPr>
        <w:t xml:space="preserve">bzw. </w:t>
      </w:r>
      <m:oMath>
        <m:sSup>
          <m:sSupPr>
            <m:ctrlPr>
              <w:rPr>
                <w:rFonts w:ascii="Cambria Math" w:eastAsiaTheme="minorEastAsia" w:hAnsi="Cambria Math" w:cs="Arial"/>
                <w:i/>
              </w:rPr>
            </m:ctrlPr>
          </m:sSupPr>
          <m:e>
            <m:r>
              <w:rPr>
                <w:rFonts w:ascii="Cambria Math" w:eastAsiaTheme="minorEastAsia" w:hAnsi="Cambria Math" w:cs="Arial"/>
              </w:rPr>
              <m:t>86400</m:t>
            </m:r>
          </m:e>
          <m:sup>
            <m:r>
              <w:rPr>
                <w:rFonts w:ascii="Cambria Math" w:eastAsiaTheme="minorEastAsia" w:hAnsi="Cambria Math" w:cs="Arial"/>
              </w:rPr>
              <m:t>±1</m:t>
            </m:r>
          </m:sup>
        </m:sSup>
      </m:oMath>
      <w:r w:rsidR="00B01CCF">
        <w:rPr>
          <w:rFonts w:ascii="Arial" w:eastAsiaTheme="minorEastAsia" w:hAnsi="Arial" w:cs="Arial"/>
        </w:rPr>
        <w:t xml:space="preserve"> </w:t>
      </w:r>
      <w:r w:rsidR="00D873C0" w:rsidRPr="00655A84">
        <w:rPr>
          <w:rFonts w:ascii="Arial" w:eastAsiaTheme="minorEastAsia" w:hAnsi="Arial" w:cs="Arial"/>
        </w:rPr>
        <w:t xml:space="preserve">ist, wird ein Einheitenfehler angenommen, andernfalls wird der gesamte </w:t>
      </w:r>
      <w:proofErr w:type="gramStart"/>
      <w:r w:rsidR="00D873C0" w:rsidRPr="00655A84">
        <w:rPr>
          <w:rFonts w:ascii="Arial" w:eastAsiaTheme="minorEastAsia" w:hAnsi="Arial" w:cs="Arial"/>
        </w:rPr>
        <w:t>E</w:t>
      </w:r>
      <w:r w:rsidR="00655A84" w:rsidRPr="00655A84">
        <w:rPr>
          <w:rFonts w:ascii="Arial" w:eastAsiaTheme="minorEastAsia" w:hAnsi="Arial" w:cs="Arial"/>
        </w:rPr>
        <w:t>xp</w:t>
      </w:r>
      <w:r w:rsidR="00D873C0" w:rsidRPr="00655A84">
        <w:rPr>
          <w:rFonts w:ascii="Arial" w:eastAsiaTheme="minorEastAsia" w:hAnsi="Arial" w:cs="Arial"/>
        </w:rPr>
        <w:t>(</w:t>
      </w:r>
      <w:proofErr w:type="gramEnd"/>
      <w:r w:rsidR="00655A84" w:rsidRPr="00655A84">
        <w:rPr>
          <w:rFonts w:ascii="Arial" w:eastAsiaTheme="minorEastAsia" w:hAnsi="Arial" w:cs="Arial"/>
        </w:rPr>
        <w:t>Argument</w:t>
      </w:r>
      <w:r w:rsidR="00D873C0" w:rsidRPr="00655A84">
        <w:rPr>
          <w:rFonts w:ascii="Arial" w:eastAsiaTheme="minorEastAsia" w:hAnsi="Arial" w:cs="Arial"/>
        </w:rPr>
        <w:t>)-</w:t>
      </w:r>
      <w:r w:rsidR="00655A84" w:rsidRPr="00655A84">
        <w:rPr>
          <w:rFonts w:ascii="Arial" w:eastAsiaTheme="minorEastAsia" w:hAnsi="Arial" w:cs="Arial"/>
        </w:rPr>
        <w:t>A</w:t>
      </w:r>
      <w:r w:rsidR="00D873C0" w:rsidRPr="00655A84">
        <w:rPr>
          <w:rFonts w:ascii="Arial" w:eastAsiaTheme="minorEastAsia" w:hAnsi="Arial" w:cs="Arial"/>
        </w:rPr>
        <w:t xml:space="preserve">usdruck gleich </w:t>
      </w:r>
      <w:r w:rsidR="00655A84" w:rsidRPr="00655A84">
        <w:rPr>
          <w:rFonts w:ascii="Arial" w:eastAsiaTheme="minorEastAsia" w:hAnsi="Arial" w:cs="Arial"/>
        </w:rPr>
        <w:t>1.0 gesetzt</w:t>
      </w:r>
      <w:r w:rsidR="00B01CCF">
        <w:rPr>
          <w:rFonts w:ascii="Arial" w:eastAsiaTheme="minorEastAsia" w:hAnsi="Arial" w:cs="Arial"/>
        </w:rPr>
        <w:t xml:space="preserve"> (Exp(Argument)=1)</w:t>
      </w:r>
      <w:r w:rsidR="00655A84" w:rsidRPr="00655A84">
        <w:rPr>
          <w:rFonts w:ascii="Arial" w:eastAsiaTheme="minorEastAsia" w:hAnsi="Arial" w:cs="Arial"/>
        </w:rPr>
        <w:t>.</w:t>
      </w:r>
      <w:r w:rsidR="0050385F" w:rsidRPr="00655A84">
        <w:rPr>
          <w:rFonts w:ascii="Arial" w:eastAsiaTheme="minorEastAsia" w:hAnsi="Arial" w:cs="Arial"/>
        </w:rPr>
        <w:t xml:space="preserve">  </w:t>
      </w:r>
    </w:p>
    <w:p w14:paraId="370979D6" w14:textId="77777777" w:rsidR="00632410" w:rsidRDefault="00632410" w:rsidP="00D8396A">
      <w:pPr>
        <w:pStyle w:val="Listenabsatz"/>
        <w:spacing w:before="120"/>
        <w:ind w:left="426"/>
        <w:contextualSpacing w:val="0"/>
        <w:jc w:val="both"/>
        <w:rPr>
          <w:rFonts w:ascii="Arial" w:eastAsiaTheme="minorEastAsia" w:hAnsi="Arial" w:cs="Arial"/>
        </w:rPr>
      </w:pPr>
      <w:r>
        <w:rPr>
          <w:rFonts w:ascii="Arial" w:eastAsiaTheme="minorEastAsia" w:hAnsi="Arial" w:cs="Arial"/>
        </w:rPr>
        <w:t xml:space="preserve">Oft kommt ein </w:t>
      </w:r>
      <w:proofErr w:type="gramStart"/>
      <w:r>
        <w:rPr>
          <w:rFonts w:ascii="Arial" w:eastAsiaTheme="minorEastAsia" w:hAnsi="Arial" w:cs="Arial"/>
        </w:rPr>
        <w:t>Exp(</w:t>
      </w:r>
      <w:proofErr w:type="gramEnd"/>
      <w:r>
        <w:rPr>
          <w:rFonts w:ascii="Arial" w:eastAsiaTheme="minorEastAsia" w:hAnsi="Arial" w:cs="Arial"/>
        </w:rPr>
        <w:t xml:space="preserve">)-Ausdruck auch in der Form (1.0 – Exp()) vor. Das Minuszeichen darin wird durch ein Pluszeichen ersetzt. Wenn die Analyse des </w:t>
      </w:r>
      <w:proofErr w:type="gramStart"/>
      <w:r>
        <w:rPr>
          <w:rFonts w:ascii="Arial" w:eastAsiaTheme="minorEastAsia" w:hAnsi="Arial" w:cs="Arial"/>
        </w:rPr>
        <w:t>Exp(</w:t>
      </w:r>
      <w:proofErr w:type="gramEnd"/>
      <w:r>
        <w:rPr>
          <w:rFonts w:ascii="Arial" w:eastAsiaTheme="minorEastAsia" w:hAnsi="Arial" w:cs="Arial"/>
        </w:rPr>
        <w:t xml:space="preserve">)-Arguments zu dem Ergebnis geführt hat, dass der Exp()-Term gleich 1 gesetzt werden kann, wird der gesamte Ausdruck (1.0 – Exp()) gleich 1 gesetzt. Dazu muss nur noch, vom Teilstring EXP aus nach links gehend, nach der öffnenden Klammer gesucht werden. </w:t>
      </w:r>
    </w:p>
    <w:p w14:paraId="39B794A5" w14:textId="1268CD26" w:rsidR="0075135A" w:rsidRPr="00632410" w:rsidRDefault="00BF2F29">
      <w:pPr>
        <w:pStyle w:val="Listenabsatz"/>
        <w:numPr>
          <w:ilvl w:val="0"/>
          <w:numId w:val="48"/>
        </w:numPr>
        <w:spacing w:before="120"/>
        <w:ind w:left="426" w:hanging="426"/>
        <w:contextualSpacing w:val="0"/>
        <w:jc w:val="both"/>
        <w:rPr>
          <w:rFonts w:ascii="Arial" w:eastAsiaTheme="minorEastAsia" w:hAnsi="Arial" w:cs="Arial"/>
        </w:rPr>
      </w:pPr>
      <w:r w:rsidRPr="00632410">
        <w:rPr>
          <w:rFonts w:ascii="Arial" w:eastAsiaTheme="minorEastAsia" w:hAnsi="Arial" w:cs="Arial"/>
        </w:rPr>
        <w:t xml:space="preserve">Bei einer Summe im Argument von </w:t>
      </w:r>
      <w:proofErr w:type="gramStart"/>
      <w:r w:rsidRPr="00632410">
        <w:rPr>
          <w:rFonts w:ascii="Arial" w:eastAsiaTheme="minorEastAsia" w:hAnsi="Arial" w:cs="Arial"/>
        </w:rPr>
        <w:t>Sqrt(</w:t>
      </w:r>
      <w:proofErr w:type="gramEnd"/>
      <w:r w:rsidRPr="00632410">
        <w:rPr>
          <w:rFonts w:ascii="Arial" w:eastAsiaTheme="minorEastAsia" w:hAnsi="Arial" w:cs="Arial"/>
        </w:rPr>
        <w:t xml:space="preserve">), beispielsweise für eine Varianz einer Nettozählrate mit z.B. drei Termen der Einheit (1/s^2), wird sich der Wert 3.0 * (1/s^2) als Argument ergeben. Wenn sich dabei nicht die 3.0 als Faktor ergibt, sondern eine krumme Zahl, hat einer von drei Termen eine andere, vermutlich eine falsche Einheit. Wenn aber eine glatte ganze Zahl als Faktor herauskommt, kann der gesamte Wurzelausdruck durch den Einheitenwert 1 ersetzt werden. </w:t>
      </w:r>
    </w:p>
    <w:p w14:paraId="5992F907" w14:textId="75929FCC" w:rsidR="00BF2F29" w:rsidRDefault="00BF2F29" w:rsidP="00632410">
      <w:pPr>
        <w:ind w:left="360"/>
        <w:jc w:val="both"/>
        <w:rPr>
          <w:rFonts w:ascii="Arial" w:eastAsiaTheme="minorEastAsia" w:hAnsi="Arial" w:cs="Arial"/>
        </w:rPr>
      </w:pPr>
    </w:p>
    <w:p w14:paraId="03E4178C" w14:textId="20C31910" w:rsidR="001C5516" w:rsidRDefault="00632410" w:rsidP="00D4713B">
      <w:pPr>
        <w:jc w:val="both"/>
        <w:rPr>
          <w:rFonts w:ascii="Arial" w:eastAsiaTheme="minorEastAsia" w:hAnsi="Arial" w:cs="Arial"/>
          <w:b/>
          <w:bCs/>
        </w:rPr>
      </w:pPr>
      <w:r>
        <w:rPr>
          <w:rFonts w:ascii="Arial" w:eastAsiaTheme="minorEastAsia" w:hAnsi="Arial" w:cs="Arial"/>
        </w:rPr>
        <w:t xml:space="preserve">Nach </w:t>
      </w:r>
      <w:proofErr w:type="gramStart"/>
      <w:r>
        <w:rPr>
          <w:rFonts w:ascii="Arial" w:eastAsiaTheme="minorEastAsia" w:hAnsi="Arial" w:cs="Arial"/>
        </w:rPr>
        <w:t>der</w:t>
      </w:r>
      <w:proofErr w:type="gramEnd"/>
      <w:r>
        <w:rPr>
          <w:rFonts w:ascii="Arial" w:eastAsiaTheme="minorEastAsia" w:hAnsi="Arial" w:cs="Arial"/>
        </w:rPr>
        <w:t xml:space="preserve"> wie eben beschriebenen Ersetzung von Funktionsausdrücken </w:t>
      </w:r>
      <w:r w:rsidR="0050385F">
        <w:rPr>
          <w:rFonts w:ascii="Arial" w:eastAsiaTheme="minorEastAsia" w:hAnsi="Arial" w:cs="Arial"/>
        </w:rPr>
        <w:t xml:space="preserve">durch </w:t>
      </w:r>
      <w:r>
        <w:rPr>
          <w:rFonts w:ascii="Arial" w:eastAsiaTheme="minorEastAsia" w:hAnsi="Arial" w:cs="Arial"/>
        </w:rPr>
        <w:t>Einheiten</w:t>
      </w:r>
      <w:r w:rsidR="00204357">
        <w:rPr>
          <w:rFonts w:ascii="Arial" w:eastAsiaTheme="minorEastAsia" w:hAnsi="Arial" w:cs="Arial"/>
        </w:rPr>
        <w:t>werte</w:t>
      </w:r>
      <w:r>
        <w:rPr>
          <w:rFonts w:ascii="Arial" w:eastAsiaTheme="minorEastAsia" w:hAnsi="Arial" w:cs="Arial"/>
        </w:rPr>
        <w:t xml:space="preserve">-Strings </w:t>
      </w:r>
      <w:r w:rsidR="009C7671">
        <w:rPr>
          <w:rFonts w:ascii="Arial" w:eastAsiaTheme="minorEastAsia" w:hAnsi="Arial" w:cs="Arial"/>
        </w:rPr>
        <w:t xml:space="preserve">sollte sich ein mit </w:t>
      </w:r>
      <m:oMath>
        <m:r>
          <m:rPr>
            <m:sty m:val="p"/>
          </m:rPr>
          <w:rPr>
            <w:rFonts w:ascii="Cambria Math" w:eastAsiaTheme="minorEastAsia" w:hAnsi="Cambria Math" w:cs="Arial"/>
            <w:sz w:val="24"/>
            <w:szCs w:val="24"/>
          </w:rPr>
          <m:t>seval</m:t>
        </m:r>
      </m:oMath>
      <w:r w:rsidR="009C7671">
        <w:rPr>
          <w:rFonts w:ascii="Arial" w:eastAsiaTheme="minorEastAsia" w:hAnsi="Arial" w:cs="Arial"/>
        </w:rPr>
        <w:t xml:space="preserve"> direkt ausrechenbarer Formelausdruck</w:t>
      </w:r>
      <w:r w:rsidR="001C5516">
        <w:rPr>
          <w:rFonts w:ascii="Arial" w:eastAsiaTheme="minorEastAsia" w:hAnsi="Arial" w:cs="Arial"/>
        </w:rPr>
        <w:t xml:space="preserve"> (als String RSeiteG2(i))</w:t>
      </w:r>
      <w:r w:rsidR="009C7671">
        <w:rPr>
          <w:rFonts w:ascii="Arial" w:eastAsiaTheme="minorEastAsia" w:hAnsi="Arial" w:cs="Arial"/>
        </w:rPr>
        <w:t xml:space="preserve"> </w:t>
      </w:r>
      <w:r w:rsidR="001C5516">
        <w:rPr>
          <w:rFonts w:ascii="Arial" w:eastAsiaTheme="minorEastAsia" w:hAnsi="Arial" w:cs="Arial"/>
        </w:rPr>
        <w:t xml:space="preserve">für eine Gleichung </w:t>
      </w:r>
      <m:oMath>
        <m:r>
          <w:rPr>
            <w:rFonts w:ascii="Cambria Math" w:eastAsiaTheme="minorEastAsia" w:hAnsi="Cambria Math" w:cs="Arial"/>
          </w:rPr>
          <m:t>i</m:t>
        </m:r>
      </m:oMath>
      <w:r w:rsidR="001C5516">
        <w:rPr>
          <w:rFonts w:ascii="Arial" w:eastAsiaTheme="minorEastAsia" w:hAnsi="Arial" w:cs="Arial"/>
        </w:rPr>
        <w:t xml:space="preserve"> </w:t>
      </w:r>
      <w:r w:rsidR="009C7671">
        <w:rPr>
          <w:rFonts w:ascii="Arial" w:eastAsiaTheme="minorEastAsia" w:hAnsi="Arial" w:cs="Arial"/>
        </w:rPr>
        <w:t xml:space="preserve">ergeben. </w:t>
      </w:r>
      <w:r w:rsidR="00D4713B" w:rsidRPr="00F81C7A">
        <w:rPr>
          <w:rFonts w:ascii="Arial" w:eastAsiaTheme="minorEastAsia" w:hAnsi="Arial" w:cs="Arial"/>
        </w:rPr>
        <w:t xml:space="preserve">Der sich ergebende Zahlenwert </w:t>
      </w:r>
      <w:r w:rsidR="001C5516" w:rsidRPr="00F81C7A">
        <w:rPr>
          <w:rFonts w:ascii="Arial" w:eastAsiaTheme="minorEastAsia" w:hAnsi="Arial" w:cs="Arial"/>
        </w:rPr>
        <w:t>sei</w:t>
      </w:r>
    </w:p>
    <w:p w14:paraId="26537630" w14:textId="77777777" w:rsidR="001C5516" w:rsidRDefault="001C5516" w:rsidP="00D4713B">
      <w:pPr>
        <w:jc w:val="both"/>
        <w:rPr>
          <w:rFonts w:ascii="Arial" w:eastAsiaTheme="minorEastAsia" w:hAnsi="Arial" w:cs="Arial"/>
          <w:b/>
          <w:bCs/>
        </w:rPr>
      </w:pPr>
    </w:p>
    <w:p w14:paraId="474F73D2" w14:textId="26E8D1B6" w:rsidR="001C5516" w:rsidRPr="001C5516" w:rsidRDefault="00F81C7A" w:rsidP="008D7A52">
      <w:pPr>
        <w:tabs>
          <w:tab w:val="left" w:pos="7938"/>
        </w:tabs>
        <w:ind w:firstLine="708"/>
        <w:jc w:val="both"/>
        <w:rPr>
          <w:rFonts w:ascii="Arial" w:eastAsiaTheme="minorEastAsia" w:hAnsi="Arial" w:cs="Arial"/>
          <w:b/>
          <w:bCs/>
          <w:sz w:val="26"/>
          <w:szCs w:val="26"/>
        </w:rPr>
      </w:pPr>
      <m:oMath>
        <m:r>
          <m:rPr>
            <m:sty m:val="bi"/>
          </m:rPr>
          <w:rPr>
            <w:rFonts w:ascii="Cambria Math" w:eastAsiaTheme="minorEastAsia" w:hAnsi="Cambria Math" w:cs="Arial"/>
            <w:sz w:val="26"/>
            <w:szCs w:val="26"/>
          </w:rPr>
          <m:t>Evalue</m:t>
        </m:r>
        <m:r>
          <w:rPr>
            <w:rFonts w:ascii="Cambria Math" w:eastAsiaTheme="minorEastAsia" w:hAnsi="Cambria Math" w:cs="Arial"/>
            <w:sz w:val="26"/>
            <w:szCs w:val="26"/>
          </w:rPr>
          <m:t xml:space="preserve"> = </m:t>
        </m:r>
        <m:r>
          <m:rPr>
            <m:sty m:val="p"/>
          </m:rPr>
          <w:rPr>
            <w:rFonts w:ascii="Cambria Math" w:eastAsiaTheme="minorEastAsia" w:hAnsi="Cambria Math" w:cs="Arial"/>
            <w:sz w:val="26"/>
            <w:szCs w:val="26"/>
          </w:rPr>
          <m:t>seval</m:t>
        </m:r>
        <m:r>
          <w:rPr>
            <w:rFonts w:ascii="Cambria Math" w:eastAsiaTheme="minorEastAsia" w:hAnsi="Cambria Math" w:cs="Arial"/>
            <w:sz w:val="26"/>
            <w:szCs w:val="26"/>
          </w:rPr>
          <m:t>(RSeiteG2(i)) / uconv(i)</m:t>
        </m:r>
      </m:oMath>
      <w:r w:rsidR="001C5516" w:rsidRPr="001C5516">
        <w:rPr>
          <w:rFonts w:ascii="Arial" w:eastAsiaTheme="minorEastAsia" w:hAnsi="Arial" w:cs="Arial"/>
          <w:b/>
          <w:bCs/>
          <w:sz w:val="26"/>
          <w:szCs w:val="26"/>
        </w:rPr>
        <w:t xml:space="preserve"> </w:t>
      </w:r>
      <w:r>
        <w:rPr>
          <w:rFonts w:ascii="Arial" w:eastAsiaTheme="minorEastAsia" w:hAnsi="Arial" w:cs="Arial"/>
          <w:b/>
          <w:bCs/>
          <w:sz w:val="26"/>
          <w:szCs w:val="26"/>
        </w:rPr>
        <w:t xml:space="preserve"> </w:t>
      </w:r>
      <w:r>
        <w:rPr>
          <w:rFonts w:ascii="Arial" w:eastAsiaTheme="minorEastAsia" w:hAnsi="Arial" w:cs="Arial"/>
          <w:b/>
          <w:bCs/>
          <w:sz w:val="26"/>
          <w:szCs w:val="26"/>
        </w:rPr>
        <w:tab/>
      </w:r>
      <w:r w:rsidRPr="008D7A52">
        <w:rPr>
          <w:rFonts w:ascii="Arial" w:eastAsiaTheme="minorEastAsia" w:hAnsi="Arial" w:cs="Arial"/>
        </w:rPr>
        <w:t>(</w:t>
      </w:r>
      <w:r w:rsidR="008D7A52" w:rsidRPr="008D7A52">
        <w:rPr>
          <w:rFonts w:ascii="Arial" w:eastAsiaTheme="minorEastAsia" w:hAnsi="Arial" w:cs="Arial"/>
        </w:rPr>
        <w:t>2</w:t>
      </w:r>
      <w:r w:rsidRPr="008D7A52">
        <w:rPr>
          <w:rFonts w:ascii="Arial" w:eastAsiaTheme="minorEastAsia" w:hAnsi="Arial" w:cs="Arial"/>
        </w:rPr>
        <w:t>)</w:t>
      </w:r>
    </w:p>
    <w:p w14:paraId="01F30967" w14:textId="77777777" w:rsidR="001C5516" w:rsidRDefault="001C5516" w:rsidP="001C5516">
      <w:pPr>
        <w:jc w:val="both"/>
        <w:rPr>
          <w:rFonts w:ascii="Arial" w:eastAsiaTheme="minorEastAsia" w:hAnsi="Arial" w:cs="Arial"/>
          <w:b/>
          <w:bCs/>
        </w:rPr>
      </w:pPr>
    </w:p>
    <w:p w14:paraId="38FDA2AA" w14:textId="63BC73E1" w:rsidR="009C7671" w:rsidRDefault="00204357" w:rsidP="001C5516">
      <w:pPr>
        <w:jc w:val="both"/>
        <w:rPr>
          <w:rFonts w:ascii="Arial" w:eastAsiaTheme="minorEastAsia" w:hAnsi="Arial" w:cs="Arial"/>
        </w:rPr>
      </w:pPr>
      <w:r>
        <w:rPr>
          <w:rFonts w:ascii="Arial" w:eastAsiaTheme="minorEastAsia" w:hAnsi="Arial" w:cs="Arial"/>
        </w:rPr>
        <w:t>Dabei</w:t>
      </w:r>
      <w:r w:rsidR="009C7671">
        <w:rPr>
          <w:rFonts w:ascii="Arial" w:eastAsiaTheme="minorEastAsia" w:hAnsi="Arial" w:cs="Arial"/>
        </w:rPr>
        <w:t xml:space="preserve"> können sich einige </w:t>
      </w:r>
      <w:proofErr w:type="gramStart"/>
      <w:r w:rsidR="009C7671">
        <w:rPr>
          <w:rFonts w:ascii="Arial" w:eastAsiaTheme="minorEastAsia" w:hAnsi="Arial" w:cs="Arial"/>
        </w:rPr>
        <w:t>Einheiten quasi</w:t>
      </w:r>
      <w:proofErr w:type="gramEnd"/>
      <w:r w:rsidR="009C7671">
        <w:rPr>
          <w:rFonts w:ascii="Arial" w:eastAsiaTheme="minorEastAsia" w:hAnsi="Arial" w:cs="Arial"/>
        </w:rPr>
        <w:t xml:space="preserve"> herausgekürzt haben. </w:t>
      </w:r>
    </w:p>
    <w:p w14:paraId="03B05452" w14:textId="4102DCA2" w:rsidR="009C7671" w:rsidRDefault="009C7671" w:rsidP="00D4713B">
      <w:pPr>
        <w:jc w:val="both"/>
        <w:rPr>
          <w:rFonts w:ascii="Arial" w:eastAsiaTheme="minorEastAsia" w:hAnsi="Arial" w:cs="Arial"/>
        </w:rPr>
      </w:pPr>
    </w:p>
    <w:p w14:paraId="165F93E3" w14:textId="7AD8A3EF" w:rsidR="00D4713B" w:rsidRDefault="009C7671" w:rsidP="00D4713B">
      <w:pPr>
        <w:jc w:val="both"/>
        <w:rPr>
          <w:rFonts w:ascii="Arial" w:eastAsiaTheme="minorEastAsia" w:hAnsi="Arial" w:cs="Arial"/>
        </w:rPr>
      </w:pPr>
      <w:r>
        <w:rPr>
          <w:rFonts w:ascii="Arial" w:eastAsiaTheme="minorEastAsia" w:hAnsi="Arial" w:cs="Arial"/>
        </w:rPr>
        <w:t>Man steht also vor der Frage, wieviel – und welche – Basiseinheiten sind an dieser Formel letztlich noch beteiligt?</w:t>
      </w:r>
      <w:r w:rsidR="004B16ED">
        <w:rPr>
          <w:rFonts w:ascii="Arial" w:eastAsiaTheme="minorEastAsia" w:hAnsi="Arial" w:cs="Arial"/>
        </w:rPr>
        <w:t xml:space="preserve"> </w:t>
      </w:r>
      <w:r w:rsidR="00532AF5">
        <w:rPr>
          <w:rFonts w:ascii="Arial" w:eastAsiaTheme="minorEastAsia" w:hAnsi="Arial" w:cs="Arial"/>
        </w:rPr>
        <w:t>Dazu werden in diesem Formelstring, in dem Basiseinheitenwerte wie z.B. „21.0“ für „s“ stehen, die einzelnen Zahlenwertstrings wieder durch die dazugehörigen Basiseinheiten-Namen (Strings) ersetzt.</w:t>
      </w:r>
      <w:r w:rsidR="004B16ED">
        <w:rPr>
          <w:rFonts w:ascii="Arial" w:eastAsiaTheme="minorEastAsia" w:hAnsi="Arial" w:cs="Arial"/>
        </w:rPr>
        <w:t xml:space="preserve"> Mit den aus der Datei unitsTable.csv aus den ersten beiden Spalten zu entnehmenden Paaren „Einheit</w:t>
      </w:r>
      <w:r w:rsidR="0050385F">
        <w:rPr>
          <w:rFonts w:ascii="Arial" w:eastAsiaTheme="minorEastAsia" w:hAnsi="Arial" w:cs="Arial"/>
        </w:rPr>
        <w:t>enname</w:t>
      </w:r>
      <w:r w:rsidR="004B16ED">
        <w:rPr>
          <w:rFonts w:ascii="Arial" w:eastAsiaTheme="minorEastAsia" w:hAnsi="Arial" w:cs="Arial"/>
        </w:rPr>
        <w:t xml:space="preserve">, Einheitenwert“ </w:t>
      </w:r>
      <w:r w:rsidR="00D4713B">
        <w:rPr>
          <w:rFonts w:ascii="Arial" w:eastAsiaTheme="minorEastAsia" w:hAnsi="Arial" w:cs="Arial"/>
        </w:rPr>
        <w:t xml:space="preserve">kann </w:t>
      </w:r>
      <w:r w:rsidR="0050385F">
        <w:rPr>
          <w:rFonts w:ascii="Arial" w:eastAsiaTheme="minorEastAsia" w:hAnsi="Arial" w:cs="Arial"/>
        </w:rPr>
        <w:t xml:space="preserve">dann </w:t>
      </w:r>
      <w:r w:rsidR="00D4713B">
        <w:rPr>
          <w:rFonts w:ascii="Arial" w:eastAsiaTheme="minorEastAsia" w:hAnsi="Arial" w:cs="Arial"/>
        </w:rPr>
        <w:t xml:space="preserve">der </w:t>
      </w:r>
      <w:r w:rsidR="00D8396A">
        <w:rPr>
          <w:rFonts w:ascii="Arial" w:eastAsiaTheme="minorEastAsia" w:hAnsi="Arial" w:cs="Arial"/>
        </w:rPr>
        <w:t xml:space="preserve">komplexere </w:t>
      </w:r>
      <w:r w:rsidR="00D4713B">
        <w:rPr>
          <w:rFonts w:ascii="Arial" w:eastAsiaTheme="minorEastAsia" w:hAnsi="Arial" w:cs="Arial"/>
        </w:rPr>
        <w:t xml:space="preserve">Funktions-parser </w:t>
      </w:r>
      <w:r w:rsidR="00D4713B" w:rsidRPr="00D8396A">
        <w:rPr>
          <w:rFonts w:ascii="Arial" w:eastAsiaTheme="minorEastAsia" w:hAnsi="Arial" w:cs="Arial"/>
          <w:i/>
          <w:iCs/>
        </w:rPr>
        <w:t>parsef</w:t>
      </w:r>
      <w:r w:rsidR="00D4713B">
        <w:rPr>
          <w:rFonts w:ascii="Arial" w:eastAsiaTheme="minorEastAsia" w:hAnsi="Arial" w:cs="Arial"/>
        </w:rPr>
        <w:t xml:space="preserve"> dazu benutzt werden, partielle Ableitungen des Formelstrings nach den Einheiten zu berechnen. Nur </w:t>
      </w:r>
      <w:r w:rsidR="00D8396A">
        <w:rPr>
          <w:rFonts w:ascii="Arial" w:eastAsiaTheme="minorEastAsia" w:hAnsi="Arial" w:cs="Arial"/>
        </w:rPr>
        <w:t xml:space="preserve">einzelne </w:t>
      </w:r>
      <w:r w:rsidR="00D4713B">
        <w:rPr>
          <w:rFonts w:ascii="Arial" w:eastAsiaTheme="minorEastAsia" w:hAnsi="Arial" w:cs="Arial"/>
        </w:rPr>
        <w:t xml:space="preserve">Einheiten, deren partielle Ableitungen nicht </w:t>
      </w:r>
      <w:r w:rsidR="0050385F">
        <w:rPr>
          <w:rFonts w:ascii="Arial" w:eastAsiaTheme="minorEastAsia" w:hAnsi="Arial" w:cs="Arial"/>
        </w:rPr>
        <w:t xml:space="preserve">(praktisch) </w:t>
      </w:r>
      <w:r w:rsidR="00D4713B">
        <w:rPr>
          <w:rFonts w:ascii="Arial" w:eastAsiaTheme="minorEastAsia" w:hAnsi="Arial" w:cs="Arial"/>
        </w:rPr>
        <w:t xml:space="preserve">Null sind, tragen zur gesuchten Einheit bei. </w:t>
      </w:r>
    </w:p>
    <w:p w14:paraId="3B740C3A" w14:textId="77777777" w:rsidR="00D4713B" w:rsidRDefault="00D4713B" w:rsidP="00D4713B">
      <w:pPr>
        <w:jc w:val="both"/>
        <w:rPr>
          <w:rFonts w:ascii="Arial" w:eastAsiaTheme="minorEastAsia" w:hAnsi="Arial" w:cs="Arial"/>
        </w:rPr>
      </w:pPr>
    </w:p>
    <w:p w14:paraId="164F381A" w14:textId="382CB0D2" w:rsidR="00D4713B" w:rsidRDefault="00D4713B" w:rsidP="00D4713B">
      <w:pPr>
        <w:jc w:val="both"/>
        <w:rPr>
          <w:rFonts w:ascii="Arial" w:eastAsiaTheme="minorEastAsia" w:hAnsi="Arial" w:cs="Arial"/>
        </w:rPr>
      </w:pPr>
      <w:r>
        <w:rPr>
          <w:rFonts w:ascii="Arial" w:eastAsiaTheme="minorEastAsia" w:hAnsi="Arial" w:cs="Arial"/>
        </w:rPr>
        <w:t xml:space="preserve">Nachdem auf diese Weise die beteiligten Teileinheiten bekannt sind, z.B. „Bq“, „s“ und „kg“, ist noch die Frage zu klären, welche davon – als Teil eines verallgemeinerten Produkts – im Zähler und im Nenner stehen. Bei diesen drei Einheitenwerten, jetzt mit a, b und c abgekürzt, bestehen folgende </w:t>
      </w:r>
      <m:oMath>
        <m:sSup>
          <m:sSupPr>
            <m:ctrlPr>
              <w:rPr>
                <w:rFonts w:ascii="Cambria Math" w:eastAsiaTheme="minorEastAsia" w:hAnsi="Cambria Math" w:cs="Arial"/>
                <w:i/>
              </w:rPr>
            </m:ctrlPr>
          </m:sSupPr>
          <m:e>
            <m:r>
              <w:rPr>
                <w:rFonts w:ascii="Cambria Math" w:eastAsiaTheme="minorEastAsia" w:hAnsi="Cambria Math" w:cs="Arial"/>
              </w:rPr>
              <m:t>2</m:t>
            </m:r>
          </m:e>
          <m:sup>
            <m:r>
              <w:rPr>
                <w:rFonts w:ascii="Cambria Math" w:eastAsiaTheme="minorEastAsia" w:hAnsi="Cambria Math" w:cs="Arial"/>
              </w:rPr>
              <m:t>3</m:t>
            </m:r>
          </m:sup>
        </m:sSup>
        <m:r>
          <w:rPr>
            <w:rFonts w:ascii="Cambria Math" w:eastAsiaTheme="minorEastAsia" w:hAnsi="Cambria Math" w:cs="Arial"/>
          </w:rPr>
          <m:t>=8</m:t>
        </m:r>
      </m:oMath>
      <w:r>
        <w:rPr>
          <w:rFonts w:ascii="Arial" w:eastAsiaTheme="minorEastAsia" w:hAnsi="Arial" w:cs="Arial"/>
        </w:rPr>
        <w:t xml:space="preserve"> Möglichkeiten:</w:t>
      </w:r>
    </w:p>
    <w:p w14:paraId="16865FFA" w14:textId="77777777" w:rsidR="00D4713B" w:rsidRDefault="00D4713B" w:rsidP="00D4713B">
      <w:pPr>
        <w:jc w:val="both"/>
        <w:rPr>
          <w:rFonts w:ascii="Arial" w:eastAsiaTheme="minorEastAsia" w:hAnsi="Arial" w:cs="Arial"/>
        </w:rPr>
      </w:pPr>
    </w:p>
    <w:p w14:paraId="3A374B9B" w14:textId="4B49E6BF" w:rsidR="00632410" w:rsidRPr="008D7A52" w:rsidRDefault="00D4713B" w:rsidP="00456301">
      <w:pPr>
        <w:tabs>
          <w:tab w:val="left" w:pos="1134"/>
          <w:tab w:val="left" w:pos="8505"/>
        </w:tabs>
        <w:jc w:val="both"/>
        <w:rPr>
          <w:rFonts w:ascii="Arial" w:eastAsiaTheme="minorEastAsia" w:hAnsi="Arial" w:cs="Arial"/>
        </w:rPr>
      </w:pPr>
      <w:r>
        <w:rPr>
          <w:rFonts w:ascii="Arial" w:eastAsiaTheme="minorEastAsia" w:hAnsi="Arial" w:cs="Arial"/>
        </w:rPr>
        <w:t xml:space="preserve"> </w:t>
      </w:r>
      <w:r>
        <w:rPr>
          <w:rFonts w:ascii="Arial" w:eastAsiaTheme="minorEastAsia" w:hAnsi="Arial" w:cs="Arial"/>
        </w:rPr>
        <w:tab/>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a</m:t>
            </m:r>
          </m:e>
          <m:sup>
            <m:r>
              <w:rPr>
                <w:rFonts w:ascii="Cambria Math" w:eastAsiaTheme="minorEastAsia" w:hAnsi="Cambria Math" w:cs="Arial"/>
                <w:sz w:val="28"/>
                <w:szCs w:val="28"/>
              </w:rPr>
              <m:t>±1</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b</m:t>
            </m:r>
          </m:e>
          <m:sup>
            <m:r>
              <w:rPr>
                <w:rFonts w:ascii="Cambria Math" w:eastAsiaTheme="minorEastAsia" w:hAnsi="Cambria Math" w:cs="Arial"/>
                <w:sz w:val="28"/>
                <w:szCs w:val="28"/>
              </w:rPr>
              <m:t>±1</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c</m:t>
            </m:r>
          </m:e>
          <m:sup>
            <m:r>
              <w:rPr>
                <w:rFonts w:ascii="Cambria Math" w:eastAsiaTheme="minorEastAsia" w:hAnsi="Cambria Math" w:cs="Arial"/>
                <w:sz w:val="28"/>
                <w:szCs w:val="28"/>
              </w:rPr>
              <m:t>±1</m:t>
            </m:r>
          </m:sup>
        </m:sSup>
      </m:oMath>
      <w:r w:rsidR="00456301">
        <w:rPr>
          <w:rFonts w:ascii="Arial" w:eastAsiaTheme="minorEastAsia" w:hAnsi="Arial" w:cs="Arial"/>
          <w:sz w:val="26"/>
          <w:szCs w:val="26"/>
        </w:rPr>
        <w:t xml:space="preserve"> </w:t>
      </w:r>
      <w:r w:rsidR="00456301">
        <w:rPr>
          <w:rFonts w:ascii="Arial" w:eastAsiaTheme="minorEastAsia" w:hAnsi="Arial" w:cs="Arial"/>
          <w:sz w:val="26"/>
          <w:szCs w:val="26"/>
        </w:rPr>
        <w:tab/>
      </w:r>
      <w:r w:rsidR="00456301" w:rsidRPr="008D7A52">
        <w:rPr>
          <w:rFonts w:ascii="Arial" w:eastAsiaTheme="minorEastAsia" w:hAnsi="Arial" w:cs="Arial"/>
        </w:rPr>
        <w:t>(</w:t>
      </w:r>
      <w:r w:rsidR="008D7A52" w:rsidRPr="008D7A52">
        <w:rPr>
          <w:rFonts w:ascii="Arial" w:eastAsiaTheme="minorEastAsia" w:hAnsi="Arial" w:cs="Arial"/>
        </w:rPr>
        <w:t>3</w:t>
      </w:r>
      <w:r w:rsidR="00456301" w:rsidRPr="008D7A52">
        <w:rPr>
          <w:rFonts w:ascii="Arial" w:eastAsiaTheme="minorEastAsia" w:hAnsi="Arial" w:cs="Arial"/>
        </w:rPr>
        <w:t>)</w:t>
      </w:r>
    </w:p>
    <w:p w14:paraId="7630DA84" w14:textId="77777777" w:rsidR="00456301" w:rsidRDefault="00456301" w:rsidP="00D4713B">
      <w:pPr>
        <w:tabs>
          <w:tab w:val="left" w:pos="1134"/>
        </w:tabs>
        <w:jc w:val="both"/>
        <w:rPr>
          <w:rFonts w:ascii="Arial" w:eastAsiaTheme="minorEastAsia" w:hAnsi="Arial" w:cs="Arial"/>
          <w:sz w:val="26"/>
          <w:szCs w:val="26"/>
        </w:rPr>
      </w:pPr>
    </w:p>
    <w:p w14:paraId="107EB86F" w14:textId="2517FE11" w:rsidR="00D4713B" w:rsidRDefault="00D4713B" w:rsidP="00D4713B">
      <w:pPr>
        <w:tabs>
          <w:tab w:val="left" w:pos="1134"/>
        </w:tabs>
        <w:jc w:val="both"/>
        <w:rPr>
          <w:rFonts w:ascii="Arial" w:eastAsiaTheme="minorEastAsia" w:hAnsi="Arial" w:cs="Arial"/>
        </w:rPr>
      </w:pPr>
      <w:r>
        <w:rPr>
          <w:rFonts w:ascii="Arial" w:eastAsiaTheme="minorEastAsia" w:hAnsi="Arial" w:cs="Arial"/>
        </w:rPr>
        <w:t xml:space="preserve">Diese 8 Möglichkeiten werden gerechnet; wenn </w:t>
      </w:r>
      <w:r w:rsidR="00F81C7A">
        <w:rPr>
          <w:rFonts w:ascii="Arial" w:eastAsiaTheme="minorEastAsia" w:hAnsi="Arial" w:cs="Arial"/>
        </w:rPr>
        <w:t xml:space="preserve">eine </w:t>
      </w:r>
      <w:r w:rsidR="001C5516">
        <w:rPr>
          <w:rFonts w:ascii="Arial" w:eastAsiaTheme="minorEastAsia" w:hAnsi="Arial" w:cs="Arial"/>
        </w:rPr>
        <w:t xml:space="preserve">daraus </w:t>
      </w:r>
      <w:r>
        <w:rPr>
          <w:rFonts w:ascii="Arial" w:eastAsiaTheme="minorEastAsia" w:hAnsi="Arial" w:cs="Arial"/>
        </w:rPr>
        <w:t>de</w:t>
      </w:r>
      <w:r w:rsidR="00F81C7A">
        <w:rPr>
          <w:rFonts w:ascii="Arial" w:eastAsiaTheme="minorEastAsia" w:hAnsi="Arial" w:cs="Arial"/>
        </w:rPr>
        <w:t>n</w:t>
      </w:r>
      <w:r>
        <w:rPr>
          <w:rFonts w:ascii="Arial" w:eastAsiaTheme="minorEastAsia" w:hAnsi="Arial" w:cs="Arial"/>
        </w:rPr>
        <w:t xml:space="preserve"> oben erwähnte Wert </w:t>
      </w:r>
      <w:r w:rsidR="0050385F">
        <w:rPr>
          <w:rFonts w:ascii="Arial" w:eastAsiaTheme="minorEastAsia" w:hAnsi="Arial" w:cs="Arial"/>
          <w:i/>
          <w:iCs/>
        </w:rPr>
        <w:t>E</w:t>
      </w:r>
      <w:r w:rsidRPr="00D4713B">
        <w:rPr>
          <w:rFonts w:ascii="Arial" w:eastAsiaTheme="minorEastAsia" w:hAnsi="Arial" w:cs="Arial"/>
          <w:i/>
          <w:iCs/>
        </w:rPr>
        <w:t>value</w:t>
      </w:r>
      <w:r>
        <w:rPr>
          <w:rFonts w:ascii="Arial" w:eastAsiaTheme="minorEastAsia" w:hAnsi="Arial" w:cs="Arial"/>
        </w:rPr>
        <w:t xml:space="preserve"> ergibt, ist die </w:t>
      </w:r>
      <w:r w:rsidR="005871D4">
        <w:rPr>
          <w:rFonts w:ascii="Arial" w:eastAsiaTheme="minorEastAsia" w:hAnsi="Arial" w:cs="Arial"/>
        </w:rPr>
        <w:t>r</w:t>
      </w:r>
      <w:r>
        <w:rPr>
          <w:rFonts w:ascii="Arial" w:eastAsiaTheme="minorEastAsia" w:hAnsi="Arial" w:cs="Arial"/>
        </w:rPr>
        <w:t>ichtige Kombination hinsichtlich Zähler oder Nenner gefunden</w:t>
      </w:r>
      <w:r w:rsidR="005871D4">
        <w:rPr>
          <w:rFonts w:ascii="Arial" w:eastAsiaTheme="minorEastAsia" w:hAnsi="Arial" w:cs="Arial"/>
        </w:rPr>
        <w:t xml:space="preserve">: z.B., „Bq*s/kg“, wenn der Wert </w:t>
      </w:r>
      <w:r w:rsidR="005871D4" w:rsidRPr="00CB16CA">
        <w:rPr>
          <w:rFonts w:ascii="Arial" w:eastAsiaTheme="minorEastAsia" w:hAnsi="Arial" w:cs="Arial"/>
          <w:i/>
          <w:iCs/>
        </w:rPr>
        <w:t>Evalue</w:t>
      </w:r>
      <w:r w:rsidR="005871D4">
        <w:rPr>
          <w:rFonts w:ascii="Arial" w:eastAsiaTheme="minorEastAsia" w:hAnsi="Arial" w:cs="Arial"/>
        </w:rPr>
        <w:t xml:space="preserve"> gleich 11.0*21.0/41.0 ist. </w:t>
      </w:r>
    </w:p>
    <w:p w14:paraId="247A9371" w14:textId="2A5F5641" w:rsidR="00EC4B08" w:rsidRDefault="00EC4B08" w:rsidP="00D4713B">
      <w:pPr>
        <w:tabs>
          <w:tab w:val="left" w:pos="1134"/>
        </w:tabs>
        <w:jc w:val="both"/>
        <w:rPr>
          <w:rFonts w:ascii="Arial" w:eastAsiaTheme="minorEastAsia" w:hAnsi="Arial" w:cs="Arial"/>
        </w:rPr>
      </w:pPr>
    </w:p>
    <w:p w14:paraId="4D86543A" w14:textId="21FF65A3" w:rsidR="00681DB7" w:rsidRPr="00565914" w:rsidRDefault="00681DB7" w:rsidP="00681DB7">
      <w:pPr>
        <w:pStyle w:val="berschrift3"/>
        <w:rPr>
          <w:rFonts w:ascii="Arial" w:eastAsiaTheme="minorEastAsia" w:hAnsi="Arial" w:cs="Arial"/>
        </w:rPr>
      </w:pPr>
      <w:r w:rsidRPr="00565914">
        <w:rPr>
          <w:rFonts w:ascii="Arial" w:eastAsiaTheme="minorEastAsia" w:hAnsi="Arial" w:cs="Arial"/>
        </w:rPr>
        <w:t>7.21.</w:t>
      </w:r>
      <w:r>
        <w:rPr>
          <w:rFonts w:ascii="Arial" w:eastAsiaTheme="minorEastAsia" w:hAnsi="Arial" w:cs="Arial"/>
        </w:rPr>
        <w:t>3</w:t>
      </w:r>
      <w:r w:rsidRPr="00565914">
        <w:rPr>
          <w:rFonts w:ascii="Arial" w:eastAsiaTheme="minorEastAsia" w:hAnsi="Arial" w:cs="Arial"/>
        </w:rPr>
        <w:t xml:space="preserve"> </w:t>
      </w:r>
      <w:r w:rsidR="002A67A9">
        <w:rPr>
          <w:rFonts w:ascii="Arial" w:eastAsiaTheme="minorEastAsia" w:hAnsi="Arial" w:cs="Arial"/>
        </w:rPr>
        <w:t>Anpassungen im Verfahren</w:t>
      </w:r>
    </w:p>
    <w:p w14:paraId="355A2337" w14:textId="77777777" w:rsidR="00681DB7" w:rsidRDefault="00681DB7" w:rsidP="00681DB7">
      <w:pPr>
        <w:rPr>
          <w:rFonts w:ascii="Arial" w:eastAsiaTheme="minorEastAsia" w:hAnsi="Arial" w:cs="Arial"/>
        </w:rPr>
      </w:pPr>
    </w:p>
    <w:p w14:paraId="1C5781FF" w14:textId="77777777" w:rsidR="00681DB7" w:rsidRPr="00A86E46" w:rsidRDefault="00681DB7" w:rsidP="00681DB7">
      <w:pPr>
        <w:jc w:val="both"/>
        <w:rPr>
          <w:rFonts w:ascii="Arial" w:hAnsi="Arial" w:cs="Arial"/>
        </w:rPr>
      </w:pPr>
      <w:r w:rsidRPr="00A86E46">
        <w:rPr>
          <w:rFonts w:ascii="Arial" w:hAnsi="Arial" w:cs="Arial"/>
        </w:rPr>
        <w:t xml:space="preserve">Zuerst werden die Einheiten aller (unabhängigen) Eingangsgrößen durch die Basiseinheiten ersetzt. Wenn bei einer Eingangsgröße ein Skalierungsfaktor ungleich 1 entsteht, wird der dazugehörige Wert der Größe (temporär) mit diesem Faktor multipliziert. </w:t>
      </w:r>
    </w:p>
    <w:p w14:paraId="27EF562C" w14:textId="77777777" w:rsidR="00681DB7" w:rsidRPr="00A86E46" w:rsidRDefault="00681DB7" w:rsidP="00681DB7">
      <w:pPr>
        <w:jc w:val="both"/>
        <w:rPr>
          <w:rFonts w:ascii="Arial" w:hAnsi="Arial" w:cs="Arial"/>
        </w:rPr>
      </w:pPr>
    </w:p>
    <w:p w14:paraId="6A86C25C" w14:textId="77777777" w:rsidR="00681DB7" w:rsidRPr="00A86E46" w:rsidRDefault="00681DB7" w:rsidP="00681DB7">
      <w:pPr>
        <w:jc w:val="both"/>
        <w:rPr>
          <w:rFonts w:ascii="Arial" w:hAnsi="Arial" w:cs="Arial"/>
        </w:rPr>
      </w:pPr>
      <w:r w:rsidRPr="00A86E46">
        <w:rPr>
          <w:rFonts w:ascii="Arial" w:hAnsi="Arial" w:cs="Arial"/>
        </w:rPr>
        <w:t xml:space="preserve">Im zweiten Schritt werden die Einheiten der abhängigen Größen aus den Einheiten der Eingangsgrößen wie oben beschrieben berechnet. </w:t>
      </w:r>
    </w:p>
    <w:p w14:paraId="4D22BE45" w14:textId="77777777" w:rsidR="00681DB7" w:rsidRPr="00A86E46" w:rsidRDefault="00681DB7" w:rsidP="00681DB7">
      <w:pPr>
        <w:jc w:val="both"/>
        <w:rPr>
          <w:rFonts w:ascii="Arial" w:hAnsi="Arial" w:cs="Arial"/>
        </w:rPr>
      </w:pPr>
    </w:p>
    <w:p w14:paraId="4E213B27" w14:textId="3211A7F4" w:rsidR="00681DB7" w:rsidRDefault="00681DB7" w:rsidP="00681DB7">
      <w:pPr>
        <w:jc w:val="both"/>
        <w:rPr>
          <w:rFonts w:ascii="Arial" w:hAnsi="Arial" w:cs="Arial"/>
        </w:rPr>
      </w:pPr>
      <w:r w:rsidRPr="00A86E46">
        <w:rPr>
          <w:rFonts w:ascii="Arial" w:hAnsi="Arial" w:cs="Arial"/>
        </w:rPr>
        <w:t xml:space="preserve">Die </w:t>
      </w:r>
      <w:r w:rsidR="00A86E46" w:rsidRPr="00A86E46">
        <w:rPr>
          <w:rFonts w:ascii="Arial" w:hAnsi="Arial" w:cs="Arial"/>
        </w:rPr>
        <w:t>Skalierungsf</w:t>
      </w:r>
      <w:r w:rsidRPr="00A86E46">
        <w:rPr>
          <w:rFonts w:ascii="Arial" w:hAnsi="Arial" w:cs="Arial"/>
        </w:rPr>
        <w:t xml:space="preserve">aktoren für die abhängigen Größen werden nicht aus der Einheitenbehandlung abgeleitet. </w:t>
      </w:r>
      <w:r w:rsidR="004A69E7" w:rsidRPr="00A86E46">
        <w:rPr>
          <w:rFonts w:ascii="Arial" w:hAnsi="Arial" w:cs="Arial"/>
        </w:rPr>
        <w:t>N</w:t>
      </w:r>
      <w:r w:rsidRPr="00A86E46">
        <w:rPr>
          <w:rFonts w:ascii="Arial" w:hAnsi="Arial" w:cs="Arial"/>
        </w:rPr>
        <w:t xml:space="preserve">achdem die Eingangsgrößenwerte durch </w:t>
      </w:r>
      <w:r w:rsidR="004A69E7" w:rsidRPr="00A86E46">
        <w:rPr>
          <w:rFonts w:ascii="Arial" w:hAnsi="Arial" w:cs="Arial"/>
        </w:rPr>
        <w:t xml:space="preserve">Modifikation </w:t>
      </w:r>
      <w:r w:rsidRPr="00A86E46">
        <w:rPr>
          <w:rFonts w:ascii="Arial" w:hAnsi="Arial" w:cs="Arial"/>
        </w:rPr>
        <w:t xml:space="preserve">ihrer Einheiten geändert wurden, </w:t>
      </w:r>
      <w:r w:rsidR="004A69E7" w:rsidRPr="00A86E46">
        <w:rPr>
          <w:rFonts w:ascii="Arial" w:hAnsi="Arial" w:cs="Arial"/>
        </w:rPr>
        <w:t xml:space="preserve">werden stattdessen </w:t>
      </w:r>
      <w:r w:rsidRPr="00A86E46">
        <w:rPr>
          <w:rFonts w:ascii="Arial" w:hAnsi="Arial" w:cs="Arial"/>
        </w:rPr>
        <w:t xml:space="preserve">die Werte der abhängigen Größen intern mit der Funktion </w:t>
      </w:r>
      <w:r w:rsidRPr="00A86E46">
        <w:rPr>
          <w:rFonts w:ascii="Courier New" w:hAnsi="Courier New" w:cs="Courier New"/>
        </w:rPr>
        <w:t>Resulta</w:t>
      </w:r>
      <w:r w:rsidRPr="00A86E46">
        <w:rPr>
          <w:rFonts w:ascii="Arial" w:hAnsi="Arial" w:cs="Arial"/>
        </w:rPr>
        <w:t xml:space="preserve"> neu berechnet, ohne mögliche Einheitenanpassungen dabei zu berücksichtigen. </w:t>
      </w:r>
      <w:r w:rsidR="004A69E7" w:rsidRPr="00A86E46">
        <w:rPr>
          <w:rFonts w:ascii="Arial" w:hAnsi="Arial" w:cs="Arial"/>
        </w:rPr>
        <w:t xml:space="preserve">Die dazugehörigen Einheiten-Konvertierungsfaktoren </w:t>
      </w:r>
      <w:r w:rsidR="004A69E7" w:rsidRPr="00A86E46">
        <w:rPr>
          <w:rFonts w:ascii="Courier New" w:hAnsi="Courier New" w:cs="Courier New"/>
        </w:rPr>
        <w:t>unit_conv_</w:t>
      </w:r>
      <w:proofErr w:type="gramStart"/>
      <w:r w:rsidR="004A69E7" w:rsidRPr="00A86E46">
        <w:rPr>
          <w:rFonts w:ascii="Courier New" w:hAnsi="Courier New" w:cs="Courier New"/>
        </w:rPr>
        <w:t>factor(</w:t>
      </w:r>
      <w:proofErr w:type="gramEnd"/>
      <w:r w:rsidR="004A69E7" w:rsidRPr="00A86E46">
        <w:rPr>
          <w:rFonts w:ascii="Courier New" w:hAnsi="Courier New" w:cs="Courier New"/>
        </w:rPr>
        <w:t>)</w:t>
      </w:r>
      <w:r w:rsidR="004A69E7" w:rsidRPr="00A86E46">
        <w:rPr>
          <w:rFonts w:ascii="Arial" w:hAnsi="Arial" w:cs="Arial"/>
        </w:rPr>
        <w:t xml:space="preserve"> werden erst danach berechnet: ganz einfach als Quotienten der neu berechneten Größenwerte und ihrer vorherigen Werte. Die Werte der Unsicherheiten werden anschließend mit diesen Fakoren </w:t>
      </w:r>
      <w:r w:rsidR="004A69E7" w:rsidRPr="00A86E46">
        <w:rPr>
          <w:rFonts w:ascii="Courier New" w:hAnsi="Courier New" w:cs="Courier New"/>
        </w:rPr>
        <w:t>unit_conv_</w:t>
      </w:r>
      <w:proofErr w:type="gramStart"/>
      <w:r w:rsidR="004A69E7" w:rsidRPr="00A86E46">
        <w:rPr>
          <w:rFonts w:ascii="Courier New" w:hAnsi="Courier New" w:cs="Courier New"/>
        </w:rPr>
        <w:t>factor(</w:t>
      </w:r>
      <w:proofErr w:type="gramEnd"/>
      <w:r w:rsidR="004A69E7" w:rsidRPr="00A86E46">
        <w:rPr>
          <w:rFonts w:ascii="Courier New" w:hAnsi="Courier New" w:cs="Courier New"/>
        </w:rPr>
        <w:t>)</w:t>
      </w:r>
      <w:r w:rsidR="004A69E7" w:rsidRPr="00A86E46">
        <w:rPr>
          <w:rFonts w:ascii="Arial" w:hAnsi="Arial" w:cs="Arial"/>
        </w:rPr>
        <w:t xml:space="preserve"> skaliert.</w:t>
      </w:r>
    </w:p>
    <w:p w14:paraId="092E3A7C" w14:textId="77777777" w:rsidR="00681DB7" w:rsidRDefault="00681DB7" w:rsidP="00565914">
      <w:pPr>
        <w:jc w:val="both"/>
        <w:rPr>
          <w:rFonts w:ascii="Arial" w:eastAsiaTheme="minorEastAsia" w:hAnsi="Arial" w:cs="Arial"/>
        </w:rPr>
      </w:pPr>
    </w:p>
    <w:p w14:paraId="43915AC4" w14:textId="544DB282" w:rsidR="00CD0DF0" w:rsidRPr="00565914" w:rsidRDefault="00CD0DF0" w:rsidP="00CD0DF0">
      <w:pPr>
        <w:pStyle w:val="berschrift3"/>
        <w:rPr>
          <w:rFonts w:ascii="Arial" w:eastAsiaTheme="minorEastAsia" w:hAnsi="Arial" w:cs="Arial"/>
        </w:rPr>
      </w:pPr>
      <w:r w:rsidRPr="00565914">
        <w:rPr>
          <w:rFonts w:ascii="Arial" w:eastAsiaTheme="minorEastAsia" w:hAnsi="Arial" w:cs="Arial"/>
        </w:rPr>
        <w:t>7.21.</w:t>
      </w:r>
      <w:r w:rsidR="00681DB7">
        <w:rPr>
          <w:rFonts w:ascii="Arial" w:eastAsiaTheme="minorEastAsia" w:hAnsi="Arial" w:cs="Arial"/>
        </w:rPr>
        <w:t>4</w:t>
      </w:r>
      <w:r w:rsidRPr="00565914">
        <w:rPr>
          <w:rFonts w:ascii="Arial" w:eastAsiaTheme="minorEastAsia" w:hAnsi="Arial" w:cs="Arial"/>
        </w:rPr>
        <w:t xml:space="preserve"> </w:t>
      </w:r>
      <w:bookmarkStart w:id="124" w:name="URH_Test_Einheiten"/>
      <w:r>
        <w:rPr>
          <w:rFonts w:ascii="Arial" w:eastAsiaTheme="minorEastAsia" w:hAnsi="Arial" w:cs="Arial"/>
        </w:rPr>
        <w:t xml:space="preserve">Ausführung </w:t>
      </w:r>
      <w:r w:rsidR="00AC4B1C">
        <w:rPr>
          <w:rFonts w:ascii="Arial" w:eastAsiaTheme="minorEastAsia" w:hAnsi="Arial" w:cs="Arial"/>
        </w:rPr>
        <w:t>de</w:t>
      </w:r>
      <w:r w:rsidR="00C54037">
        <w:rPr>
          <w:rFonts w:ascii="Arial" w:eastAsiaTheme="minorEastAsia" w:hAnsi="Arial" w:cs="Arial"/>
        </w:rPr>
        <w:t>s</w:t>
      </w:r>
      <w:r w:rsidR="00AC4B1C">
        <w:rPr>
          <w:rFonts w:ascii="Arial" w:eastAsiaTheme="minorEastAsia" w:hAnsi="Arial" w:cs="Arial"/>
        </w:rPr>
        <w:t xml:space="preserve"> </w:t>
      </w:r>
      <w:r w:rsidR="00C54037">
        <w:rPr>
          <w:rFonts w:ascii="Arial" w:eastAsiaTheme="minorEastAsia" w:hAnsi="Arial" w:cs="Arial"/>
        </w:rPr>
        <w:t xml:space="preserve">Tests der </w:t>
      </w:r>
      <w:r w:rsidR="00AC4B1C">
        <w:rPr>
          <w:rFonts w:ascii="Arial" w:eastAsiaTheme="minorEastAsia" w:hAnsi="Arial" w:cs="Arial"/>
        </w:rPr>
        <w:t>Einheitenberechnung</w:t>
      </w:r>
      <w:bookmarkEnd w:id="124"/>
    </w:p>
    <w:p w14:paraId="3A53DD08" w14:textId="77777777" w:rsidR="00CD0DF0" w:rsidRDefault="00CD0DF0" w:rsidP="00CD0DF0">
      <w:pPr>
        <w:rPr>
          <w:rFonts w:ascii="Arial" w:eastAsiaTheme="minorEastAsia" w:hAnsi="Arial" w:cs="Arial"/>
        </w:rPr>
      </w:pPr>
    </w:p>
    <w:p w14:paraId="1AA19301" w14:textId="4B4575A1" w:rsidR="00CD0DF0" w:rsidRDefault="00AC4B1C" w:rsidP="00AC4B1C">
      <w:pPr>
        <w:jc w:val="both"/>
        <w:rPr>
          <w:rFonts w:ascii="Arial" w:hAnsi="Arial" w:cs="Arial"/>
        </w:rPr>
      </w:pPr>
      <w:r w:rsidRPr="009B2AEB">
        <w:rPr>
          <w:rFonts w:ascii="Arial" w:hAnsi="Arial" w:cs="Arial"/>
        </w:rPr>
        <w:t>Das Berechnen von Einheiten der abhängigen Größen kann unter dem Menüpunkt „Bearbeiten – physik. Einheiten testen“ aufgerufen werden. Dazu muss das Projekt so weit entwickelt sein, dass unter dem TAB „Resultate“ Werte verfügbar sind.</w:t>
      </w:r>
      <w:r>
        <w:rPr>
          <w:rFonts w:ascii="Arial" w:hAnsi="Arial" w:cs="Arial"/>
        </w:rPr>
        <w:t xml:space="preserve"> </w:t>
      </w:r>
    </w:p>
    <w:p w14:paraId="42BE83B8" w14:textId="21D008B5" w:rsidR="005E4A68" w:rsidRDefault="005E4A68" w:rsidP="00AC4B1C">
      <w:pPr>
        <w:jc w:val="both"/>
        <w:rPr>
          <w:rFonts w:ascii="Arial" w:hAnsi="Arial" w:cs="Arial"/>
        </w:rPr>
      </w:pPr>
    </w:p>
    <w:p w14:paraId="0CE50661" w14:textId="063664E1" w:rsidR="00CB2094" w:rsidRPr="00B234F4" w:rsidRDefault="00CB2094" w:rsidP="00CB2094">
      <w:pPr>
        <w:jc w:val="both"/>
        <w:rPr>
          <w:rFonts w:ascii="Arial" w:hAnsi="Arial" w:cs="Arial"/>
        </w:rPr>
      </w:pPr>
      <w:r w:rsidRPr="00B234F4">
        <w:rPr>
          <w:rFonts w:ascii="Arial" w:hAnsi="Arial" w:cs="Arial"/>
          <w:b/>
          <w:bCs/>
        </w:rPr>
        <w:t>Wichtig</w:t>
      </w:r>
      <w:r w:rsidRPr="00B234F4">
        <w:rPr>
          <w:rFonts w:ascii="Arial" w:hAnsi="Arial" w:cs="Arial"/>
        </w:rPr>
        <w:t xml:space="preserve">: </w:t>
      </w:r>
    </w:p>
    <w:p w14:paraId="01A69C56" w14:textId="77777777" w:rsidR="00CB2094" w:rsidRPr="00B234F4" w:rsidRDefault="00CB2094" w:rsidP="00CB2094">
      <w:pPr>
        <w:jc w:val="both"/>
        <w:rPr>
          <w:rFonts w:ascii="Arial" w:hAnsi="Arial" w:cs="Arial"/>
        </w:rPr>
      </w:pPr>
    </w:p>
    <w:p w14:paraId="47D8F92C" w14:textId="6E7E72C0" w:rsidR="008C6B80" w:rsidRPr="00B234F4" w:rsidRDefault="008C6B80">
      <w:pPr>
        <w:pStyle w:val="Listenabsatz"/>
        <w:numPr>
          <w:ilvl w:val="0"/>
          <w:numId w:val="51"/>
        </w:numPr>
        <w:spacing w:after="240"/>
        <w:contextualSpacing w:val="0"/>
        <w:jc w:val="both"/>
        <w:rPr>
          <w:rFonts w:ascii="Arial" w:hAnsi="Arial" w:cs="Arial"/>
        </w:rPr>
      </w:pPr>
      <w:bookmarkStart w:id="125" w:name="_Hlk127612475"/>
      <w:r w:rsidRPr="00B234F4">
        <w:rPr>
          <w:rFonts w:ascii="Arial" w:hAnsi="Arial" w:cs="Arial"/>
        </w:rPr>
        <w:t>Die Berechnung von Einheiten führt zur Umrechnung auf die Basiseinheiten. Wenn andere Basiseinheiten gewünscht sind, müssen letztere in der Datei unitsTable.csv umdefiniert werden. Man kann z.B. das kg durch das g als Basiseinheit ersetzen und kg zur abgeleiteten Einheit machen.</w:t>
      </w:r>
    </w:p>
    <w:p w14:paraId="100E6644" w14:textId="77A4E042" w:rsidR="004F63F6" w:rsidRPr="00B234F4" w:rsidRDefault="004F63F6">
      <w:pPr>
        <w:pStyle w:val="Listenabsatz"/>
        <w:numPr>
          <w:ilvl w:val="0"/>
          <w:numId w:val="51"/>
        </w:numPr>
        <w:spacing w:after="240"/>
        <w:contextualSpacing w:val="0"/>
        <w:jc w:val="both"/>
        <w:rPr>
          <w:rFonts w:ascii="Arial" w:hAnsi="Arial" w:cs="Arial"/>
        </w:rPr>
      </w:pPr>
      <w:r w:rsidRPr="00B234F4">
        <w:rPr>
          <w:rFonts w:ascii="Arial" w:hAnsi="Arial" w:cs="Arial"/>
        </w:rPr>
        <w:t>Wenn Trigger-Variable im Projekt vorhanden sind, wird das Aufrufen des Testmodus verhindert. Der Grund ist, dass ein aus diesem Modus heraus als neue Datei gespeichertes modifizierte</w:t>
      </w:r>
      <w:r w:rsidR="008C6B80" w:rsidRPr="00B234F4">
        <w:rPr>
          <w:rFonts w:ascii="Arial" w:hAnsi="Arial" w:cs="Arial"/>
        </w:rPr>
        <w:t>s</w:t>
      </w:r>
      <w:r w:rsidRPr="00B234F4">
        <w:rPr>
          <w:rFonts w:ascii="Arial" w:hAnsi="Arial" w:cs="Arial"/>
        </w:rPr>
        <w:t xml:space="preserve"> Projekt nicht ordentlich funktioniert</w:t>
      </w:r>
      <w:r w:rsidR="008C6B80" w:rsidRPr="00B234F4">
        <w:rPr>
          <w:rFonts w:ascii="Arial" w:hAnsi="Arial" w:cs="Arial"/>
        </w:rPr>
        <w:t>.</w:t>
      </w:r>
    </w:p>
    <w:p w14:paraId="229FCEC2" w14:textId="319E4CB9" w:rsidR="00CB2094" w:rsidRPr="00B234F4" w:rsidRDefault="00CB2094">
      <w:pPr>
        <w:pStyle w:val="Listenabsatz"/>
        <w:numPr>
          <w:ilvl w:val="0"/>
          <w:numId w:val="51"/>
        </w:numPr>
        <w:spacing w:after="240"/>
        <w:contextualSpacing w:val="0"/>
        <w:jc w:val="both"/>
        <w:rPr>
          <w:rFonts w:ascii="Arial" w:hAnsi="Arial" w:cs="Arial"/>
        </w:rPr>
      </w:pPr>
      <w:r w:rsidRPr="00B234F4">
        <w:rPr>
          <w:rFonts w:ascii="Arial" w:hAnsi="Arial" w:cs="Arial"/>
        </w:rPr>
        <w:t>Wenn der Test noch Fehler anzeigt, muss der Testmodus mit dem expliziten Schließen des Editor-Tabs beendet werden! Da</w:t>
      </w:r>
      <w:r w:rsidR="00B707A7" w:rsidRPr="00B234F4">
        <w:rPr>
          <w:rFonts w:ascii="Arial" w:hAnsi="Arial" w:cs="Arial"/>
        </w:rPr>
        <w:t xml:space="preserve">mit </w:t>
      </w:r>
      <w:r w:rsidRPr="00B234F4">
        <w:rPr>
          <w:rFonts w:ascii="Arial" w:hAnsi="Arial" w:cs="Arial"/>
        </w:rPr>
        <w:t>werden die ursprünglichen Werte wiederhergestellt</w:t>
      </w:r>
      <w:r w:rsidR="00FD24F0" w:rsidRPr="00B234F4">
        <w:rPr>
          <w:rFonts w:ascii="Arial" w:hAnsi="Arial" w:cs="Arial"/>
        </w:rPr>
        <w:t>.</w:t>
      </w:r>
    </w:p>
    <w:p w14:paraId="79D98D2B" w14:textId="606C9197" w:rsidR="00CB2094" w:rsidRPr="00B234F4" w:rsidRDefault="00CB2094">
      <w:pPr>
        <w:pStyle w:val="Listenabsatz"/>
        <w:numPr>
          <w:ilvl w:val="0"/>
          <w:numId w:val="52"/>
        </w:numPr>
        <w:jc w:val="both"/>
        <w:rPr>
          <w:rFonts w:ascii="Arial" w:hAnsi="Arial" w:cs="Arial"/>
        </w:rPr>
      </w:pPr>
      <w:r w:rsidRPr="00B234F4">
        <w:rPr>
          <w:rFonts w:ascii="Arial" w:hAnsi="Arial" w:cs="Arial"/>
        </w:rPr>
        <w:t xml:space="preserve">Wenn keine </w:t>
      </w:r>
      <w:r w:rsidR="00B707A7" w:rsidRPr="00B234F4">
        <w:rPr>
          <w:rFonts w:ascii="Arial" w:hAnsi="Arial" w:cs="Arial"/>
        </w:rPr>
        <w:t xml:space="preserve">Einheiten-bezogene </w:t>
      </w:r>
      <w:r w:rsidRPr="00B234F4">
        <w:rPr>
          <w:rFonts w:ascii="Arial" w:hAnsi="Arial" w:cs="Arial"/>
        </w:rPr>
        <w:t>Fehler angezeigt werden, erscheint ein zusätzlicher Button</w:t>
      </w:r>
      <w:r w:rsidR="00B707A7" w:rsidRPr="00B234F4">
        <w:rPr>
          <w:rFonts w:ascii="Arial" w:hAnsi="Arial" w:cs="Arial"/>
        </w:rPr>
        <w:t xml:space="preserve">. Dieser </w:t>
      </w:r>
      <w:r w:rsidRPr="00B234F4">
        <w:rPr>
          <w:rFonts w:ascii="Arial" w:hAnsi="Arial" w:cs="Arial"/>
        </w:rPr>
        <w:t>erlaubt, das ganze Projekt als n</w:t>
      </w:r>
      <w:r w:rsidR="00B707A7" w:rsidRPr="00B234F4">
        <w:rPr>
          <w:rFonts w:ascii="Arial" w:hAnsi="Arial" w:cs="Arial"/>
        </w:rPr>
        <w:t>e</w:t>
      </w:r>
      <w:r w:rsidRPr="00B234F4">
        <w:rPr>
          <w:rFonts w:ascii="Arial" w:hAnsi="Arial" w:cs="Arial"/>
        </w:rPr>
        <w:t>ue Datei zu speichern</w:t>
      </w:r>
      <w:r w:rsidR="00B707A7" w:rsidRPr="00B234F4">
        <w:rPr>
          <w:rFonts w:ascii="Arial" w:hAnsi="Arial" w:cs="Arial"/>
        </w:rPr>
        <w:t>. Das ist aber nur dann nötig</w:t>
      </w:r>
      <w:r w:rsidRPr="00B234F4">
        <w:rPr>
          <w:rFonts w:ascii="Arial" w:hAnsi="Arial" w:cs="Arial"/>
        </w:rPr>
        <w:t xml:space="preserve">, </w:t>
      </w:r>
      <w:r w:rsidR="00B707A7" w:rsidRPr="00B234F4">
        <w:rPr>
          <w:rFonts w:ascii="Arial" w:hAnsi="Arial" w:cs="Arial"/>
        </w:rPr>
        <w:t>wenn Abweichungen beim Wert der Ergebnisgröße angezeigt werden</w:t>
      </w:r>
      <w:r w:rsidR="008C6B80" w:rsidRPr="00B234F4">
        <w:rPr>
          <w:rFonts w:ascii="Arial" w:hAnsi="Arial" w:cs="Arial"/>
        </w:rPr>
        <w:t>.</w:t>
      </w:r>
    </w:p>
    <w:p w14:paraId="4FFC719F" w14:textId="77777777" w:rsidR="00CB2094" w:rsidRDefault="00CB2094" w:rsidP="00AC4B1C">
      <w:pPr>
        <w:jc w:val="both"/>
        <w:rPr>
          <w:rFonts w:ascii="Arial" w:hAnsi="Arial" w:cs="Arial"/>
        </w:rPr>
      </w:pPr>
    </w:p>
    <w:bookmarkEnd w:id="125"/>
    <w:p w14:paraId="287FA51A" w14:textId="7CE035D5" w:rsidR="00AC4B1C" w:rsidRDefault="00AC4B1C" w:rsidP="00AC4B1C">
      <w:pPr>
        <w:jc w:val="both"/>
        <w:rPr>
          <w:rFonts w:ascii="Arial" w:hAnsi="Arial" w:cs="Arial"/>
        </w:rPr>
      </w:pPr>
      <w:r>
        <w:rPr>
          <w:rFonts w:ascii="Arial" w:hAnsi="Arial" w:cs="Arial"/>
        </w:rPr>
        <w:t xml:space="preserve">Das Programm führt intern die Berechnungen </w:t>
      </w:r>
      <w:r w:rsidR="00BB0683">
        <w:rPr>
          <w:rFonts w:ascii="Arial" w:hAnsi="Arial" w:cs="Arial"/>
        </w:rPr>
        <w:t xml:space="preserve">nach Abschnitt 7.21.2 </w:t>
      </w:r>
      <w:r>
        <w:rPr>
          <w:rFonts w:ascii="Arial" w:hAnsi="Arial" w:cs="Arial"/>
        </w:rPr>
        <w:t>durch und stellt danach im programm-internen Editor eine Gegenüberstellung für die Liste de</w:t>
      </w:r>
      <w:r w:rsidR="00BB0683">
        <w:rPr>
          <w:rFonts w:ascii="Arial" w:hAnsi="Arial" w:cs="Arial"/>
        </w:rPr>
        <w:t>r</w:t>
      </w:r>
      <w:r>
        <w:rPr>
          <w:rFonts w:ascii="Arial" w:hAnsi="Arial" w:cs="Arial"/>
        </w:rPr>
        <w:t xml:space="preserve"> Symbole dar. </w:t>
      </w:r>
    </w:p>
    <w:p w14:paraId="407E1EB8" w14:textId="60AE60C7" w:rsidR="00962D5D" w:rsidRDefault="00962D5D" w:rsidP="00AC4B1C">
      <w:pPr>
        <w:jc w:val="both"/>
        <w:rPr>
          <w:rFonts w:ascii="Arial" w:hAnsi="Arial" w:cs="Arial"/>
        </w:rPr>
      </w:pPr>
    </w:p>
    <w:p w14:paraId="7C67DA34" w14:textId="6B38269C" w:rsidR="003F7C67" w:rsidRDefault="003F7C67" w:rsidP="00647854">
      <w:pPr>
        <w:jc w:val="both"/>
        <w:rPr>
          <w:rFonts w:ascii="Arial" w:hAnsi="Arial" w:cs="Arial"/>
        </w:rPr>
      </w:pPr>
    </w:p>
    <w:p w14:paraId="5F83AEA9" w14:textId="69FC4269" w:rsidR="00294307" w:rsidRDefault="00294307" w:rsidP="00AC4B1C">
      <w:pPr>
        <w:jc w:val="both"/>
        <w:rPr>
          <w:rFonts w:ascii="Arial" w:hAnsi="Arial" w:cs="Arial"/>
        </w:rPr>
      </w:pPr>
      <w:r>
        <w:rPr>
          <w:noProof/>
        </w:rPr>
        <w:drawing>
          <wp:inline distT="0" distB="0" distL="0" distR="0" wp14:anchorId="0D8CA14C" wp14:editId="68457610">
            <wp:extent cx="7596000" cy="6840000"/>
            <wp:effectExtent l="0" t="0" r="5080" b="0"/>
            <wp:docPr id="55" name="Grafik 5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isch enthält.&#10;&#10;Automatisch generierte Beschreibung"/>
                    <pic:cNvPicPr/>
                  </pic:nvPicPr>
                  <pic:blipFill rotWithShape="1">
                    <a:blip r:embed="rId80"/>
                    <a:srcRect t="12992"/>
                    <a:stretch/>
                  </pic:blipFill>
                  <pic:spPr bwMode="auto">
                    <a:xfrm>
                      <a:off x="0" y="0"/>
                      <a:ext cx="7596000" cy="6840000"/>
                    </a:xfrm>
                    <a:prstGeom prst="rect">
                      <a:avLst/>
                    </a:prstGeom>
                    <a:ln>
                      <a:noFill/>
                    </a:ln>
                    <a:extLst>
                      <a:ext uri="{53640926-AAD7-44D8-BBD7-CCE9431645EC}">
                        <a14:shadowObscured xmlns:a14="http://schemas.microsoft.com/office/drawing/2010/main"/>
                      </a:ext>
                    </a:extLst>
                  </pic:spPr>
                </pic:pic>
              </a:graphicData>
            </a:graphic>
          </wp:inline>
        </w:drawing>
      </w:r>
    </w:p>
    <w:p w14:paraId="627558DD" w14:textId="77777777" w:rsidR="00945DAF" w:rsidRDefault="00945DAF" w:rsidP="00AC4B1C">
      <w:pPr>
        <w:jc w:val="both"/>
        <w:rPr>
          <w:rFonts w:ascii="Arial" w:hAnsi="Arial" w:cs="Arial"/>
        </w:rPr>
      </w:pPr>
    </w:p>
    <w:p w14:paraId="25F5DA26" w14:textId="42D78E27" w:rsidR="00AC4B1C" w:rsidRDefault="00AC4B1C" w:rsidP="00AC4B1C">
      <w:pPr>
        <w:jc w:val="both"/>
        <w:rPr>
          <w:rFonts w:ascii="Arial" w:hAnsi="Arial" w:cs="Arial"/>
        </w:rPr>
      </w:pPr>
      <w:r>
        <w:rPr>
          <w:rFonts w:ascii="Arial" w:hAnsi="Arial" w:cs="Arial"/>
        </w:rPr>
        <w:t>Für abhängige Größen werden</w:t>
      </w:r>
      <w:r w:rsidR="00BB0683">
        <w:rPr>
          <w:rFonts w:ascii="Arial" w:hAnsi="Arial" w:cs="Arial"/>
        </w:rPr>
        <w:t xml:space="preserve"> die</w:t>
      </w:r>
      <w:r>
        <w:rPr>
          <w:rFonts w:ascii="Arial" w:hAnsi="Arial" w:cs="Arial"/>
        </w:rPr>
        <w:t xml:space="preserve"> anfangs vorhandenen Einheitennamen durch die „berechneten“ </w:t>
      </w:r>
      <w:r w:rsidRPr="00B234F4">
        <w:rPr>
          <w:rFonts w:ascii="Arial" w:hAnsi="Arial" w:cs="Arial"/>
        </w:rPr>
        <w:t>Einheitennamen ersetzt</w:t>
      </w:r>
      <w:r w:rsidR="00456301" w:rsidRPr="00B234F4">
        <w:rPr>
          <w:rFonts w:ascii="Arial" w:hAnsi="Arial" w:cs="Arial"/>
        </w:rPr>
        <w:t xml:space="preserve">, d.h. das Projekt </w:t>
      </w:r>
      <w:r w:rsidR="00BB0683" w:rsidRPr="00B234F4">
        <w:rPr>
          <w:rFonts w:ascii="Arial" w:hAnsi="Arial" w:cs="Arial"/>
        </w:rPr>
        <w:t>wird</w:t>
      </w:r>
      <w:r w:rsidR="00456301" w:rsidRPr="00B234F4">
        <w:rPr>
          <w:rFonts w:ascii="Arial" w:hAnsi="Arial" w:cs="Arial"/>
        </w:rPr>
        <w:t xml:space="preserve"> dadurch modifiziert, was zu beachten ist</w:t>
      </w:r>
      <w:r w:rsidR="00456301">
        <w:rPr>
          <w:rFonts w:ascii="Arial" w:hAnsi="Arial" w:cs="Arial"/>
        </w:rPr>
        <w:t xml:space="preserve"> </w:t>
      </w:r>
    </w:p>
    <w:p w14:paraId="2A1EA7F3" w14:textId="751DE333" w:rsidR="00456301" w:rsidRDefault="00456301" w:rsidP="00AC4B1C">
      <w:pPr>
        <w:jc w:val="both"/>
        <w:rPr>
          <w:rFonts w:ascii="Arial" w:hAnsi="Arial" w:cs="Arial"/>
        </w:rPr>
      </w:pPr>
    </w:p>
    <w:p w14:paraId="198B0000" w14:textId="4A8F2EDD" w:rsidR="00CA721E" w:rsidRDefault="00CA721E" w:rsidP="00CA721E">
      <w:pPr>
        <w:tabs>
          <w:tab w:val="left" w:pos="1134"/>
        </w:tabs>
        <w:jc w:val="both"/>
        <w:rPr>
          <w:rFonts w:ascii="Arial" w:eastAsiaTheme="minorEastAsia" w:hAnsi="Arial" w:cs="Arial"/>
        </w:rPr>
      </w:pPr>
      <w:r>
        <w:rPr>
          <w:rFonts w:ascii="Arial" w:eastAsiaTheme="minorEastAsia" w:hAnsi="Arial" w:cs="Arial"/>
        </w:rPr>
        <w:t xml:space="preserve">Für die Ausgabe des Tests berechnet UncertRadio die skalierten Messwerte und Standardunsicherheiten der </w:t>
      </w:r>
      <w:r w:rsidRPr="005703A2">
        <w:rPr>
          <w:rFonts w:ascii="Arial" w:eastAsiaTheme="minorEastAsia" w:hAnsi="Arial" w:cs="Arial"/>
          <w:i/>
          <w:iCs/>
        </w:rPr>
        <w:t>abhängigen</w:t>
      </w:r>
      <w:r>
        <w:rPr>
          <w:rFonts w:ascii="Arial" w:eastAsiaTheme="minorEastAsia" w:hAnsi="Arial" w:cs="Arial"/>
        </w:rPr>
        <w:t xml:space="preserve"> Variablen (</w:t>
      </w:r>
      <w:r w:rsidRPr="00710D1F">
        <w:rPr>
          <w:rFonts w:ascii="Arial" w:eastAsiaTheme="minorEastAsia" w:hAnsi="Arial" w:cs="Arial"/>
          <w:i/>
          <w:iCs/>
        </w:rPr>
        <w:t>MVals_scd</w:t>
      </w:r>
      <w:r>
        <w:rPr>
          <w:rFonts w:ascii="Arial" w:eastAsiaTheme="minorEastAsia" w:hAnsi="Arial" w:cs="Arial"/>
        </w:rPr>
        <w:t xml:space="preserve"> und </w:t>
      </w:r>
      <w:r w:rsidRPr="00710D1F">
        <w:rPr>
          <w:rFonts w:ascii="Arial" w:eastAsiaTheme="minorEastAsia" w:hAnsi="Arial" w:cs="Arial"/>
          <w:i/>
          <w:iCs/>
        </w:rPr>
        <w:t>StdUnc_scd</w:t>
      </w:r>
      <w:r>
        <w:rPr>
          <w:rFonts w:ascii="Arial" w:eastAsiaTheme="minorEastAsia" w:hAnsi="Arial" w:cs="Arial"/>
        </w:rPr>
        <w:t>) wie folgt.</w:t>
      </w:r>
    </w:p>
    <w:p w14:paraId="7205A2BB" w14:textId="77777777" w:rsidR="00CA721E" w:rsidRDefault="00CA721E" w:rsidP="00CA721E">
      <w:pPr>
        <w:tabs>
          <w:tab w:val="left" w:pos="1134"/>
        </w:tabs>
        <w:jc w:val="both"/>
        <w:rPr>
          <w:rFonts w:ascii="Arial" w:eastAsiaTheme="minorEastAsia" w:hAnsi="Arial" w:cs="Arial"/>
        </w:rPr>
      </w:pPr>
    </w:p>
    <w:p w14:paraId="588F42BC" w14:textId="77777777" w:rsidR="00B234F4" w:rsidRPr="00AE2B7C" w:rsidRDefault="00B234F4">
      <w:pPr>
        <w:pStyle w:val="Listenabsatz"/>
        <w:numPr>
          <w:ilvl w:val="0"/>
          <w:numId w:val="48"/>
        </w:numPr>
        <w:tabs>
          <w:tab w:val="left" w:pos="1134"/>
        </w:tabs>
        <w:jc w:val="both"/>
        <w:rPr>
          <w:rFonts w:ascii="Arial" w:eastAsiaTheme="minorEastAsia" w:hAnsi="Arial" w:cs="Arial"/>
        </w:rPr>
      </w:pPr>
      <w:bookmarkStart w:id="126" w:name="_Hlk127613835"/>
      <w:r w:rsidRPr="00B25E00">
        <w:rPr>
          <w:rFonts w:ascii="Arial" w:eastAsiaTheme="minorEastAsia" w:hAnsi="Arial" w:cs="Arial"/>
        </w:rPr>
        <w:t>Die Spalte „MVal_scd/MVals_org“ zeigt die entstandenen Skalierungsfaktoren</w:t>
      </w:r>
      <w:r w:rsidRPr="00B25E00">
        <w:rPr>
          <w:rFonts w:ascii="Arial" w:hAnsi="Arial" w:cs="Arial"/>
          <w:highlight w:val="yellow"/>
        </w:rPr>
        <w:t xml:space="preserve"> </w:t>
      </w:r>
      <w:r w:rsidRPr="00AE2B7C">
        <w:rPr>
          <w:rFonts w:ascii="Courier New" w:hAnsi="Courier New" w:cs="Courier New"/>
        </w:rPr>
        <w:t>unit_conv_</w:t>
      </w:r>
      <w:proofErr w:type="gramStart"/>
      <w:r w:rsidRPr="00AE2B7C">
        <w:rPr>
          <w:rFonts w:ascii="Courier New" w:hAnsi="Courier New" w:cs="Courier New"/>
        </w:rPr>
        <w:t>factor(</w:t>
      </w:r>
      <w:proofErr w:type="gramEnd"/>
      <w:r w:rsidRPr="00AE2B7C">
        <w:rPr>
          <w:rFonts w:ascii="Courier New" w:hAnsi="Courier New" w:cs="Courier New"/>
        </w:rPr>
        <w:t>)</w:t>
      </w:r>
      <w:r w:rsidRPr="00AE2B7C">
        <w:rPr>
          <w:rFonts w:ascii="Arial" w:hAnsi="Arial" w:cs="Arial"/>
        </w:rPr>
        <w:t xml:space="preserve">. </w:t>
      </w:r>
      <w:r w:rsidRPr="00AE2B7C">
        <w:rPr>
          <w:rFonts w:ascii="Arial" w:eastAsiaTheme="minorEastAsia" w:hAnsi="Arial" w:cs="Arial"/>
        </w:rPr>
        <w:t xml:space="preserve"> </w:t>
      </w:r>
      <w:bookmarkEnd w:id="126"/>
    </w:p>
    <w:p w14:paraId="70011DA5" w14:textId="77777777" w:rsidR="00B234F4" w:rsidRPr="00B234F4" w:rsidRDefault="00B234F4" w:rsidP="00B234F4">
      <w:pPr>
        <w:tabs>
          <w:tab w:val="left" w:pos="1134"/>
        </w:tabs>
        <w:ind w:left="360"/>
        <w:jc w:val="both"/>
        <w:rPr>
          <w:rFonts w:ascii="Arial" w:eastAsiaTheme="minorEastAsia" w:hAnsi="Arial" w:cs="Arial"/>
        </w:rPr>
      </w:pPr>
    </w:p>
    <w:p w14:paraId="048BC7C9" w14:textId="07FF458C" w:rsidR="00CA721E" w:rsidRDefault="00CA721E">
      <w:pPr>
        <w:pStyle w:val="Listenabsatz"/>
        <w:numPr>
          <w:ilvl w:val="0"/>
          <w:numId w:val="48"/>
        </w:numPr>
        <w:tabs>
          <w:tab w:val="left" w:pos="1134"/>
        </w:tabs>
        <w:jc w:val="both"/>
        <w:rPr>
          <w:rFonts w:ascii="Arial" w:eastAsiaTheme="minorEastAsia" w:hAnsi="Arial" w:cs="Arial"/>
        </w:rPr>
      </w:pPr>
      <w:r w:rsidRPr="005703A2">
        <w:rPr>
          <w:rFonts w:ascii="Arial" w:eastAsiaTheme="minorEastAsia" w:hAnsi="Arial" w:cs="Arial"/>
        </w:rPr>
        <w:t xml:space="preserve">Die Werte </w:t>
      </w:r>
      <w:r w:rsidRPr="005703A2">
        <w:rPr>
          <w:rFonts w:ascii="Arial" w:eastAsiaTheme="minorEastAsia" w:hAnsi="Arial" w:cs="Arial"/>
          <w:i/>
          <w:iCs/>
        </w:rPr>
        <w:t>Mvals_</w:t>
      </w:r>
      <w:r>
        <w:rPr>
          <w:rFonts w:ascii="Arial" w:eastAsiaTheme="minorEastAsia" w:hAnsi="Arial" w:cs="Arial"/>
          <w:i/>
          <w:iCs/>
        </w:rPr>
        <w:t>scd</w:t>
      </w:r>
      <w:r w:rsidRPr="005703A2">
        <w:rPr>
          <w:rFonts w:ascii="Arial" w:eastAsiaTheme="minorEastAsia" w:hAnsi="Arial" w:cs="Arial"/>
        </w:rPr>
        <w:t xml:space="preserve"> </w:t>
      </w:r>
      <w:r>
        <w:rPr>
          <w:rFonts w:ascii="Arial" w:eastAsiaTheme="minorEastAsia" w:hAnsi="Arial" w:cs="Arial"/>
        </w:rPr>
        <w:t xml:space="preserve">(abhängig) </w:t>
      </w:r>
      <w:r w:rsidRPr="005703A2">
        <w:rPr>
          <w:rFonts w:ascii="Arial" w:eastAsiaTheme="minorEastAsia" w:hAnsi="Arial" w:cs="Arial"/>
        </w:rPr>
        <w:t xml:space="preserve">allein </w:t>
      </w:r>
      <w:r w:rsidR="00AE2B7C">
        <w:rPr>
          <w:rFonts w:ascii="Arial" w:eastAsiaTheme="minorEastAsia" w:hAnsi="Arial" w:cs="Arial"/>
        </w:rPr>
        <w:t xml:space="preserve">durch Berechnung mit der Funktion </w:t>
      </w:r>
      <w:r w:rsidR="00AE2B7C" w:rsidRPr="00AE2B7C">
        <w:rPr>
          <w:rFonts w:ascii="Courier New" w:eastAsiaTheme="minorEastAsia" w:hAnsi="Courier New" w:cs="Courier New"/>
        </w:rPr>
        <w:t>Resulta</w:t>
      </w:r>
      <w:r w:rsidR="00AE2B7C">
        <w:rPr>
          <w:rFonts w:ascii="Arial" w:eastAsiaTheme="minorEastAsia" w:hAnsi="Arial" w:cs="Arial"/>
        </w:rPr>
        <w:t xml:space="preserve"> aus den Werten der unabhängigen Eingangsgrößen</w:t>
      </w:r>
      <w:r w:rsidRPr="005703A2">
        <w:rPr>
          <w:rFonts w:ascii="Arial" w:eastAsiaTheme="minorEastAsia" w:hAnsi="Arial" w:cs="Arial"/>
        </w:rPr>
        <w:t>.</w:t>
      </w:r>
    </w:p>
    <w:p w14:paraId="017C1DF3" w14:textId="77777777" w:rsidR="00CA721E" w:rsidRDefault="00CA721E" w:rsidP="00CA721E">
      <w:pPr>
        <w:pStyle w:val="Listenabsatz"/>
        <w:tabs>
          <w:tab w:val="left" w:pos="1134"/>
        </w:tabs>
        <w:jc w:val="both"/>
        <w:rPr>
          <w:rFonts w:ascii="Arial" w:eastAsiaTheme="minorEastAsia" w:hAnsi="Arial" w:cs="Arial"/>
        </w:rPr>
      </w:pPr>
    </w:p>
    <w:p w14:paraId="77A54EEA" w14:textId="28D7D9D8" w:rsidR="00B25E00" w:rsidRPr="00B25E00" w:rsidRDefault="00AE2B7C">
      <w:pPr>
        <w:pStyle w:val="Listenabsatz"/>
        <w:numPr>
          <w:ilvl w:val="0"/>
          <w:numId w:val="48"/>
        </w:numPr>
        <w:tabs>
          <w:tab w:val="left" w:pos="1134"/>
        </w:tabs>
        <w:jc w:val="both"/>
        <w:rPr>
          <w:rFonts w:ascii="Arial" w:hAnsi="Arial" w:cs="Arial"/>
        </w:rPr>
      </w:pPr>
      <w:r>
        <w:rPr>
          <w:rFonts w:ascii="Arial" w:eastAsiaTheme="minorEastAsia" w:hAnsi="Arial" w:cs="Arial"/>
        </w:rPr>
        <w:t>Alle</w:t>
      </w:r>
      <w:r w:rsidR="00CA721E" w:rsidRPr="00B25E00">
        <w:rPr>
          <w:rFonts w:ascii="Arial" w:eastAsiaTheme="minorEastAsia" w:hAnsi="Arial" w:cs="Arial"/>
        </w:rPr>
        <w:t xml:space="preserve"> Werte </w:t>
      </w:r>
      <w:r w:rsidR="00CA721E" w:rsidRPr="00B25E00">
        <w:rPr>
          <w:rFonts w:ascii="Arial" w:eastAsiaTheme="minorEastAsia" w:hAnsi="Arial" w:cs="Arial"/>
          <w:i/>
          <w:iCs/>
        </w:rPr>
        <w:t>StdUnc_</w:t>
      </w:r>
      <w:proofErr w:type="gramStart"/>
      <w:r w:rsidR="00CA721E" w:rsidRPr="00B25E00">
        <w:rPr>
          <w:rFonts w:ascii="Arial" w:eastAsiaTheme="minorEastAsia" w:hAnsi="Arial" w:cs="Arial"/>
          <w:i/>
          <w:iCs/>
        </w:rPr>
        <w:t>scd</w:t>
      </w:r>
      <w:r w:rsidR="00CA721E" w:rsidRPr="00B25E00">
        <w:rPr>
          <w:rFonts w:ascii="Arial" w:eastAsiaTheme="minorEastAsia" w:hAnsi="Arial" w:cs="Arial"/>
        </w:rPr>
        <w:t xml:space="preserve"> </w:t>
      </w:r>
      <w:r>
        <w:rPr>
          <w:rFonts w:ascii="Arial" w:eastAsiaTheme="minorEastAsia" w:hAnsi="Arial" w:cs="Arial"/>
        </w:rPr>
        <w:t xml:space="preserve"> durch</w:t>
      </w:r>
      <w:proofErr w:type="gramEnd"/>
      <w:r>
        <w:rPr>
          <w:rFonts w:ascii="Arial" w:eastAsiaTheme="minorEastAsia" w:hAnsi="Arial" w:cs="Arial"/>
        </w:rPr>
        <w:t xml:space="preserve"> Skalierung der schon bekannten</w:t>
      </w:r>
      <w:r w:rsidR="00CA721E" w:rsidRPr="00B25E00">
        <w:rPr>
          <w:rFonts w:ascii="Arial" w:eastAsiaTheme="minorEastAsia" w:hAnsi="Arial" w:cs="Arial"/>
        </w:rPr>
        <w:t xml:space="preserve"> Werte (</w:t>
      </w:r>
      <w:r w:rsidR="00CA721E" w:rsidRPr="00B25E00">
        <w:rPr>
          <w:rFonts w:ascii="Arial" w:eastAsiaTheme="minorEastAsia" w:hAnsi="Arial" w:cs="Arial"/>
          <w:i/>
          <w:iCs/>
        </w:rPr>
        <w:t>StdUnc_org</w:t>
      </w:r>
      <w:r w:rsidR="00CA721E" w:rsidRPr="00B25E00">
        <w:rPr>
          <w:rFonts w:ascii="Arial" w:eastAsiaTheme="minorEastAsia" w:hAnsi="Arial" w:cs="Arial"/>
        </w:rPr>
        <w:t xml:space="preserve">)  </w:t>
      </w:r>
      <w:r>
        <w:rPr>
          <w:rFonts w:ascii="Arial" w:eastAsiaTheme="minorEastAsia" w:hAnsi="Arial" w:cs="Arial"/>
        </w:rPr>
        <w:t xml:space="preserve">mit den Faktoren </w:t>
      </w:r>
      <w:r w:rsidRPr="00AE2B7C">
        <w:rPr>
          <w:rFonts w:ascii="Courier New" w:hAnsi="Courier New" w:cs="Courier New"/>
        </w:rPr>
        <w:t>unit_conv_factor()</w:t>
      </w:r>
      <w:r w:rsidR="00CA721E" w:rsidRPr="00B25E00">
        <w:rPr>
          <w:rFonts w:ascii="Arial" w:eastAsiaTheme="minorEastAsia" w:hAnsi="Arial" w:cs="Arial"/>
        </w:rPr>
        <w:t>.</w:t>
      </w:r>
      <w:r w:rsidR="00B25E00" w:rsidRPr="00B25E00">
        <w:rPr>
          <w:rFonts w:ascii="Arial" w:eastAsiaTheme="minorEastAsia" w:hAnsi="Arial" w:cs="Arial"/>
        </w:rPr>
        <w:t xml:space="preserve"> </w:t>
      </w:r>
    </w:p>
    <w:p w14:paraId="1BD15109" w14:textId="77777777" w:rsidR="00B25E00" w:rsidRPr="00B25E00" w:rsidRDefault="00B25E00" w:rsidP="00B25E00">
      <w:pPr>
        <w:pStyle w:val="Listenabsatz"/>
        <w:rPr>
          <w:rFonts w:ascii="Arial" w:eastAsiaTheme="minorEastAsia" w:hAnsi="Arial" w:cs="Arial"/>
        </w:rPr>
      </w:pPr>
    </w:p>
    <w:p w14:paraId="19954536" w14:textId="77777777" w:rsidR="00AA5C92" w:rsidRDefault="00AA5C92" w:rsidP="00AC4B1C">
      <w:pPr>
        <w:jc w:val="both"/>
        <w:rPr>
          <w:rFonts w:ascii="Arial" w:hAnsi="Arial" w:cs="Arial"/>
        </w:rPr>
      </w:pPr>
    </w:p>
    <w:p w14:paraId="631B7EC4" w14:textId="7C36664C" w:rsidR="009F5E54" w:rsidRDefault="00456301" w:rsidP="00AC4B1C">
      <w:pPr>
        <w:jc w:val="both"/>
        <w:rPr>
          <w:rFonts w:ascii="Arial" w:hAnsi="Arial" w:cs="Arial"/>
        </w:rPr>
      </w:pPr>
      <w:r>
        <w:rPr>
          <w:rFonts w:ascii="Arial" w:hAnsi="Arial" w:cs="Arial"/>
        </w:rPr>
        <w:t xml:space="preserve">Die Ausgabe der aus den Berechnungen resultierenden Gegenüberstellung im Editor beginnt jedoch mit einer Fehlermeldung, wenn z.B. </w:t>
      </w:r>
      <w:r w:rsidR="009F5E54">
        <w:rPr>
          <w:rFonts w:ascii="Arial" w:hAnsi="Arial" w:cs="Arial"/>
        </w:rPr>
        <w:t xml:space="preserve">für </w:t>
      </w:r>
      <w:r>
        <w:rPr>
          <w:rFonts w:ascii="Arial" w:hAnsi="Arial" w:cs="Arial"/>
        </w:rPr>
        <w:t xml:space="preserve">die Einheit einer Größe </w:t>
      </w:r>
      <w:r w:rsidR="009F5E54">
        <w:rPr>
          <w:rFonts w:ascii="Arial" w:hAnsi="Arial" w:cs="Arial"/>
        </w:rPr>
        <w:t xml:space="preserve">der Vergleich zwischen dem Wert </w:t>
      </w:r>
      <w:r w:rsidR="009F5E54" w:rsidRPr="009F5E54">
        <w:rPr>
          <w:rFonts w:ascii="Arial" w:hAnsi="Arial" w:cs="Arial"/>
          <w:i/>
          <w:iCs/>
        </w:rPr>
        <w:t>Evalue</w:t>
      </w:r>
      <w:r w:rsidR="009F5E54">
        <w:rPr>
          <w:rFonts w:ascii="Arial" w:hAnsi="Arial" w:cs="Arial"/>
        </w:rPr>
        <w:t xml:space="preserve"> </w:t>
      </w:r>
      <w:r w:rsidR="00F81C7A">
        <w:rPr>
          <w:rFonts w:ascii="Arial" w:hAnsi="Arial" w:cs="Arial"/>
        </w:rPr>
        <w:t>(Gl. (</w:t>
      </w:r>
      <w:r w:rsidR="008D7A52">
        <w:rPr>
          <w:rFonts w:ascii="Arial" w:hAnsi="Arial" w:cs="Arial"/>
        </w:rPr>
        <w:t>2</w:t>
      </w:r>
      <w:r w:rsidR="00F81C7A">
        <w:rPr>
          <w:rFonts w:ascii="Arial" w:hAnsi="Arial" w:cs="Arial"/>
        </w:rPr>
        <w:t xml:space="preserve">) </w:t>
      </w:r>
      <w:r w:rsidR="009F5E54">
        <w:rPr>
          <w:rFonts w:ascii="Arial" w:hAnsi="Arial" w:cs="Arial"/>
        </w:rPr>
        <w:t xml:space="preserve">und Werten </w:t>
      </w:r>
      <w:r>
        <w:rPr>
          <w:rFonts w:ascii="Arial" w:hAnsi="Arial" w:cs="Arial"/>
        </w:rPr>
        <w:t>nach Gl. (</w:t>
      </w:r>
      <w:r w:rsidR="008D7A52">
        <w:rPr>
          <w:rFonts w:ascii="Arial" w:hAnsi="Arial" w:cs="Arial"/>
        </w:rPr>
        <w:t>3</w:t>
      </w:r>
      <w:r>
        <w:rPr>
          <w:rFonts w:ascii="Arial" w:hAnsi="Arial" w:cs="Arial"/>
        </w:rPr>
        <w:t xml:space="preserve">) (voriger Abschnitt) </w:t>
      </w:r>
      <w:r w:rsidR="009F5E54">
        <w:rPr>
          <w:rFonts w:ascii="Arial" w:hAnsi="Arial" w:cs="Arial"/>
        </w:rPr>
        <w:t xml:space="preserve">zu keiner Übereinstimmung führt. </w:t>
      </w:r>
    </w:p>
    <w:p w14:paraId="4DFF66B9" w14:textId="5A149D73" w:rsidR="00EE115E" w:rsidRDefault="00EE115E" w:rsidP="00AC4B1C">
      <w:pPr>
        <w:jc w:val="both"/>
        <w:rPr>
          <w:rFonts w:ascii="Arial" w:hAnsi="Arial" w:cs="Arial"/>
        </w:rPr>
      </w:pPr>
    </w:p>
    <w:p w14:paraId="730656DA" w14:textId="5238BEE5" w:rsidR="00B25E00" w:rsidRPr="00565914" w:rsidRDefault="00B25E00" w:rsidP="00B25E00">
      <w:pPr>
        <w:pStyle w:val="berschrift3"/>
        <w:rPr>
          <w:rFonts w:ascii="Arial" w:eastAsiaTheme="minorEastAsia" w:hAnsi="Arial" w:cs="Arial"/>
        </w:rPr>
      </w:pPr>
      <w:r w:rsidRPr="00565914">
        <w:rPr>
          <w:rFonts w:ascii="Arial" w:eastAsiaTheme="minorEastAsia" w:hAnsi="Arial" w:cs="Arial"/>
        </w:rPr>
        <w:t>7.21</w:t>
      </w:r>
      <w:r w:rsidR="001B71AF">
        <w:rPr>
          <w:rFonts w:ascii="Arial" w:eastAsiaTheme="minorEastAsia" w:hAnsi="Arial" w:cs="Arial"/>
        </w:rPr>
        <w:t>.5</w:t>
      </w:r>
      <w:r w:rsidRPr="00565914">
        <w:rPr>
          <w:rFonts w:ascii="Arial" w:eastAsiaTheme="minorEastAsia" w:hAnsi="Arial" w:cs="Arial"/>
        </w:rPr>
        <w:t xml:space="preserve"> </w:t>
      </w:r>
      <w:r>
        <w:rPr>
          <w:rFonts w:ascii="Arial" w:eastAsiaTheme="minorEastAsia" w:hAnsi="Arial" w:cs="Arial"/>
        </w:rPr>
        <w:t>Einführung Trigger-Variablen</w:t>
      </w:r>
    </w:p>
    <w:p w14:paraId="4D504E9A" w14:textId="1CE4541F" w:rsidR="00B25E00" w:rsidRDefault="00B25E00" w:rsidP="00AC4B1C">
      <w:pPr>
        <w:jc w:val="both"/>
        <w:rPr>
          <w:rFonts w:ascii="Arial" w:hAnsi="Arial" w:cs="Arial"/>
        </w:rPr>
      </w:pPr>
    </w:p>
    <w:p w14:paraId="16A21823" w14:textId="43637C8C" w:rsidR="00456301" w:rsidRDefault="009F5E54" w:rsidP="00AC4B1C">
      <w:pPr>
        <w:jc w:val="both"/>
        <w:rPr>
          <w:rFonts w:ascii="Arial" w:hAnsi="Arial" w:cs="Arial"/>
        </w:rPr>
      </w:pPr>
      <w:r>
        <w:rPr>
          <w:rFonts w:ascii="Arial" w:hAnsi="Arial" w:cs="Arial"/>
        </w:rPr>
        <w:t>Das Programm kann keine Hilfe geben, wie zu verfahren ist, wenn der genannte Vergleich misslingt. Ursache kann ein in der Gleichung vorhandener Umrechnungsfaktor sein, der bei Umrechnung auf eine Basiseinheit intern zusätzlich berücksichtigt würde. Solche schon vorhandenen Umrechnungsfaktor</w:t>
      </w:r>
      <w:r w:rsidR="00F81C7A">
        <w:rPr>
          <w:rFonts w:ascii="Arial" w:hAnsi="Arial" w:cs="Arial"/>
        </w:rPr>
        <w:t>en</w:t>
      </w:r>
      <w:r>
        <w:rPr>
          <w:rFonts w:ascii="Arial" w:hAnsi="Arial" w:cs="Arial"/>
        </w:rPr>
        <w:t xml:space="preserve"> können mit Schaltvariablen (siehe Kapitel </w:t>
      </w:r>
      <w:r w:rsidR="003B1CB0">
        <w:rPr>
          <w:rFonts w:ascii="Arial" w:hAnsi="Arial" w:cs="Arial"/>
        </w:rPr>
        <w:t>2.2.6</w:t>
      </w:r>
      <w:r>
        <w:rPr>
          <w:rFonts w:ascii="Arial" w:hAnsi="Arial" w:cs="Arial"/>
        </w:rPr>
        <w:t xml:space="preserve">) </w:t>
      </w:r>
      <w:r w:rsidR="00F81C7A">
        <w:rPr>
          <w:rFonts w:ascii="Arial" w:hAnsi="Arial" w:cs="Arial"/>
        </w:rPr>
        <w:t xml:space="preserve">wie folgt </w:t>
      </w:r>
      <w:r>
        <w:rPr>
          <w:rFonts w:ascii="Arial" w:hAnsi="Arial" w:cs="Arial"/>
        </w:rPr>
        <w:t>„unschädlich“ gemacht werden: Für „Minuten (min)“ oder für „Gramm (g)“ können vorhandene Umrechnungsfaktoren 60 oder 1/1000 wie folgt ersetzt werden (oder man streicht sie gleich ganz</w:t>
      </w:r>
      <w:r w:rsidR="008D7A52">
        <w:rPr>
          <w:rFonts w:ascii="Arial" w:hAnsi="Arial" w:cs="Arial"/>
        </w:rPr>
        <w:t xml:space="preserve"> und ändert die Einheit der betreffenden Größe in s</w:t>
      </w:r>
      <w:r>
        <w:rPr>
          <w:rFonts w:ascii="Arial" w:hAnsi="Arial" w:cs="Arial"/>
        </w:rPr>
        <w:t>):</w:t>
      </w:r>
    </w:p>
    <w:p w14:paraId="6FE69A9B" w14:textId="77777777" w:rsidR="006E1274" w:rsidRDefault="006E1274" w:rsidP="00AC4B1C">
      <w:pPr>
        <w:jc w:val="both"/>
        <w:rPr>
          <w:rFonts w:ascii="Arial" w:hAnsi="Arial" w:cs="Arial"/>
        </w:rPr>
      </w:pPr>
    </w:p>
    <w:p w14:paraId="70D67BD5" w14:textId="57BDC552" w:rsidR="009F5E54" w:rsidRDefault="009F5E54" w:rsidP="00AC4B1C">
      <w:pPr>
        <w:jc w:val="both"/>
        <w:rPr>
          <w:rFonts w:ascii="Arial" w:hAnsi="Arial" w:cs="Arial"/>
        </w:rPr>
      </w:pPr>
      <w:r>
        <w:rPr>
          <w:rFonts w:ascii="Arial" w:hAnsi="Arial" w:cs="Arial"/>
        </w:rPr>
        <w:tab/>
        <w:t xml:space="preserve">60 </w:t>
      </w:r>
      <w:r>
        <w:rPr>
          <w:rFonts w:ascii="Arial" w:hAnsi="Arial" w:cs="Arial"/>
        </w:rPr>
        <w:tab/>
      </w:r>
      <w:r w:rsidRPr="009F5E54">
        <w:rPr>
          <w:rFonts w:ascii="Arial" w:hAnsi="Arial" w:cs="Arial"/>
        </w:rPr>
        <w:sym w:font="Wingdings" w:char="F0E0"/>
      </w:r>
      <w:r>
        <w:rPr>
          <w:rFonts w:ascii="Arial" w:hAnsi="Arial" w:cs="Arial"/>
        </w:rPr>
        <w:t xml:space="preserve"> </w:t>
      </w:r>
      <w:r>
        <w:rPr>
          <w:rFonts w:ascii="Arial" w:hAnsi="Arial" w:cs="Arial"/>
        </w:rPr>
        <w:tab/>
        <w:t>60^min_Trigger</w:t>
      </w:r>
    </w:p>
    <w:p w14:paraId="073DAEDD" w14:textId="534483BB" w:rsidR="009F5E54" w:rsidRDefault="009F5E54" w:rsidP="00AC4B1C">
      <w:pPr>
        <w:jc w:val="both"/>
        <w:rPr>
          <w:rFonts w:ascii="Arial" w:hAnsi="Arial" w:cs="Arial"/>
        </w:rPr>
      </w:pPr>
      <w:r>
        <w:rPr>
          <w:rFonts w:ascii="Arial" w:hAnsi="Arial" w:cs="Arial"/>
        </w:rPr>
        <w:tab/>
        <w:t xml:space="preserve">1/1000 </w:t>
      </w:r>
      <w:r w:rsidRPr="009F5E54">
        <w:rPr>
          <w:rFonts w:ascii="Arial" w:hAnsi="Arial" w:cs="Arial"/>
        </w:rPr>
        <w:sym w:font="Wingdings" w:char="F0E0"/>
      </w:r>
      <w:r>
        <w:rPr>
          <w:rFonts w:ascii="Arial" w:hAnsi="Arial" w:cs="Arial"/>
        </w:rPr>
        <w:t xml:space="preserve"> </w:t>
      </w:r>
      <w:r>
        <w:rPr>
          <w:rFonts w:ascii="Arial" w:hAnsi="Arial" w:cs="Arial"/>
        </w:rPr>
        <w:tab/>
        <w:t>1/1000^kilo_Trigger</w:t>
      </w:r>
    </w:p>
    <w:p w14:paraId="067E7D98" w14:textId="3DA4EFD5" w:rsidR="009F5E54" w:rsidRDefault="009F5E54" w:rsidP="00AC4B1C">
      <w:pPr>
        <w:jc w:val="both"/>
        <w:rPr>
          <w:rFonts w:ascii="Arial" w:hAnsi="Arial" w:cs="Arial"/>
        </w:rPr>
      </w:pPr>
    </w:p>
    <w:p w14:paraId="7B91A062" w14:textId="63A0D3FD" w:rsidR="009F5E54" w:rsidRDefault="009F5E54" w:rsidP="00AC4B1C">
      <w:pPr>
        <w:jc w:val="both"/>
        <w:rPr>
          <w:rFonts w:ascii="Arial" w:hAnsi="Arial" w:cs="Arial"/>
        </w:rPr>
      </w:pPr>
      <w:r>
        <w:rPr>
          <w:rFonts w:ascii="Arial" w:hAnsi="Arial" w:cs="Arial"/>
        </w:rPr>
        <w:t>Diese beiden speziellen Triggernamen werden von Uncer</w:t>
      </w:r>
      <w:r w:rsidR="003F7ED7">
        <w:rPr>
          <w:rFonts w:ascii="Arial" w:hAnsi="Arial" w:cs="Arial"/>
        </w:rPr>
        <w:t xml:space="preserve">Radio erkannt, sie erhalten beide temporär den Wert Null, wenn die Option </w:t>
      </w:r>
      <w:r w:rsidR="00F81C7A" w:rsidRPr="00F81C7A">
        <w:rPr>
          <w:rFonts w:ascii="Arial" w:hAnsi="Arial" w:cs="Arial"/>
        </w:rPr>
        <w:t>„</w:t>
      </w:r>
      <w:r w:rsidR="003F7ED7" w:rsidRPr="00F81C7A">
        <w:rPr>
          <w:rFonts w:ascii="Arial" w:hAnsi="Arial" w:cs="Arial"/>
        </w:rPr>
        <w:t>physik. Einheiten testen</w:t>
      </w:r>
      <w:r w:rsidR="00F81C7A" w:rsidRPr="00F81C7A">
        <w:rPr>
          <w:rFonts w:ascii="Arial" w:hAnsi="Arial" w:cs="Arial"/>
        </w:rPr>
        <w:t>“</w:t>
      </w:r>
      <w:r w:rsidR="003F7ED7">
        <w:rPr>
          <w:rFonts w:ascii="Arial" w:hAnsi="Arial" w:cs="Arial"/>
        </w:rPr>
        <w:t xml:space="preserve"> ausgeführt wird, oder den Wert 1 im anderen Falle.</w:t>
      </w:r>
    </w:p>
    <w:p w14:paraId="37A18462" w14:textId="4A607B44" w:rsidR="0085603F" w:rsidRDefault="0085603F" w:rsidP="00AC4B1C">
      <w:pPr>
        <w:jc w:val="both"/>
        <w:rPr>
          <w:rFonts w:ascii="Arial" w:hAnsi="Arial" w:cs="Arial"/>
        </w:rPr>
      </w:pPr>
    </w:p>
    <w:p w14:paraId="7265CD78" w14:textId="78C835A2" w:rsidR="0085603F" w:rsidRDefault="0085603F" w:rsidP="00AC4B1C">
      <w:pPr>
        <w:jc w:val="both"/>
        <w:rPr>
          <w:rFonts w:ascii="Arial" w:hAnsi="Arial" w:cs="Arial"/>
        </w:rPr>
      </w:pPr>
      <w:r>
        <w:rPr>
          <w:rFonts w:ascii="Arial" w:hAnsi="Arial" w:cs="Arial"/>
        </w:rPr>
        <w:t>Falls in der erwarteten Einheit der Ergebnisgröße, im Falle einer Aktivität, kein „Bq“ vorkommt, sondern nur „1/s“, ist das Problem meistens dadurch zu lösen, dass man der oder den Detektornachweiswahrscheinlichkeiten die Einheit „1/Bq/s“</w:t>
      </w:r>
      <w:r w:rsidR="003B1CB0">
        <w:rPr>
          <w:rFonts w:ascii="Arial" w:hAnsi="Arial" w:cs="Arial"/>
        </w:rPr>
        <w:t xml:space="preserve"> zuordnet. </w:t>
      </w:r>
    </w:p>
    <w:p w14:paraId="33BE7CD1" w14:textId="2DC7263C" w:rsidR="007D2322" w:rsidRDefault="007D2322" w:rsidP="00AC4B1C">
      <w:pPr>
        <w:jc w:val="both"/>
        <w:rPr>
          <w:rFonts w:ascii="Arial" w:hAnsi="Arial" w:cs="Arial"/>
        </w:rPr>
      </w:pPr>
    </w:p>
    <w:p w14:paraId="4C128A23" w14:textId="257AC632" w:rsidR="007D2322" w:rsidRPr="007D2322" w:rsidRDefault="007D2322" w:rsidP="00AC4B1C">
      <w:pPr>
        <w:jc w:val="both"/>
        <w:rPr>
          <w:rFonts w:ascii="Arial" w:hAnsi="Arial" w:cs="Arial"/>
          <w:b/>
          <w:bCs/>
        </w:rPr>
      </w:pPr>
      <w:r w:rsidRPr="007D2322">
        <w:rPr>
          <w:rFonts w:ascii="Arial" w:hAnsi="Arial" w:cs="Arial"/>
          <w:b/>
          <w:bCs/>
        </w:rPr>
        <w:t>Übungsbeispiel:</w:t>
      </w:r>
      <w:r>
        <w:rPr>
          <w:rFonts w:ascii="Arial" w:hAnsi="Arial" w:cs="Arial"/>
          <w:b/>
          <w:bCs/>
        </w:rPr>
        <w:t xml:space="preserve">    </w:t>
      </w:r>
      <w:r w:rsidRPr="007D2322">
        <w:rPr>
          <w:rFonts w:ascii="Arial" w:hAnsi="Arial" w:cs="Arial"/>
          <w:b/>
          <w:bCs/>
        </w:rPr>
        <w:t>Janszen-Sr-89-Sr-90_V2_DE.txp</w:t>
      </w:r>
    </w:p>
    <w:p w14:paraId="1EF40E06" w14:textId="7212452D" w:rsidR="007D2322" w:rsidRDefault="007D2322" w:rsidP="00AC4B1C">
      <w:pPr>
        <w:jc w:val="both"/>
        <w:rPr>
          <w:rFonts w:ascii="Arial" w:hAnsi="Arial" w:cs="Arial"/>
        </w:rPr>
      </w:pPr>
    </w:p>
    <w:p w14:paraId="41F4C775" w14:textId="77A9DDC4" w:rsidR="007D2322" w:rsidRDefault="007D2322" w:rsidP="00AC4B1C">
      <w:pPr>
        <w:jc w:val="both"/>
        <w:rPr>
          <w:rFonts w:ascii="Arial" w:hAnsi="Arial" w:cs="Arial"/>
        </w:rPr>
      </w:pPr>
      <w:r>
        <w:rPr>
          <w:rFonts w:ascii="Arial" w:hAnsi="Arial" w:cs="Arial"/>
        </w:rPr>
        <w:t>Der Test endet zunächst mit einer Fehlermeldung. Dann nimmt man folgende Änderungen vor:</w:t>
      </w:r>
    </w:p>
    <w:p w14:paraId="16F94EA4" w14:textId="77777777" w:rsidR="007D2322" w:rsidRPr="00204357" w:rsidRDefault="007D2322" w:rsidP="00AC4B1C">
      <w:pPr>
        <w:jc w:val="both"/>
        <w:rPr>
          <w:rFonts w:ascii="Arial" w:hAnsi="Arial" w:cs="Arial"/>
        </w:rPr>
      </w:pPr>
    </w:p>
    <w:p w14:paraId="25FD4760" w14:textId="5188BF27" w:rsidR="007D2322" w:rsidRPr="007D2322" w:rsidRDefault="007D2322" w:rsidP="00AC4B1C">
      <w:pPr>
        <w:jc w:val="both"/>
        <w:rPr>
          <w:rFonts w:ascii="Arial" w:hAnsi="Arial" w:cs="Arial"/>
        </w:rPr>
      </w:pPr>
      <w:r w:rsidRPr="007D2322">
        <w:rPr>
          <w:rFonts w:ascii="Arial" w:hAnsi="Arial" w:cs="Arial"/>
        </w:rPr>
        <w:t>Die ersten beiden Gleichungen:</w:t>
      </w:r>
    </w:p>
    <w:p w14:paraId="15E6BB83" w14:textId="77777777" w:rsidR="007D2322" w:rsidRPr="007D2322" w:rsidRDefault="007D2322" w:rsidP="00AC4B1C">
      <w:pPr>
        <w:jc w:val="both"/>
        <w:rPr>
          <w:rFonts w:ascii="Arial" w:hAnsi="Arial" w:cs="Arial"/>
        </w:rPr>
      </w:pPr>
    </w:p>
    <w:p w14:paraId="48138177" w14:textId="2CE841DC" w:rsidR="007D2322" w:rsidRPr="0023709E" w:rsidRDefault="007D2322" w:rsidP="007D2322">
      <w:pPr>
        <w:ind w:left="284"/>
        <w:jc w:val="both"/>
        <w:rPr>
          <w:rFonts w:ascii="Arial" w:hAnsi="Arial" w:cs="Arial"/>
        </w:rPr>
      </w:pPr>
      <w:r w:rsidRPr="0023709E">
        <w:rPr>
          <w:rFonts w:ascii="Arial" w:hAnsi="Arial" w:cs="Arial"/>
        </w:rPr>
        <w:t>a89 = As89 / (ms/1000.)</w:t>
      </w:r>
    </w:p>
    <w:p w14:paraId="4AADA628" w14:textId="289AD15C" w:rsidR="007D2322" w:rsidRPr="007D2322" w:rsidRDefault="007D2322" w:rsidP="007D2322">
      <w:pPr>
        <w:ind w:left="284"/>
        <w:jc w:val="both"/>
        <w:rPr>
          <w:rFonts w:ascii="Arial" w:hAnsi="Arial" w:cs="Arial"/>
          <w:lang w:val="en-GB"/>
        </w:rPr>
      </w:pPr>
      <w:r w:rsidRPr="007D2322">
        <w:rPr>
          <w:rFonts w:ascii="Arial" w:hAnsi="Arial" w:cs="Arial"/>
          <w:lang w:val="en-GB"/>
        </w:rPr>
        <w:t xml:space="preserve">a90 = AS90 / (ms/1000.) </w:t>
      </w:r>
    </w:p>
    <w:p w14:paraId="5E27204E" w14:textId="1D27DC07" w:rsidR="007D2322" w:rsidRDefault="007D2322" w:rsidP="00AC4B1C">
      <w:pPr>
        <w:jc w:val="both"/>
        <w:rPr>
          <w:rFonts w:ascii="Arial" w:hAnsi="Arial" w:cs="Arial"/>
          <w:lang w:val="en-GB"/>
        </w:rPr>
      </w:pPr>
    </w:p>
    <w:p w14:paraId="1D30C1E6" w14:textId="3EAF23EF" w:rsidR="007D2322" w:rsidRPr="0037746A" w:rsidRDefault="007D2322" w:rsidP="00AC4B1C">
      <w:pPr>
        <w:jc w:val="both"/>
        <w:rPr>
          <w:rFonts w:ascii="Arial" w:hAnsi="Arial" w:cs="Arial"/>
          <w:lang w:val="en-GB"/>
        </w:rPr>
      </w:pPr>
      <w:r w:rsidRPr="0037746A">
        <w:rPr>
          <w:rFonts w:ascii="Arial" w:hAnsi="Arial" w:cs="Arial"/>
          <w:lang w:val="en-GB"/>
        </w:rPr>
        <w:t>werden geändert in:</w:t>
      </w:r>
    </w:p>
    <w:p w14:paraId="600258D2" w14:textId="77777777" w:rsidR="007D2322" w:rsidRPr="0037746A" w:rsidRDefault="007D2322" w:rsidP="00AC4B1C">
      <w:pPr>
        <w:jc w:val="both"/>
        <w:rPr>
          <w:rFonts w:ascii="Arial" w:hAnsi="Arial" w:cs="Arial"/>
          <w:lang w:val="en-GB"/>
        </w:rPr>
      </w:pPr>
    </w:p>
    <w:p w14:paraId="0FCE3426" w14:textId="083C68BD" w:rsidR="007D2322" w:rsidRPr="007D2322" w:rsidRDefault="007D2322" w:rsidP="007D2322">
      <w:pPr>
        <w:ind w:left="284"/>
        <w:jc w:val="both"/>
        <w:rPr>
          <w:rFonts w:ascii="Arial" w:hAnsi="Arial" w:cs="Arial"/>
          <w:lang w:val="en-GB"/>
        </w:rPr>
      </w:pPr>
      <w:r w:rsidRPr="007D2322">
        <w:rPr>
          <w:rFonts w:ascii="Arial" w:hAnsi="Arial" w:cs="Arial"/>
          <w:lang w:val="en-GB"/>
        </w:rPr>
        <w:t>a89 = As89 / (ms/1000.^kilo_Trigger)</w:t>
      </w:r>
    </w:p>
    <w:p w14:paraId="654B08F7" w14:textId="5AF18B66" w:rsidR="007D2322" w:rsidRPr="007D2322" w:rsidRDefault="007D2322" w:rsidP="007D2322">
      <w:pPr>
        <w:ind w:left="284"/>
        <w:jc w:val="both"/>
        <w:rPr>
          <w:rFonts w:ascii="Arial" w:hAnsi="Arial" w:cs="Arial"/>
          <w:lang w:val="en-GB"/>
        </w:rPr>
      </w:pPr>
      <w:r w:rsidRPr="007D2322">
        <w:rPr>
          <w:rFonts w:ascii="Arial" w:hAnsi="Arial" w:cs="Arial"/>
          <w:lang w:val="en-GB"/>
        </w:rPr>
        <w:t>a90 = AS90 / (ms/1000.</w:t>
      </w:r>
      <w:r>
        <w:rPr>
          <w:rFonts w:ascii="Arial" w:hAnsi="Arial" w:cs="Arial"/>
          <w:lang w:val="en-GB"/>
        </w:rPr>
        <w:t>^kilo_Trigger</w:t>
      </w:r>
      <w:r w:rsidRPr="007D2322">
        <w:rPr>
          <w:rFonts w:ascii="Arial" w:hAnsi="Arial" w:cs="Arial"/>
          <w:lang w:val="en-GB"/>
        </w:rPr>
        <w:t>)</w:t>
      </w:r>
    </w:p>
    <w:p w14:paraId="48BC99C1" w14:textId="05CE462B" w:rsidR="007D2322" w:rsidRDefault="007D2322" w:rsidP="00AC4B1C">
      <w:pPr>
        <w:jc w:val="both"/>
        <w:rPr>
          <w:rFonts w:ascii="Arial" w:hAnsi="Arial" w:cs="Arial"/>
          <w:lang w:val="en-GB"/>
        </w:rPr>
      </w:pPr>
    </w:p>
    <w:p w14:paraId="5566A17B" w14:textId="64C0E8C6" w:rsidR="007D2322" w:rsidRDefault="007D2322" w:rsidP="00AC4B1C">
      <w:pPr>
        <w:jc w:val="both"/>
        <w:rPr>
          <w:rFonts w:ascii="Arial" w:hAnsi="Arial" w:cs="Arial"/>
        </w:rPr>
      </w:pPr>
      <w:r w:rsidRPr="007D2322">
        <w:rPr>
          <w:rFonts w:ascii="Arial" w:hAnsi="Arial" w:cs="Arial"/>
        </w:rPr>
        <w:t>Um jetzt noch die g</w:t>
      </w:r>
      <w:r>
        <w:rPr>
          <w:rFonts w:ascii="Arial" w:hAnsi="Arial" w:cs="Arial"/>
        </w:rPr>
        <w:t xml:space="preserve">ewünschte Einheit „Bq/kg“ zu erhalten, müssen im TAB „Gleichungen“ in der Tabelle der Symbole die vier Symbole für </w:t>
      </w:r>
      <w:r w:rsidR="00563FE1">
        <w:rPr>
          <w:rFonts w:ascii="Arial" w:hAnsi="Arial" w:cs="Arial"/>
        </w:rPr>
        <w:t>Detektor-</w:t>
      </w:r>
      <w:r>
        <w:rPr>
          <w:rFonts w:ascii="Arial" w:hAnsi="Arial" w:cs="Arial"/>
        </w:rPr>
        <w:t xml:space="preserve">Nachweiswahrscheinlichkeiten noch die Einheit 1/Bq/s bekommen. </w:t>
      </w:r>
    </w:p>
    <w:p w14:paraId="57AEDB2E" w14:textId="6A1B5916" w:rsidR="00205486" w:rsidRDefault="00205486" w:rsidP="00AC4B1C">
      <w:pPr>
        <w:jc w:val="both"/>
        <w:rPr>
          <w:rFonts w:ascii="Arial" w:hAnsi="Arial" w:cs="Arial"/>
        </w:rPr>
      </w:pPr>
    </w:p>
    <w:p w14:paraId="1331FB2E" w14:textId="3312F621" w:rsidR="00127AC1" w:rsidRPr="007D2322" w:rsidRDefault="00127AC1" w:rsidP="00AC4B1C">
      <w:pPr>
        <w:jc w:val="both"/>
        <w:rPr>
          <w:rFonts w:ascii="Arial" w:hAnsi="Arial" w:cs="Arial"/>
        </w:rPr>
      </w:pPr>
      <w:r>
        <w:rPr>
          <w:rFonts w:ascii="Arial" w:hAnsi="Arial" w:cs="Arial"/>
        </w:rPr>
        <w:t xml:space="preserve">Die derart geänderte Projektdatei steht als </w:t>
      </w:r>
      <w:r w:rsidRPr="00F76078">
        <w:rPr>
          <w:rFonts w:ascii="Arial" w:hAnsi="Arial" w:cs="Arial"/>
          <w:b/>
          <w:bCs/>
          <w:sz w:val="20"/>
          <w:szCs w:val="20"/>
        </w:rPr>
        <w:t>Janszen-Sr-89-Sr-90_V3_DE.txp</w:t>
      </w:r>
      <w:r w:rsidRPr="00127AC1">
        <w:rPr>
          <w:rFonts w:ascii="Arial" w:hAnsi="Arial" w:cs="Arial"/>
        </w:rPr>
        <w:t xml:space="preserve"> zur Verfügung.</w:t>
      </w:r>
    </w:p>
    <w:p w14:paraId="0F6DEB83" w14:textId="0C32A0C8" w:rsidR="007D2322" w:rsidRDefault="007D2322" w:rsidP="00AC4B1C">
      <w:pPr>
        <w:jc w:val="both"/>
        <w:rPr>
          <w:rFonts w:ascii="Arial" w:hAnsi="Arial" w:cs="Arial"/>
        </w:rPr>
      </w:pPr>
    </w:p>
    <w:p w14:paraId="3185FFBC" w14:textId="77777777" w:rsidR="00771B37" w:rsidRDefault="00771B37" w:rsidP="00771B37">
      <w:pPr>
        <w:jc w:val="both"/>
        <w:rPr>
          <w:rFonts w:ascii="Arial" w:hAnsi="Arial" w:cs="Arial"/>
        </w:rPr>
      </w:pPr>
      <w:bookmarkStart w:id="127" w:name="_Hlk81807379"/>
      <w:r>
        <w:rPr>
          <w:rFonts w:ascii="Arial" w:hAnsi="Arial" w:cs="Arial"/>
        </w:rPr>
        <w:t xml:space="preserve">Wenn man einen Einheitenfehler einsetzt, z.B. in der Symboltabelle im TAB „Gleichungen“ die Einheit von t2m0 von „s“ in „min“ ändert, danach das Projekt bis zum TAB „Resultate“ rechnen lässt und dann den Test aufruft, erhält man eine (zu erwartende) Fehlermeldung, in diesem Fall: </w:t>
      </w:r>
    </w:p>
    <w:p w14:paraId="7CB098CC" w14:textId="77777777" w:rsidR="00771B37" w:rsidRDefault="00771B37" w:rsidP="00771B37">
      <w:pPr>
        <w:jc w:val="both"/>
        <w:rPr>
          <w:rFonts w:ascii="Arial" w:hAnsi="Arial" w:cs="Arial"/>
        </w:rPr>
      </w:pPr>
    </w:p>
    <w:p w14:paraId="1DE2D195"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Error messages: </w:t>
      </w:r>
    </w:p>
    <w:p w14:paraId="218F0431"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Eq. #=8 Error CLCU:  Units in EXP argument do not match:  seval=-60.0000000 arg(EXP)=-(1.0/21.0) * ( 6.000000E+01*(21.0))</w:t>
      </w:r>
    </w:p>
    <w:p w14:paraId="06A09516"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Eq. #=4  RD89 =  RSr - w*RY*f7 - Abl*(etaSr * epsSrSr89 * f1):  no unit found!  Einvor=1 RSide=RSR-W*RY*F7-ABL*(ETASR*EPSSRSR89*F1)</w:t>
      </w:r>
    </w:p>
    <w:p w14:paraId="598412D4" w14:textId="77777777" w:rsidR="00771B37" w:rsidRPr="007875BB" w:rsidRDefault="00771B37" w:rsidP="00771B37">
      <w:pPr>
        <w:jc w:val="both"/>
        <w:rPr>
          <w:rFonts w:ascii="Arial" w:hAnsi="Arial" w:cs="Arial"/>
          <w:lang w:val="en-GB"/>
        </w:rPr>
      </w:pPr>
    </w:p>
    <w:bookmarkEnd w:id="127"/>
    <w:p w14:paraId="2C115F69" w14:textId="77777777" w:rsidR="00771B37" w:rsidRPr="00771B37" w:rsidRDefault="00771B37" w:rsidP="00AC4B1C">
      <w:pPr>
        <w:jc w:val="both"/>
        <w:rPr>
          <w:rFonts w:ascii="Arial" w:hAnsi="Arial" w:cs="Arial"/>
          <w:lang w:val="en-GB"/>
        </w:rPr>
      </w:pPr>
    </w:p>
    <w:p w14:paraId="5E82FBF4" w14:textId="4D2FFB6B" w:rsidR="007D2322" w:rsidRDefault="00126D45" w:rsidP="00AC4B1C">
      <w:pPr>
        <w:jc w:val="both"/>
        <w:rPr>
          <w:rFonts w:ascii="Arial" w:hAnsi="Arial" w:cs="Arial"/>
        </w:rPr>
      </w:pPr>
      <w:r>
        <w:rPr>
          <w:rFonts w:ascii="Arial" w:hAnsi="Arial" w:cs="Arial"/>
        </w:rPr>
        <w:t xml:space="preserve">Ähnliche </w:t>
      </w:r>
      <w:r w:rsidR="00710D1F">
        <w:rPr>
          <w:rFonts w:ascii="Arial" w:hAnsi="Arial" w:cs="Arial"/>
        </w:rPr>
        <w:t xml:space="preserve">Änderungen waren auch im Projekt </w:t>
      </w:r>
      <w:r w:rsidR="00710D1F" w:rsidRPr="00F76078">
        <w:rPr>
          <w:rFonts w:ascii="Arial" w:hAnsi="Arial" w:cs="Arial"/>
          <w:b/>
          <w:bCs/>
          <w:sz w:val="20"/>
          <w:szCs w:val="20"/>
        </w:rPr>
        <w:t>Moreno-Sr90_IAEA-135_EN.txp</w:t>
      </w:r>
      <w:r w:rsidR="00710D1F">
        <w:rPr>
          <w:rFonts w:ascii="Arial" w:hAnsi="Arial" w:cs="Arial"/>
        </w:rPr>
        <w:t xml:space="preserve"> erforderlich. </w:t>
      </w:r>
    </w:p>
    <w:p w14:paraId="2CA966AF" w14:textId="2F4BF4A0" w:rsidR="00710D1F" w:rsidRDefault="00710D1F" w:rsidP="00AC4B1C">
      <w:pPr>
        <w:jc w:val="both"/>
        <w:rPr>
          <w:rFonts w:ascii="Arial" w:hAnsi="Arial" w:cs="Arial"/>
        </w:rPr>
      </w:pPr>
      <w:r>
        <w:rPr>
          <w:rFonts w:ascii="Arial" w:hAnsi="Arial" w:cs="Arial"/>
        </w:rPr>
        <w:t xml:space="preserve">Die Einheitenangaben „u (uamu)“ wurden durch „u“ ersetzt. In den Gleichungen für die Größen a, </w:t>
      </w:r>
      <w:r w:rsidR="00B01CC7">
        <w:rPr>
          <w:rFonts w:ascii="Arial" w:hAnsi="Arial" w:cs="Arial"/>
        </w:rPr>
        <w:t xml:space="preserve">w, </w:t>
      </w:r>
      <w:r>
        <w:rPr>
          <w:rFonts w:ascii="Arial" w:hAnsi="Arial" w:cs="Arial"/>
        </w:rPr>
        <w:t>f2</w:t>
      </w:r>
      <w:r w:rsidR="00B01CC7">
        <w:rPr>
          <w:rFonts w:ascii="Arial" w:hAnsi="Arial" w:cs="Arial"/>
        </w:rPr>
        <w:t xml:space="preserve"> und</w:t>
      </w:r>
      <w:r>
        <w:rPr>
          <w:rFonts w:ascii="Arial" w:hAnsi="Arial" w:cs="Arial"/>
        </w:rPr>
        <w:t xml:space="preserve"> epsSr wurden </w:t>
      </w:r>
      <w:r w:rsidR="00B01CC7">
        <w:rPr>
          <w:rFonts w:ascii="Arial" w:hAnsi="Arial" w:cs="Arial"/>
        </w:rPr>
        <w:t>die Schaltvariablen kilo_Trigger bzw. min_Trigger eingesetzt. Eine Einheit „mg Sr“ wurde durch „mg“ ersetzt.</w:t>
      </w:r>
    </w:p>
    <w:p w14:paraId="074EFB2B" w14:textId="77777777" w:rsidR="00126D45" w:rsidRDefault="00126D45" w:rsidP="00AC4B1C">
      <w:pPr>
        <w:jc w:val="both"/>
        <w:rPr>
          <w:rFonts w:ascii="Arial" w:hAnsi="Arial" w:cs="Arial"/>
        </w:rPr>
      </w:pPr>
    </w:p>
    <w:p w14:paraId="0FF46622" w14:textId="4FB334AF" w:rsidR="00126D45" w:rsidRPr="007D2322" w:rsidRDefault="00126D45" w:rsidP="00AC4B1C">
      <w:pPr>
        <w:jc w:val="both"/>
        <w:rPr>
          <w:rFonts w:ascii="Arial" w:hAnsi="Arial" w:cs="Arial"/>
        </w:rPr>
      </w:pPr>
      <w:r>
        <w:rPr>
          <w:rFonts w:ascii="Arial" w:hAnsi="Arial" w:cs="Arial"/>
        </w:rPr>
        <w:t xml:space="preserve">Die derart geänderte Projektdatei steht als </w:t>
      </w:r>
      <w:r w:rsidRPr="00F76078">
        <w:rPr>
          <w:rFonts w:ascii="Arial" w:hAnsi="Arial" w:cs="Arial"/>
          <w:b/>
          <w:bCs/>
          <w:sz w:val="20"/>
          <w:szCs w:val="20"/>
        </w:rPr>
        <w:t>Moreno-Sr90_IAEA-135_V2_EN.txp</w:t>
      </w:r>
      <w:r w:rsidRPr="00127AC1">
        <w:rPr>
          <w:rFonts w:ascii="Arial" w:hAnsi="Arial" w:cs="Arial"/>
        </w:rPr>
        <w:t xml:space="preserve"> zur Verfügung.</w:t>
      </w:r>
    </w:p>
    <w:p w14:paraId="0CA208D4" w14:textId="75369EB8" w:rsidR="003B1CB0" w:rsidRDefault="003B1CB0" w:rsidP="00AC4B1C">
      <w:pPr>
        <w:jc w:val="both"/>
        <w:rPr>
          <w:rFonts w:ascii="Arial" w:hAnsi="Arial" w:cs="Arial"/>
        </w:rPr>
      </w:pPr>
    </w:p>
    <w:p w14:paraId="4B73F8E5" w14:textId="3B20535E" w:rsidR="001B71AF" w:rsidRDefault="001B71AF" w:rsidP="00AC4B1C">
      <w:pPr>
        <w:jc w:val="both"/>
        <w:rPr>
          <w:rFonts w:ascii="Arial" w:hAnsi="Arial" w:cs="Arial"/>
        </w:rPr>
      </w:pPr>
    </w:p>
    <w:p w14:paraId="26944252" w14:textId="3162C633" w:rsidR="001B71AF" w:rsidRPr="00565914" w:rsidRDefault="001B71AF" w:rsidP="001B71AF">
      <w:pPr>
        <w:pStyle w:val="berschrift3"/>
        <w:rPr>
          <w:rFonts w:ascii="Arial" w:eastAsiaTheme="minorEastAsia" w:hAnsi="Arial" w:cs="Arial"/>
        </w:rPr>
      </w:pPr>
      <w:r w:rsidRPr="00565914">
        <w:rPr>
          <w:rFonts w:ascii="Arial" w:eastAsiaTheme="minorEastAsia" w:hAnsi="Arial" w:cs="Arial"/>
        </w:rPr>
        <w:t>7.21.</w:t>
      </w:r>
      <w:r>
        <w:rPr>
          <w:rFonts w:ascii="Arial" w:eastAsiaTheme="minorEastAsia" w:hAnsi="Arial" w:cs="Arial"/>
        </w:rPr>
        <w:t>6</w:t>
      </w:r>
      <w:r w:rsidRPr="00565914">
        <w:rPr>
          <w:rFonts w:ascii="Arial" w:eastAsiaTheme="minorEastAsia" w:hAnsi="Arial" w:cs="Arial"/>
        </w:rPr>
        <w:t xml:space="preserve"> </w:t>
      </w:r>
      <w:r>
        <w:rPr>
          <w:rFonts w:ascii="Arial" w:eastAsiaTheme="minorEastAsia" w:hAnsi="Arial" w:cs="Arial"/>
        </w:rPr>
        <w:t>Erfahrungen mit der Option zum Berechnen von Einheiten</w:t>
      </w:r>
    </w:p>
    <w:p w14:paraId="20C116F6" w14:textId="77777777" w:rsidR="001B71AF" w:rsidRDefault="001B71AF" w:rsidP="001B71AF">
      <w:pPr>
        <w:jc w:val="both"/>
        <w:rPr>
          <w:rFonts w:ascii="Arial" w:hAnsi="Arial" w:cs="Arial"/>
        </w:rPr>
      </w:pPr>
    </w:p>
    <w:p w14:paraId="2A9AA6AC" w14:textId="55FEB01F" w:rsidR="001B71AF" w:rsidRDefault="0080254A" w:rsidP="001B71AF">
      <w:pPr>
        <w:jc w:val="both"/>
        <w:rPr>
          <w:rFonts w:ascii="Arial" w:hAnsi="Arial" w:cs="Arial"/>
        </w:rPr>
      </w:pPr>
      <w:bookmarkStart w:id="128" w:name="_Hlk127615970"/>
      <w:r>
        <w:rPr>
          <w:rFonts w:ascii="Arial" w:hAnsi="Arial" w:cs="Arial"/>
        </w:rPr>
        <w:t>D</w:t>
      </w:r>
      <w:r w:rsidR="001B71AF">
        <w:rPr>
          <w:rFonts w:ascii="Arial" w:hAnsi="Arial" w:cs="Arial"/>
        </w:rPr>
        <w:t xml:space="preserve">ie Option </w:t>
      </w:r>
      <w:r>
        <w:rPr>
          <w:rFonts w:ascii="Arial" w:hAnsi="Arial" w:cs="Arial"/>
        </w:rPr>
        <w:t xml:space="preserve">zum Testen der physikalischen Einheiten konnte </w:t>
      </w:r>
      <w:r w:rsidR="001B71AF">
        <w:rPr>
          <w:rFonts w:ascii="Arial" w:hAnsi="Arial" w:cs="Arial"/>
        </w:rPr>
        <w:t xml:space="preserve">das erste Mal in den „QC-Batch-Test“, d.h. in den Lauf über die Beispielprojekte integriert werden. Dabei wurden einige Projekte identifiziert, die sich durch eine spezielle Wahl von Einheiten auszeichneten, z.B., </w:t>
      </w:r>
    </w:p>
    <w:p w14:paraId="09F8DD05" w14:textId="77777777" w:rsidR="001B71AF" w:rsidRDefault="001B71AF" w:rsidP="001B71AF">
      <w:pPr>
        <w:jc w:val="both"/>
        <w:rPr>
          <w:rFonts w:ascii="Arial" w:hAnsi="Arial" w:cs="Arial"/>
        </w:rPr>
      </w:pPr>
    </w:p>
    <w:p w14:paraId="2B43B5B3" w14:textId="77777777" w:rsidR="001B71AF" w:rsidRDefault="001B71AF" w:rsidP="001B71AF">
      <w:pPr>
        <w:jc w:val="both"/>
        <w:rPr>
          <w:rFonts w:ascii="Arial" w:hAnsi="Arial" w:cs="Arial"/>
        </w:rPr>
      </w:pPr>
      <w:r>
        <w:rPr>
          <w:rFonts w:ascii="Arial" w:hAnsi="Arial" w:cs="Arial"/>
        </w:rPr>
        <w:tab/>
        <w:t xml:space="preserve">Wuebbeler_Ex2*.txp  </w:t>
      </w:r>
      <w:proofErr w:type="gramStart"/>
      <w:r>
        <w:rPr>
          <w:rFonts w:ascii="Arial" w:hAnsi="Arial" w:cs="Arial"/>
        </w:rPr>
        <w:t xml:space="preserve">   (</w:t>
      </w:r>
      <w:proofErr w:type="gramEnd"/>
      <w:r>
        <w:rPr>
          <w:rFonts w:ascii="Arial" w:hAnsi="Arial" w:cs="Arial"/>
        </w:rPr>
        <w:t>Ohm, Vol, Ampere)</w:t>
      </w:r>
    </w:p>
    <w:p w14:paraId="5F9E664C" w14:textId="77777777" w:rsidR="001B71AF" w:rsidRDefault="001B71AF" w:rsidP="001B71AF">
      <w:pPr>
        <w:jc w:val="both"/>
        <w:rPr>
          <w:rFonts w:ascii="Arial" w:hAnsi="Arial" w:cs="Arial"/>
        </w:rPr>
      </w:pPr>
      <w:r>
        <w:rPr>
          <w:rFonts w:ascii="Arial" w:hAnsi="Arial" w:cs="Arial"/>
        </w:rPr>
        <w:tab/>
        <w:t xml:space="preserve">Sterlinski*.txp             </w:t>
      </w:r>
      <w:proofErr w:type="gramStart"/>
      <w:r>
        <w:rPr>
          <w:rFonts w:ascii="Arial" w:hAnsi="Arial" w:cs="Arial"/>
        </w:rPr>
        <w:t xml:space="preserve">   (</w:t>
      </w:r>
      <w:proofErr w:type="gramEnd"/>
      <w:r>
        <w:rPr>
          <w:rFonts w:ascii="Arial" w:hAnsi="Arial" w:cs="Arial"/>
        </w:rPr>
        <w:t>Aktivierung, Einheit ng/g).</w:t>
      </w:r>
    </w:p>
    <w:p w14:paraId="5AC75C62" w14:textId="77777777" w:rsidR="001B71AF" w:rsidRDefault="001B71AF" w:rsidP="001B71AF">
      <w:pPr>
        <w:jc w:val="both"/>
        <w:rPr>
          <w:rFonts w:ascii="Arial" w:hAnsi="Arial" w:cs="Arial"/>
        </w:rPr>
      </w:pPr>
    </w:p>
    <w:p w14:paraId="2D2FEF39" w14:textId="77777777" w:rsidR="001B71AF" w:rsidRDefault="001B71AF" w:rsidP="001B71AF">
      <w:pPr>
        <w:jc w:val="both"/>
        <w:rPr>
          <w:rFonts w:ascii="Arial" w:hAnsi="Arial" w:cs="Arial"/>
        </w:rPr>
      </w:pPr>
      <w:r w:rsidRPr="0049385A">
        <w:rPr>
          <w:rFonts w:ascii="Arial" w:hAnsi="Arial" w:cs="Arial"/>
        </w:rPr>
        <w:t>Bei den Projekten Kessel*.txp und Calibration-of-weight-Cox*.txp (calibration of masses) wurden Abweichung</w:t>
      </w:r>
      <w:r>
        <w:rPr>
          <w:rFonts w:ascii="Arial" w:hAnsi="Arial" w:cs="Arial"/>
        </w:rPr>
        <w:t xml:space="preserve">sfaktoren von 1000 gefunden. Bei den Projekten </w:t>
      </w:r>
      <w:r w:rsidRPr="0049385A">
        <w:rPr>
          <w:rFonts w:ascii="Arial" w:hAnsi="Arial" w:cs="Arial"/>
        </w:rPr>
        <w:t>Calibration-of-weight-Cox*.txp</w:t>
      </w:r>
      <w:r>
        <w:rPr>
          <w:rFonts w:ascii="Arial" w:hAnsi="Arial" w:cs="Arial"/>
        </w:rPr>
        <w:t xml:space="preserve"> ist die Einheitenermittlung noch zu schwierig. Bei den Projekten Neutron-dose-Cox-2006*.txp ergab sich durch Änderungen der Einheiten eine Änderung des Ergebniswerts von 100 durch 36. </w:t>
      </w:r>
    </w:p>
    <w:p w14:paraId="22F92C75" w14:textId="77777777" w:rsidR="001B71AF" w:rsidRDefault="001B71AF" w:rsidP="001B71AF">
      <w:pPr>
        <w:jc w:val="both"/>
        <w:rPr>
          <w:rFonts w:ascii="Arial" w:hAnsi="Arial" w:cs="Arial"/>
        </w:rPr>
      </w:pPr>
    </w:p>
    <w:p w14:paraId="4C2B5AAC" w14:textId="77777777" w:rsidR="001B71AF" w:rsidRDefault="001B71AF" w:rsidP="001B71AF">
      <w:pPr>
        <w:jc w:val="both"/>
        <w:rPr>
          <w:rFonts w:ascii="Arial" w:hAnsi="Arial" w:cs="Arial"/>
        </w:rPr>
      </w:pPr>
      <w:r>
        <w:rPr>
          <w:rFonts w:ascii="Arial" w:hAnsi="Arial" w:cs="Arial"/>
        </w:rPr>
        <w:t>Diese Projekte wurden so belassen.</w:t>
      </w:r>
    </w:p>
    <w:p w14:paraId="36424DFA" w14:textId="77777777" w:rsidR="001B71AF" w:rsidRDefault="001B71AF" w:rsidP="001B71AF">
      <w:pPr>
        <w:jc w:val="both"/>
        <w:rPr>
          <w:rFonts w:ascii="Arial" w:hAnsi="Arial" w:cs="Arial"/>
        </w:rPr>
      </w:pPr>
    </w:p>
    <w:p w14:paraId="28B65354" w14:textId="42FF7B8F" w:rsidR="001B71AF" w:rsidRDefault="001B71AF" w:rsidP="001B71AF">
      <w:pPr>
        <w:jc w:val="both"/>
        <w:rPr>
          <w:rFonts w:ascii="Arial" w:hAnsi="Arial" w:cs="Arial"/>
        </w:rPr>
      </w:pPr>
      <w:r>
        <w:rPr>
          <w:rFonts w:ascii="Arial" w:hAnsi="Arial" w:cs="Arial"/>
        </w:rPr>
        <w:t>Ein echter Einheitenfehler wurde bei den insgesamt 4 Projekten sumEval*</w:t>
      </w:r>
      <w:proofErr w:type="gramStart"/>
      <w:r>
        <w:rPr>
          <w:rFonts w:ascii="Arial" w:hAnsi="Arial" w:cs="Arial"/>
        </w:rPr>
        <w:t>V2*.txp  (</w:t>
      </w:r>
      <w:proofErr w:type="gramEnd"/>
      <w:r>
        <w:rPr>
          <w:rFonts w:ascii="Arial" w:hAnsi="Arial" w:cs="Arial"/>
        </w:rPr>
        <w:t xml:space="preserve">DE+EN) gefunden. Bei der Version V2 wurde seinerzeit zwar die Einheit der Ergebnisgröße auf Bq/m² gesetzt, die dazugehörige Fläche von 400 cm² wurde jedoch nicht in 0,04 m² geändert. Dieser Fehler wurde bei den V2-Versionen dieser Projekte sofort angezeigt. Die vom Programm vorgeschlagenen korrekten Versionen wurde nun als Version V3-Projekte gespeichert.  </w:t>
      </w:r>
    </w:p>
    <w:p w14:paraId="75A77961" w14:textId="77777777" w:rsidR="001B71AF" w:rsidRDefault="001B71AF" w:rsidP="001B71AF">
      <w:pPr>
        <w:jc w:val="both"/>
        <w:rPr>
          <w:rFonts w:ascii="Arial" w:hAnsi="Arial" w:cs="Arial"/>
        </w:rPr>
      </w:pPr>
    </w:p>
    <w:p w14:paraId="34E88376" w14:textId="4DE97179" w:rsidR="001B71AF" w:rsidRDefault="001B71AF" w:rsidP="001B71AF">
      <w:pPr>
        <w:jc w:val="both"/>
        <w:rPr>
          <w:rFonts w:ascii="Arial" w:hAnsi="Arial" w:cs="Arial"/>
        </w:rPr>
      </w:pPr>
      <w:r>
        <w:rPr>
          <w:rFonts w:ascii="Arial" w:hAnsi="Arial" w:cs="Arial"/>
        </w:rPr>
        <w:t xml:space="preserve">Bei den Projekten </w:t>
      </w:r>
      <w:r w:rsidRPr="00555365">
        <w:rPr>
          <w:rFonts w:ascii="Arial" w:hAnsi="Arial" w:cs="Arial"/>
        </w:rPr>
        <w:t>Moreno-Sr90_IAEA-135_V</w:t>
      </w:r>
      <w:r>
        <w:rPr>
          <w:rFonts w:ascii="Arial" w:hAnsi="Arial" w:cs="Arial"/>
        </w:rPr>
        <w:t>2*</w:t>
      </w:r>
      <w:r w:rsidRPr="00555365">
        <w:rPr>
          <w:rFonts w:ascii="Arial" w:hAnsi="Arial" w:cs="Arial"/>
        </w:rPr>
        <w:t>.txp</w:t>
      </w:r>
      <w:r>
        <w:rPr>
          <w:rFonts w:ascii="Arial" w:hAnsi="Arial" w:cs="Arial"/>
        </w:rPr>
        <w:t xml:space="preserve"> wurden die Trigger </w:t>
      </w:r>
      <w:r w:rsidR="00F76078">
        <w:rPr>
          <w:rFonts w:ascii="Arial" w:hAnsi="Arial" w:cs="Arial"/>
        </w:rPr>
        <w:t xml:space="preserve">und die expliziten in den Gleichungen enthaltenen Umrechnungsfaktoren wie 60 oder 1000 </w:t>
      </w:r>
      <w:r>
        <w:rPr>
          <w:rFonts w:ascii="Arial" w:hAnsi="Arial" w:cs="Arial"/>
        </w:rPr>
        <w:t xml:space="preserve">entfernt und dann erfolgreich auf die Einheiten getestet. Mit der Einheitenberechnung konnte das Fehlen der expliziten Faktoren wieder </w:t>
      </w:r>
      <w:r w:rsidR="00F76078">
        <w:rPr>
          <w:rFonts w:ascii="Arial" w:hAnsi="Arial" w:cs="Arial"/>
        </w:rPr>
        <w:t xml:space="preserve">ausgeglichen </w:t>
      </w:r>
      <w:r>
        <w:rPr>
          <w:rFonts w:ascii="Arial" w:hAnsi="Arial" w:cs="Arial"/>
        </w:rPr>
        <w:t xml:space="preserve">werden. Wert und Unsicherheit der Ergebnisgröße änderten sich </w:t>
      </w:r>
      <w:r w:rsidR="009D69F3">
        <w:rPr>
          <w:rFonts w:ascii="Arial" w:hAnsi="Arial" w:cs="Arial"/>
        </w:rPr>
        <w:t xml:space="preserve">am Ende </w:t>
      </w:r>
      <w:r>
        <w:rPr>
          <w:rFonts w:ascii="Arial" w:hAnsi="Arial" w:cs="Arial"/>
        </w:rPr>
        <w:t xml:space="preserve">nicht. Die mit dieser Programmoption erzeugten Projekte werden als Version V3 zur Verfügung gestellt. </w:t>
      </w:r>
    </w:p>
    <w:p w14:paraId="57081E35" w14:textId="77777777" w:rsidR="001B71AF" w:rsidRDefault="001B71AF" w:rsidP="001B71AF">
      <w:pPr>
        <w:jc w:val="both"/>
        <w:rPr>
          <w:rFonts w:ascii="Arial" w:hAnsi="Arial" w:cs="Arial"/>
        </w:rPr>
      </w:pPr>
    </w:p>
    <w:p w14:paraId="6D7BB703" w14:textId="77777777" w:rsidR="001B71AF" w:rsidRPr="0049385A" w:rsidRDefault="001B71AF" w:rsidP="001B71AF">
      <w:pPr>
        <w:jc w:val="both"/>
        <w:rPr>
          <w:rFonts w:ascii="Arial" w:hAnsi="Arial" w:cs="Arial"/>
        </w:rPr>
      </w:pPr>
      <w:r>
        <w:rPr>
          <w:rFonts w:ascii="Arial" w:hAnsi="Arial" w:cs="Arial"/>
        </w:rPr>
        <w:t xml:space="preserve">Ebenso wurde bei dem Projekt </w:t>
      </w:r>
      <w:r w:rsidRPr="007E67DD">
        <w:rPr>
          <w:rFonts w:ascii="Arial" w:hAnsi="Arial" w:cs="Arial"/>
        </w:rPr>
        <w:t>Janszen-Sr-89-Sr-90_V</w:t>
      </w:r>
      <w:r>
        <w:rPr>
          <w:rFonts w:ascii="Arial" w:hAnsi="Arial" w:cs="Arial"/>
        </w:rPr>
        <w:t xml:space="preserve">3*.txp verfahren. Der kilo_trigger und der Faktor bei der Masse in mg wurden entfernt. Das Fehlen des Faktors 1000 in den Gleichungen wurde durch die Berechnung der Einheiten wieder ausgeglichen. Damit wurde die Version V4 dieser Projekte erzeugt, Wert und Unsicherheit sind gleich denen von der Version V3.   </w:t>
      </w:r>
    </w:p>
    <w:p w14:paraId="3E28CD2D" w14:textId="77777777" w:rsidR="001B71AF" w:rsidRPr="0049385A" w:rsidRDefault="001B71AF" w:rsidP="001B71AF">
      <w:pPr>
        <w:jc w:val="both"/>
        <w:rPr>
          <w:rFonts w:ascii="Arial" w:hAnsi="Arial" w:cs="Arial"/>
        </w:rPr>
      </w:pPr>
    </w:p>
    <w:bookmarkEnd w:id="128"/>
    <w:p w14:paraId="3E53FE28" w14:textId="77777777" w:rsidR="001B71AF" w:rsidRPr="0049385A" w:rsidRDefault="001B71AF" w:rsidP="001B71AF">
      <w:pPr>
        <w:jc w:val="both"/>
        <w:rPr>
          <w:rFonts w:ascii="Arial" w:hAnsi="Arial" w:cs="Arial"/>
        </w:rPr>
      </w:pPr>
    </w:p>
    <w:p w14:paraId="622AFF62" w14:textId="77777777" w:rsidR="001B71AF" w:rsidRPr="007D2322" w:rsidRDefault="001B71AF" w:rsidP="00AC4B1C">
      <w:pPr>
        <w:jc w:val="both"/>
        <w:rPr>
          <w:rFonts w:ascii="Arial" w:hAnsi="Arial" w:cs="Arial"/>
        </w:rPr>
      </w:pPr>
    </w:p>
    <w:sectPr w:rsidR="001B71AF" w:rsidRPr="007D2322" w:rsidSect="00754232">
      <w:pgSz w:w="11906" w:h="16838"/>
      <w:pgMar w:top="1417" w:right="991"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1BFEBF" w14:textId="77777777" w:rsidR="0031397F" w:rsidRDefault="0031397F" w:rsidP="00AB547C">
      <w:r>
        <w:separator/>
      </w:r>
    </w:p>
  </w:endnote>
  <w:endnote w:type="continuationSeparator" w:id="0">
    <w:p w14:paraId="149D3CC4" w14:textId="77777777" w:rsidR="0031397F" w:rsidRDefault="0031397F" w:rsidP="00AB5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TT31c4e1">
    <w:altName w:val="Calibri"/>
    <w:panose1 w:val="00000000000000000000"/>
    <w:charset w:val="00"/>
    <w:family w:val="auto"/>
    <w:notTrueType/>
    <w:pitch w:val="default"/>
    <w:sig w:usb0="00000003" w:usb1="00000000" w:usb2="00000000" w:usb3="00000000" w:csb0="00000001" w:csb1="00000000"/>
  </w:font>
  <w:font w:name="LMSans12-Regular">
    <w:altName w:val="Yu Gothic"/>
    <w:panose1 w:val="00000000000000000000"/>
    <w:charset w:val="80"/>
    <w:family w:val="auto"/>
    <w:notTrueType/>
    <w:pitch w:val="default"/>
    <w:sig w:usb0="00000001" w:usb1="08070000" w:usb2="00000010" w:usb3="00000000" w:csb0="00020000" w:csb1="00000000"/>
  </w:font>
  <w:font w:name="LMMathSymbols8-Regular">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31651E" w14:textId="77777777" w:rsidR="0031397F" w:rsidRDefault="0031397F" w:rsidP="00AB547C">
      <w:r>
        <w:separator/>
      </w:r>
    </w:p>
  </w:footnote>
  <w:footnote w:type="continuationSeparator" w:id="0">
    <w:p w14:paraId="5472B0C7" w14:textId="77777777" w:rsidR="0031397F" w:rsidRDefault="0031397F" w:rsidP="00AB5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53203"/>
    <w:multiLevelType w:val="multilevel"/>
    <w:tmpl w:val="4B02EA18"/>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4014616"/>
    <w:multiLevelType w:val="multilevel"/>
    <w:tmpl w:val="553A197C"/>
    <w:lvl w:ilvl="0">
      <w:start w:val="3"/>
      <w:numFmt w:val="decimal"/>
      <w:lvlText w:val="%1"/>
      <w:lvlJc w:val="left"/>
      <w:pPr>
        <w:ind w:left="360" w:hanging="360"/>
      </w:pPr>
      <w:rPr>
        <w:rFonts w:hint="default"/>
      </w:rPr>
    </w:lvl>
    <w:lvl w:ilvl="1">
      <w:start w:val="7"/>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FE0BE1"/>
    <w:multiLevelType w:val="hybridMultilevel"/>
    <w:tmpl w:val="B48CFA0C"/>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 w15:restartNumberingAfterBreak="0">
    <w:nsid w:val="06EA5C2E"/>
    <w:multiLevelType w:val="multilevel"/>
    <w:tmpl w:val="114CCE34"/>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74D3C5D"/>
    <w:multiLevelType w:val="hybridMultilevel"/>
    <w:tmpl w:val="FA3A2DF8"/>
    <w:lvl w:ilvl="0" w:tplc="609A7274">
      <w:start w:val="1"/>
      <w:numFmt w:val="decimal"/>
      <w:lvlText w:val="6.%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8F01313"/>
    <w:multiLevelType w:val="hybridMultilevel"/>
    <w:tmpl w:val="8A206F8E"/>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E0345A3"/>
    <w:multiLevelType w:val="multilevel"/>
    <w:tmpl w:val="553A197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103B6F"/>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0F7D5D29"/>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0CF7EF1"/>
    <w:multiLevelType w:val="hybridMultilevel"/>
    <w:tmpl w:val="0DF6E4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2CE1F3B"/>
    <w:multiLevelType w:val="hybridMultilevel"/>
    <w:tmpl w:val="A7F6F9CE"/>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11" w15:restartNumberingAfterBreak="0">
    <w:nsid w:val="13DA45D0"/>
    <w:multiLevelType w:val="hybridMultilevel"/>
    <w:tmpl w:val="DD2A37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4802C88"/>
    <w:multiLevelType w:val="hybridMultilevel"/>
    <w:tmpl w:val="1ED88ABC"/>
    <w:lvl w:ilvl="0" w:tplc="04070005">
      <w:start w:val="1"/>
      <w:numFmt w:val="bullet"/>
      <w:lvlText w:val=""/>
      <w:lvlJc w:val="left"/>
      <w:pPr>
        <w:ind w:left="502"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525722B"/>
    <w:multiLevelType w:val="hybridMultilevel"/>
    <w:tmpl w:val="3572B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2476B4"/>
    <w:multiLevelType w:val="multilevel"/>
    <w:tmpl w:val="993AD2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CE1298A"/>
    <w:multiLevelType w:val="hybridMultilevel"/>
    <w:tmpl w:val="9E42D9FE"/>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1E735ED5"/>
    <w:multiLevelType w:val="hybridMultilevel"/>
    <w:tmpl w:val="0BA29EEA"/>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7" w15:restartNumberingAfterBreak="0">
    <w:nsid w:val="1F5D73B0"/>
    <w:multiLevelType w:val="hybridMultilevel"/>
    <w:tmpl w:val="49CEFAD6"/>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1F705339"/>
    <w:multiLevelType w:val="hybridMultilevel"/>
    <w:tmpl w:val="F8125EB2"/>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1FAC3D05"/>
    <w:multiLevelType w:val="multilevel"/>
    <w:tmpl w:val="FD2C2866"/>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2.%3"/>
      <w:lvlJc w:val="left"/>
      <w:pPr>
        <w:ind w:left="1224" w:hanging="504"/>
      </w:pPr>
      <w:rPr>
        <w:rFonts w:hint="default"/>
      </w:rPr>
    </w:lvl>
    <w:lvl w:ilvl="3">
      <w:start w:val="1"/>
      <w:numFmt w:val="decimal"/>
      <w:lvlText w:val="%11.%2.%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1266874"/>
    <w:multiLevelType w:val="multilevel"/>
    <w:tmpl w:val="C764E0C4"/>
    <w:styleLink w:val="MALNummerierungAbbTabLit"/>
    <w:lvl w:ilvl="0">
      <w:start w:val="1"/>
      <w:numFmt w:val="decimal"/>
      <w:pStyle w:val="MALAbbildungsunterschrift"/>
      <w:lvlText w:val="Abb. %1:"/>
      <w:lvlJc w:val="left"/>
      <w:pPr>
        <w:tabs>
          <w:tab w:val="num" w:pos="1134"/>
        </w:tabs>
        <w:ind w:left="1134" w:hanging="1134"/>
      </w:pPr>
      <w:rPr>
        <w:rFonts w:ascii="Verdana" w:hAnsi="Verdana" w:hint="default"/>
        <w:b/>
        <w:i w:val="0"/>
        <w:sz w:val="22"/>
      </w:rPr>
    </w:lvl>
    <w:lvl w:ilvl="1">
      <w:start w:val="1"/>
      <w:numFmt w:val="decimal"/>
      <w:pStyle w:val="MALTabellenberschrift"/>
      <w:lvlText w:val="Tab. %2:"/>
      <w:lvlJc w:val="left"/>
      <w:pPr>
        <w:tabs>
          <w:tab w:val="num" w:pos="1134"/>
        </w:tabs>
        <w:ind w:left="1134" w:hanging="1134"/>
      </w:pPr>
      <w:rPr>
        <w:rFonts w:ascii="Verdana" w:hAnsi="Verdana" w:hint="default"/>
        <w:b/>
        <w:i w:val="0"/>
        <w:sz w:val="22"/>
      </w:rPr>
    </w:lvl>
    <w:lvl w:ilvl="2">
      <w:start w:val="1"/>
      <w:numFmt w:val="decimal"/>
      <w:pStyle w:val="MALLiteraturNummerierung"/>
      <w:lvlText w:val="(%3)"/>
      <w:lvlJc w:val="left"/>
      <w:pPr>
        <w:tabs>
          <w:tab w:val="num" w:pos="567"/>
        </w:tabs>
        <w:ind w:left="567" w:hanging="567"/>
      </w:pPr>
      <w:rPr>
        <w:rFonts w:ascii="Verdana" w:hAnsi="Verdana" w:hint="default"/>
        <w:b w:val="0"/>
        <w:i w:val="0"/>
        <w:sz w:val="22"/>
      </w:rPr>
    </w:lvl>
    <w:lvl w:ilvl="3">
      <w:start w:val="1"/>
      <w:numFmt w:val="decimal"/>
      <w:lvlText w:val="(%4)"/>
      <w:lvlJc w:val="left"/>
      <w:pPr>
        <w:tabs>
          <w:tab w:val="num" w:pos="1134"/>
        </w:tabs>
        <w:ind w:left="1134" w:hanging="1134"/>
      </w:pPr>
      <w:rPr>
        <w:rFonts w:hint="default"/>
      </w:rPr>
    </w:lvl>
    <w:lvl w:ilvl="4">
      <w:start w:val="1"/>
      <w:numFmt w:val="upperLetter"/>
      <w:lvlText w:val="%5"/>
      <w:lvlJc w:val="left"/>
      <w:pPr>
        <w:tabs>
          <w:tab w:val="num" w:pos="1134"/>
        </w:tabs>
        <w:ind w:left="1134" w:hanging="1134"/>
      </w:pPr>
      <w:rPr>
        <w:rFonts w:ascii="Verdana" w:hAnsi="Verdana" w:hint="default"/>
        <w:b/>
        <w:i w:val="0"/>
        <w:sz w:val="22"/>
      </w:rPr>
    </w:lvl>
    <w:lvl w:ilvl="5">
      <w:start w:val="1"/>
      <w:numFmt w:val="decimal"/>
      <w:pStyle w:val="MALAnhangAbbildungsunterschrift"/>
      <w:lvlText w:val="Abb. %5.%6:"/>
      <w:lvlJc w:val="left"/>
      <w:pPr>
        <w:tabs>
          <w:tab w:val="num" w:pos="1418"/>
        </w:tabs>
        <w:ind w:left="1418" w:hanging="1418"/>
      </w:pPr>
      <w:rPr>
        <w:rFonts w:ascii="Verdana" w:hAnsi="Verdana" w:hint="default"/>
        <w:b/>
        <w:i w:val="0"/>
        <w:sz w:val="22"/>
      </w:rPr>
    </w:lvl>
    <w:lvl w:ilvl="6">
      <w:start w:val="1"/>
      <w:numFmt w:val="decimal"/>
      <w:pStyle w:val="MALAnhangTabellenberschrift"/>
      <w:lvlText w:val="Tab. %5.%7:"/>
      <w:lvlJc w:val="left"/>
      <w:pPr>
        <w:tabs>
          <w:tab w:val="num" w:pos="1418"/>
        </w:tabs>
        <w:ind w:left="1418" w:hanging="1418"/>
      </w:pPr>
      <w:rPr>
        <w:rFonts w:ascii="Verdana" w:hAnsi="Verdana" w:hint="default"/>
        <w:b/>
        <w:i w:val="0"/>
        <w:sz w:val="22"/>
      </w:rPr>
    </w:lvl>
    <w:lvl w:ilvl="7">
      <w:start w:val="1"/>
      <w:numFmt w:val="decimal"/>
      <w:pStyle w:val="MALAnhangLiteraturNummerierung"/>
      <w:lvlText w:val="(%5%8)"/>
      <w:lvlJc w:val="left"/>
      <w:pPr>
        <w:tabs>
          <w:tab w:val="num" w:pos="851"/>
        </w:tabs>
        <w:ind w:left="851" w:hanging="851"/>
      </w:pPr>
      <w:rPr>
        <w:rFonts w:ascii="Verdana" w:hAnsi="Verdana" w:hint="default"/>
        <w:b w:val="0"/>
        <w:i w:val="0"/>
        <w:sz w:val="22"/>
      </w:rPr>
    </w:lvl>
    <w:lvl w:ilvl="8">
      <w:start w:val="1"/>
      <w:numFmt w:val="lowerRoman"/>
      <w:lvlText w:val="%9."/>
      <w:lvlJc w:val="left"/>
      <w:pPr>
        <w:tabs>
          <w:tab w:val="num" w:pos="1134"/>
        </w:tabs>
        <w:ind w:left="1134" w:hanging="1134"/>
      </w:pPr>
      <w:rPr>
        <w:rFonts w:hint="default"/>
      </w:rPr>
    </w:lvl>
  </w:abstractNum>
  <w:abstractNum w:abstractNumId="21" w15:restartNumberingAfterBreak="0">
    <w:nsid w:val="231518C6"/>
    <w:multiLevelType w:val="multilevel"/>
    <w:tmpl w:val="3462E6F2"/>
    <w:lvl w:ilvl="0">
      <w:start w:val="7"/>
      <w:numFmt w:val="decimal"/>
      <w:lvlText w:val="%1"/>
      <w:lvlJc w:val="left"/>
      <w:pPr>
        <w:ind w:left="525" w:hanging="525"/>
      </w:pPr>
      <w:rPr>
        <w:rFonts w:hint="default"/>
      </w:rPr>
    </w:lvl>
    <w:lvl w:ilvl="1">
      <w:start w:val="4"/>
      <w:numFmt w:val="decimal"/>
      <w:lvlText w:val="%1.%2"/>
      <w:lvlJc w:val="left"/>
      <w:pPr>
        <w:ind w:left="1065" w:hanging="52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27051A23"/>
    <w:multiLevelType w:val="hybridMultilevel"/>
    <w:tmpl w:val="E0B88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9640D25"/>
    <w:multiLevelType w:val="hybridMultilevel"/>
    <w:tmpl w:val="440AC15A"/>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BE020D"/>
    <w:multiLevelType w:val="hybridMultilevel"/>
    <w:tmpl w:val="72E2A92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0032D36"/>
    <w:multiLevelType w:val="hybridMultilevel"/>
    <w:tmpl w:val="3E7C85AC"/>
    <w:lvl w:ilvl="0" w:tplc="B18CC0E6">
      <w:start w:val="1"/>
      <w:numFmt w:val="decimal"/>
      <w:lvlText w:val="%1."/>
      <w:lvlJc w:val="left"/>
      <w:pPr>
        <w:tabs>
          <w:tab w:val="num" w:pos="720"/>
        </w:tabs>
        <w:ind w:left="720" w:hanging="360"/>
      </w:pPr>
      <w:rPr>
        <w:rFonts w:ascii="Times New Roman" w:hAnsi="Times New Roman" w:cs="Times New Roman"/>
        <w:b/>
        <w:color w:val="auto"/>
      </w:rPr>
    </w:lvl>
    <w:lvl w:ilvl="1" w:tplc="04070019">
      <w:start w:val="1"/>
      <w:numFmt w:val="lowerLetter"/>
      <w:lvlText w:val="%2."/>
      <w:lvlJc w:val="left"/>
      <w:pPr>
        <w:tabs>
          <w:tab w:val="num" w:pos="1440"/>
        </w:tabs>
        <w:ind w:left="1440" w:hanging="360"/>
      </w:pPr>
      <w:rPr>
        <w:rFonts w:ascii="Times New Roman" w:hAnsi="Times New Roman" w:cs="Times New Roman"/>
      </w:rPr>
    </w:lvl>
    <w:lvl w:ilvl="2" w:tplc="0407001B">
      <w:start w:val="1"/>
      <w:numFmt w:val="lowerRoman"/>
      <w:lvlText w:val="%3."/>
      <w:lvlJc w:val="right"/>
      <w:pPr>
        <w:tabs>
          <w:tab w:val="num" w:pos="2160"/>
        </w:tabs>
        <w:ind w:left="2160" w:hanging="180"/>
      </w:pPr>
      <w:rPr>
        <w:rFonts w:ascii="Times New Roman" w:hAnsi="Times New Roman" w:cs="Times New Roman"/>
      </w:rPr>
    </w:lvl>
    <w:lvl w:ilvl="3" w:tplc="0407000F">
      <w:start w:val="1"/>
      <w:numFmt w:val="decimal"/>
      <w:lvlText w:val="%4."/>
      <w:lvlJc w:val="left"/>
      <w:pPr>
        <w:tabs>
          <w:tab w:val="num" w:pos="2880"/>
        </w:tabs>
        <w:ind w:left="2880" w:hanging="360"/>
      </w:pPr>
      <w:rPr>
        <w:rFonts w:ascii="Times New Roman" w:hAnsi="Times New Roman" w:cs="Times New Roman"/>
      </w:rPr>
    </w:lvl>
    <w:lvl w:ilvl="4" w:tplc="04070019">
      <w:start w:val="1"/>
      <w:numFmt w:val="lowerLetter"/>
      <w:lvlText w:val="%5."/>
      <w:lvlJc w:val="left"/>
      <w:pPr>
        <w:tabs>
          <w:tab w:val="num" w:pos="3600"/>
        </w:tabs>
        <w:ind w:left="3600" w:hanging="360"/>
      </w:pPr>
      <w:rPr>
        <w:rFonts w:ascii="Times New Roman" w:hAnsi="Times New Roman" w:cs="Times New Roman"/>
      </w:rPr>
    </w:lvl>
    <w:lvl w:ilvl="5" w:tplc="0407001B">
      <w:start w:val="1"/>
      <w:numFmt w:val="lowerRoman"/>
      <w:lvlText w:val="%6."/>
      <w:lvlJc w:val="right"/>
      <w:pPr>
        <w:tabs>
          <w:tab w:val="num" w:pos="4320"/>
        </w:tabs>
        <w:ind w:left="4320" w:hanging="180"/>
      </w:pPr>
      <w:rPr>
        <w:rFonts w:ascii="Times New Roman" w:hAnsi="Times New Roman" w:cs="Times New Roman"/>
      </w:rPr>
    </w:lvl>
    <w:lvl w:ilvl="6" w:tplc="0407000F">
      <w:start w:val="1"/>
      <w:numFmt w:val="decimal"/>
      <w:lvlText w:val="%7."/>
      <w:lvlJc w:val="left"/>
      <w:pPr>
        <w:tabs>
          <w:tab w:val="num" w:pos="5040"/>
        </w:tabs>
        <w:ind w:left="5040" w:hanging="360"/>
      </w:pPr>
      <w:rPr>
        <w:rFonts w:ascii="Times New Roman" w:hAnsi="Times New Roman" w:cs="Times New Roman"/>
      </w:rPr>
    </w:lvl>
    <w:lvl w:ilvl="7" w:tplc="04070019">
      <w:start w:val="1"/>
      <w:numFmt w:val="lowerLetter"/>
      <w:lvlText w:val="%8."/>
      <w:lvlJc w:val="left"/>
      <w:pPr>
        <w:tabs>
          <w:tab w:val="num" w:pos="5760"/>
        </w:tabs>
        <w:ind w:left="5760" w:hanging="360"/>
      </w:pPr>
      <w:rPr>
        <w:rFonts w:ascii="Times New Roman" w:hAnsi="Times New Roman" w:cs="Times New Roman"/>
      </w:rPr>
    </w:lvl>
    <w:lvl w:ilvl="8" w:tplc="0407001B">
      <w:start w:val="1"/>
      <w:numFmt w:val="lowerRoman"/>
      <w:lvlText w:val="%9."/>
      <w:lvlJc w:val="right"/>
      <w:pPr>
        <w:tabs>
          <w:tab w:val="num" w:pos="6480"/>
        </w:tabs>
        <w:ind w:left="6480" w:hanging="180"/>
      </w:pPr>
      <w:rPr>
        <w:rFonts w:ascii="Times New Roman" w:hAnsi="Times New Roman" w:cs="Times New Roman"/>
      </w:rPr>
    </w:lvl>
  </w:abstractNum>
  <w:abstractNum w:abstractNumId="26" w15:restartNumberingAfterBreak="0">
    <w:nsid w:val="301B299E"/>
    <w:multiLevelType w:val="hybridMultilevel"/>
    <w:tmpl w:val="E8DCCB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42C390A"/>
    <w:multiLevelType w:val="hybridMultilevel"/>
    <w:tmpl w:val="E326AF5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8" w15:restartNumberingAfterBreak="0">
    <w:nsid w:val="34C10DC5"/>
    <w:multiLevelType w:val="multilevel"/>
    <w:tmpl w:val="C57014F4"/>
    <w:lvl w:ilvl="0">
      <w:start w:val="7"/>
      <w:numFmt w:val="decimal"/>
      <w:lvlText w:val="%1"/>
      <w:lvlJc w:val="left"/>
      <w:pPr>
        <w:ind w:left="627" w:hanging="627"/>
      </w:pPr>
      <w:rPr>
        <w:rFonts w:hint="default"/>
      </w:rPr>
    </w:lvl>
    <w:lvl w:ilvl="1">
      <w:start w:val="11"/>
      <w:numFmt w:val="decimal"/>
      <w:lvlText w:val="%1.%2"/>
      <w:lvlJc w:val="left"/>
      <w:pPr>
        <w:ind w:left="627" w:hanging="627"/>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5500A30"/>
    <w:multiLevelType w:val="hybridMultilevel"/>
    <w:tmpl w:val="0A0E1AF8"/>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30" w15:restartNumberingAfterBreak="0">
    <w:nsid w:val="355256E9"/>
    <w:multiLevelType w:val="hybridMultilevel"/>
    <w:tmpl w:val="DF5EC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82355C9"/>
    <w:multiLevelType w:val="multilevel"/>
    <w:tmpl w:val="553A197C"/>
    <w:lvl w:ilvl="0">
      <w:start w:val="6"/>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8572BC2"/>
    <w:multiLevelType w:val="hybridMultilevel"/>
    <w:tmpl w:val="4CE2F258"/>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3" w15:restartNumberingAfterBreak="0">
    <w:nsid w:val="3DC45234"/>
    <w:multiLevelType w:val="hybridMultilevel"/>
    <w:tmpl w:val="6EDEA580"/>
    <w:lvl w:ilvl="0" w:tplc="04070001">
      <w:start w:val="1"/>
      <w:numFmt w:val="bullet"/>
      <w:lvlText w:val=""/>
      <w:lvlJc w:val="left"/>
      <w:pPr>
        <w:ind w:left="988" w:hanging="420"/>
      </w:pPr>
      <w:rPr>
        <w:rFonts w:ascii="Symbol" w:hAnsi="Symbol" w:hint="default"/>
      </w:rPr>
    </w:lvl>
    <w:lvl w:ilvl="1" w:tplc="DB32C0CA">
      <w:numFmt w:val="bullet"/>
      <w:lvlText w:val="·"/>
      <w:lvlJc w:val="left"/>
      <w:pPr>
        <w:ind w:left="1364" w:hanging="360"/>
      </w:pPr>
      <w:rPr>
        <w:rFonts w:ascii="Arial" w:eastAsiaTheme="minorHAnsi" w:hAnsi="Arial" w:cs="Arial"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34" w15:restartNumberingAfterBreak="0">
    <w:nsid w:val="3E6B430A"/>
    <w:multiLevelType w:val="hybridMultilevel"/>
    <w:tmpl w:val="548E3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27830C1"/>
    <w:multiLevelType w:val="multilevel"/>
    <w:tmpl w:val="32347D6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33C10E0"/>
    <w:multiLevelType w:val="hybridMultilevel"/>
    <w:tmpl w:val="11E25518"/>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7" w15:restartNumberingAfterBreak="0">
    <w:nsid w:val="441E0359"/>
    <w:multiLevelType w:val="hybridMultilevel"/>
    <w:tmpl w:val="4B6A9F86"/>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8" w15:restartNumberingAfterBreak="0">
    <w:nsid w:val="44EC523E"/>
    <w:multiLevelType w:val="hybridMultilevel"/>
    <w:tmpl w:val="D6BC9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5CA1276"/>
    <w:multiLevelType w:val="hybridMultilevel"/>
    <w:tmpl w:val="DA8CE3F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0" w15:restartNumberingAfterBreak="0">
    <w:nsid w:val="463515B0"/>
    <w:multiLevelType w:val="hybridMultilevel"/>
    <w:tmpl w:val="C054F3CC"/>
    <w:lvl w:ilvl="0" w:tplc="49349F02">
      <w:start w:val="1"/>
      <w:numFmt w:val="decimal"/>
      <w:lvlText w:val="6.9.%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48E676AB"/>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96741F9"/>
    <w:multiLevelType w:val="multilevel"/>
    <w:tmpl w:val="D2A0C030"/>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ACE059D"/>
    <w:multiLevelType w:val="hybridMultilevel"/>
    <w:tmpl w:val="168C63B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4E4455EE"/>
    <w:multiLevelType w:val="hybridMultilevel"/>
    <w:tmpl w:val="A7E484B2"/>
    <w:lvl w:ilvl="0" w:tplc="04070001">
      <w:start w:val="1"/>
      <w:numFmt w:val="bullet"/>
      <w:lvlText w:val=""/>
      <w:lvlJc w:val="left"/>
      <w:pPr>
        <w:tabs>
          <w:tab w:val="num" w:pos="1995"/>
        </w:tabs>
        <w:ind w:left="1995" w:hanging="360"/>
      </w:pPr>
      <w:rPr>
        <w:rFonts w:ascii="Symbol" w:hAnsi="Symbol" w:hint="default"/>
      </w:rPr>
    </w:lvl>
    <w:lvl w:ilvl="1" w:tplc="04070003">
      <w:start w:val="1"/>
      <w:numFmt w:val="bullet"/>
      <w:lvlText w:val="o"/>
      <w:lvlJc w:val="left"/>
      <w:pPr>
        <w:tabs>
          <w:tab w:val="num" w:pos="2715"/>
        </w:tabs>
        <w:ind w:left="2715" w:hanging="360"/>
      </w:pPr>
      <w:rPr>
        <w:rFonts w:ascii="Courier New" w:hAnsi="Courier New" w:hint="default"/>
      </w:rPr>
    </w:lvl>
    <w:lvl w:ilvl="2" w:tplc="04070005">
      <w:start w:val="1"/>
      <w:numFmt w:val="bullet"/>
      <w:lvlText w:val=""/>
      <w:lvlJc w:val="left"/>
      <w:pPr>
        <w:tabs>
          <w:tab w:val="num" w:pos="3435"/>
        </w:tabs>
        <w:ind w:left="3435" w:hanging="360"/>
      </w:pPr>
      <w:rPr>
        <w:rFonts w:ascii="Wingdings" w:hAnsi="Wingdings" w:hint="default"/>
      </w:rPr>
    </w:lvl>
    <w:lvl w:ilvl="3" w:tplc="04070001">
      <w:start w:val="1"/>
      <w:numFmt w:val="bullet"/>
      <w:lvlText w:val=""/>
      <w:lvlJc w:val="left"/>
      <w:pPr>
        <w:tabs>
          <w:tab w:val="num" w:pos="4155"/>
        </w:tabs>
        <w:ind w:left="4155" w:hanging="360"/>
      </w:pPr>
      <w:rPr>
        <w:rFonts w:ascii="Symbol" w:hAnsi="Symbol" w:hint="default"/>
      </w:rPr>
    </w:lvl>
    <w:lvl w:ilvl="4" w:tplc="04070003">
      <w:start w:val="1"/>
      <w:numFmt w:val="bullet"/>
      <w:lvlText w:val="o"/>
      <w:lvlJc w:val="left"/>
      <w:pPr>
        <w:tabs>
          <w:tab w:val="num" w:pos="4875"/>
        </w:tabs>
        <w:ind w:left="4875" w:hanging="360"/>
      </w:pPr>
      <w:rPr>
        <w:rFonts w:ascii="Courier New" w:hAnsi="Courier New" w:hint="default"/>
      </w:rPr>
    </w:lvl>
    <w:lvl w:ilvl="5" w:tplc="04070005">
      <w:start w:val="1"/>
      <w:numFmt w:val="bullet"/>
      <w:lvlText w:val=""/>
      <w:lvlJc w:val="left"/>
      <w:pPr>
        <w:tabs>
          <w:tab w:val="num" w:pos="5595"/>
        </w:tabs>
        <w:ind w:left="5595" w:hanging="360"/>
      </w:pPr>
      <w:rPr>
        <w:rFonts w:ascii="Wingdings" w:hAnsi="Wingdings" w:hint="default"/>
      </w:rPr>
    </w:lvl>
    <w:lvl w:ilvl="6" w:tplc="04070001">
      <w:start w:val="1"/>
      <w:numFmt w:val="bullet"/>
      <w:lvlText w:val=""/>
      <w:lvlJc w:val="left"/>
      <w:pPr>
        <w:tabs>
          <w:tab w:val="num" w:pos="6315"/>
        </w:tabs>
        <w:ind w:left="6315" w:hanging="360"/>
      </w:pPr>
      <w:rPr>
        <w:rFonts w:ascii="Symbol" w:hAnsi="Symbol" w:hint="default"/>
      </w:rPr>
    </w:lvl>
    <w:lvl w:ilvl="7" w:tplc="04070003">
      <w:start w:val="1"/>
      <w:numFmt w:val="bullet"/>
      <w:lvlText w:val="o"/>
      <w:lvlJc w:val="left"/>
      <w:pPr>
        <w:tabs>
          <w:tab w:val="num" w:pos="7035"/>
        </w:tabs>
        <w:ind w:left="7035" w:hanging="360"/>
      </w:pPr>
      <w:rPr>
        <w:rFonts w:ascii="Courier New" w:hAnsi="Courier New" w:hint="default"/>
      </w:rPr>
    </w:lvl>
    <w:lvl w:ilvl="8" w:tplc="04070005">
      <w:start w:val="1"/>
      <w:numFmt w:val="bullet"/>
      <w:lvlText w:val=""/>
      <w:lvlJc w:val="left"/>
      <w:pPr>
        <w:tabs>
          <w:tab w:val="num" w:pos="7755"/>
        </w:tabs>
        <w:ind w:left="7755" w:hanging="360"/>
      </w:pPr>
      <w:rPr>
        <w:rFonts w:ascii="Wingdings" w:hAnsi="Wingdings" w:hint="default"/>
      </w:rPr>
    </w:lvl>
  </w:abstractNum>
  <w:abstractNum w:abstractNumId="45" w15:restartNumberingAfterBreak="0">
    <w:nsid w:val="4EB12CFC"/>
    <w:multiLevelType w:val="hybridMultilevel"/>
    <w:tmpl w:val="E87A16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561F1D29"/>
    <w:multiLevelType w:val="hybridMultilevel"/>
    <w:tmpl w:val="B8DC6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68AA219F"/>
    <w:multiLevelType w:val="hybridMultilevel"/>
    <w:tmpl w:val="D32E02AA"/>
    <w:lvl w:ilvl="0" w:tplc="04070001">
      <w:start w:val="1"/>
      <w:numFmt w:val="bullet"/>
      <w:lvlText w:val=""/>
      <w:lvlJc w:val="left"/>
      <w:pPr>
        <w:tabs>
          <w:tab w:val="num" w:pos="727"/>
        </w:tabs>
        <w:ind w:left="727" w:hanging="360"/>
      </w:pPr>
      <w:rPr>
        <w:rFonts w:ascii="Symbol" w:hAnsi="Symbol" w:hint="default"/>
      </w:rPr>
    </w:lvl>
    <w:lvl w:ilvl="1" w:tplc="04070003">
      <w:start w:val="1"/>
      <w:numFmt w:val="bullet"/>
      <w:lvlText w:val="o"/>
      <w:lvlJc w:val="left"/>
      <w:pPr>
        <w:tabs>
          <w:tab w:val="num" w:pos="1447"/>
        </w:tabs>
        <w:ind w:left="1447" w:hanging="360"/>
      </w:pPr>
      <w:rPr>
        <w:rFonts w:ascii="Courier New" w:hAnsi="Courier New" w:hint="default"/>
      </w:rPr>
    </w:lvl>
    <w:lvl w:ilvl="2" w:tplc="04070005">
      <w:start w:val="1"/>
      <w:numFmt w:val="bullet"/>
      <w:lvlText w:val=""/>
      <w:lvlJc w:val="left"/>
      <w:pPr>
        <w:tabs>
          <w:tab w:val="num" w:pos="2167"/>
        </w:tabs>
        <w:ind w:left="2167" w:hanging="360"/>
      </w:pPr>
      <w:rPr>
        <w:rFonts w:ascii="Wingdings" w:hAnsi="Wingdings" w:hint="default"/>
      </w:rPr>
    </w:lvl>
    <w:lvl w:ilvl="3" w:tplc="04070001">
      <w:start w:val="1"/>
      <w:numFmt w:val="bullet"/>
      <w:lvlText w:val=""/>
      <w:lvlJc w:val="left"/>
      <w:pPr>
        <w:tabs>
          <w:tab w:val="num" w:pos="2887"/>
        </w:tabs>
        <w:ind w:left="2887" w:hanging="360"/>
      </w:pPr>
      <w:rPr>
        <w:rFonts w:ascii="Symbol" w:hAnsi="Symbol" w:hint="default"/>
      </w:rPr>
    </w:lvl>
    <w:lvl w:ilvl="4" w:tplc="04070003">
      <w:start w:val="1"/>
      <w:numFmt w:val="bullet"/>
      <w:lvlText w:val="o"/>
      <w:lvlJc w:val="left"/>
      <w:pPr>
        <w:tabs>
          <w:tab w:val="num" w:pos="3607"/>
        </w:tabs>
        <w:ind w:left="3607" w:hanging="360"/>
      </w:pPr>
      <w:rPr>
        <w:rFonts w:ascii="Courier New" w:hAnsi="Courier New" w:hint="default"/>
      </w:rPr>
    </w:lvl>
    <w:lvl w:ilvl="5" w:tplc="04070005">
      <w:start w:val="1"/>
      <w:numFmt w:val="bullet"/>
      <w:lvlText w:val=""/>
      <w:lvlJc w:val="left"/>
      <w:pPr>
        <w:tabs>
          <w:tab w:val="num" w:pos="4327"/>
        </w:tabs>
        <w:ind w:left="4327" w:hanging="360"/>
      </w:pPr>
      <w:rPr>
        <w:rFonts w:ascii="Wingdings" w:hAnsi="Wingdings" w:hint="default"/>
      </w:rPr>
    </w:lvl>
    <w:lvl w:ilvl="6" w:tplc="04070001">
      <w:start w:val="1"/>
      <w:numFmt w:val="bullet"/>
      <w:lvlText w:val=""/>
      <w:lvlJc w:val="left"/>
      <w:pPr>
        <w:tabs>
          <w:tab w:val="num" w:pos="5047"/>
        </w:tabs>
        <w:ind w:left="5047" w:hanging="360"/>
      </w:pPr>
      <w:rPr>
        <w:rFonts w:ascii="Symbol" w:hAnsi="Symbol" w:hint="default"/>
      </w:rPr>
    </w:lvl>
    <w:lvl w:ilvl="7" w:tplc="04070003">
      <w:start w:val="1"/>
      <w:numFmt w:val="bullet"/>
      <w:lvlText w:val="o"/>
      <w:lvlJc w:val="left"/>
      <w:pPr>
        <w:tabs>
          <w:tab w:val="num" w:pos="5767"/>
        </w:tabs>
        <w:ind w:left="5767" w:hanging="360"/>
      </w:pPr>
      <w:rPr>
        <w:rFonts w:ascii="Courier New" w:hAnsi="Courier New" w:hint="default"/>
      </w:rPr>
    </w:lvl>
    <w:lvl w:ilvl="8" w:tplc="04070005">
      <w:start w:val="1"/>
      <w:numFmt w:val="bullet"/>
      <w:lvlText w:val=""/>
      <w:lvlJc w:val="left"/>
      <w:pPr>
        <w:tabs>
          <w:tab w:val="num" w:pos="6487"/>
        </w:tabs>
        <w:ind w:left="6487" w:hanging="360"/>
      </w:pPr>
      <w:rPr>
        <w:rFonts w:ascii="Wingdings" w:hAnsi="Wingdings" w:hint="default"/>
      </w:rPr>
    </w:lvl>
  </w:abstractNum>
  <w:abstractNum w:abstractNumId="48" w15:restartNumberingAfterBreak="0">
    <w:nsid w:val="6E0B6A91"/>
    <w:multiLevelType w:val="hybridMultilevel"/>
    <w:tmpl w:val="29748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50132B"/>
    <w:multiLevelType w:val="hybridMultilevel"/>
    <w:tmpl w:val="100CFF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6F92167E"/>
    <w:multiLevelType w:val="multilevel"/>
    <w:tmpl w:val="553A197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3B00589"/>
    <w:multiLevelType w:val="hybridMultilevel"/>
    <w:tmpl w:val="A16C46A4"/>
    <w:lvl w:ilvl="0" w:tplc="04070017">
      <w:start w:val="1"/>
      <w:numFmt w:val="lowerLetter"/>
      <w:lvlText w:val="%1)"/>
      <w:lvlJc w:val="left"/>
      <w:pPr>
        <w:ind w:left="928" w:hanging="360"/>
      </w:pPr>
      <w:rPr>
        <w:rFonts w:cs="Times New Roman" w:hint="default"/>
        <w:b w:val="0"/>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52" w15:restartNumberingAfterBreak="0">
    <w:nsid w:val="76241267"/>
    <w:multiLevelType w:val="hybridMultilevel"/>
    <w:tmpl w:val="6D34D2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6B422DA"/>
    <w:multiLevelType w:val="hybridMultilevel"/>
    <w:tmpl w:val="C832CC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BAB33F0"/>
    <w:multiLevelType w:val="hybridMultilevel"/>
    <w:tmpl w:val="610A35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5" w15:restartNumberingAfterBreak="0">
    <w:nsid w:val="7C5401E9"/>
    <w:multiLevelType w:val="hybridMultilevel"/>
    <w:tmpl w:val="E9725CE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FF77EB9"/>
    <w:multiLevelType w:val="hybridMultilevel"/>
    <w:tmpl w:val="8DD0DBFA"/>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num w:numId="1" w16cid:durableId="2078235965">
    <w:abstractNumId w:val="47"/>
  </w:num>
  <w:num w:numId="2" w16cid:durableId="978538604">
    <w:abstractNumId w:val="55"/>
  </w:num>
  <w:num w:numId="3" w16cid:durableId="936527056">
    <w:abstractNumId w:val="23"/>
  </w:num>
  <w:num w:numId="4" w16cid:durableId="802893284">
    <w:abstractNumId w:val="44"/>
  </w:num>
  <w:num w:numId="5" w16cid:durableId="1229539585">
    <w:abstractNumId w:val="32"/>
  </w:num>
  <w:num w:numId="6" w16cid:durableId="1489394919">
    <w:abstractNumId w:val="41"/>
  </w:num>
  <w:num w:numId="7" w16cid:durableId="1350335771">
    <w:abstractNumId w:val="51"/>
  </w:num>
  <w:num w:numId="8" w16cid:durableId="1611859918">
    <w:abstractNumId w:val="18"/>
  </w:num>
  <w:num w:numId="9" w16cid:durableId="119036766">
    <w:abstractNumId w:val="29"/>
  </w:num>
  <w:num w:numId="10" w16cid:durableId="1899974315">
    <w:abstractNumId w:val="25"/>
  </w:num>
  <w:num w:numId="11" w16cid:durableId="875775737">
    <w:abstractNumId w:val="37"/>
  </w:num>
  <w:num w:numId="12" w16cid:durableId="1624919441">
    <w:abstractNumId w:val="36"/>
  </w:num>
  <w:num w:numId="13" w16cid:durableId="1571428041">
    <w:abstractNumId w:val="2"/>
  </w:num>
  <w:num w:numId="14" w16cid:durableId="1632901073">
    <w:abstractNumId w:val="12"/>
  </w:num>
  <w:num w:numId="15" w16cid:durableId="1859661416">
    <w:abstractNumId w:val="54"/>
  </w:num>
  <w:num w:numId="16" w16cid:durableId="192111950">
    <w:abstractNumId w:val="33"/>
  </w:num>
  <w:num w:numId="17" w16cid:durableId="1591500692">
    <w:abstractNumId w:val="53"/>
  </w:num>
  <w:num w:numId="18" w16cid:durableId="699161472">
    <w:abstractNumId w:val="43"/>
  </w:num>
  <w:num w:numId="19" w16cid:durableId="1392194884">
    <w:abstractNumId w:val="16"/>
  </w:num>
  <w:num w:numId="20" w16cid:durableId="791707479">
    <w:abstractNumId w:val="13"/>
  </w:num>
  <w:num w:numId="21" w16cid:durableId="1817838465">
    <w:abstractNumId w:val="49"/>
  </w:num>
  <w:num w:numId="22" w16cid:durableId="2107727146">
    <w:abstractNumId w:val="14"/>
  </w:num>
  <w:num w:numId="23" w16cid:durableId="582181621">
    <w:abstractNumId w:val="4"/>
  </w:num>
  <w:num w:numId="24" w16cid:durableId="1672488291">
    <w:abstractNumId w:val="19"/>
  </w:num>
  <w:num w:numId="25" w16cid:durableId="737871387">
    <w:abstractNumId w:val="0"/>
  </w:num>
  <w:num w:numId="26" w16cid:durableId="1759134062">
    <w:abstractNumId w:val="3"/>
  </w:num>
  <w:num w:numId="27" w16cid:durableId="158083015">
    <w:abstractNumId w:val="21"/>
  </w:num>
  <w:num w:numId="28" w16cid:durableId="1967003292">
    <w:abstractNumId w:val="35"/>
  </w:num>
  <w:num w:numId="29" w16cid:durableId="79564041">
    <w:abstractNumId w:val="42"/>
  </w:num>
  <w:num w:numId="30" w16cid:durableId="656887808">
    <w:abstractNumId w:val="1"/>
  </w:num>
  <w:num w:numId="31" w16cid:durableId="1373650999">
    <w:abstractNumId w:val="50"/>
  </w:num>
  <w:num w:numId="32" w16cid:durableId="1104299028">
    <w:abstractNumId w:val="6"/>
  </w:num>
  <w:num w:numId="33" w16cid:durableId="2141993746">
    <w:abstractNumId w:val="31"/>
  </w:num>
  <w:num w:numId="34" w16cid:durableId="1152336205">
    <w:abstractNumId w:val="46"/>
  </w:num>
  <w:num w:numId="35" w16cid:durableId="366419883">
    <w:abstractNumId w:val="39"/>
  </w:num>
  <w:num w:numId="36" w16cid:durableId="1928922597">
    <w:abstractNumId w:val="45"/>
  </w:num>
  <w:num w:numId="37" w16cid:durableId="1595016455">
    <w:abstractNumId w:val="40"/>
  </w:num>
  <w:num w:numId="38" w16cid:durableId="334306659">
    <w:abstractNumId w:val="8"/>
  </w:num>
  <w:num w:numId="39" w16cid:durableId="794720252">
    <w:abstractNumId w:val="28"/>
  </w:num>
  <w:num w:numId="40" w16cid:durableId="1805805601">
    <w:abstractNumId w:val="9"/>
  </w:num>
  <w:num w:numId="41" w16cid:durableId="477841123">
    <w:abstractNumId w:val="11"/>
  </w:num>
  <w:num w:numId="42" w16cid:durableId="321667581">
    <w:abstractNumId w:val="20"/>
  </w:num>
  <w:num w:numId="43" w16cid:durableId="1010643917">
    <w:abstractNumId w:val="34"/>
  </w:num>
  <w:num w:numId="44" w16cid:durableId="267080626">
    <w:abstractNumId w:val="24"/>
  </w:num>
  <w:num w:numId="45" w16cid:durableId="1595703195">
    <w:abstractNumId w:val="30"/>
  </w:num>
  <w:num w:numId="46" w16cid:durableId="873275102">
    <w:abstractNumId w:val="52"/>
  </w:num>
  <w:num w:numId="47" w16cid:durableId="2142654493">
    <w:abstractNumId w:val="27"/>
  </w:num>
  <w:num w:numId="48" w16cid:durableId="1341276866">
    <w:abstractNumId w:val="26"/>
  </w:num>
  <w:num w:numId="49" w16cid:durableId="1999382074">
    <w:abstractNumId w:val="5"/>
  </w:num>
  <w:num w:numId="50" w16cid:durableId="2045985380">
    <w:abstractNumId w:val="7"/>
  </w:num>
  <w:num w:numId="51" w16cid:durableId="1813519809">
    <w:abstractNumId w:val="17"/>
  </w:num>
  <w:num w:numId="52" w16cid:durableId="1519157118">
    <w:abstractNumId w:val="15"/>
  </w:num>
  <w:num w:numId="53" w16cid:durableId="391738769">
    <w:abstractNumId w:val="56"/>
  </w:num>
  <w:num w:numId="54" w16cid:durableId="1473327577">
    <w:abstractNumId w:val="10"/>
  </w:num>
  <w:num w:numId="55" w16cid:durableId="788668330">
    <w:abstractNumId w:val="38"/>
  </w:num>
  <w:num w:numId="56" w16cid:durableId="421993030">
    <w:abstractNumId w:val="22"/>
  </w:num>
  <w:num w:numId="57" w16cid:durableId="1508210211">
    <w:abstractNumId w:val="4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it-IT" w:vendorID="64" w:dllVersion="0" w:nlCheck="1" w:checkStyle="0"/>
  <w:proofState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7C"/>
    <w:rsid w:val="000002CB"/>
    <w:rsid w:val="00001450"/>
    <w:rsid w:val="00001E06"/>
    <w:rsid w:val="0000202A"/>
    <w:rsid w:val="000023AD"/>
    <w:rsid w:val="0000279C"/>
    <w:rsid w:val="00002AF4"/>
    <w:rsid w:val="0000315B"/>
    <w:rsid w:val="00003937"/>
    <w:rsid w:val="00003DD1"/>
    <w:rsid w:val="00004323"/>
    <w:rsid w:val="00005213"/>
    <w:rsid w:val="00005D4A"/>
    <w:rsid w:val="00006207"/>
    <w:rsid w:val="0000740D"/>
    <w:rsid w:val="00007DDB"/>
    <w:rsid w:val="00010C57"/>
    <w:rsid w:val="00010C7A"/>
    <w:rsid w:val="00010EA0"/>
    <w:rsid w:val="0001120B"/>
    <w:rsid w:val="00011278"/>
    <w:rsid w:val="000116FD"/>
    <w:rsid w:val="00011B4C"/>
    <w:rsid w:val="00011F1D"/>
    <w:rsid w:val="000139FF"/>
    <w:rsid w:val="0001448B"/>
    <w:rsid w:val="00014A65"/>
    <w:rsid w:val="00014C5F"/>
    <w:rsid w:val="00014D30"/>
    <w:rsid w:val="000155B1"/>
    <w:rsid w:val="000157E9"/>
    <w:rsid w:val="00015E3D"/>
    <w:rsid w:val="00016832"/>
    <w:rsid w:val="00016A13"/>
    <w:rsid w:val="00017C11"/>
    <w:rsid w:val="00017CBF"/>
    <w:rsid w:val="00020689"/>
    <w:rsid w:val="00020B1E"/>
    <w:rsid w:val="00020DCD"/>
    <w:rsid w:val="000219B8"/>
    <w:rsid w:val="00021DE3"/>
    <w:rsid w:val="000221BD"/>
    <w:rsid w:val="000225C5"/>
    <w:rsid w:val="00022B77"/>
    <w:rsid w:val="00023A1C"/>
    <w:rsid w:val="00024B61"/>
    <w:rsid w:val="0002501C"/>
    <w:rsid w:val="0002524E"/>
    <w:rsid w:val="0002552E"/>
    <w:rsid w:val="00025964"/>
    <w:rsid w:val="00025AFD"/>
    <w:rsid w:val="00025C09"/>
    <w:rsid w:val="00026351"/>
    <w:rsid w:val="00026525"/>
    <w:rsid w:val="00026680"/>
    <w:rsid w:val="00026844"/>
    <w:rsid w:val="00026AF6"/>
    <w:rsid w:val="00026B46"/>
    <w:rsid w:val="00027047"/>
    <w:rsid w:val="0002768A"/>
    <w:rsid w:val="00027FD0"/>
    <w:rsid w:val="000301D6"/>
    <w:rsid w:val="00030244"/>
    <w:rsid w:val="0003060F"/>
    <w:rsid w:val="0003072F"/>
    <w:rsid w:val="0003153E"/>
    <w:rsid w:val="00031C2A"/>
    <w:rsid w:val="00032D19"/>
    <w:rsid w:val="00032E99"/>
    <w:rsid w:val="00032FCE"/>
    <w:rsid w:val="000330C9"/>
    <w:rsid w:val="00033397"/>
    <w:rsid w:val="00033C95"/>
    <w:rsid w:val="000342E7"/>
    <w:rsid w:val="000347A1"/>
    <w:rsid w:val="00034EE0"/>
    <w:rsid w:val="000350D7"/>
    <w:rsid w:val="00036AAF"/>
    <w:rsid w:val="00036B06"/>
    <w:rsid w:val="000372E1"/>
    <w:rsid w:val="00037488"/>
    <w:rsid w:val="00037E85"/>
    <w:rsid w:val="00037F96"/>
    <w:rsid w:val="000404F7"/>
    <w:rsid w:val="000406CF"/>
    <w:rsid w:val="00040959"/>
    <w:rsid w:val="00040969"/>
    <w:rsid w:val="00040C0D"/>
    <w:rsid w:val="00040FA3"/>
    <w:rsid w:val="000413D8"/>
    <w:rsid w:val="000419DB"/>
    <w:rsid w:val="00041B93"/>
    <w:rsid w:val="00041CD6"/>
    <w:rsid w:val="00041E5C"/>
    <w:rsid w:val="00043530"/>
    <w:rsid w:val="000438F4"/>
    <w:rsid w:val="00044029"/>
    <w:rsid w:val="000442E8"/>
    <w:rsid w:val="0004470A"/>
    <w:rsid w:val="000449FE"/>
    <w:rsid w:val="00044F65"/>
    <w:rsid w:val="00045332"/>
    <w:rsid w:val="00045679"/>
    <w:rsid w:val="00045803"/>
    <w:rsid w:val="00045C94"/>
    <w:rsid w:val="00045D5D"/>
    <w:rsid w:val="00045E89"/>
    <w:rsid w:val="0004631E"/>
    <w:rsid w:val="00046500"/>
    <w:rsid w:val="0004688B"/>
    <w:rsid w:val="00046B85"/>
    <w:rsid w:val="0004700D"/>
    <w:rsid w:val="000473EC"/>
    <w:rsid w:val="0004742A"/>
    <w:rsid w:val="000474AD"/>
    <w:rsid w:val="0004799A"/>
    <w:rsid w:val="00047C8B"/>
    <w:rsid w:val="00047D96"/>
    <w:rsid w:val="00051207"/>
    <w:rsid w:val="00051A19"/>
    <w:rsid w:val="00051F17"/>
    <w:rsid w:val="000520E3"/>
    <w:rsid w:val="00053052"/>
    <w:rsid w:val="0005315C"/>
    <w:rsid w:val="0005320F"/>
    <w:rsid w:val="000534B5"/>
    <w:rsid w:val="000538D5"/>
    <w:rsid w:val="00053DE3"/>
    <w:rsid w:val="0005436C"/>
    <w:rsid w:val="0005470C"/>
    <w:rsid w:val="000549F5"/>
    <w:rsid w:val="000550A1"/>
    <w:rsid w:val="00055817"/>
    <w:rsid w:val="00055841"/>
    <w:rsid w:val="00055D5E"/>
    <w:rsid w:val="00055E0E"/>
    <w:rsid w:val="0005602D"/>
    <w:rsid w:val="000563FC"/>
    <w:rsid w:val="00056521"/>
    <w:rsid w:val="00056AD4"/>
    <w:rsid w:val="00056DD6"/>
    <w:rsid w:val="0005774B"/>
    <w:rsid w:val="0005779B"/>
    <w:rsid w:val="00057F5E"/>
    <w:rsid w:val="0006087D"/>
    <w:rsid w:val="00060A12"/>
    <w:rsid w:val="00061641"/>
    <w:rsid w:val="000618C7"/>
    <w:rsid w:val="00061D38"/>
    <w:rsid w:val="00061EA5"/>
    <w:rsid w:val="00061FC1"/>
    <w:rsid w:val="00062202"/>
    <w:rsid w:val="0006225D"/>
    <w:rsid w:val="000638AC"/>
    <w:rsid w:val="00063FBF"/>
    <w:rsid w:val="0006406E"/>
    <w:rsid w:val="00064C5A"/>
    <w:rsid w:val="0006558A"/>
    <w:rsid w:val="00065A0A"/>
    <w:rsid w:val="00065E8F"/>
    <w:rsid w:val="00066ED2"/>
    <w:rsid w:val="000674A3"/>
    <w:rsid w:val="000677E2"/>
    <w:rsid w:val="00067FE5"/>
    <w:rsid w:val="00070616"/>
    <w:rsid w:val="00070CEB"/>
    <w:rsid w:val="00070ED3"/>
    <w:rsid w:val="00071AE7"/>
    <w:rsid w:val="00071E65"/>
    <w:rsid w:val="0007200A"/>
    <w:rsid w:val="0007217D"/>
    <w:rsid w:val="0007244C"/>
    <w:rsid w:val="00072938"/>
    <w:rsid w:val="000733A1"/>
    <w:rsid w:val="00073439"/>
    <w:rsid w:val="0007399F"/>
    <w:rsid w:val="00074252"/>
    <w:rsid w:val="0007588D"/>
    <w:rsid w:val="00075A62"/>
    <w:rsid w:val="00075FEA"/>
    <w:rsid w:val="0007747A"/>
    <w:rsid w:val="0007787D"/>
    <w:rsid w:val="00077952"/>
    <w:rsid w:val="0008157C"/>
    <w:rsid w:val="000822C4"/>
    <w:rsid w:val="0008276A"/>
    <w:rsid w:val="0008284B"/>
    <w:rsid w:val="000828C0"/>
    <w:rsid w:val="0008304A"/>
    <w:rsid w:val="00083318"/>
    <w:rsid w:val="00083445"/>
    <w:rsid w:val="00083505"/>
    <w:rsid w:val="0008592C"/>
    <w:rsid w:val="000859F4"/>
    <w:rsid w:val="00085D36"/>
    <w:rsid w:val="00086029"/>
    <w:rsid w:val="00086784"/>
    <w:rsid w:val="00086BD7"/>
    <w:rsid w:val="00086D28"/>
    <w:rsid w:val="00090330"/>
    <w:rsid w:val="00090FF6"/>
    <w:rsid w:val="00091D83"/>
    <w:rsid w:val="00091E24"/>
    <w:rsid w:val="00092232"/>
    <w:rsid w:val="00092652"/>
    <w:rsid w:val="00092E0D"/>
    <w:rsid w:val="00093463"/>
    <w:rsid w:val="00093A41"/>
    <w:rsid w:val="00094BBD"/>
    <w:rsid w:val="00094E96"/>
    <w:rsid w:val="0009501C"/>
    <w:rsid w:val="00096529"/>
    <w:rsid w:val="00097376"/>
    <w:rsid w:val="0009755B"/>
    <w:rsid w:val="000A0AA4"/>
    <w:rsid w:val="000A1E97"/>
    <w:rsid w:val="000A230F"/>
    <w:rsid w:val="000A2376"/>
    <w:rsid w:val="000A458D"/>
    <w:rsid w:val="000A70F5"/>
    <w:rsid w:val="000A734B"/>
    <w:rsid w:val="000A76DE"/>
    <w:rsid w:val="000B0608"/>
    <w:rsid w:val="000B071F"/>
    <w:rsid w:val="000B115F"/>
    <w:rsid w:val="000B16F1"/>
    <w:rsid w:val="000B17C2"/>
    <w:rsid w:val="000B1C1D"/>
    <w:rsid w:val="000B1CA7"/>
    <w:rsid w:val="000B1FCD"/>
    <w:rsid w:val="000B2C60"/>
    <w:rsid w:val="000B2F22"/>
    <w:rsid w:val="000B2F60"/>
    <w:rsid w:val="000B3089"/>
    <w:rsid w:val="000B3194"/>
    <w:rsid w:val="000B34FA"/>
    <w:rsid w:val="000B3AC8"/>
    <w:rsid w:val="000B417E"/>
    <w:rsid w:val="000B4723"/>
    <w:rsid w:val="000B5692"/>
    <w:rsid w:val="000B58B5"/>
    <w:rsid w:val="000B5C85"/>
    <w:rsid w:val="000B626E"/>
    <w:rsid w:val="000B6C75"/>
    <w:rsid w:val="000B6F0D"/>
    <w:rsid w:val="000B732E"/>
    <w:rsid w:val="000B7389"/>
    <w:rsid w:val="000B7E7E"/>
    <w:rsid w:val="000C0B95"/>
    <w:rsid w:val="000C1F09"/>
    <w:rsid w:val="000C2C15"/>
    <w:rsid w:val="000C3046"/>
    <w:rsid w:val="000C3C84"/>
    <w:rsid w:val="000C3F14"/>
    <w:rsid w:val="000C3FDE"/>
    <w:rsid w:val="000C4782"/>
    <w:rsid w:val="000C52CC"/>
    <w:rsid w:val="000C55ED"/>
    <w:rsid w:val="000C634E"/>
    <w:rsid w:val="000C6362"/>
    <w:rsid w:val="000C6A07"/>
    <w:rsid w:val="000C6E8F"/>
    <w:rsid w:val="000D0498"/>
    <w:rsid w:val="000D0D1C"/>
    <w:rsid w:val="000D1E66"/>
    <w:rsid w:val="000D2E20"/>
    <w:rsid w:val="000D35B5"/>
    <w:rsid w:val="000D3609"/>
    <w:rsid w:val="000D3E21"/>
    <w:rsid w:val="000D40C3"/>
    <w:rsid w:val="000D5309"/>
    <w:rsid w:val="000D57E4"/>
    <w:rsid w:val="000D59EF"/>
    <w:rsid w:val="000D5D4A"/>
    <w:rsid w:val="000D61BC"/>
    <w:rsid w:val="000D688F"/>
    <w:rsid w:val="000D75F8"/>
    <w:rsid w:val="000D7746"/>
    <w:rsid w:val="000D78B5"/>
    <w:rsid w:val="000D7C9F"/>
    <w:rsid w:val="000E0DE1"/>
    <w:rsid w:val="000E0E6A"/>
    <w:rsid w:val="000E10C9"/>
    <w:rsid w:val="000E1B0F"/>
    <w:rsid w:val="000E23CD"/>
    <w:rsid w:val="000E32F5"/>
    <w:rsid w:val="000E3328"/>
    <w:rsid w:val="000E33C2"/>
    <w:rsid w:val="000E38B6"/>
    <w:rsid w:val="000E5726"/>
    <w:rsid w:val="000E5F19"/>
    <w:rsid w:val="000E64FB"/>
    <w:rsid w:val="000E69C2"/>
    <w:rsid w:val="000E6F22"/>
    <w:rsid w:val="000E7269"/>
    <w:rsid w:val="000E76FC"/>
    <w:rsid w:val="000E79B1"/>
    <w:rsid w:val="000F0396"/>
    <w:rsid w:val="000F0A3C"/>
    <w:rsid w:val="000F1530"/>
    <w:rsid w:val="000F1C8A"/>
    <w:rsid w:val="000F2438"/>
    <w:rsid w:val="000F25CE"/>
    <w:rsid w:val="000F279E"/>
    <w:rsid w:val="000F29C2"/>
    <w:rsid w:val="000F3434"/>
    <w:rsid w:val="000F36CC"/>
    <w:rsid w:val="000F37BF"/>
    <w:rsid w:val="000F3DB7"/>
    <w:rsid w:val="000F426D"/>
    <w:rsid w:val="000F45EA"/>
    <w:rsid w:val="000F4931"/>
    <w:rsid w:val="000F5333"/>
    <w:rsid w:val="000F54AC"/>
    <w:rsid w:val="000F597B"/>
    <w:rsid w:val="000F6147"/>
    <w:rsid w:val="000F62AC"/>
    <w:rsid w:val="000F6A81"/>
    <w:rsid w:val="000F6E0B"/>
    <w:rsid w:val="000F6E47"/>
    <w:rsid w:val="000F7610"/>
    <w:rsid w:val="00100568"/>
    <w:rsid w:val="0010167F"/>
    <w:rsid w:val="00101B2D"/>
    <w:rsid w:val="00102183"/>
    <w:rsid w:val="00102C63"/>
    <w:rsid w:val="00102CD1"/>
    <w:rsid w:val="00102E60"/>
    <w:rsid w:val="00103770"/>
    <w:rsid w:val="0010407B"/>
    <w:rsid w:val="00104319"/>
    <w:rsid w:val="00104AB7"/>
    <w:rsid w:val="00104B7E"/>
    <w:rsid w:val="00104CD0"/>
    <w:rsid w:val="00104CFA"/>
    <w:rsid w:val="0010510D"/>
    <w:rsid w:val="001056D6"/>
    <w:rsid w:val="00105756"/>
    <w:rsid w:val="00105D2A"/>
    <w:rsid w:val="001060B4"/>
    <w:rsid w:val="001065CD"/>
    <w:rsid w:val="00106F55"/>
    <w:rsid w:val="00110383"/>
    <w:rsid w:val="001105B6"/>
    <w:rsid w:val="001106A5"/>
    <w:rsid w:val="001106EB"/>
    <w:rsid w:val="00110D7B"/>
    <w:rsid w:val="00110F3F"/>
    <w:rsid w:val="0011115F"/>
    <w:rsid w:val="00111272"/>
    <w:rsid w:val="00112FC7"/>
    <w:rsid w:val="001130D6"/>
    <w:rsid w:val="00113429"/>
    <w:rsid w:val="00114DDC"/>
    <w:rsid w:val="0011516A"/>
    <w:rsid w:val="001156F3"/>
    <w:rsid w:val="00115E18"/>
    <w:rsid w:val="0011677D"/>
    <w:rsid w:val="0011698B"/>
    <w:rsid w:val="0011701E"/>
    <w:rsid w:val="00120966"/>
    <w:rsid w:val="0012105A"/>
    <w:rsid w:val="00121D03"/>
    <w:rsid w:val="001224AA"/>
    <w:rsid w:val="0012318B"/>
    <w:rsid w:val="00123331"/>
    <w:rsid w:val="00123B88"/>
    <w:rsid w:val="00124E20"/>
    <w:rsid w:val="00125525"/>
    <w:rsid w:val="0012586B"/>
    <w:rsid w:val="00125F68"/>
    <w:rsid w:val="00126553"/>
    <w:rsid w:val="0012660D"/>
    <w:rsid w:val="0012666A"/>
    <w:rsid w:val="001266FF"/>
    <w:rsid w:val="00126D45"/>
    <w:rsid w:val="00126FEC"/>
    <w:rsid w:val="0012737E"/>
    <w:rsid w:val="00127545"/>
    <w:rsid w:val="001277C7"/>
    <w:rsid w:val="00127AC1"/>
    <w:rsid w:val="001300EB"/>
    <w:rsid w:val="001304BA"/>
    <w:rsid w:val="001305EA"/>
    <w:rsid w:val="00130C94"/>
    <w:rsid w:val="00131BA7"/>
    <w:rsid w:val="00132074"/>
    <w:rsid w:val="001322D9"/>
    <w:rsid w:val="0013261D"/>
    <w:rsid w:val="00132F5E"/>
    <w:rsid w:val="00133AA7"/>
    <w:rsid w:val="00133C79"/>
    <w:rsid w:val="00134074"/>
    <w:rsid w:val="00134474"/>
    <w:rsid w:val="00136C90"/>
    <w:rsid w:val="001372B1"/>
    <w:rsid w:val="00137FC1"/>
    <w:rsid w:val="00140160"/>
    <w:rsid w:val="0014026A"/>
    <w:rsid w:val="00141FC7"/>
    <w:rsid w:val="0014283B"/>
    <w:rsid w:val="00142BFD"/>
    <w:rsid w:val="00142D5D"/>
    <w:rsid w:val="0014344A"/>
    <w:rsid w:val="001444F1"/>
    <w:rsid w:val="00144AFB"/>
    <w:rsid w:val="00144F19"/>
    <w:rsid w:val="001463C8"/>
    <w:rsid w:val="00146836"/>
    <w:rsid w:val="00146F52"/>
    <w:rsid w:val="001474B8"/>
    <w:rsid w:val="001477CD"/>
    <w:rsid w:val="00147DD3"/>
    <w:rsid w:val="00147EAD"/>
    <w:rsid w:val="00150C88"/>
    <w:rsid w:val="00150D4A"/>
    <w:rsid w:val="001518C4"/>
    <w:rsid w:val="00153016"/>
    <w:rsid w:val="00153045"/>
    <w:rsid w:val="00153631"/>
    <w:rsid w:val="001538EF"/>
    <w:rsid w:val="00153D58"/>
    <w:rsid w:val="00153D5B"/>
    <w:rsid w:val="00153DBA"/>
    <w:rsid w:val="00154320"/>
    <w:rsid w:val="001551EC"/>
    <w:rsid w:val="00155201"/>
    <w:rsid w:val="00157015"/>
    <w:rsid w:val="00157442"/>
    <w:rsid w:val="00157918"/>
    <w:rsid w:val="00160822"/>
    <w:rsid w:val="00160A63"/>
    <w:rsid w:val="00160AD4"/>
    <w:rsid w:val="00160DFD"/>
    <w:rsid w:val="00161320"/>
    <w:rsid w:val="00161608"/>
    <w:rsid w:val="00161C80"/>
    <w:rsid w:val="0016287E"/>
    <w:rsid w:val="00162E2D"/>
    <w:rsid w:val="0016303E"/>
    <w:rsid w:val="00163262"/>
    <w:rsid w:val="00163412"/>
    <w:rsid w:val="00163477"/>
    <w:rsid w:val="001634D6"/>
    <w:rsid w:val="0016384C"/>
    <w:rsid w:val="001639EA"/>
    <w:rsid w:val="00163AEA"/>
    <w:rsid w:val="001651BD"/>
    <w:rsid w:val="00165D18"/>
    <w:rsid w:val="00167B70"/>
    <w:rsid w:val="00167C3E"/>
    <w:rsid w:val="0017047F"/>
    <w:rsid w:val="00170CEE"/>
    <w:rsid w:val="0017192A"/>
    <w:rsid w:val="00171A6D"/>
    <w:rsid w:val="00172F3B"/>
    <w:rsid w:val="001731DB"/>
    <w:rsid w:val="001733AA"/>
    <w:rsid w:val="00173979"/>
    <w:rsid w:val="00173CF6"/>
    <w:rsid w:val="00174192"/>
    <w:rsid w:val="001744A7"/>
    <w:rsid w:val="001746B5"/>
    <w:rsid w:val="001754C0"/>
    <w:rsid w:val="00175AE5"/>
    <w:rsid w:val="00176505"/>
    <w:rsid w:val="00176ECB"/>
    <w:rsid w:val="001806B8"/>
    <w:rsid w:val="00180CF8"/>
    <w:rsid w:val="00181E77"/>
    <w:rsid w:val="00181F69"/>
    <w:rsid w:val="001820EB"/>
    <w:rsid w:val="0018218E"/>
    <w:rsid w:val="001825A4"/>
    <w:rsid w:val="001827D0"/>
    <w:rsid w:val="00183166"/>
    <w:rsid w:val="001833D2"/>
    <w:rsid w:val="00183418"/>
    <w:rsid w:val="0018445E"/>
    <w:rsid w:val="0018457C"/>
    <w:rsid w:val="0018485B"/>
    <w:rsid w:val="00184BC1"/>
    <w:rsid w:val="00184BD3"/>
    <w:rsid w:val="001854A4"/>
    <w:rsid w:val="00185736"/>
    <w:rsid w:val="0018596B"/>
    <w:rsid w:val="00185A64"/>
    <w:rsid w:val="00186138"/>
    <w:rsid w:val="00186B24"/>
    <w:rsid w:val="001871F5"/>
    <w:rsid w:val="001901B1"/>
    <w:rsid w:val="00190928"/>
    <w:rsid w:val="0019142C"/>
    <w:rsid w:val="001916C9"/>
    <w:rsid w:val="00191CB1"/>
    <w:rsid w:val="00193070"/>
    <w:rsid w:val="00193547"/>
    <w:rsid w:val="00193D82"/>
    <w:rsid w:val="001941E4"/>
    <w:rsid w:val="00194357"/>
    <w:rsid w:val="0019456C"/>
    <w:rsid w:val="001949FF"/>
    <w:rsid w:val="00194A56"/>
    <w:rsid w:val="00194E6C"/>
    <w:rsid w:val="0019554D"/>
    <w:rsid w:val="00196CC6"/>
    <w:rsid w:val="0019784C"/>
    <w:rsid w:val="001A0631"/>
    <w:rsid w:val="001A0A8B"/>
    <w:rsid w:val="001A10E8"/>
    <w:rsid w:val="001A1161"/>
    <w:rsid w:val="001A117C"/>
    <w:rsid w:val="001A1623"/>
    <w:rsid w:val="001A21AF"/>
    <w:rsid w:val="001A2541"/>
    <w:rsid w:val="001A30FB"/>
    <w:rsid w:val="001A3C4C"/>
    <w:rsid w:val="001A4CB9"/>
    <w:rsid w:val="001A550F"/>
    <w:rsid w:val="001A59B9"/>
    <w:rsid w:val="001A5F66"/>
    <w:rsid w:val="001A61C5"/>
    <w:rsid w:val="001A636B"/>
    <w:rsid w:val="001A63B1"/>
    <w:rsid w:val="001A63C2"/>
    <w:rsid w:val="001A66BF"/>
    <w:rsid w:val="001A704D"/>
    <w:rsid w:val="001A7352"/>
    <w:rsid w:val="001A7798"/>
    <w:rsid w:val="001B00E6"/>
    <w:rsid w:val="001B026F"/>
    <w:rsid w:val="001B02BF"/>
    <w:rsid w:val="001B081C"/>
    <w:rsid w:val="001B1395"/>
    <w:rsid w:val="001B1931"/>
    <w:rsid w:val="001B1AD0"/>
    <w:rsid w:val="001B1C9B"/>
    <w:rsid w:val="001B32CF"/>
    <w:rsid w:val="001B346D"/>
    <w:rsid w:val="001B34D2"/>
    <w:rsid w:val="001B3DC1"/>
    <w:rsid w:val="001B3E31"/>
    <w:rsid w:val="001B54F7"/>
    <w:rsid w:val="001B570B"/>
    <w:rsid w:val="001B6C47"/>
    <w:rsid w:val="001B6D6D"/>
    <w:rsid w:val="001B71AF"/>
    <w:rsid w:val="001B7D4F"/>
    <w:rsid w:val="001C027C"/>
    <w:rsid w:val="001C180E"/>
    <w:rsid w:val="001C1C1C"/>
    <w:rsid w:val="001C1CB4"/>
    <w:rsid w:val="001C1DC9"/>
    <w:rsid w:val="001C2524"/>
    <w:rsid w:val="001C2CB1"/>
    <w:rsid w:val="001C33A4"/>
    <w:rsid w:val="001C35F3"/>
    <w:rsid w:val="001C3854"/>
    <w:rsid w:val="001C3AAF"/>
    <w:rsid w:val="001C4B90"/>
    <w:rsid w:val="001C4C12"/>
    <w:rsid w:val="001C506B"/>
    <w:rsid w:val="001C5516"/>
    <w:rsid w:val="001C580E"/>
    <w:rsid w:val="001C5F86"/>
    <w:rsid w:val="001C6687"/>
    <w:rsid w:val="001C76C2"/>
    <w:rsid w:val="001C797E"/>
    <w:rsid w:val="001D0323"/>
    <w:rsid w:val="001D06FE"/>
    <w:rsid w:val="001D085C"/>
    <w:rsid w:val="001D16BC"/>
    <w:rsid w:val="001D192B"/>
    <w:rsid w:val="001D2077"/>
    <w:rsid w:val="001D2F42"/>
    <w:rsid w:val="001D307C"/>
    <w:rsid w:val="001D30BD"/>
    <w:rsid w:val="001D3504"/>
    <w:rsid w:val="001D39B3"/>
    <w:rsid w:val="001D3E93"/>
    <w:rsid w:val="001D4081"/>
    <w:rsid w:val="001D4A54"/>
    <w:rsid w:val="001D4B7B"/>
    <w:rsid w:val="001D4D1C"/>
    <w:rsid w:val="001D4EBD"/>
    <w:rsid w:val="001D682E"/>
    <w:rsid w:val="001D6BC5"/>
    <w:rsid w:val="001D7268"/>
    <w:rsid w:val="001E10E9"/>
    <w:rsid w:val="001E110F"/>
    <w:rsid w:val="001E175E"/>
    <w:rsid w:val="001E3087"/>
    <w:rsid w:val="001E3A11"/>
    <w:rsid w:val="001E4630"/>
    <w:rsid w:val="001E50BB"/>
    <w:rsid w:val="001E54F3"/>
    <w:rsid w:val="001E5864"/>
    <w:rsid w:val="001E697F"/>
    <w:rsid w:val="001E70FC"/>
    <w:rsid w:val="001E7138"/>
    <w:rsid w:val="001E77AC"/>
    <w:rsid w:val="001E7867"/>
    <w:rsid w:val="001E7DEE"/>
    <w:rsid w:val="001E7F2F"/>
    <w:rsid w:val="001F0672"/>
    <w:rsid w:val="001F0AAC"/>
    <w:rsid w:val="001F0FB4"/>
    <w:rsid w:val="001F101D"/>
    <w:rsid w:val="001F1198"/>
    <w:rsid w:val="001F132A"/>
    <w:rsid w:val="001F1684"/>
    <w:rsid w:val="001F1A3D"/>
    <w:rsid w:val="001F1CFF"/>
    <w:rsid w:val="001F201C"/>
    <w:rsid w:val="001F24B6"/>
    <w:rsid w:val="001F3768"/>
    <w:rsid w:val="001F38A5"/>
    <w:rsid w:val="001F3F79"/>
    <w:rsid w:val="001F4CE4"/>
    <w:rsid w:val="001F507D"/>
    <w:rsid w:val="001F5693"/>
    <w:rsid w:val="001F5AA0"/>
    <w:rsid w:val="001F6427"/>
    <w:rsid w:val="001F6FA8"/>
    <w:rsid w:val="00200467"/>
    <w:rsid w:val="00200BBB"/>
    <w:rsid w:val="002013C2"/>
    <w:rsid w:val="00201AAB"/>
    <w:rsid w:val="00201B8C"/>
    <w:rsid w:val="0020213D"/>
    <w:rsid w:val="002028F5"/>
    <w:rsid w:val="00202F8A"/>
    <w:rsid w:val="0020356A"/>
    <w:rsid w:val="00203FE7"/>
    <w:rsid w:val="00204357"/>
    <w:rsid w:val="002044EA"/>
    <w:rsid w:val="00204A1D"/>
    <w:rsid w:val="00204C56"/>
    <w:rsid w:val="00205486"/>
    <w:rsid w:val="00205962"/>
    <w:rsid w:val="00205A48"/>
    <w:rsid w:val="00205CD5"/>
    <w:rsid w:val="0020642A"/>
    <w:rsid w:val="0020758F"/>
    <w:rsid w:val="002106E3"/>
    <w:rsid w:val="002106ED"/>
    <w:rsid w:val="00211101"/>
    <w:rsid w:val="00211DD4"/>
    <w:rsid w:val="00211E88"/>
    <w:rsid w:val="00211EF8"/>
    <w:rsid w:val="0021280D"/>
    <w:rsid w:val="00212899"/>
    <w:rsid w:val="00212B4E"/>
    <w:rsid w:val="00212E9D"/>
    <w:rsid w:val="0021333D"/>
    <w:rsid w:val="00213652"/>
    <w:rsid w:val="00213713"/>
    <w:rsid w:val="00213CDB"/>
    <w:rsid w:val="002144E4"/>
    <w:rsid w:val="0021481A"/>
    <w:rsid w:val="00214BC6"/>
    <w:rsid w:val="00214C6B"/>
    <w:rsid w:val="00215076"/>
    <w:rsid w:val="00216845"/>
    <w:rsid w:val="002171A6"/>
    <w:rsid w:val="00217721"/>
    <w:rsid w:val="00217B62"/>
    <w:rsid w:val="00217F28"/>
    <w:rsid w:val="002204C1"/>
    <w:rsid w:val="00220E0D"/>
    <w:rsid w:val="002217D8"/>
    <w:rsid w:val="00221A80"/>
    <w:rsid w:val="002220BD"/>
    <w:rsid w:val="002221AA"/>
    <w:rsid w:val="0022293F"/>
    <w:rsid w:val="00222A30"/>
    <w:rsid w:val="00222F6A"/>
    <w:rsid w:val="0022412A"/>
    <w:rsid w:val="00224E3C"/>
    <w:rsid w:val="00225965"/>
    <w:rsid w:val="00226285"/>
    <w:rsid w:val="00226336"/>
    <w:rsid w:val="0022659B"/>
    <w:rsid w:val="0022660B"/>
    <w:rsid w:val="00226826"/>
    <w:rsid w:val="00227441"/>
    <w:rsid w:val="002278E1"/>
    <w:rsid w:val="0023021E"/>
    <w:rsid w:val="0023027E"/>
    <w:rsid w:val="00230A89"/>
    <w:rsid w:val="00231719"/>
    <w:rsid w:val="0023184E"/>
    <w:rsid w:val="002339F5"/>
    <w:rsid w:val="0023417B"/>
    <w:rsid w:val="00234C8F"/>
    <w:rsid w:val="00235008"/>
    <w:rsid w:val="00235A3A"/>
    <w:rsid w:val="00236133"/>
    <w:rsid w:val="00236513"/>
    <w:rsid w:val="00236E8D"/>
    <w:rsid w:val="0023709E"/>
    <w:rsid w:val="00237268"/>
    <w:rsid w:val="00237A7D"/>
    <w:rsid w:val="00237F75"/>
    <w:rsid w:val="00240FCB"/>
    <w:rsid w:val="002413CD"/>
    <w:rsid w:val="00241566"/>
    <w:rsid w:val="002416DE"/>
    <w:rsid w:val="00241709"/>
    <w:rsid w:val="00241A4A"/>
    <w:rsid w:val="00241D74"/>
    <w:rsid w:val="00242983"/>
    <w:rsid w:val="002448A1"/>
    <w:rsid w:val="00244C75"/>
    <w:rsid w:val="00244F16"/>
    <w:rsid w:val="0024554C"/>
    <w:rsid w:val="0024596F"/>
    <w:rsid w:val="00245CB7"/>
    <w:rsid w:val="00246389"/>
    <w:rsid w:val="002471A1"/>
    <w:rsid w:val="002479D8"/>
    <w:rsid w:val="0025001C"/>
    <w:rsid w:val="002508FB"/>
    <w:rsid w:val="0025184F"/>
    <w:rsid w:val="00253C32"/>
    <w:rsid w:val="00253E79"/>
    <w:rsid w:val="002540D4"/>
    <w:rsid w:val="00254239"/>
    <w:rsid w:val="0025432A"/>
    <w:rsid w:val="0025490D"/>
    <w:rsid w:val="00255062"/>
    <w:rsid w:val="00255D54"/>
    <w:rsid w:val="00255F68"/>
    <w:rsid w:val="00256803"/>
    <w:rsid w:val="00256E13"/>
    <w:rsid w:val="00260228"/>
    <w:rsid w:val="00260891"/>
    <w:rsid w:val="00261B25"/>
    <w:rsid w:val="0026262F"/>
    <w:rsid w:val="0026267B"/>
    <w:rsid w:val="00263083"/>
    <w:rsid w:val="002639F8"/>
    <w:rsid w:val="00263A56"/>
    <w:rsid w:val="00263EBC"/>
    <w:rsid w:val="00263F12"/>
    <w:rsid w:val="0026466D"/>
    <w:rsid w:val="00265447"/>
    <w:rsid w:val="00267211"/>
    <w:rsid w:val="00267E2E"/>
    <w:rsid w:val="00270619"/>
    <w:rsid w:val="002716CE"/>
    <w:rsid w:val="002726FA"/>
    <w:rsid w:val="002727AF"/>
    <w:rsid w:val="00272C55"/>
    <w:rsid w:val="002735E0"/>
    <w:rsid w:val="00273A1D"/>
    <w:rsid w:val="00273D4C"/>
    <w:rsid w:val="00273EFD"/>
    <w:rsid w:val="00273FE6"/>
    <w:rsid w:val="002749DD"/>
    <w:rsid w:val="00274D1C"/>
    <w:rsid w:val="002756BB"/>
    <w:rsid w:val="0027595A"/>
    <w:rsid w:val="00275A0C"/>
    <w:rsid w:val="00275EE7"/>
    <w:rsid w:val="00275FCF"/>
    <w:rsid w:val="0027630B"/>
    <w:rsid w:val="00276FDE"/>
    <w:rsid w:val="002776DD"/>
    <w:rsid w:val="002777BD"/>
    <w:rsid w:val="0027798E"/>
    <w:rsid w:val="00277C7A"/>
    <w:rsid w:val="002802BC"/>
    <w:rsid w:val="00280963"/>
    <w:rsid w:val="002809BA"/>
    <w:rsid w:val="00281099"/>
    <w:rsid w:val="00281F98"/>
    <w:rsid w:val="002820B9"/>
    <w:rsid w:val="00282453"/>
    <w:rsid w:val="0028296C"/>
    <w:rsid w:val="00282B4B"/>
    <w:rsid w:val="00282CAB"/>
    <w:rsid w:val="002838AD"/>
    <w:rsid w:val="00283C1A"/>
    <w:rsid w:val="00284E62"/>
    <w:rsid w:val="002850ED"/>
    <w:rsid w:val="0028525B"/>
    <w:rsid w:val="00285369"/>
    <w:rsid w:val="00285403"/>
    <w:rsid w:val="002856BF"/>
    <w:rsid w:val="00285FC6"/>
    <w:rsid w:val="00286097"/>
    <w:rsid w:val="00286EB3"/>
    <w:rsid w:val="00287AE1"/>
    <w:rsid w:val="00287C0A"/>
    <w:rsid w:val="00290533"/>
    <w:rsid w:val="00290B49"/>
    <w:rsid w:val="00290C34"/>
    <w:rsid w:val="0029173E"/>
    <w:rsid w:val="00291BA6"/>
    <w:rsid w:val="00291CA8"/>
    <w:rsid w:val="00291D42"/>
    <w:rsid w:val="00291EF6"/>
    <w:rsid w:val="00292C40"/>
    <w:rsid w:val="002930EB"/>
    <w:rsid w:val="00293A2C"/>
    <w:rsid w:val="00293C5E"/>
    <w:rsid w:val="00293D25"/>
    <w:rsid w:val="00294281"/>
    <w:rsid w:val="00294307"/>
    <w:rsid w:val="00294506"/>
    <w:rsid w:val="0029536F"/>
    <w:rsid w:val="00295558"/>
    <w:rsid w:val="00296408"/>
    <w:rsid w:val="00296E48"/>
    <w:rsid w:val="0029746D"/>
    <w:rsid w:val="002A0091"/>
    <w:rsid w:val="002A0490"/>
    <w:rsid w:val="002A0FE2"/>
    <w:rsid w:val="002A1251"/>
    <w:rsid w:val="002A1830"/>
    <w:rsid w:val="002A1A3C"/>
    <w:rsid w:val="002A2256"/>
    <w:rsid w:val="002A31EF"/>
    <w:rsid w:val="002A36EA"/>
    <w:rsid w:val="002A38AC"/>
    <w:rsid w:val="002A38C9"/>
    <w:rsid w:val="002A41D0"/>
    <w:rsid w:val="002A445A"/>
    <w:rsid w:val="002A4561"/>
    <w:rsid w:val="002A4D76"/>
    <w:rsid w:val="002A64E3"/>
    <w:rsid w:val="002A67A9"/>
    <w:rsid w:val="002A6EC7"/>
    <w:rsid w:val="002A725B"/>
    <w:rsid w:val="002A7560"/>
    <w:rsid w:val="002A763C"/>
    <w:rsid w:val="002A76D7"/>
    <w:rsid w:val="002A78ED"/>
    <w:rsid w:val="002B01DF"/>
    <w:rsid w:val="002B0216"/>
    <w:rsid w:val="002B0AED"/>
    <w:rsid w:val="002B0C25"/>
    <w:rsid w:val="002B1418"/>
    <w:rsid w:val="002B2E66"/>
    <w:rsid w:val="002B47AD"/>
    <w:rsid w:val="002B4EE3"/>
    <w:rsid w:val="002B4F52"/>
    <w:rsid w:val="002B575D"/>
    <w:rsid w:val="002B578E"/>
    <w:rsid w:val="002B57F5"/>
    <w:rsid w:val="002B5D6B"/>
    <w:rsid w:val="002B5F7A"/>
    <w:rsid w:val="002B6486"/>
    <w:rsid w:val="002B6A7E"/>
    <w:rsid w:val="002B6B57"/>
    <w:rsid w:val="002B6C93"/>
    <w:rsid w:val="002B71BE"/>
    <w:rsid w:val="002B7EE3"/>
    <w:rsid w:val="002C02DE"/>
    <w:rsid w:val="002C0611"/>
    <w:rsid w:val="002C0854"/>
    <w:rsid w:val="002C0FE6"/>
    <w:rsid w:val="002C1997"/>
    <w:rsid w:val="002C2579"/>
    <w:rsid w:val="002C2EC0"/>
    <w:rsid w:val="002C3369"/>
    <w:rsid w:val="002C374A"/>
    <w:rsid w:val="002C37C1"/>
    <w:rsid w:val="002C38EB"/>
    <w:rsid w:val="002C3B5A"/>
    <w:rsid w:val="002C426A"/>
    <w:rsid w:val="002C45E8"/>
    <w:rsid w:val="002C467A"/>
    <w:rsid w:val="002C4701"/>
    <w:rsid w:val="002C49E1"/>
    <w:rsid w:val="002C5D21"/>
    <w:rsid w:val="002C5EFF"/>
    <w:rsid w:val="002C660B"/>
    <w:rsid w:val="002C752A"/>
    <w:rsid w:val="002C7549"/>
    <w:rsid w:val="002C7BDD"/>
    <w:rsid w:val="002D0432"/>
    <w:rsid w:val="002D089A"/>
    <w:rsid w:val="002D08E8"/>
    <w:rsid w:val="002D0CB4"/>
    <w:rsid w:val="002D0D1B"/>
    <w:rsid w:val="002D0D32"/>
    <w:rsid w:val="002D11D3"/>
    <w:rsid w:val="002D19BD"/>
    <w:rsid w:val="002D225A"/>
    <w:rsid w:val="002D229F"/>
    <w:rsid w:val="002D2A17"/>
    <w:rsid w:val="002D34F3"/>
    <w:rsid w:val="002D361C"/>
    <w:rsid w:val="002D50C7"/>
    <w:rsid w:val="002D5A2B"/>
    <w:rsid w:val="002D6819"/>
    <w:rsid w:val="002D71E7"/>
    <w:rsid w:val="002D7668"/>
    <w:rsid w:val="002D7B08"/>
    <w:rsid w:val="002D7C31"/>
    <w:rsid w:val="002D7D01"/>
    <w:rsid w:val="002E0249"/>
    <w:rsid w:val="002E188D"/>
    <w:rsid w:val="002E1F85"/>
    <w:rsid w:val="002E2303"/>
    <w:rsid w:val="002E382F"/>
    <w:rsid w:val="002E3CB5"/>
    <w:rsid w:val="002E4B79"/>
    <w:rsid w:val="002E53C7"/>
    <w:rsid w:val="002E54DA"/>
    <w:rsid w:val="002E5BAE"/>
    <w:rsid w:val="002E60E6"/>
    <w:rsid w:val="002E7A65"/>
    <w:rsid w:val="002E7C15"/>
    <w:rsid w:val="002E7EDA"/>
    <w:rsid w:val="002F07BE"/>
    <w:rsid w:val="002F0884"/>
    <w:rsid w:val="002F088D"/>
    <w:rsid w:val="002F1229"/>
    <w:rsid w:val="002F1E46"/>
    <w:rsid w:val="002F20E0"/>
    <w:rsid w:val="002F24E2"/>
    <w:rsid w:val="002F25ED"/>
    <w:rsid w:val="002F3641"/>
    <w:rsid w:val="002F36A9"/>
    <w:rsid w:val="002F38F2"/>
    <w:rsid w:val="002F4CE5"/>
    <w:rsid w:val="002F50DE"/>
    <w:rsid w:val="002F6620"/>
    <w:rsid w:val="002F66BE"/>
    <w:rsid w:val="002F687D"/>
    <w:rsid w:val="002F6A8C"/>
    <w:rsid w:val="002F727F"/>
    <w:rsid w:val="003005C8"/>
    <w:rsid w:val="00300BD5"/>
    <w:rsid w:val="00301443"/>
    <w:rsid w:val="0030298A"/>
    <w:rsid w:val="00302A3B"/>
    <w:rsid w:val="00302C69"/>
    <w:rsid w:val="0030337A"/>
    <w:rsid w:val="00303602"/>
    <w:rsid w:val="00304545"/>
    <w:rsid w:val="003052A0"/>
    <w:rsid w:val="00305581"/>
    <w:rsid w:val="0030569F"/>
    <w:rsid w:val="00306295"/>
    <w:rsid w:val="00306573"/>
    <w:rsid w:val="00306F2F"/>
    <w:rsid w:val="0030701A"/>
    <w:rsid w:val="003075E2"/>
    <w:rsid w:val="00307E14"/>
    <w:rsid w:val="0031091B"/>
    <w:rsid w:val="00310B84"/>
    <w:rsid w:val="00310DD0"/>
    <w:rsid w:val="0031104E"/>
    <w:rsid w:val="0031133C"/>
    <w:rsid w:val="00311DB1"/>
    <w:rsid w:val="0031277A"/>
    <w:rsid w:val="00312C67"/>
    <w:rsid w:val="0031397F"/>
    <w:rsid w:val="00314096"/>
    <w:rsid w:val="0031427C"/>
    <w:rsid w:val="00314288"/>
    <w:rsid w:val="00314AB7"/>
    <w:rsid w:val="00314D23"/>
    <w:rsid w:val="003156E4"/>
    <w:rsid w:val="00316510"/>
    <w:rsid w:val="003178C3"/>
    <w:rsid w:val="00317939"/>
    <w:rsid w:val="00320A92"/>
    <w:rsid w:val="0032171E"/>
    <w:rsid w:val="003219E6"/>
    <w:rsid w:val="00321C51"/>
    <w:rsid w:val="00321E77"/>
    <w:rsid w:val="00322AD5"/>
    <w:rsid w:val="00322B17"/>
    <w:rsid w:val="00322DE6"/>
    <w:rsid w:val="00322E68"/>
    <w:rsid w:val="0032545B"/>
    <w:rsid w:val="00325B00"/>
    <w:rsid w:val="003263D9"/>
    <w:rsid w:val="00326682"/>
    <w:rsid w:val="003268B0"/>
    <w:rsid w:val="003270CA"/>
    <w:rsid w:val="003273D9"/>
    <w:rsid w:val="00327ADB"/>
    <w:rsid w:val="00327AEC"/>
    <w:rsid w:val="003305CF"/>
    <w:rsid w:val="00330DC1"/>
    <w:rsid w:val="00330EBD"/>
    <w:rsid w:val="00331793"/>
    <w:rsid w:val="00331906"/>
    <w:rsid w:val="00331BEE"/>
    <w:rsid w:val="003321D5"/>
    <w:rsid w:val="00333037"/>
    <w:rsid w:val="0033395B"/>
    <w:rsid w:val="00334B4C"/>
    <w:rsid w:val="00335209"/>
    <w:rsid w:val="0033521C"/>
    <w:rsid w:val="00336152"/>
    <w:rsid w:val="003366BA"/>
    <w:rsid w:val="0033745C"/>
    <w:rsid w:val="00337DBC"/>
    <w:rsid w:val="00340890"/>
    <w:rsid w:val="003408E6"/>
    <w:rsid w:val="00341860"/>
    <w:rsid w:val="00341B08"/>
    <w:rsid w:val="00341C0D"/>
    <w:rsid w:val="0034238C"/>
    <w:rsid w:val="00342B73"/>
    <w:rsid w:val="00342BB7"/>
    <w:rsid w:val="00343061"/>
    <w:rsid w:val="00343526"/>
    <w:rsid w:val="0034389F"/>
    <w:rsid w:val="003449A7"/>
    <w:rsid w:val="003449B1"/>
    <w:rsid w:val="00345CA6"/>
    <w:rsid w:val="00345FB1"/>
    <w:rsid w:val="0034614F"/>
    <w:rsid w:val="0034638F"/>
    <w:rsid w:val="00346E2C"/>
    <w:rsid w:val="00347086"/>
    <w:rsid w:val="003472FD"/>
    <w:rsid w:val="00347FD6"/>
    <w:rsid w:val="00350222"/>
    <w:rsid w:val="003503C2"/>
    <w:rsid w:val="0035044A"/>
    <w:rsid w:val="003509DE"/>
    <w:rsid w:val="00350C89"/>
    <w:rsid w:val="003515BD"/>
    <w:rsid w:val="003519EC"/>
    <w:rsid w:val="00351F9F"/>
    <w:rsid w:val="00352317"/>
    <w:rsid w:val="00352CCC"/>
    <w:rsid w:val="00353EFD"/>
    <w:rsid w:val="0035438E"/>
    <w:rsid w:val="00355051"/>
    <w:rsid w:val="003555FD"/>
    <w:rsid w:val="0035612E"/>
    <w:rsid w:val="00356262"/>
    <w:rsid w:val="003569C7"/>
    <w:rsid w:val="003570CF"/>
    <w:rsid w:val="00357CDD"/>
    <w:rsid w:val="00360666"/>
    <w:rsid w:val="003606FD"/>
    <w:rsid w:val="00360784"/>
    <w:rsid w:val="00360DDB"/>
    <w:rsid w:val="003619BA"/>
    <w:rsid w:val="00361E97"/>
    <w:rsid w:val="00362633"/>
    <w:rsid w:val="00362A4F"/>
    <w:rsid w:val="00362D41"/>
    <w:rsid w:val="0036338C"/>
    <w:rsid w:val="00363A2B"/>
    <w:rsid w:val="00363BE8"/>
    <w:rsid w:val="00363D14"/>
    <w:rsid w:val="00364231"/>
    <w:rsid w:val="003648BD"/>
    <w:rsid w:val="00364DCF"/>
    <w:rsid w:val="003657C7"/>
    <w:rsid w:val="0036583A"/>
    <w:rsid w:val="00365D0F"/>
    <w:rsid w:val="00365D87"/>
    <w:rsid w:val="003664AA"/>
    <w:rsid w:val="00366538"/>
    <w:rsid w:val="00366FCF"/>
    <w:rsid w:val="00367037"/>
    <w:rsid w:val="00367308"/>
    <w:rsid w:val="00367E1F"/>
    <w:rsid w:val="003708E9"/>
    <w:rsid w:val="00370B3F"/>
    <w:rsid w:val="00371609"/>
    <w:rsid w:val="00371630"/>
    <w:rsid w:val="00371EF6"/>
    <w:rsid w:val="00371F2F"/>
    <w:rsid w:val="00372018"/>
    <w:rsid w:val="00372562"/>
    <w:rsid w:val="003726A6"/>
    <w:rsid w:val="00373AB7"/>
    <w:rsid w:val="0037410A"/>
    <w:rsid w:val="0037453A"/>
    <w:rsid w:val="003749AD"/>
    <w:rsid w:val="00375704"/>
    <w:rsid w:val="00375DCB"/>
    <w:rsid w:val="00375E73"/>
    <w:rsid w:val="0037658D"/>
    <w:rsid w:val="0037746A"/>
    <w:rsid w:val="0037755C"/>
    <w:rsid w:val="00377754"/>
    <w:rsid w:val="0037796D"/>
    <w:rsid w:val="00380174"/>
    <w:rsid w:val="0038018B"/>
    <w:rsid w:val="003809E7"/>
    <w:rsid w:val="00381AA1"/>
    <w:rsid w:val="00381BD5"/>
    <w:rsid w:val="00382011"/>
    <w:rsid w:val="00382788"/>
    <w:rsid w:val="0038320C"/>
    <w:rsid w:val="00383240"/>
    <w:rsid w:val="00383840"/>
    <w:rsid w:val="00383D79"/>
    <w:rsid w:val="0038417E"/>
    <w:rsid w:val="003849FA"/>
    <w:rsid w:val="00384ABD"/>
    <w:rsid w:val="00384C31"/>
    <w:rsid w:val="00384E4C"/>
    <w:rsid w:val="00384EBC"/>
    <w:rsid w:val="00385C7D"/>
    <w:rsid w:val="00385DA4"/>
    <w:rsid w:val="00386D50"/>
    <w:rsid w:val="00386EDA"/>
    <w:rsid w:val="00387ADB"/>
    <w:rsid w:val="00387EBB"/>
    <w:rsid w:val="00387F15"/>
    <w:rsid w:val="003902C7"/>
    <w:rsid w:val="00390955"/>
    <w:rsid w:val="00390EB7"/>
    <w:rsid w:val="00391337"/>
    <w:rsid w:val="003917FB"/>
    <w:rsid w:val="00391CFC"/>
    <w:rsid w:val="00392562"/>
    <w:rsid w:val="00392665"/>
    <w:rsid w:val="003938B7"/>
    <w:rsid w:val="00393A28"/>
    <w:rsid w:val="00393B66"/>
    <w:rsid w:val="0039456D"/>
    <w:rsid w:val="003952E5"/>
    <w:rsid w:val="00395B8E"/>
    <w:rsid w:val="00395FE4"/>
    <w:rsid w:val="0039684E"/>
    <w:rsid w:val="00397905"/>
    <w:rsid w:val="003A0DCE"/>
    <w:rsid w:val="003A11A7"/>
    <w:rsid w:val="003A2441"/>
    <w:rsid w:val="003A2B35"/>
    <w:rsid w:val="003A31E0"/>
    <w:rsid w:val="003A339F"/>
    <w:rsid w:val="003A34BB"/>
    <w:rsid w:val="003A370D"/>
    <w:rsid w:val="003A46AC"/>
    <w:rsid w:val="003A4709"/>
    <w:rsid w:val="003A4ADB"/>
    <w:rsid w:val="003A4D27"/>
    <w:rsid w:val="003A53BE"/>
    <w:rsid w:val="003A57C2"/>
    <w:rsid w:val="003A5A14"/>
    <w:rsid w:val="003A658D"/>
    <w:rsid w:val="003A659D"/>
    <w:rsid w:val="003A698B"/>
    <w:rsid w:val="003A7477"/>
    <w:rsid w:val="003B0D24"/>
    <w:rsid w:val="003B0E74"/>
    <w:rsid w:val="003B17BD"/>
    <w:rsid w:val="003B1CB0"/>
    <w:rsid w:val="003B2C6A"/>
    <w:rsid w:val="003B364C"/>
    <w:rsid w:val="003B4906"/>
    <w:rsid w:val="003B537E"/>
    <w:rsid w:val="003B5635"/>
    <w:rsid w:val="003B6106"/>
    <w:rsid w:val="003B6DD3"/>
    <w:rsid w:val="003B71B8"/>
    <w:rsid w:val="003B73F6"/>
    <w:rsid w:val="003B74CE"/>
    <w:rsid w:val="003B75A9"/>
    <w:rsid w:val="003B7D16"/>
    <w:rsid w:val="003C0EED"/>
    <w:rsid w:val="003C0F77"/>
    <w:rsid w:val="003C1571"/>
    <w:rsid w:val="003C22E4"/>
    <w:rsid w:val="003C2593"/>
    <w:rsid w:val="003C2712"/>
    <w:rsid w:val="003C3DAE"/>
    <w:rsid w:val="003C3ED3"/>
    <w:rsid w:val="003C4E10"/>
    <w:rsid w:val="003C4FFF"/>
    <w:rsid w:val="003C527C"/>
    <w:rsid w:val="003C5413"/>
    <w:rsid w:val="003C5B72"/>
    <w:rsid w:val="003C6339"/>
    <w:rsid w:val="003C66CF"/>
    <w:rsid w:val="003C68F0"/>
    <w:rsid w:val="003C6A75"/>
    <w:rsid w:val="003C6D8E"/>
    <w:rsid w:val="003C7142"/>
    <w:rsid w:val="003C71AE"/>
    <w:rsid w:val="003C71B8"/>
    <w:rsid w:val="003C7F30"/>
    <w:rsid w:val="003D00E1"/>
    <w:rsid w:val="003D0FC5"/>
    <w:rsid w:val="003D1372"/>
    <w:rsid w:val="003D2075"/>
    <w:rsid w:val="003D2BCF"/>
    <w:rsid w:val="003D31C3"/>
    <w:rsid w:val="003D33BE"/>
    <w:rsid w:val="003D4807"/>
    <w:rsid w:val="003D4973"/>
    <w:rsid w:val="003D4A78"/>
    <w:rsid w:val="003D5169"/>
    <w:rsid w:val="003D51E1"/>
    <w:rsid w:val="003D539D"/>
    <w:rsid w:val="003D57D6"/>
    <w:rsid w:val="003D6325"/>
    <w:rsid w:val="003D6952"/>
    <w:rsid w:val="003D69E6"/>
    <w:rsid w:val="003D6D4C"/>
    <w:rsid w:val="003D7683"/>
    <w:rsid w:val="003D7CD8"/>
    <w:rsid w:val="003E2B05"/>
    <w:rsid w:val="003E2BAE"/>
    <w:rsid w:val="003E2D1B"/>
    <w:rsid w:val="003E3007"/>
    <w:rsid w:val="003E3289"/>
    <w:rsid w:val="003E34AF"/>
    <w:rsid w:val="003E483C"/>
    <w:rsid w:val="003E4CD2"/>
    <w:rsid w:val="003E4EA1"/>
    <w:rsid w:val="003E5290"/>
    <w:rsid w:val="003E5CA2"/>
    <w:rsid w:val="003E613E"/>
    <w:rsid w:val="003E637E"/>
    <w:rsid w:val="003E72FC"/>
    <w:rsid w:val="003E7568"/>
    <w:rsid w:val="003E76FA"/>
    <w:rsid w:val="003F0011"/>
    <w:rsid w:val="003F1BFF"/>
    <w:rsid w:val="003F39A5"/>
    <w:rsid w:val="003F3BAD"/>
    <w:rsid w:val="003F421F"/>
    <w:rsid w:val="003F46AD"/>
    <w:rsid w:val="003F4BB4"/>
    <w:rsid w:val="003F4BCC"/>
    <w:rsid w:val="003F55B7"/>
    <w:rsid w:val="003F6095"/>
    <w:rsid w:val="003F613C"/>
    <w:rsid w:val="003F662A"/>
    <w:rsid w:val="003F6B50"/>
    <w:rsid w:val="003F6D76"/>
    <w:rsid w:val="003F6DCA"/>
    <w:rsid w:val="003F731E"/>
    <w:rsid w:val="003F732D"/>
    <w:rsid w:val="003F7AAF"/>
    <w:rsid w:val="003F7AD0"/>
    <w:rsid w:val="003F7C67"/>
    <w:rsid w:val="003F7ED7"/>
    <w:rsid w:val="003F7FDF"/>
    <w:rsid w:val="004011FF"/>
    <w:rsid w:val="004016BB"/>
    <w:rsid w:val="00401957"/>
    <w:rsid w:val="00403064"/>
    <w:rsid w:val="004034F5"/>
    <w:rsid w:val="00403AF8"/>
    <w:rsid w:val="004046E5"/>
    <w:rsid w:val="004047A8"/>
    <w:rsid w:val="004052A2"/>
    <w:rsid w:val="00405AF1"/>
    <w:rsid w:val="00405C64"/>
    <w:rsid w:val="004067AF"/>
    <w:rsid w:val="00406AAD"/>
    <w:rsid w:val="00406ADF"/>
    <w:rsid w:val="00406E5B"/>
    <w:rsid w:val="0040715E"/>
    <w:rsid w:val="004071EC"/>
    <w:rsid w:val="004072AA"/>
    <w:rsid w:val="00407671"/>
    <w:rsid w:val="00410CBA"/>
    <w:rsid w:val="0041120C"/>
    <w:rsid w:val="00411267"/>
    <w:rsid w:val="004119E4"/>
    <w:rsid w:val="004124AA"/>
    <w:rsid w:val="00412681"/>
    <w:rsid w:val="004128B2"/>
    <w:rsid w:val="00412C32"/>
    <w:rsid w:val="00412F64"/>
    <w:rsid w:val="00413413"/>
    <w:rsid w:val="00413BB5"/>
    <w:rsid w:val="00413E38"/>
    <w:rsid w:val="00413E42"/>
    <w:rsid w:val="00413E65"/>
    <w:rsid w:val="00414129"/>
    <w:rsid w:val="004141A4"/>
    <w:rsid w:val="004145D7"/>
    <w:rsid w:val="00414957"/>
    <w:rsid w:val="00415ADA"/>
    <w:rsid w:val="00415E12"/>
    <w:rsid w:val="004160FB"/>
    <w:rsid w:val="00416419"/>
    <w:rsid w:val="004167B7"/>
    <w:rsid w:val="00417446"/>
    <w:rsid w:val="004174C2"/>
    <w:rsid w:val="0042013A"/>
    <w:rsid w:val="0042124B"/>
    <w:rsid w:val="004219DD"/>
    <w:rsid w:val="00421EA0"/>
    <w:rsid w:val="00422E4D"/>
    <w:rsid w:val="00422EEA"/>
    <w:rsid w:val="00423690"/>
    <w:rsid w:val="00423CBA"/>
    <w:rsid w:val="00423FA8"/>
    <w:rsid w:val="004240AE"/>
    <w:rsid w:val="00424181"/>
    <w:rsid w:val="004243FD"/>
    <w:rsid w:val="00424843"/>
    <w:rsid w:val="00424A33"/>
    <w:rsid w:val="00426520"/>
    <w:rsid w:val="00427878"/>
    <w:rsid w:val="00430745"/>
    <w:rsid w:val="0043091F"/>
    <w:rsid w:val="00430AB3"/>
    <w:rsid w:val="00430AE1"/>
    <w:rsid w:val="00431DC4"/>
    <w:rsid w:val="004328D1"/>
    <w:rsid w:val="00432ABB"/>
    <w:rsid w:val="00434EC6"/>
    <w:rsid w:val="004350AA"/>
    <w:rsid w:val="004359CD"/>
    <w:rsid w:val="00435A5A"/>
    <w:rsid w:val="00435EC0"/>
    <w:rsid w:val="0043616E"/>
    <w:rsid w:val="00436280"/>
    <w:rsid w:val="0043698B"/>
    <w:rsid w:val="004372AA"/>
    <w:rsid w:val="00437709"/>
    <w:rsid w:val="00437748"/>
    <w:rsid w:val="00437AFA"/>
    <w:rsid w:val="00437BBA"/>
    <w:rsid w:val="004402DE"/>
    <w:rsid w:val="004407F7"/>
    <w:rsid w:val="00440B74"/>
    <w:rsid w:val="00440C3D"/>
    <w:rsid w:val="00441263"/>
    <w:rsid w:val="004414D6"/>
    <w:rsid w:val="0044179F"/>
    <w:rsid w:val="004417C4"/>
    <w:rsid w:val="0044232A"/>
    <w:rsid w:val="004425A3"/>
    <w:rsid w:val="00442ED1"/>
    <w:rsid w:val="00443024"/>
    <w:rsid w:val="0044339F"/>
    <w:rsid w:val="00443657"/>
    <w:rsid w:val="0044404E"/>
    <w:rsid w:val="00444D16"/>
    <w:rsid w:val="00445E6A"/>
    <w:rsid w:val="00445F5B"/>
    <w:rsid w:val="004469DA"/>
    <w:rsid w:val="00446AC0"/>
    <w:rsid w:val="00447314"/>
    <w:rsid w:val="00447864"/>
    <w:rsid w:val="004478E0"/>
    <w:rsid w:val="00450167"/>
    <w:rsid w:val="00450747"/>
    <w:rsid w:val="00450E8C"/>
    <w:rsid w:val="004510FA"/>
    <w:rsid w:val="00451CEE"/>
    <w:rsid w:val="00451F38"/>
    <w:rsid w:val="00453DDB"/>
    <w:rsid w:val="00453FC3"/>
    <w:rsid w:val="00454029"/>
    <w:rsid w:val="00454191"/>
    <w:rsid w:val="00454241"/>
    <w:rsid w:val="00455E04"/>
    <w:rsid w:val="00455E77"/>
    <w:rsid w:val="00456301"/>
    <w:rsid w:val="00456477"/>
    <w:rsid w:val="004573FE"/>
    <w:rsid w:val="00460056"/>
    <w:rsid w:val="00460B4B"/>
    <w:rsid w:val="0046135B"/>
    <w:rsid w:val="00461636"/>
    <w:rsid w:val="00461644"/>
    <w:rsid w:val="004618AB"/>
    <w:rsid w:val="0046202C"/>
    <w:rsid w:val="004627AA"/>
    <w:rsid w:val="0046376B"/>
    <w:rsid w:val="00463BDD"/>
    <w:rsid w:val="00463E99"/>
    <w:rsid w:val="0046411D"/>
    <w:rsid w:val="00464578"/>
    <w:rsid w:val="0046457D"/>
    <w:rsid w:val="00464B27"/>
    <w:rsid w:val="00464D9E"/>
    <w:rsid w:val="00464E05"/>
    <w:rsid w:val="00464F02"/>
    <w:rsid w:val="00464F17"/>
    <w:rsid w:val="00464F9A"/>
    <w:rsid w:val="0046511A"/>
    <w:rsid w:val="0046542D"/>
    <w:rsid w:val="00465A59"/>
    <w:rsid w:val="00466842"/>
    <w:rsid w:val="00466C05"/>
    <w:rsid w:val="00466F81"/>
    <w:rsid w:val="004676AC"/>
    <w:rsid w:val="00467EE9"/>
    <w:rsid w:val="004704E7"/>
    <w:rsid w:val="0047115F"/>
    <w:rsid w:val="004717FC"/>
    <w:rsid w:val="00471D5F"/>
    <w:rsid w:val="004720AC"/>
    <w:rsid w:val="00472520"/>
    <w:rsid w:val="004727A1"/>
    <w:rsid w:val="00473D80"/>
    <w:rsid w:val="00473E10"/>
    <w:rsid w:val="0047564E"/>
    <w:rsid w:val="004758F6"/>
    <w:rsid w:val="00476BCF"/>
    <w:rsid w:val="0047754F"/>
    <w:rsid w:val="0047786A"/>
    <w:rsid w:val="00480005"/>
    <w:rsid w:val="004800BF"/>
    <w:rsid w:val="0048056B"/>
    <w:rsid w:val="0048069F"/>
    <w:rsid w:val="0048155B"/>
    <w:rsid w:val="00481591"/>
    <w:rsid w:val="004819BD"/>
    <w:rsid w:val="0048220A"/>
    <w:rsid w:val="004825E6"/>
    <w:rsid w:val="00483884"/>
    <w:rsid w:val="00483B02"/>
    <w:rsid w:val="00483EB1"/>
    <w:rsid w:val="004845C8"/>
    <w:rsid w:val="00484D9E"/>
    <w:rsid w:val="00485025"/>
    <w:rsid w:val="00485749"/>
    <w:rsid w:val="004861B1"/>
    <w:rsid w:val="00486852"/>
    <w:rsid w:val="004869D6"/>
    <w:rsid w:val="00487145"/>
    <w:rsid w:val="004878D0"/>
    <w:rsid w:val="00487B6D"/>
    <w:rsid w:val="00490770"/>
    <w:rsid w:val="004908F4"/>
    <w:rsid w:val="00491BE1"/>
    <w:rsid w:val="0049258D"/>
    <w:rsid w:val="00492E03"/>
    <w:rsid w:val="00492E6E"/>
    <w:rsid w:val="00493035"/>
    <w:rsid w:val="00493504"/>
    <w:rsid w:val="0049385A"/>
    <w:rsid w:val="0049546C"/>
    <w:rsid w:val="004957F6"/>
    <w:rsid w:val="00495B01"/>
    <w:rsid w:val="004968C4"/>
    <w:rsid w:val="0049696E"/>
    <w:rsid w:val="00496A8E"/>
    <w:rsid w:val="004975AA"/>
    <w:rsid w:val="00497B6E"/>
    <w:rsid w:val="004A0715"/>
    <w:rsid w:val="004A0C0B"/>
    <w:rsid w:val="004A0F31"/>
    <w:rsid w:val="004A24D0"/>
    <w:rsid w:val="004A29A4"/>
    <w:rsid w:val="004A3562"/>
    <w:rsid w:val="004A398A"/>
    <w:rsid w:val="004A4235"/>
    <w:rsid w:val="004A49AE"/>
    <w:rsid w:val="004A4E2B"/>
    <w:rsid w:val="004A6100"/>
    <w:rsid w:val="004A682E"/>
    <w:rsid w:val="004A69E7"/>
    <w:rsid w:val="004A6B91"/>
    <w:rsid w:val="004A7728"/>
    <w:rsid w:val="004A7E7C"/>
    <w:rsid w:val="004B031A"/>
    <w:rsid w:val="004B05CF"/>
    <w:rsid w:val="004B073F"/>
    <w:rsid w:val="004B0A75"/>
    <w:rsid w:val="004B0DBF"/>
    <w:rsid w:val="004B16ED"/>
    <w:rsid w:val="004B1FB3"/>
    <w:rsid w:val="004B2462"/>
    <w:rsid w:val="004B26C2"/>
    <w:rsid w:val="004B2B7E"/>
    <w:rsid w:val="004B5756"/>
    <w:rsid w:val="004B5AB6"/>
    <w:rsid w:val="004B6A0F"/>
    <w:rsid w:val="004B6B87"/>
    <w:rsid w:val="004B6E4E"/>
    <w:rsid w:val="004B7633"/>
    <w:rsid w:val="004B78AC"/>
    <w:rsid w:val="004B7CAF"/>
    <w:rsid w:val="004B7FA0"/>
    <w:rsid w:val="004C0BF8"/>
    <w:rsid w:val="004C16F7"/>
    <w:rsid w:val="004C1762"/>
    <w:rsid w:val="004C188D"/>
    <w:rsid w:val="004C197D"/>
    <w:rsid w:val="004C2574"/>
    <w:rsid w:val="004C2ACE"/>
    <w:rsid w:val="004C2D37"/>
    <w:rsid w:val="004C34F7"/>
    <w:rsid w:val="004C3E13"/>
    <w:rsid w:val="004C3E55"/>
    <w:rsid w:val="004C43A0"/>
    <w:rsid w:val="004C44C1"/>
    <w:rsid w:val="004C4EC3"/>
    <w:rsid w:val="004C5FC5"/>
    <w:rsid w:val="004C6260"/>
    <w:rsid w:val="004C6842"/>
    <w:rsid w:val="004C6B87"/>
    <w:rsid w:val="004D03CB"/>
    <w:rsid w:val="004D145E"/>
    <w:rsid w:val="004D2860"/>
    <w:rsid w:val="004D38D8"/>
    <w:rsid w:val="004D3BD0"/>
    <w:rsid w:val="004D40AA"/>
    <w:rsid w:val="004D4352"/>
    <w:rsid w:val="004D4550"/>
    <w:rsid w:val="004D4950"/>
    <w:rsid w:val="004D552D"/>
    <w:rsid w:val="004D5A1B"/>
    <w:rsid w:val="004D69AE"/>
    <w:rsid w:val="004D6F44"/>
    <w:rsid w:val="004E00C7"/>
    <w:rsid w:val="004E0949"/>
    <w:rsid w:val="004E14A5"/>
    <w:rsid w:val="004E1534"/>
    <w:rsid w:val="004E1753"/>
    <w:rsid w:val="004E1F22"/>
    <w:rsid w:val="004E21AF"/>
    <w:rsid w:val="004E24C0"/>
    <w:rsid w:val="004E25ED"/>
    <w:rsid w:val="004E2A57"/>
    <w:rsid w:val="004E2C28"/>
    <w:rsid w:val="004E2DF8"/>
    <w:rsid w:val="004E2E93"/>
    <w:rsid w:val="004E38DA"/>
    <w:rsid w:val="004E4237"/>
    <w:rsid w:val="004E43BD"/>
    <w:rsid w:val="004E47C5"/>
    <w:rsid w:val="004E5947"/>
    <w:rsid w:val="004E5FF0"/>
    <w:rsid w:val="004E633B"/>
    <w:rsid w:val="004E645F"/>
    <w:rsid w:val="004F0181"/>
    <w:rsid w:val="004F0D33"/>
    <w:rsid w:val="004F0F58"/>
    <w:rsid w:val="004F13BE"/>
    <w:rsid w:val="004F15B8"/>
    <w:rsid w:val="004F1723"/>
    <w:rsid w:val="004F1AEF"/>
    <w:rsid w:val="004F30A0"/>
    <w:rsid w:val="004F34CD"/>
    <w:rsid w:val="004F3738"/>
    <w:rsid w:val="004F5837"/>
    <w:rsid w:val="004F595E"/>
    <w:rsid w:val="004F59CE"/>
    <w:rsid w:val="004F5A36"/>
    <w:rsid w:val="004F5EED"/>
    <w:rsid w:val="004F6316"/>
    <w:rsid w:val="004F63F6"/>
    <w:rsid w:val="004F6587"/>
    <w:rsid w:val="004F71F7"/>
    <w:rsid w:val="004F745D"/>
    <w:rsid w:val="004F7B2B"/>
    <w:rsid w:val="00500007"/>
    <w:rsid w:val="005005E8"/>
    <w:rsid w:val="00500740"/>
    <w:rsid w:val="00500A05"/>
    <w:rsid w:val="00500C2C"/>
    <w:rsid w:val="00500D4E"/>
    <w:rsid w:val="005013BA"/>
    <w:rsid w:val="005014ED"/>
    <w:rsid w:val="00501600"/>
    <w:rsid w:val="00502130"/>
    <w:rsid w:val="0050249F"/>
    <w:rsid w:val="0050275B"/>
    <w:rsid w:val="00503335"/>
    <w:rsid w:val="00503482"/>
    <w:rsid w:val="0050385F"/>
    <w:rsid w:val="00503B24"/>
    <w:rsid w:val="0050420B"/>
    <w:rsid w:val="00505127"/>
    <w:rsid w:val="00505179"/>
    <w:rsid w:val="00505198"/>
    <w:rsid w:val="0050531B"/>
    <w:rsid w:val="00505873"/>
    <w:rsid w:val="00507A93"/>
    <w:rsid w:val="00507FFB"/>
    <w:rsid w:val="005100D0"/>
    <w:rsid w:val="00512FA9"/>
    <w:rsid w:val="00513344"/>
    <w:rsid w:val="005139EE"/>
    <w:rsid w:val="00514BDD"/>
    <w:rsid w:val="00515E3F"/>
    <w:rsid w:val="00516AC3"/>
    <w:rsid w:val="00516EC7"/>
    <w:rsid w:val="00517023"/>
    <w:rsid w:val="0051711E"/>
    <w:rsid w:val="00517E15"/>
    <w:rsid w:val="005200DD"/>
    <w:rsid w:val="005207EB"/>
    <w:rsid w:val="0052141C"/>
    <w:rsid w:val="005229C6"/>
    <w:rsid w:val="00522AC9"/>
    <w:rsid w:val="00522D09"/>
    <w:rsid w:val="00523CAB"/>
    <w:rsid w:val="005244E6"/>
    <w:rsid w:val="00524634"/>
    <w:rsid w:val="00524775"/>
    <w:rsid w:val="00525A1B"/>
    <w:rsid w:val="00525C4A"/>
    <w:rsid w:val="00526735"/>
    <w:rsid w:val="00526B7F"/>
    <w:rsid w:val="00526E88"/>
    <w:rsid w:val="005279E0"/>
    <w:rsid w:val="00527E3A"/>
    <w:rsid w:val="00530B84"/>
    <w:rsid w:val="00531146"/>
    <w:rsid w:val="00531FD5"/>
    <w:rsid w:val="005322CA"/>
    <w:rsid w:val="00532AF5"/>
    <w:rsid w:val="00533F85"/>
    <w:rsid w:val="005348A5"/>
    <w:rsid w:val="00535929"/>
    <w:rsid w:val="00535E09"/>
    <w:rsid w:val="005361D8"/>
    <w:rsid w:val="005362E8"/>
    <w:rsid w:val="00536367"/>
    <w:rsid w:val="005367D1"/>
    <w:rsid w:val="00536A55"/>
    <w:rsid w:val="005375AD"/>
    <w:rsid w:val="00541B2B"/>
    <w:rsid w:val="00541F93"/>
    <w:rsid w:val="00541FAC"/>
    <w:rsid w:val="005423CA"/>
    <w:rsid w:val="0054266B"/>
    <w:rsid w:val="0054296C"/>
    <w:rsid w:val="00542B3F"/>
    <w:rsid w:val="00544659"/>
    <w:rsid w:val="00544F6E"/>
    <w:rsid w:val="00545336"/>
    <w:rsid w:val="00545914"/>
    <w:rsid w:val="00545950"/>
    <w:rsid w:val="00545A79"/>
    <w:rsid w:val="00545CB0"/>
    <w:rsid w:val="005460B1"/>
    <w:rsid w:val="005461ED"/>
    <w:rsid w:val="005462AE"/>
    <w:rsid w:val="00546462"/>
    <w:rsid w:val="00546471"/>
    <w:rsid w:val="00546635"/>
    <w:rsid w:val="00546BCE"/>
    <w:rsid w:val="0055072B"/>
    <w:rsid w:val="0055121D"/>
    <w:rsid w:val="00551DC4"/>
    <w:rsid w:val="00551E32"/>
    <w:rsid w:val="00552010"/>
    <w:rsid w:val="00553438"/>
    <w:rsid w:val="00553576"/>
    <w:rsid w:val="005548BB"/>
    <w:rsid w:val="00554E8F"/>
    <w:rsid w:val="00555365"/>
    <w:rsid w:val="005555BB"/>
    <w:rsid w:val="00555DF7"/>
    <w:rsid w:val="00555EB9"/>
    <w:rsid w:val="00555FF5"/>
    <w:rsid w:val="00557AAF"/>
    <w:rsid w:val="00557CC1"/>
    <w:rsid w:val="0056070D"/>
    <w:rsid w:val="0056108A"/>
    <w:rsid w:val="0056282A"/>
    <w:rsid w:val="005630E8"/>
    <w:rsid w:val="005636EF"/>
    <w:rsid w:val="00563B97"/>
    <w:rsid w:val="00563FE1"/>
    <w:rsid w:val="0056415A"/>
    <w:rsid w:val="00565914"/>
    <w:rsid w:val="00565BF0"/>
    <w:rsid w:val="00565DF0"/>
    <w:rsid w:val="00565FC3"/>
    <w:rsid w:val="00566D3A"/>
    <w:rsid w:val="0056710F"/>
    <w:rsid w:val="005675D6"/>
    <w:rsid w:val="0056796B"/>
    <w:rsid w:val="00567CE7"/>
    <w:rsid w:val="00570222"/>
    <w:rsid w:val="00570E73"/>
    <w:rsid w:val="00570F58"/>
    <w:rsid w:val="005711C7"/>
    <w:rsid w:val="00572574"/>
    <w:rsid w:val="00573CB4"/>
    <w:rsid w:val="00574613"/>
    <w:rsid w:val="005761B6"/>
    <w:rsid w:val="0057639D"/>
    <w:rsid w:val="00576B6C"/>
    <w:rsid w:val="00576E14"/>
    <w:rsid w:val="005774A9"/>
    <w:rsid w:val="00577776"/>
    <w:rsid w:val="005804D5"/>
    <w:rsid w:val="005810D6"/>
    <w:rsid w:val="00581EB4"/>
    <w:rsid w:val="005822DD"/>
    <w:rsid w:val="005826C9"/>
    <w:rsid w:val="00583420"/>
    <w:rsid w:val="005839D7"/>
    <w:rsid w:val="00583DBA"/>
    <w:rsid w:val="00584D85"/>
    <w:rsid w:val="00585156"/>
    <w:rsid w:val="00585C54"/>
    <w:rsid w:val="00585C6B"/>
    <w:rsid w:val="00586391"/>
    <w:rsid w:val="005863DA"/>
    <w:rsid w:val="00587078"/>
    <w:rsid w:val="005871D4"/>
    <w:rsid w:val="00587B64"/>
    <w:rsid w:val="00590072"/>
    <w:rsid w:val="0059013F"/>
    <w:rsid w:val="0059055A"/>
    <w:rsid w:val="00590C3E"/>
    <w:rsid w:val="00591541"/>
    <w:rsid w:val="00591616"/>
    <w:rsid w:val="005917E3"/>
    <w:rsid w:val="00591F3E"/>
    <w:rsid w:val="00591F6E"/>
    <w:rsid w:val="0059280B"/>
    <w:rsid w:val="005937D9"/>
    <w:rsid w:val="00593D29"/>
    <w:rsid w:val="005949E3"/>
    <w:rsid w:val="00594C3C"/>
    <w:rsid w:val="00594FA6"/>
    <w:rsid w:val="00595233"/>
    <w:rsid w:val="0059625C"/>
    <w:rsid w:val="005963B5"/>
    <w:rsid w:val="00596774"/>
    <w:rsid w:val="005969A9"/>
    <w:rsid w:val="00596F6E"/>
    <w:rsid w:val="005974C2"/>
    <w:rsid w:val="005976F1"/>
    <w:rsid w:val="0059777E"/>
    <w:rsid w:val="00597913"/>
    <w:rsid w:val="00597D8D"/>
    <w:rsid w:val="005A1285"/>
    <w:rsid w:val="005A15FA"/>
    <w:rsid w:val="005A20ED"/>
    <w:rsid w:val="005A294F"/>
    <w:rsid w:val="005A2A93"/>
    <w:rsid w:val="005A30D0"/>
    <w:rsid w:val="005A3106"/>
    <w:rsid w:val="005A370B"/>
    <w:rsid w:val="005A3AC6"/>
    <w:rsid w:val="005A42D4"/>
    <w:rsid w:val="005A4F46"/>
    <w:rsid w:val="005A5614"/>
    <w:rsid w:val="005A5672"/>
    <w:rsid w:val="005A598B"/>
    <w:rsid w:val="005A5F3E"/>
    <w:rsid w:val="005A607C"/>
    <w:rsid w:val="005A7858"/>
    <w:rsid w:val="005A7932"/>
    <w:rsid w:val="005A7E90"/>
    <w:rsid w:val="005B05D9"/>
    <w:rsid w:val="005B0E44"/>
    <w:rsid w:val="005B103F"/>
    <w:rsid w:val="005B178C"/>
    <w:rsid w:val="005B2574"/>
    <w:rsid w:val="005B29C2"/>
    <w:rsid w:val="005B2F8B"/>
    <w:rsid w:val="005B33B8"/>
    <w:rsid w:val="005B3433"/>
    <w:rsid w:val="005B6038"/>
    <w:rsid w:val="005B6170"/>
    <w:rsid w:val="005B6DAC"/>
    <w:rsid w:val="005B6E6C"/>
    <w:rsid w:val="005B70A8"/>
    <w:rsid w:val="005B70E1"/>
    <w:rsid w:val="005B7375"/>
    <w:rsid w:val="005B7541"/>
    <w:rsid w:val="005B75FD"/>
    <w:rsid w:val="005C088D"/>
    <w:rsid w:val="005C0D12"/>
    <w:rsid w:val="005C1520"/>
    <w:rsid w:val="005C20FE"/>
    <w:rsid w:val="005C308F"/>
    <w:rsid w:val="005C32AE"/>
    <w:rsid w:val="005C3675"/>
    <w:rsid w:val="005C5443"/>
    <w:rsid w:val="005C55FC"/>
    <w:rsid w:val="005C589F"/>
    <w:rsid w:val="005C5DBC"/>
    <w:rsid w:val="005C62C2"/>
    <w:rsid w:val="005C6515"/>
    <w:rsid w:val="005C70BC"/>
    <w:rsid w:val="005C76FC"/>
    <w:rsid w:val="005D0063"/>
    <w:rsid w:val="005D05E7"/>
    <w:rsid w:val="005D0D89"/>
    <w:rsid w:val="005D151A"/>
    <w:rsid w:val="005D1EBF"/>
    <w:rsid w:val="005D2B42"/>
    <w:rsid w:val="005D2C79"/>
    <w:rsid w:val="005D3251"/>
    <w:rsid w:val="005D333B"/>
    <w:rsid w:val="005D3620"/>
    <w:rsid w:val="005D3625"/>
    <w:rsid w:val="005D3797"/>
    <w:rsid w:val="005D3A33"/>
    <w:rsid w:val="005D3B6A"/>
    <w:rsid w:val="005D3CBC"/>
    <w:rsid w:val="005D3D05"/>
    <w:rsid w:val="005D3F6E"/>
    <w:rsid w:val="005D4735"/>
    <w:rsid w:val="005D4F48"/>
    <w:rsid w:val="005D5522"/>
    <w:rsid w:val="005D58E9"/>
    <w:rsid w:val="005D5F72"/>
    <w:rsid w:val="005D6A5F"/>
    <w:rsid w:val="005D6BB6"/>
    <w:rsid w:val="005D7281"/>
    <w:rsid w:val="005D7808"/>
    <w:rsid w:val="005D7D3B"/>
    <w:rsid w:val="005E01FA"/>
    <w:rsid w:val="005E148F"/>
    <w:rsid w:val="005E14EC"/>
    <w:rsid w:val="005E1A36"/>
    <w:rsid w:val="005E291E"/>
    <w:rsid w:val="005E2B6F"/>
    <w:rsid w:val="005E31EB"/>
    <w:rsid w:val="005E364A"/>
    <w:rsid w:val="005E3F73"/>
    <w:rsid w:val="005E3F80"/>
    <w:rsid w:val="005E4786"/>
    <w:rsid w:val="005E49E9"/>
    <w:rsid w:val="005E4A68"/>
    <w:rsid w:val="005E4DBA"/>
    <w:rsid w:val="005E5552"/>
    <w:rsid w:val="005E58F7"/>
    <w:rsid w:val="005E6573"/>
    <w:rsid w:val="005E70E1"/>
    <w:rsid w:val="005E76D4"/>
    <w:rsid w:val="005F09AC"/>
    <w:rsid w:val="005F0E5E"/>
    <w:rsid w:val="005F0E90"/>
    <w:rsid w:val="005F0ED9"/>
    <w:rsid w:val="005F0FA4"/>
    <w:rsid w:val="005F19E3"/>
    <w:rsid w:val="005F1B7C"/>
    <w:rsid w:val="005F2C54"/>
    <w:rsid w:val="005F3B04"/>
    <w:rsid w:val="005F3EB0"/>
    <w:rsid w:val="005F4F5C"/>
    <w:rsid w:val="005F5535"/>
    <w:rsid w:val="005F6905"/>
    <w:rsid w:val="005F6AD0"/>
    <w:rsid w:val="005F6BEE"/>
    <w:rsid w:val="005F6D9A"/>
    <w:rsid w:val="005F734A"/>
    <w:rsid w:val="005F74CB"/>
    <w:rsid w:val="005F7EF1"/>
    <w:rsid w:val="006006B1"/>
    <w:rsid w:val="00600998"/>
    <w:rsid w:val="00600C52"/>
    <w:rsid w:val="006019EB"/>
    <w:rsid w:val="00602264"/>
    <w:rsid w:val="00602488"/>
    <w:rsid w:val="00602A62"/>
    <w:rsid w:val="00603B49"/>
    <w:rsid w:val="00603C6F"/>
    <w:rsid w:val="00603D8E"/>
    <w:rsid w:val="0060451E"/>
    <w:rsid w:val="00604545"/>
    <w:rsid w:val="00604970"/>
    <w:rsid w:val="00605753"/>
    <w:rsid w:val="006059D3"/>
    <w:rsid w:val="00605B4F"/>
    <w:rsid w:val="00605B96"/>
    <w:rsid w:val="00605D4C"/>
    <w:rsid w:val="00606EF6"/>
    <w:rsid w:val="0060704E"/>
    <w:rsid w:val="0060772B"/>
    <w:rsid w:val="00607A9A"/>
    <w:rsid w:val="00607FA9"/>
    <w:rsid w:val="00610377"/>
    <w:rsid w:val="00610966"/>
    <w:rsid w:val="00610F88"/>
    <w:rsid w:val="00611EC9"/>
    <w:rsid w:val="00612E39"/>
    <w:rsid w:val="00614172"/>
    <w:rsid w:val="006141B2"/>
    <w:rsid w:val="0061422B"/>
    <w:rsid w:val="006142DD"/>
    <w:rsid w:val="006142E5"/>
    <w:rsid w:val="006153D5"/>
    <w:rsid w:val="00615FAE"/>
    <w:rsid w:val="00616F98"/>
    <w:rsid w:val="006176E0"/>
    <w:rsid w:val="00617705"/>
    <w:rsid w:val="0061788C"/>
    <w:rsid w:val="006179E7"/>
    <w:rsid w:val="0062016D"/>
    <w:rsid w:val="00620736"/>
    <w:rsid w:val="00620824"/>
    <w:rsid w:val="00620897"/>
    <w:rsid w:val="006212A2"/>
    <w:rsid w:val="006219FC"/>
    <w:rsid w:val="00621C24"/>
    <w:rsid w:val="00621C2C"/>
    <w:rsid w:val="006223B2"/>
    <w:rsid w:val="00622B93"/>
    <w:rsid w:val="00623959"/>
    <w:rsid w:val="006239D3"/>
    <w:rsid w:val="00623E1C"/>
    <w:rsid w:val="00624010"/>
    <w:rsid w:val="00624496"/>
    <w:rsid w:val="00624ABB"/>
    <w:rsid w:val="00625836"/>
    <w:rsid w:val="0062586B"/>
    <w:rsid w:val="00625FE0"/>
    <w:rsid w:val="0062644A"/>
    <w:rsid w:val="00627483"/>
    <w:rsid w:val="006277C7"/>
    <w:rsid w:val="006279B0"/>
    <w:rsid w:val="00630195"/>
    <w:rsid w:val="0063089E"/>
    <w:rsid w:val="00631357"/>
    <w:rsid w:val="00632008"/>
    <w:rsid w:val="00632410"/>
    <w:rsid w:val="006344C0"/>
    <w:rsid w:val="0063511B"/>
    <w:rsid w:val="00636150"/>
    <w:rsid w:val="00637147"/>
    <w:rsid w:val="006376D1"/>
    <w:rsid w:val="00637B61"/>
    <w:rsid w:val="0064070E"/>
    <w:rsid w:val="00640C33"/>
    <w:rsid w:val="006415C8"/>
    <w:rsid w:val="00641765"/>
    <w:rsid w:val="00641821"/>
    <w:rsid w:val="00641F1A"/>
    <w:rsid w:val="00643B68"/>
    <w:rsid w:val="006446BD"/>
    <w:rsid w:val="00644875"/>
    <w:rsid w:val="00645BD8"/>
    <w:rsid w:val="00645C62"/>
    <w:rsid w:val="0064608B"/>
    <w:rsid w:val="006466DB"/>
    <w:rsid w:val="00646956"/>
    <w:rsid w:val="00646A2E"/>
    <w:rsid w:val="00646B90"/>
    <w:rsid w:val="00647353"/>
    <w:rsid w:val="00647854"/>
    <w:rsid w:val="006500C4"/>
    <w:rsid w:val="00650597"/>
    <w:rsid w:val="00650848"/>
    <w:rsid w:val="006509BD"/>
    <w:rsid w:val="006513DD"/>
    <w:rsid w:val="0065184A"/>
    <w:rsid w:val="00651A25"/>
    <w:rsid w:val="0065264C"/>
    <w:rsid w:val="00653208"/>
    <w:rsid w:val="006533A6"/>
    <w:rsid w:val="0065456A"/>
    <w:rsid w:val="0065476B"/>
    <w:rsid w:val="00654982"/>
    <w:rsid w:val="006551BB"/>
    <w:rsid w:val="00655923"/>
    <w:rsid w:val="00655A84"/>
    <w:rsid w:val="0065632C"/>
    <w:rsid w:val="006565C4"/>
    <w:rsid w:val="006566C7"/>
    <w:rsid w:val="006578C1"/>
    <w:rsid w:val="00657CF2"/>
    <w:rsid w:val="00657EC4"/>
    <w:rsid w:val="006610BF"/>
    <w:rsid w:val="00661CB3"/>
    <w:rsid w:val="0066267B"/>
    <w:rsid w:val="006627AA"/>
    <w:rsid w:val="006628D6"/>
    <w:rsid w:val="006633E1"/>
    <w:rsid w:val="00665030"/>
    <w:rsid w:val="0066523F"/>
    <w:rsid w:val="00665725"/>
    <w:rsid w:val="00665915"/>
    <w:rsid w:val="00665DEE"/>
    <w:rsid w:val="00665F66"/>
    <w:rsid w:val="00666B23"/>
    <w:rsid w:val="00666E0F"/>
    <w:rsid w:val="00667112"/>
    <w:rsid w:val="006675E3"/>
    <w:rsid w:val="006675EE"/>
    <w:rsid w:val="00667D05"/>
    <w:rsid w:val="00667F13"/>
    <w:rsid w:val="00670BD8"/>
    <w:rsid w:val="00670FD0"/>
    <w:rsid w:val="00671335"/>
    <w:rsid w:val="006716F7"/>
    <w:rsid w:val="00671CBD"/>
    <w:rsid w:val="006720FF"/>
    <w:rsid w:val="00672198"/>
    <w:rsid w:val="00672868"/>
    <w:rsid w:val="006728C5"/>
    <w:rsid w:val="00672B3D"/>
    <w:rsid w:val="0067361F"/>
    <w:rsid w:val="00673AC5"/>
    <w:rsid w:val="00673D2D"/>
    <w:rsid w:val="00674907"/>
    <w:rsid w:val="00674915"/>
    <w:rsid w:val="00674CF8"/>
    <w:rsid w:val="0067684D"/>
    <w:rsid w:val="00676C1E"/>
    <w:rsid w:val="00676E41"/>
    <w:rsid w:val="0067710C"/>
    <w:rsid w:val="0067789B"/>
    <w:rsid w:val="00677C6E"/>
    <w:rsid w:val="0068002D"/>
    <w:rsid w:val="00680723"/>
    <w:rsid w:val="00680B28"/>
    <w:rsid w:val="00681881"/>
    <w:rsid w:val="006818DE"/>
    <w:rsid w:val="00681DA0"/>
    <w:rsid w:val="00681DB7"/>
    <w:rsid w:val="00681E6E"/>
    <w:rsid w:val="00682297"/>
    <w:rsid w:val="006827E2"/>
    <w:rsid w:val="00683841"/>
    <w:rsid w:val="00683B4C"/>
    <w:rsid w:val="00683F5B"/>
    <w:rsid w:val="006841BA"/>
    <w:rsid w:val="0068432D"/>
    <w:rsid w:val="00684AC8"/>
    <w:rsid w:val="006856D8"/>
    <w:rsid w:val="00685D14"/>
    <w:rsid w:val="0068649D"/>
    <w:rsid w:val="006867B0"/>
    <w:rsid w:val="00686C9E"/>
    <w:rsid w:val="00687011"/>
    <w:rsid w:val="006872AD"/>
    <w:rsid w:val="00687982"/>
    <w:rsid w:val="00690083"/>
    <w:rsid w:val="00691B57"/>
    <w:rsid w:val="00691D50"/>
    <w:rsid w:val="006921A6"/>
    <w:rsid w:val="0069333C"/>
    <w:rsid w:val="00693466"/>
    <w:rsid w:val="0069413C"/>
    <w:rsid w:val="006945AE"/>
    <w:rsid w:val="00694C66"/>
    <w:rsid w:val="00694EAA"/>
    <w:rsid w:val="006956AF"/>
    <w:rsid w:val="00696FDC"/>
    <w:rsid w:val="006A07C2"/>
    <w:rsid w:val="006A0995"/>
    <w:rsid w:val="006A0AC8"/>
    <w:rsid w:val="006A1156"/>
    <w:rsid w:val="006A12AB"/>
    <w:rsid w:val="006A1AE7"/>
    <w:rsid w:val="006A247A"/>
    <w:rsid w:val="006A268E"/>
    <w:rsid w:val="006A28D8"/>
    <w:rsid w:val="006A29EE"/>
    <w:rsid w:val="006A2BFE"/>
    <w:rsid w:val="006A31A9"/>
    <w:rsid w:val="006A3700"/>
    <w:rsid w:val="006A376A"/>
    <w:rsid w:val="006A3C99"/>
    <w:rsid w:val="006A3D5C"/>
    <w:rsid w:val="006A3DD8"/>
    <w:rsid w:val="006A40ED"/>
    <w:rsid w:val="006A4501"/>
    <w:rsid w:val="006A4B23"/>
    <w:rsid w:val="006A4F6D"/>
    <w:rsid w:val="006A5440"/>
    <w:rsid w:val="006A574C"/>
    <w:rsid w:val="006A5F67"/>
    <w:rsid w:val="006A6053"/>
    <w:rsid w:val="006A6115"/>
    <w:rsid w:val="006A6B4C"/>
    <w:rsid w:val="006A6F91"/>
    <w:rsid w:val="006A6FC4"/>
    <w:rsid w:val="006A7363"/>
    <w:rsid w:val="006A7854"/>
    <w:rsid w:val="006A7E96"/>
    <w:rsid w:val="006B0484"/>
    <w:rsid w:val="006B1254"/>
    <w:rsid w:val="006B2106"/>
    <w:rsid w:val="006B2304"/>
    <w:rsid w:val="006B28FD"/>
    <w:rsid w:val="006B2D45"/>
    <w:rsid w:val="006B3094"/>
    <w:rsid w:val="006B448D"/>
    <w:rsid w:val="006B70D3"/>
    <w:rsid w:val="006B7422"/>
    <w:rsid w:val="006C0E42"/>
    <w:rsid w:val="006C102E"/>
    <w:rsid w:val="006C1846"/>
    <w:rsid w:val="006C1AC1"/>
    <w:rsid w:val="006C2083"/>
    <w:rsid w:val="006C2D85"/>
    <w:rsid w:val="006C312F"/>
    <w:rsid w:val="006C428B"/>
    <w:rsid w:val="006C4711"/>
    <w:rsid w:val="006C4B9D"/>
    <w:rsid w:val="006C5153"/>
    <w:rsid w:val="006C5466"/>
    <w:rsid w:val="006C660F"/>
    <w:rsid w:val="006C6EA7"/>
    <w:rsid w:val="006C787A"/>
    <w:rsid w:val="006D03CE"/>
    <w:rsid w:val="006D080E"/>
    <w:rsid w:val="006D16EE"/>
    <w:rsid w:val="006D1C7E"/>
    <w:rsid w:val="006D22A6"/>
    <w:rsid w:val="006D2381"/>
    <w:rsid w:val="006D24DD"/>
    <w:rsid w:val="006D2594"/>
    <w:rsid w:val="006D333A"/>
    <w:rsid w:val="006D3E0F"/>
    <w:rsid w:val="006D3F2D"/>
    <w:rsid w:val="006D43E1"/>
    <w:rsid w:val="006D4910"/>
    <w:rsid w:val="006D4C2A"/>
    <w:rsid w:val="006D5527"/>
    <w:rsid w:val="006D611D"/>
    <w:rsid w:val="006D6365"/>
    <w:rsid w:val="006D6869"/>
    <w:rsid w:val="006D6C7E"/>
    <w:rsid w:val="006D7AAE"/>
    <w:rsid w:val="006D7D27"/>
    <w:rsid w:val="006D7FC2"/>
    <w:rsid w:val="006E0A0E"/>
    <w:rsid w:val="006E0E07"/>
    <w:rsid w:val="006E1274"/>
    <w:rsid w:val="006E1570"/>
    <w:rsid w:val="006E16B7"/>
    <w:rsid w:val="006E1BC7"/>
    <w:rsid w:val="006E215B"/>
    <w:rsid w:val="006E2237"/>
    <w:rsid w:val="006E22F6"/>
    <w:rsid w:val="006E3748"/>
    <w:rsid w:val="006E450F"/>
    <w:rsid w:val="006E4869"/>
    <w:rsid w:val="006E49F7"/>
    <w:rsid w:val="006E523D"/>
    <w:rsid w:val="006E5378"/>
    <w:rsid w:val="006E5C4D"/>
    <w:rsid w:val="006E65B0"/>
    <w:rsid w:val="006E6976"/>
    <w:rsid w:val="006E7EB7"/>
    <w:rsid w:val="006F05EB"/>
    <w:rsid w:val="006F090A"/>
    <w:rsid w:val="006F0DA0"/>
    <w:rsid w:val="006F1518"/>
    <w:rsid w:val="006F2DFC"/>
    <w:rsid w:val="006F2ECB"/>
    <w:rsid w:val="006F30B7"/>
    <w:rsid w:val="006F4988"/>
    <w:rsid w:val="006F5181"/>
    <w:rsid w:val="006F549D"/>
    <w:rsid w:val="006F55A2"/>
    <w:rsid w:val="006F56EB"/>
    <w:rsid w:val="006F619D"/>
    <w:rsid w:val="006F7DED"/>
    <w:rsid w:val="00700222"/>
    <w:rsid w:val="00700B47"/>
    <w:rsid w:val="00700BC5"/>
    <w:rsid w:val="00700F07"/>
    <w:rsid w:val="00701307"/>
    <w:rsid w:val="007014A1"/>
    <w:rsid w:val="00701832"/>
    <w:rsid w:val="00701B04"/>
    <w:rsid w:val="00701D58"/>
    <w:rsid w:val="00701FFA"/>
    <w:rsid w:val="0070236D"/>
    <w:rsid w:val="00702556"/>
    <w:rsid w:val="00702723"/>
    <w:rsid w:val="00702A17"/>
    <w:rsid w:val="007036D2"/>
    <w:rsid w:val="007039D3"/>
    <w:rsid w:val="00704394"/>
    <w:rsid w:val="0070446E"/>
    <w:rsid w:val="00704D0A"/>
    <w:rsid w:val="00704DB6"/>
    <w:rsid w:val="00705161"/>
    <w:rsid w:val="0070536E"/>
    <w:rsid w:val="00705890"/>
    <w:rsid w:val="00705E22"/>
    <w:rsid w:val="007061DF"/>
    <w:rsid w:val="00706395"/>
    <w:rsid w:val="0070676A"/>
    <w:rsid w:val="007068EE"/>
    <w:rsid w:val="007070A7"/>
    <w:rsid w:val="007072E7"/>
    <w:rsid w:val="007078AE"/>
    <w:rsid w:val="0070794C"/>
    <w:rsid w:val="00707B8D"/>
    <w:rsid w:val="00710269"/>
    <w:rsid w:val="00710352"/>
    <w:rsid w:val="00710D1F"/>
    <w:rsid w:val="007110B2"/>
    <w:rsid w:val="007110FB"/>
    <w:rsid w:val="00711D13"/>
    <w:rsid w:val="00711EDC"/>
    <w:rsid w:val="00711F3D"/>
    <w:rsid w:val="00712BD7"/>
    <w:rsid w:val="007133D7"/>
    <w:rsid w:val="007144EA"/>
    <w:rsid w:val="00714D98"/>
    <w:rsid w:val="00715359"/>
    <w:rsid w:val="007159B2"/>
    <w:rsid w:val="00715EFC"/>
    <w:rsid w:val="00716115"/>
    <w:rsid w:val="0071637C"/>
    <w:rsid w:val="0071652A"/>
    <w:rsid w:val="007165E5"/>
    <w:rsid w:val="007170B1"/>
    <w:rsid w:val="007171BF"/>
    <w:rsid w:val="0071765D"/>
    <w:rsid w:val="007212C9"/>
    <w:rsid w:val="00722667"/>
    <w:rsid w:val="007227A5"/>
    <w:rsid w:val="007227B4"/>
    <w:rsid w:val="00722D6C"/>
    <w:rsid w:val="007242BF"/>
    <w:rsid w:val="00724389"/>
    <w:rsid w:val="00724C57"/>
    <w:rsid w:val="00725961"/>
    <w:rsid w:val="007263B4"/>
    <w:rsid w:val="00726449"/>
    <w:rsid w:val="00726621"/>
    <w:rsid w:val="00726AE7"/>
    <w:rsid w:val="007272F4"/>
    <w:rsid w:val="00727C30"/>
    <w:rsid w:val="0073019D"/>
    <w:rsid w:val="00730540"/>
    <w:rsid w:val="0073082A"/>
    <w:rsid w:val="00731637"/>
    <w:rsid w:val="00731D1F"/>
    <w:rsid w:val="0073268D"/>
    <w:rsid w:val="00732902"/>
    <w:rsid w:val="00732EA2"/>
    <w:rsid w:val="00733C68"/>
    <w:rsid w:val="00733E02"/>
    <w:rsid w:val="00733F22"/>
    <w:rsid w:val="00734BC4"/>
    <w:rsid w:val="00734C83"/>
    <w:rsid w:val="00734E0D"/>
    <w:rsid w:val="0073569A"/>
    <w:rsid w:val="00735BCF"/>
    <w:rsid w:val="007365D4"/>
    <w:rsid w:val="00736FFA"/>
    <w:rsid w:val="00737808"/>
    <w:rsid w:val="007407C0"/>
    <w:rsid w:val="00740862"/>
    <w:rsid w:val="00741E68"/>
    <w:rsid w:val="007420BD"/>
    <w:rsid w:val="0074325D"/>
    <w:rsid w:val="00743B10"/>
    <w:rsid w:val="00743B52"/>
    <w:rsid w:val="00743B94"/>
    <w:rsid w:val="0074411C"/>
    <w:rsid w:val="0074437A"/>
    <w:rsid w:val="007446A5"/>
    <w:rsid w:val="00744C19"/>
    <w:rsid w:val="00746B01"/>
    <w:rsid w:val="00746FDC"/>
    <w:rsid w:val="0074784F"/>
    <w:rsid w:val="00747856"/>
    <w:rsid w:val="00750023"/>
    <w:rsid w:val="0075135A"/>
    <w:rsid w:val="007517A1"/>
    <w:rsid w:val="007520C2"/>
    <w:rsid w:val="00752102"/>
    <w:rsid w:val="0075293F"/>
    <w:rsid w:val="0075399E"/>
    <w:rsid w:val="00754232"/>
    <w:rsid w:val="007542D1"/>
    <w:rsid w:val="00754462"/>
    <w:rsid w:val="00754D9B"/>
    <w:rsid w:val="00755118"/>
    <w:rsid w:val="0075548E"/>
    <w:rsid w:val="00755F35"/>
    <w:rsid w:val="0075654E"/>
    <w:rsid w:val="00756804"/>
    <w:rsid w:val="00756CD5"/>
    <w:rsid w:val="00757271"/>
    <w:rsid w:val="00757B61"/>
    <w:rsid w:val="0076044B"/>
    <w:rsid w:val="00760BAE"/>
    <w:rsid w:val="0076246A"/>
    <w:rsid w:val="00763596"/>
    <w:rsid w:val="007636AF"/>
    <w:rsid w:val="00763E08"/>
    <w:rsid w:val="00764C18"/>
    <w:rsid w:val="007650B1"/>
    <w:rsid w:val="007652A1"/>
    <w:rsid w:val="00765E10"/>
    <w:rsid w:val="007667CC"/>
    <w:rsid w:val="00766AA2"/>
    <w:rsid w:val="00766DAB"/>
    <w:rsid w:val="007671C5"/>
    <w:rsid w:val="007674DA"/>
    <w:rsid w:val="007677D2"/>
    <w:rsid w:val="007677DA"/>
    <w:rsid w:val="00767F10"/>
    <w:rsid w:val="00767FDB"/>
    <w:rsid w:val="00770487"/>
    <w:rsid w:val="007706E2"/>
    <w:rsid w:val="00771486"/>
    <w:rsid w:val="00771A51"/>
    <w:rsid w:val="00771B37"/>
    <w:rsid w:val="0077298A"/>
    <w:rsid w:val="00772C2E"/>
    <w:rsid w:val="00773595"/>
    <w:rsid w:val="007735F0"/>
    <w:rsid w:val="00773E32"/>
    <w:rsid w:val="00773E91"/>
    <w:rsid w:val="00773EB3"/>
    <w:rsid w:val="00773F47"/>
    <w:rsid w:val="00774177"/>
    <w:rsid w:val="007742F7"/>
    <w:rsid w:val="00774706"/>
    <w:rsid w:val="00774D83"/>
    <w:rsid w:val="00775DE9"/>
    <w:rsid w:val="00775FDD"/>
    <w:rsid w:val="00776D00"/>
    <w:rsid w:val="007802FD"/>
    <w:rsid w:val="00780487"/>
    <w:rsid w:val="00780594"/>
    <w:rsid w:val="00780ED8"/>
    <w:rsid w:val="007819E8"/>
    <w:rsid w:val="00781F8B"/>
    <w:rsid w:val="0078248A"/>
    <w:rsid w:val="00782BE3"/>
    <w:rsid w:val="007831EE"/>
    <w:rsid w:val="007842B4"/>
    <w:rsid w:val="0078444B"/>
    <w:rsid w:val="0078485E"/>
    <w:rsid w:val="00785519"/>
    <w:rsid w:val="00785528"/>
    <w:rsid w:val="0078558B"/>
    <w:rsid w:val="00785BF2"/>
    <w:rsid w:val="0078626B"/>
    <w:rsid w:val="007864CA"/>
    <w:rsid w:val="00786649"/>
    <w:rsid w:val="00786691"/>
    <w:rsid w:val="007869C9"/>
    <w:rsid w:val="007869F0"/>
    <w:rsid w:val="007875BB"/>
    <w:rsid w:val="0078765D"/>
    <w:rsid w:val="007901C5"/>
    <w:rsid w:val="00790C01"/>
    <w:rsid w:val="00791146"/>
    <w:rsid w:val="00791F92"/>
    <w:rsid w:val="00792089"/>
    <w:rsid w:val="0079264E"/>
    <w:rsid w:val="00792DF9"/>
    <w:rsid w:val="007934BF"/>
    <w:rsid w:val="0079354A"/>
    <w:rsid w:val="00793B59"/>
    <w:rsid w:val="00794D86"/>
    <w:rsid w:val="007954F0"/>
    <w:rsid w:val="007957A2"/>
    <w:rsid w:val="00795C6C"/>
    <w:rsid w:val="00796D92"/>
    <w:rsid w:val="00797003"/>
    <w:rsid w:val="007977A0"/>
    <w:rsid w:val="007A0CEA"/>
    <w:rsid w:val="007A1266"/>
    <w:rsid w:val="007A1403"/>
    <w:rsid w:val="007A1508"/>
    <w:rsid w:val="007A1557"/>
    <w:rsid w:val="007A22FF"/>
    <w:rsid w:val="007A2D74"/>
    <w:rsid w:val="007A2E81"/>
    <w:rsid w:val="007A3303"/>
    <w:rsid w:val="007A462A"/>
    <w:rsid w:val="007A46EE"/>
    <w:rsid w:val="007A4C61"/>
    <w:rsid w:val="007A5A4C"/>
    <w:rsid w:val="007A5EB8"/>
    <w:rsid w:val="007A5F33"/>
    <w:rsid w:val="007A63AD"/>
    <w:rsid w:val="007A6902"/>
    <w:rsid w:val="007A6BFF"/>
    <w:rsid w:val="007A7040"/>
    <w:rsid w:val="007A7330"/>
    <w:rsid w:val="007A7B22"/>
    <w:rsid w:val="007A7BBF"/>
    <w:rsid w:val="007B0D31"/>
    <w:rsid w:val="007B12AF"/>
    <w:rsid w:val="007B1EE8"/>
    <w:rsid w:val="007B294E"/>
    <w:rsid w:val="007B2DB1"/>
    <w:rsid w:val="007B3683"/>
    <w:rsid w:val="007B4D9E"/>
    <w:rsid w:val="007B525A"/>
    <w:rsid w:val="007B7262"/>
    <w:rsid w:val="007B7797"/>
    <w:rsid w:val="007B7986"/>
    <w:rsid w:val="007B7AFA"/>
    <w:rsid w:val="007C0405"/>
    <w:rsid w:val="007C0860"/>
    <w:rsid w:val="007C107C"/>
    <w:rsid w:val="007C17A1"/>
    <w:rsid w:val="007C1D89"/>
    <w:rsid w:val="007C1E35"/>
    <w:rsid w:val="007C240F"/>
    <w:rsid w:val="007C2793"/>
    <w:rsid w:val="007C2B73"/>
    <w:rsid w:val="007C2C2A"/>
    <w:rsid w:val="007C2D64"/>
    <w:rsid w:val="007C3A3E"/>
    <w:rsid w:val="007C4667"/>
    <w:rsid w:val="007C48FD"/>
    <w:rsid w:val="007C52F6"/>
    <w:rsid w:val="007C55F8"/>
    <w:rsid w:val="007C6818"/>
    <w:rsid w:val="007C74BA"/>
    <w:rsid w:val="007D0072"/>
    <w:rsid w:val="007D0CBE"/>
    <w:rsid w:val="007D1668"/>
    <w:rsid w:val="007D1BF4"/>
    <w:rsid w:val="007D2322"/>
    <w:rsid w:val="007D2778"/>
    <w:rsid w:val="007D37C2"/>
    <w:rsid w:val="007D38A3"/>
    <w:rsid w:val="007D3D04"/>
    <w:rsid w:val="007D41F6"/>
    <w:rsid w:val="007D4E9E"/>
    <w:rsid w:val="007D56E2"/>
    <w:rsid w:val="007D59A4"/>
    <w:rsid w:val="007D62BC"/>
    <w:rsid w:val="007D6B51"/>
    <w:rsid w:val="007D6C72"/>
    <w:rsid w:val="007D7003"/>
    <w:rsid w:val="007D7090"/>
    <w:rsid w:val="007D73A1"/>
    <w:rsid w:val="007D73CD"/>
    <w:rsid w:val="007D75B8"/>
    <w:rsid w:val="007D7971"/>
    <w:rsid w:val="007E0393"/>
    <w:rsid w:val="007E1175"/>
    <w:rsid w:val="007E1C96"/>
    <w:rsid w:val="007E1F1A"/>
    <w:rsid w:val="007E26E7"/>
    <w:rsid w:val="007E2B80"/>
    <w:rsid w:val="007E2BDE"/>
    <w:rsid w:val="007E300A"/>
    <w:rsid w:val="007E4354"/>
    <w:rsid w:val="007E4D9B"/>
    <w:rsid w:val="007E533C"/>
    <w:rsid w:val="007E5555"/>
    <w:rsid w:val="007E589A"/>
    <w:rsid w:val="007E5E5F"/>
    <w:rsid w:val="007E6205"/>
    <w:rsid w:val="007E6382"/>
    <w:rsid w:val="007E67DD"/>
    <w:rsid w:val="007E7718"/>
    <w:rsid w:val="007E7910"/>
    <w:rsid w:val="007E797B"/>
    <w:rsid w:val="007E7FDE"/>
    <w:rsid w:val="007F052B"/>
    <w:rsid w:val="007F0B21"/>
    <w:rsid w:val="007F0D49"/>
    <w:rsid w:val="007F0DA0"/>
    <w:rsid w:val="007F2276"/>
    <w:rsid w:val="007F22E0"/>
    <w:rsid w:val="007F2F86"/>
    <w:rsid w:val="007F2FB6"/>
    <w:rsid w:val="007F330C"/>
    <w:rsid w:val="007F33C0"/>
    <w:rsid w:val="007F34DC"/>
    <w:rsid w:val="007F35EF"/>
    <w:rsid w:val="007F3A24"/>
    <w:rsid w:val="007F4B44"/>
    <w:rsid w:val="007F4BDD"/>
    <w:rsid w:val="007F4CA5"/>
    <w:rsid w:val="007F6C2A"/>
    <w:rsid w:val="007F7B63"/>
    <w:rsid w:val="007F7B7B"/>
    <w:rsid w:val="007F7F46"/>
    <w:rsid w:val="007F7F64"/>
    <w:rsid w:val="0080031B"/>
    <w:rsid w:val="0080141C"/>
    <w:rsid w:val="00801756"/>
    <w:rsid w:val="008018E2"/>
    <w:rsid w:val="00802184"/>
    <w:rsid w:val="0080254A"/>
    <w:rsid w:val="00802AD7"/>
    <w:rsid w:val="00802C18"/>
    <w:rsid w:val="008035C4"/>
    <w:rsid w:val="00803858"/>
    <w:rsid w:val="00803F58"/>
    <w:rsid w:val="008041DB"/>
    <w:rsid w:val="00804735"/>
    <w:rsid w:val="00804957"/>
    <w:rsid w:val="00804B65"/>
    <w:rsid w:val="008052EA"/>
    <w:rsid w:val="00805467"/>
    <w:rsid w:val="00805669"/>
    <w:rsid w:val="00805FC8"/>
    <w:rsid w:val="00806267"/>
    <w:rsid w:val="008062B1"/>
    <w:rsid w:val="00806468"/>
    <w:rsid w:val="0080668D"/>
    <w:rsid w:val="00806935"/>
    <w:rsid w:val="00807236"/>
    <w:rsid w:val="00807636"/>
    <w:rsid w:val="0080776A"/>
    <w:rsid w:val="0080794D"/>
    <w:rsid w:val="00807E51"/>
    <w:rsid w:val="00810F63"/>
    <w:rsid w:val="008119DF"/>
    <w:rsid w:val="00812209"/>
    <w:rsid w:val="00812580"/>
    <w:rsid w:val="00813A8B"/>
    <w:rsid w:val="00813DD6"/>
    <w:rsid w:val="00813E79"/>
    <w:rsid w:val="008141C7"/>
    <w:rsid w:val="00814660"/>
    <w:rsid w:val="00814B4D"/>
    <w:rsid w:val="00814BDB"/>
    <w:rsid w:val="00814CB3"/>
    <w:rsid w:val="00815153"/>
    <w:rsid w:val="00815C61"/>
    <w:rsid w:val="00815D9D"/>
    <w:rsid w:val="00815ECD"/>
    <w:rsid w:val="00816626"/>
    <w:rsid w:val="0081717E"/>
    <w:rsid w:val="00817665"/>
    <w:rsid w:val="0082002D"/>
    <w:rsid w:val="0082074E"/>
    <w:rsid w:val="00820928"/>
    <w:rsid w:val="00821D23"/>
    <w:rsid w:val="00821DDF"/>
    <w:rsid w:val="008224DB"/>
    <w:rsid w:val="00822E31"/>
    <w:rsid w:val="00823F6F"/>
    <w:rsid w:val="008247D0"/>
    <w:rsid w:val="008247F4"/>
    <w:rsid w:val="00824F61"/>
    <w:rsid w:val="00825849"/>
    <w:rsid w:val="00825D20"/>
    <w:rsid w:val="00825F65"/>
    <w:rsid w:val="008271D0"/>
    <w:rsid w:val="00827253"/>
    <w:rsid w:val="00827288"/>
    <w:rsid w:val="008274CB"/>
    <w:rsid w:val="00827DA9"/>
    <w:rsid w:val="00827E29"/>
    <w:rsid w:val="00830003"/>
    <w:rsid w:val="00830210"/>
    <w:rsid w:val="00830BCB"/>
    <w:rsid w:val="00830C7E"/>
    <w:rsid w:val="00831865"/>
    <w:rsid w:val="00831C59"/>
    <w:rsid w:val="008321A8"/>
    <w:rsid w:val="008324F5"/>
    <w:rsid w:val="00832583"/>
    <w:rsid w:val="0083331F"/>
    <w:rsid w:val="008333DB"/>
    <w:rsid w:val="008335A9"/>
    <w:rsid w:val="00834D91"/>
    <w:rsid w:val="00834E1F"/>
    <w:rsid w:val="00835BE9"/>
    <w:rsid w:val="00836058"/>
    <w:rsid w:val="00837217"/>
    <w:rsid w:val="008379DE"/>
    <w:rsid w:val="00837D3B"/>
    <w:rsid w:val="00840EEA"/>
    <w:rsid w:val="008419B3"/>
    <w:rsid w:val="00841EAE"/>
    <w:rsid w:val="008421ED"/>
    <w:rsid w:val="008432D8"/>
    <w:rsid w:val="00843661"/>
    <w:rsid w:val="00843E03"/>
    <w:rsid w:val="00843F77"/>
    <w:rsid w:val="0084419D"/>
    <w:rsid w:val="00844815"/>
    <w:rsid w:val="00844EBC"/>
    <w:rsid w:val="008458BF"/>
    <w:rsid w:val="00845B6D"/>
    <w:rsid w:val="00845B94"/>
    <w:rsid w:val="008461C4"/>
    <w:rsid w:val="00846ABE"/>
    <w:rsid w:val="00846D44"/>
    <w:rsid w:val="00846E4A"/>
    <w:rsid w:val="00850A5D"/>
    <w:rsid w:val="00851809"/>
    <w:rsid w:val="00851A25"/>
    <w:rsid w:val="00851FD2"/>
    <w:rsid w:val="008526C9"/>
    <w:rsid w:val="00852B1A"/>
    <w:rsid w:val="008541C9"/>
    <w:rsid w:val="008543E8"/>
    <w:rsid w:val="00854AB1"/>
    <w:rsid w:val="0085603F"/>
    <w:rsid w:val="00856728"/>
    <w:rsid w:val="00857010"/>
    <w:rsid w:val="00857DBB"/>
    <w:rsid w:val="00857E0A"/>
    <w:rsid w:val="00860695"/>
    <w:rsid w:val="008607DC"/>
    <w:rsid w:val="00861434"/>
    <w:rsid w:val="00861DDC"/>
    <w:rsid w:val="00862DFD"/>
    <w:rsid w:val="00862F07"/>
    <w:rsid w:val="00863E8D"/>
    <w:rsid w:val="008641D5"/>
    <w:rsid w:val="008645E6"/>
    <w:rsid w:val="00864BC5"/>
    <w:rsid w:val="00865306"/>
    <w:rsid w:val="008654A5"/>
    <w:rsid w:val="00865619"/>
    <w:rsid w:val="008662DE"/>
    <w:rsid w:val="00866406"/>
    <w:rsid w:val="008669B3"/>
    <w:rsid w:val="00870084"/>
    <w:rsid w:val="00870987"/>
    <w:rsid w:val="00870BCA"/>
    <w:rsid w:val="00871737"/>
    <w:rsid w:val="008718EA"/>
    <w:rsid w:val="00871A37"/>
    <w:rsid w:val="00871B44"/>
    <w:rsid w:val="00871DD0"/>
    <w:rsid w:val="00872001"/>
    <w:rsid w:val="0087239D"/>
    <w:rsid w:val="0087246F"/>
    <w:rsid w:val="0087333D"/>
    <w:rsid w:val="00873F17"/>
    <w:rsid w:val="00874494"/>
    <w:rsid w:val="0087481C"/>
    <w:rsid w:val="00875626"/>
    <w:rsid w:val="008760E2"/>
    <w:rsid w:val="00876AB6"/>
    <w:rsid w:val="00877C5D"/>
    <w:rsid w:val="00877EDC"/>
    <w:rsid w:val="00877FD0"/>
    <w:rsid w:val="00880127"/>
    <w:rsid w:val="0088027C"/>
    <w:rsid w:val="00880B5D"/>
    <w:rsid w:val="00880CE1"/>
    <w:rsid w:val="00881322"/>
    <w:rsid w:val="008816DD"/>
    <w:rsid w:val="008820DA"/>
    <w:rsid w:val="008823DE"/>
    <w:rsid w:val="00883B85"/>
    <w:rsid w:val="00883C96"/>
    <w:rsid w:val="00884024"/>
    <w:rsid w:val="008845C9"/>
    <w:rsid w:val="00884816"/>
    <w:rsid w:val="00884F94"/>
    <w:rsid w:val="00885C5C"/>
    <w:rsid w:val="008860C2"/>
    <w:rsid w:val="00886B97"/>
    <w:rsid w:val="00886BFC"/>
    <w:rsid w:val="0088703F"/>
    <w:rsid w:val="0089025B"/>
    <w:rsid w:val="00890328"/>
    <w:rsid w:val="00891756"/>
    <w:rsid w:val="00891D01"/>
    <w:rsid w:val="00892ADF"/>
    <w:rsid w:val="00892CA7"/>
    <w:rsid w:val="00892EE6"/>
    <w:rsid w:val="0089380D"/>
    <w:rsid w:val="00894623"/>
    <w:rsid w:val="0089497D"/>
    <w:rsid w:val="008950A9"/>
    <w:rsid w:val="0089543D"/>
    <w:rsid w:val="00895584"/>
    <w:rsid w:val="00895BF6"/>
    <w:rsid w:val="00895C5B"/>
    <w:rsid w:val="00895F6A"/>
    <w:rsid w:val="00896E1C"/>
    <w:rsid w:val="0089704E"/>
    <w:rsid w:val="00897238"/>
    <w:rsid w:val="008974D1"/>
    <w:rsid w:val="00897B40"/>
    <w:rsid w:val="00897C54"/>
    <w:rsid w:val="008A0035"/>
    <w:rsid w:val="008A0203"/>
    <w:rsid w:val="008A056E"/>
    <w:rsid w:val="008A0CC2"/>
    <w:rsid w:val="008A140A"/>
    <w:rsid w:val="008A1430"/>
    <w:rsid w:val="008A1454"/>
    <w:rsid w:val="008A1BA2"/>
    <w:rsid w:val="008A25A7"/>
    <w:rsid w:val="008A2B8E"/>
    <w:rsid w:val="008A3152"/>
    <w:rsid w:val="008A37F1"/>
    <w:rsid w:val="008A3807"/>
    <w:rsid w:val="008A513A"/>
    <w:rsid w:val="008A5B7E"/>
    <w:rsid w:val="008A62B4"/>
    <w:rsid w:val="008A6A6F"/>
    <w:rsid w:val="008A78E6"/>
    <w:rsid w:val="008A793D"/>
    <w:rsid w:val="008A7EB5"/>
    <w:rsid w:val="008B002C"/>
    <w:rsid w:val="008B0766"/>
    <w:rsid w:val="008B08D4"/>
    <w:rsid w:val="008B09E1"/>
    <w:rsid w:val="008B1110"/>
    <w:rsid w:val="008B123B"/>
    <w:rsid w:val="008B14D2"/>
    <w:rsid w:val="008B23BB"/>
    <w:rsid w:val="008B308E"/>
    <w:rsid w:val="008B31ED"/>
    <w:rsid w:val="008B321C"/>
    <w:rsid w:val="008B4264"/>
    <w:rsid w:val="008B4290"/>
    <w:rsid w:val="008B4792"/>
    <w:rsid w:val="008B5731"/>
    <w:rsid w:val="008B58DB"/>
    <w:rsid w:val="008B5A0A"/>
    <w:rsid w:val="008B5BEB"/>
    <w:rsid w:val="008B5E66"/>
    <w:rsid w:val="008B65CD"/>
    <w:rsid w:val="008B6812"/>
    <w:rsid w:val="008B6896"/>
    <w:rsid w:val="008B76A6"/>
    <w:rsid w:val="008B7F13"/>
    <w:rsid w:val="008C0C93"/>
    <w:rsid w:val="008C125D"/>
    <w:rsid w:val="008C1624"/>
    <w:rsid w:val="008C1E70"/>
    <w:rsid w:val="008C216B"/>
    <w:rsid w:val="008C2805"/>
    <w:rsid w:val="008C2943"/>
    <w:rsid w:val="008C2C5A"/>
    <w:rsid w:val="008C2EFA"/>
    <w:rsid w:val="008C30EC"/>
    <w:rsid w:val="008C3231"/>
    <w:rsid w:val="008C3F89"/>
    <w:rsid w:val="008C3FBC"/>
    <w:rsid w:val="008C54E6"/>
    <w:rsid w:val="008C5BD1"/>
    <w:rsid w:val="008C5DB4"/>
    <w:rsid w:val="008C5E92"/>
    <w:rsid w:val="008C6A15"/>
    <w:rsid w:val="008C6B80"/>
    <w:rsid w:val="008C70F7"/>
    <w:rsid w:val="008C7CF7"/>
    <w:rsid w:val="008D0F69"/>
    <w:rsid w:val="008D1110"/>
    <w:rsid w:val="008D1B03"/>
    <w:rsid w:val="008D1C7E"/>
    <w:rsid w:val="008D1FD1"/>
    <w:rsid w:val="008D2E2D"/>
    <w:rsid w:val="008D3016"/>
    <w:rsid w:val="008D31D9"/>
    <w:rsid w:val="008D3500"/>
    <w:rsid w:val="008D3834"/>
    <w:rsid w:val="008D3972"/>
    <w:rsid w:val="008D3CEF"/>
    <w:rsid w:val="008D4324"/>
    <w:rsid w:val="008D4724"/>
    <w:rsid w:val="008D5023"/>
    <w:rsid w:val="008D5234"/>
    <w:rsid w:val="008D6042"/>
    <w:rsid w:val="008D6269"/>
    <w:rsid w:val="008D6D29"/>
    <w:rsid w:val="008D6F67"/>
    <w:rsid w:val="008D74AF"/>
    <w:rsid w:val="008D7858"/>
    <w:rsid w:val="008D7A52"/>
    <w:rsid w:val="008E06C4"/>
    <w:rsid w:val="008E0EDB"/>
    <w:rsid w:val="008E1314"/>
    <w:rsid w:val="008E1930"/>
    <w:rsid w:val="008E2474"/>
    <w:rsid w:val="008E25FF"/>
    <w:rsid w:val="008E2B83"/>
    <w:rsid w:val="008E47ED"/>
    <w:rsid w:val="008E4AE7"/>
    <w:rsid w:val="008E4B73"/>
    <w:rsid w:val="008E516E"/>
    <w:rsid w:val="008E599C"/>
    <w:rsid w:val="008E5AE2"/>
    <w:rsid w:val="008E5E52"/>
    <w:rsid w:val="008E6176"/>
    <w:rsid w:val="008E61A4"/>
    <w:rsid w:val="008E699C"/>
    <w:rsid w:val="008E7975"/>
    <w:rsid w:val="008F0702"/>
    <w:rsid w:val="008F0E5A"/>
    <w:rsid w:val="008F1B10"/>
    <w:rsid w:val="008F221C"/>
    <w:rsid w:val="008F2641"/>
    <w:rsid w:val="008F39F6"/>
    <w:rsid w:val="008F3ED3"/>
    <w:rsid w:val="008F5CFC"/>
    <w:rsid w:val="008F5EC5"/>
    <w:rsid w:val="008F6A64"/>
    <w:rsid w:val="008F705C"/>
    <w:rsid w:val="008F77C1"/>
    <w:rsid w:val="008F799A"/>
    <w:rsid w:val="008F79D7"/>
    <w:rsid w:val="009006E7"/>
    <w:rsid w:val="00900AC2"/>
    <w:rsid w:val="00901A8A"/>
    <w:rsid w:val="0090283E"/>
    <w:rsid w:val="0090347B"/>
    <w:rsid w:val="00903515"/>
    <w:rsid w:val="00904414"/>
    <w:rsid w:val="00904424"/>
    <w:rsid w:val="009045C1"/>
    <w:rsid w:val="00904795"/>
    <w:rsid w:val="00906338"/>
    <w:rsid w:val="00907805"/>
    <w:rsid w:val="009078BB"/>
    <w:rsid w:val="00907B6B"/>
    <w:rsid w:val="009102E0"/>
    <w:rsid w:val="00910F9E"/>
    <w:rsid w:val="009129F2"/>
    <w:rsid w:val="0091368A"/>
    <w:rsid w:val="00913FBD"/>
    <w:rsid w:val="00913FBE"/>
    <w:rsid w:val="00914025"/>
    <w:rsid w:val="009142F3"/>
    <w:rsid w:val="009152A7"/>
    <w:rsid w:val="00915516"/>
    <w:rsid w:val="009158AB"/>
    <w:rsid w:val="00915C86"/>
    <w:rsid w:val="00915DAA"/>
    <w:rsid w:val="00916274"/>
    <w:rsid w:val="00916F47"/>
    <w:rsid w:val="00917250"/>
    <w:rsid w:val="00917C96"/>
    <w:rsid w:val="00917D61"/>
    <w:rsid w:val="00917E27"/>
    <w:rsid w:val="0092015B"/>
    <w:rsid w:val="00920209"/>
    <w:rsid w:val="009205B5"/>
    <w:rsid w:val="00920EA2"/>
    <w:rsid w:val="00921EC5"/>
    <w:rsid w:val="009226BF"/>
    <w:rsid w:val="00922832"/>
    <w:rsid w:val="009244D8"/>
    <w:rsid w:val="00924E0A"/>
    <w:rsid w:val="00924F35"/>
    <w:rsid w:val="00924FA8"/>
    <w:rsid w:val="00925E9D"/>
    <w:rsid w:val="00926C33"/>
    <w:rsid w:val="0092734F"/>
    <w:rsid w:val="00927755"/>
    <w:rsid w:val="00927CC2"/>
    <w:rsid w:val="009302A3"/>
    <w:rsid w:val="0093041E"/>
    <w:rsid w:val="009306B5"/>
    <w:rsid w:val="00930724"/>
    <w:rsid w:val="0093073A"/>
    <w:rsid w:val="00930A55"/>
    <w:rsid w:val="00931589"/>
    <w:rsid w:val="00931646"/>
    <w:rsid w:val="009319B6"/>
    <w:rsid w:val="0093235F"/>
    <w:rsid w:val="00932553"/>
    <w:rsid w:val="00932B21"/>
    <w:rsid w:val="00932D5E"/>
    <w:rsid w:val="0093427E"/>
    <w:rsid w:val="0093469E"/>
    <w:rsid w:val="009346F3"/>
    <w:rsid w:val="00934B85"/>
    <w:rsid w:val="009352E4"/>
    <w:rsid w:val="00936216"/>
    <w:rsid w:val="0093657E"/>
    <w:rsid w:val="00936B30"/>
    <w:rsid w:val="00936B46"/>
    <w:rsid w:val="009370C5"/>
    <w:rsid w:val="009373AE"/>
    <w:rsid w:val="009376F5"/>
    <w:rsid w:val="00937A24"/>
    <w:rsid w:val="009400E8"/>
    <w:rsid w:val="00940953"/>
    <w:rsid w:val="00940CF5"/>
    <w:rsid w:val="00940FA3"/>
    <w:rsid w:val="009410BE"/>
    <w:rsid w:val="009417B0"/>
    <w:rsid w:val="00941D6B"/>
    <w:rsid w:val="00942E05"/>
    <w:rsid w:val="0094382A"/>
    <w:rsid w:val="00943B43"/>
    <w:rsid w:val="00944710"/>
    <w:rsid w:val="00945229"/>
    <w:rsid w:val="0094538A"/>
    <w:rsid w:val="00945D1F"/>
    <w:rsid w:val="00945D4A"/>
    <w:rsid w:val="00945DAF"/>
    <w:rsid w:val="00945F0D"/>
    <w:rsid w:val="0094614D"/>
    <w:rsid w:val="00946CE2"/>
    <w:rsid w:val="009470AE"/>
    <w:rsid w:val="00950040"/>
    <w:rsid w:val="00950479"/>
    <w:rsid w:val="00950520"/>
    <w:rsid w:val="00950BBF"/>
    <w:rsid w:val="009518FB"/>
    <w:rsid w:val="00952593"/>
    <w:rsid w:val="00952D90"/>
    <w:rsid w:val="00953382"/>
    <w:rsid w:val="00953871"/>
    <w:rsid w:val="00954576"/>
    <w:rsid w:val="0095570E"/>
    <w:rsid w:val="00956055"/>
    <w:rsid w:val="00956106"/>
    <w:rsid w:val="009562BF"/>
    <w:rsid w:val="00956E26"/>
    <w:rsid w:val="009571AF"/>
    <w:rsid w:val="00957A47"/>
    <w:rsid w:val="00957B71"/>
    <w:rsid w:val="00957C10"/>
    <w:rsid w:val="00957F2E"/>
    <w:rsid w:val="00960000"/>
    <w:rsid w:val="009608EC"/>
    <w:rsid w:val="00960BA8"/>
    <w:rsid w:val="009618D6"/>
    <w:rsid w:val="00962D5D"/>
    <w:rsid w:val="00962EB2"/>
    <w:rsid w:val="0096326D"/>
    <w:rsid w:val="009632C6"/>
    <w:rsid w:val="0096370B"/>
    <w:rsid w:val="00964592"/>
    <w:rsid w:val="009649A5"/>
    <w:rsid w:val="009651D1"/>
    <w:rsid w:val="00965734"/>
    <w:rsid w:val="009657D3"/>
    <w:rsid w:val="0096584B"/>
    <w:rsid w:val="00966017"/>
    <w:rsid w:val="00966FF4"/>
    <w:rsid w:val="00967180"/>
    <w:rsid w:val="00967287"/>
    <w:rsid w:val="009674CB"/>
    <w:rsid w:val="0096787A"/>
    <w:rsid w:val="00970816"/>
    <w:rsid w:val="00970B52"/>
    <w:rsid w:val="00971173"/>
    <w:rsid w:val="00971F49"/>
    <w:rsid w:val="009721D0"/>
    <w:rsid w:val="0097264A"/>
    <w:rsid w:val="00972B43"/>
    <w:rsid w:val="00972EB0"/>
    <w:rsid w:val="009730EA"/>
    <w:rsid w:val="0097310A"/>
    <w:rsid w:val="00973735"/>
    <w:rsid w:val="00973AB0"/>
    <w:rsid w:val="00973F11"/>
    <w:rsid w:val="00974B70"/>
    <w:rsid w:val="009753A0"/>
    <w:rsid w:val="009753FA"/>
    <w:rsid w:val="00975E8A"/>
    <w:rsid w:val="009767A9"/>
    <w:rsid w:val="00976C44"/>
    <w:rsid w:val="00976DD5"/>
    <w:rsid w:val="00977294"/>
    <w:rsid w:val="00977CB0"/>
    <w:rsid w:val="00980492"/>
    <w:rsid w:val="009811BF"/>
    <w:rsid w:val="009821AB"/>
    <w:rsid w:val="009826BC"/>
    <w:rsid w:val="0098288C"/>
    <w:rsid w:val="00982920"/>
    <w:rsid w:val="009829BC"/>
    <w:rsid w:val="00983981"/>
    <w:rsid w:val="00983AC7"/>
    <w:rsid w:val="00983D40"/>
    <w:rsid w:val="00983DBE"/>
    <w:rsid w:val="00983EC4"/>
    <w:rsid w:val="009842AF"/>
    <w:rsid w:val="00984640"/>
    <w:rsid w:val="009850CF"/>
    <w:rsid w:val="009853D0"/>
    <w:rsid w:val="00985B02"/>
    <w:rsid w:val="00985BB8"/>
    <w:rsid w:val="00985E4C"/>
    <w:rsid w:val="00985E61"/>
    <w:rsid w:val="00985F40"/>
    <w:rsid w:val="0098622D"/>
    <w:rsid w:val="009868CE"/>
    <w:rsid w:val="00986B88"/>
    <w:rsid w:val="00986D74"/>
    <w:rsid w:val="0098789A"/>
    <w:rsid w:val="0099069D"/>
    <w:rsid w:val="00990DA4"/>
    <w:rsid w:val="00990F72"/>
    <w:rsid w:val="00991A40"/>
    <w:rsid w:val="0099253A"/>
    <w:rsid w:val="00993C2C"/>
    <w:rsid w:val="00994348"/>
    <w:rsid w:val="0099470A"/>
    <w:rsid w:val="00994C82"/>
    <w:rsid w:val="00995341"/>
    <w:rsid w:val="00995371"/>
    <w:rsid w:val="0099548F"/>
    <w:rsid w:val="00996440"/>
    <w:rsid w:val="009964DC"/>
    <w:rsid w:val="00996728"/>
    <w:rsid w:val="00997F5A"/>
    <w:rsid w:val="009A006C"/>
    <w:rsid w:val="009A0810"/>
    <w:rsid w:val="009A0AF5"/>
    <w:rsid w:val="009A0B01"/>
    <w:rsid w:val="009A0BC6"/>
    <w:rsid w:val="009A15A0"/>
    <w:rsid w:val="009A1728"/>
    <w:rsid w:val="009A1914"/>
    <w:rsid w:val="009A2406"/>
    <w:rsid w:val="009A2A4A"/>
    <w:rsid w:val="009A326F"/>
    <w:rsid w:val="009A3550"/>
    <w:rsid w:val="009A3DB0"/>
    <w:rsid w:val="009A483A"/>
    <w:rsid w:val="009A4D5E"/>
    <w:rsid w:val="009A52F5"/>
    <w:rsid w:val="009A5327"/>
    <w:rsid w:val="009A584A"/>
    <w:rsid w:val="009A5924"/>
    <w:rsid w:val="009A611D"/>
    <w:rsid w:val="009A6450"/>
    <w:rsid w:val="009A6846"/>
    <w:rsid w:val="009A6BE4"/>
    <w:rsid w:val="009A6F69"/>
    <w:rsid w:val="009A7388"/>
    <w:rsid w:val="009A787F"/>
    <w:rsid w:val="009A7B22"/>
    <w:rsid w:val="009B18FA"/>
    <w:rsid w:val="009B21ED"/>
    <w:rsid w:val="009B27FE"/>
    <w:rsid w:val="009B2A0C"/>
    <w:rsid w:val="009B2AEB"/>
    <w:rsid w:val="009B2BCE"/>
    <w:rsid w:val="009B2D6B"/>
    <w:rsid w:val="009B3233"/>
    <w:rsid w:val="009B4119"/>
    <w:rsid w:val="009B4D50"/>
    <w:rsid w:val="009B4ED7"/>
    <w:rsid w:val="009B532E"/>
    <w:rsid w:val="009B5BA5"/>
    <w:rsid w:val="009B5BC1"/>
    <w:rsid w:val="009B5D3E"/>
    <w:rsid w:val="009B5DBE"/>
    <w:rsid w:val="009B6013"/>
    <w:rsid w:val="009B6500"/>
    <w:rsid w:val="009B677B"/>
    <w:rsid w:val="009B6F4D"/>
    <w:rsid w:val="009B6FA0"/>
    <w:rsid w:val="009B6FFA"/>
    <w:rsid w:val="009B73E5"/>
    <w:rsid w:val="009C01C2"/>
    <w:rsid w:val="009C02DF"/>
    <w:rsid w:val="009C049B"/>
    <w:rsid w:val="009C0805"/>
    <w:rsid w:val="009C0B29"/>
    <w:rsid w:val="009C116C"/>
    <w:rsid w:val="009C1532"/>
    <w:rsid w:val="009C22EA"/>
    <w:rsid w:val="009C3437"/>
    <w:rsid w:val="009C370B"/>
    <w:rsid w:val="009C412B"/>
    <w:rsid w:val="009C471D"/>
    <w:rsid w:val="009C4C18"/>
    <w:rsid w:val="009C4CD4"/>
    <w:rsid w:val="009C533B"/>
    <w:rsid w:val="009C553B"/>
    <w:rsid w:val="009C562B"/>
    <w:rsid w:val="009C621B"/>
    <w:rsid w:val="009C634A"/>
    <w:rsid w:val="009C64F9"/>
    <w:rsid w:val="009C7430"/>
    <w:rsid w:val="009C7671"/>
    <w:rsid w:val="009D0C2B"/>
    <w:rsid w:val="009D0D82"/>
    <w:rsid w:val="009D0EF8"/>
    <w:rsid w:val="009D1026"/>
    <w:rsid w:val="009D18B2"/>
    <w:rsid w:val="009D1C32"/>
    <w:rsid w:val="009D1C8E"/>
    <w:rsid w:val="009D285F"/>
    <w:rsid w:val="009D3425"/>
    <w:rsid w:val="009D362F"/>
    <w:rsid w:val="009D36E1"/>
    <w:rsid w:val="009D3705"/>
    <w:rsid w:val="009D3B89"/>
    <w:rsid w:val="009D3BB9"/>
    <w:rsid w:val="009D3BEB"/>
    <w:rsid w:val="009D4B31"/>
    <w:rsid w:val="009D5A7A"/>
    <w:rsid w:val="009D5E30"/>
    <w:rsid w:val="009D69F3"/>
    <w:rsid w:val="009D7835"/>
    <w:rsid w:val="009D7B80"/>
    <w:rsid w:val="009D7CA5"/>
    <w:rsid w:val="009E0321"/>
    <w:rsid w:val="009E07C9"/>
    <w:rsid w:val="009E1419"/>
    <w:rsid w:val="009E1756"/>
    <w:rsid w:val="009E1764"/>
    <w:rsid w:val="009E1CE9"/>
    <w:rsid w:val="009E1F90"/>
    <w:rsid w:val="009E2297"/>
    <w:rsid w:val="009E2EF1"/>
    <w:rsid w:val="009E35B3"/>
    <w:rsid w:val="009E3ACE"/>
    <w:rsid w:val="009E3C7B"/>
    <w:rsid w:val="009E402B"/>
    <w:rsid w:val="009E4279"/>
    <w:rsid w:val="009E4485"/>
    <w:rsid w:val="009E45B9"/>
    <w:rsid w:val="009E4C4A"/>
    <w:rsid w:val="009E6492"/>
    <w:rsid w:val="009E64F2"/>
    <w:rsid w:val="009E6810"/>
    <w:rsid w:val="009E6ABE"/>
    <w:rsid w:val="009E6F5D"/>
    <w:rsid w:val="009E7059"/>
    <w:rsid w:val="009E7591"/>
    <w:rsid w:val="009E7A16"/>
    <w:rsid w:val="009E7CC3"/>
    <w:rsid w:val="009F087C"/>
    <w:rsid w:val="009F281E"/>
    <w:rsid w:val="009F2DCC"/>
    <w:rsid w:val="009F32EF"/>
    <w:rsid w:val="009F342C"/>
    <w:rsid w:val="009F380E"/>
    <w:rsid w:val="009F4015"/>
    <w:rsid w:val="009F4175"/>
    <w:rsid w:val="009F4596"/>
    <w:rsid w:val="009F518B"/>
    <w:rsid w:val="009F5E54"/>
    <w:rsid w:val="009F6D1E"/>
    <w:rsid w:val="009F6E44"/>
    <w:rsid w:val="00A002A8"/>
    <w:rsid w:val="00A00925"/>
    <w:rsid w:val="00A00E35"/>
    <w:rsid w:val="00A013A2"/>
    <w:rsid w:val="00A0144E"/>
    <w:rsid w:val="00A02925"/>
    <w:rsid w:val="00A02D4B"/>
    <w:rsid w:val="00A0333D"/>
    <w:rsid w:val="00A0412B"/>
    <w:rsid w:val="00A046FB"/>
    <w:rsid w:val="00A04701"/>
    <w:rsid w:val="00A0492A"/>
    <w:rsid w:val="00A0540C"/>
    <w:rsid w:val="00A05ED1"/>
    <w:rsid w:val="00A06E32"/>
    <w:rsid w:val="00A07AE5"/>
    <w:rsid w:val="00A07B45"/>
    <w:rsid w:val="00A07EA1"/>
    <w:rsid w:val="00A10093"/>
    <w:rsid w:val="00A100D7"/>
    <w:rsid w:val="00A109D4"/>
    <w:rsid w:val="00A10D84"/>
    <w:rsid w:val="00A11177"/>
    <w:rsid w:val="00A11347"/>
    <w:rsid w:val="00A114E3"/>
    <w:rsid w:val="00A13141"/>
    <w:rsid w:val="00A14104"/>
    <w:rsid w:val="00A1471E"/>
    <w:rsid w:val="00A1538B"/>
    <w:rsid w:val="00A15C4D"/>
    <w:rsid w:val="00A15E62"/>
    <w:rsid w:val="00A164B0"/>
    <w:rsid w:val="00A165C1"/>
    <w:rsid w:val="00A16A70"/>
    <w:rsid w:val="00A16F6D"/>
    <w:rsid w:val="00A17596"/>
    <w:rsid w:val="00A1774F"/>
    <w:rsid w:val="00A178C1"/>
    <w:rsid w:val="00A17C45"/>
    <w:rsid w:val="00A17E7B"/>
    <w:rsid w:val="00A201B2"/>
    <w:rsid w:val="00A20D33"/>
    <w:rsid w:val="00A20F68"/>
    <w:rsid w:val="00A212CC"/>
    <w:rsid w:val="00A213D4"/>
    <w:rsid w:val="00A21C64"/>
    <w:rsid w:val="00A221E6"/>
    <w:rsid w:val="00A229F8"/>
    <w:rsid w:val="00A230FA"/>
    <w:rsid w:val="00A239AE"/>
    <w:rsid w:val="00A23A01"/>
    <w:rsid w:val="00A2571C"/>
    <w:rsid w:val="00A25A72"/>
    <w:rsid w:val="00A25CBF"/>
    <w:rsid w:val="00A2613A"/>
    <w:rsid w:val="00A26966"/>
    <w:rsid w:val="00A274E6"/>
    <w:rsid w:val="00A2790C"/>
    <w:rsid w:val="00A27C4D"/>
    <w:rsid w:val="00A27C7B"/>
    <w:rsid w:val="00A27F92"/>
    <w:rsid w:val="00A30141"/>
    <w:rsid w:val="00A310A2"/>
    <w:rsid w:val="00A31132"/>
    <w:rsid w:val="00A312BA"/>
    <w:rsid w:val="00A319E2"/>
    <w:rsid w:val="00A3224E"/>
    <w:rsid w:val="00A325EE"/>
    <w:rsid w:val="00A32E3D"/>
    <w:rsid w:val="00A3379D"/>
    <w:rsid w:val="00A33FFF"/>
    <w:rsid w:val="00A34263"/>
    <w:rsid w:val="00A349A5"/>
    <w:rsid w:val="00A34BF9"/>
    <w:rsid w:val="00A34D0C"/>
    <w:rsid w:val="00A35475"/>
    <w:rsid w:val="00A3548D"/>
    <w:rsid w:val="00A35953"/>
    <w:rsid w:val="00A35D6A"/>
    <w:rsid w:val="00A36E70"/>
    <w:rsid w:val="00A373EC"/>
    <w:rsid w:val="00A37D6A"/>
    <w:rsid w:val="00A4026B"/>
    <w:rsid w:val="00A40391"/>
    <w:rsid w:val="00A40E83"/>
    <w:rsid w:val="00A41831"/>
    <w:rsid w:val="00A41F95"/>
    <w:rsid w:val="00A4271A"/>
    <w:rsid w:val="00A42F02"/>
    <w:rsid w:val="00A4354D"/>
    <w:rsid w:val="00A43660"/>
    <w:rsid w:val="00A43CB3"/>
    <w:rsid w:val="00A43D5B"/>
    <w:rsid w:val="00A441BC"/>
    <w:rsid w:val="00A441D4"/>
    <w:rsid w:val="00A4432C"/>
    <w:rsid w:val="00A44CA1"/>
    <w:rsid w:val="00A45096"/>
    <w:rsid w:val="00A45116"/>
    <w:rsid w:val="00A45C20"/>
    <w:rsid w:val="00A4624C"/>
    <w:rsid w:val="00A4675B"/>
    <w:rsid w:val="00A467D9"/>
    <w:rsid w:val="00A46B4A"/>
    <w:rsid w:val="00A46ECC"/>
    <w:rsid w:val="00A47214"/>
    <w:rsid w:val="00A47311"/>
    <w:rsid w:val="00A4758C"/>
    <w:rsid w:val="00A476CC"/>
    <w:rsid w:val="00A50146"/>
    <w:rsid w:val="00A50D97"/>
    <w:rsid w:val="00A50F10"/>
    <w:rsid w:val="00A51925"/>
    <w:rsid w:val="00A51BBE"/>
    <w:rsid w:val="00A5293E"/>
    <w:rsid w:val="00A52B1D"/>
    <w:rsid w:val="00A5342F"/>
    <w:rsid w:val="00A53AA2"/>
    <w:rsid w:val="00A53E9A"/>
    <w:rsid w:val="00A54196"/>
    <w:rsid w:val="00A546A9"/>
    <w:rsid w:val="00A552BE"/>
    <w:rsid w:val="00A5639E"/>
    <w:rsid w:val="00A567D0"/>
    <w:rsid w:val="00A577FB"/>
    <w:rsid w:val="00A57CBD"/>
    <w:rsid w:val="00A60783"/>
    <w:rsid w:val="00A6099E"/>
    <w:rsid w:val="00A632B8"/>
    <w:rsid w:val="00A63C88"/>
    <w:rsid w:val="00A640DD"/>
    <w:rsid w:val="00A6414A"/>
    <w:rsid w:val="00A64C81"/>
    <w:rsid w:val="00A6514E"/>
    <w:rsid w:val="00A651D1"/>
    <w:rsid w:val="00A651D8"/>
    <w:rsid w:val="00A655C8"/>
    <w:rsid w:val="00A65672"/>
    <w:rsid w:val="00A65E07"/>
    <w:rsid w:val="00A6679C"/>
    <w:rsid w:val="00A667EC"/>
    <w:rsid w:val="00A66DD9"/>
    <w:rsid w:val="00A66E93"/>
    <w:rsid w:val="00A6795C"/>
    <w:rsid w:val="00A67CB9"/>
    <w:rsid w:val="00A71907"/>
    <w:rsid w:val="00A71E55"/>
    <w:rsid w:val="00A71FF8"/>
    <w:rsid w:val="00A7268B"/>
    <w:rsid w:val="00A72975"/>
    <w:rsid w:val="00A72977"/>
    <w:rsid w:val="00A72F7B"/>
    <w:rsid w:val="00A73DEA"/>
    <w:rsid w:val="00A748F3"/>
    <w:rsid w:val="00A756F4"/>
    <w:rsid w:val="00A75779"/>
    <w:rsid w:val="00A7609E"/>
    <w:rsid w:val="00A76124"/>
    <w:rsid w:val="00A7663B"/>
    <w:rsid w:val="00A766C3"/>
    <w:rsid w:val="00A76706"/>
    <w:rsid w:val="00A77080"/>
    <w:rsid w:val="00A772D8"/>
    <w:rsid w:val="00A7774D"/>
    <w:rsid w:val="00A7788B"/>
    <w:rsid w:val="00A800A4"/>
    <w:rsid w:val="00A800C8"/>
    <w:rsid w:val="00A80570"/>
    <w:rsid w:val="00A80FBA"/>
    <w:rsid w:val="00A81C8E"/>
    <w:rsid w:val="00A82EBF"/>
    <w:rsid w:val="00A83402"/>
    <w:rsid w:val="00A83E1F"/>
    <w:rsid w:val="00A83E59"/>
    <w:rsid w:val="00A840CC"/>
    <w:rsid w:val="00A842CD"/>
    <w:rsid w:val="00A846F9"/>
    <w:rsid w:val="00A84747"/>
    <w:rsid w:val="00A84F7D"/>
    <w:rsid w:val="00A86B4B"/>
    <w:rsid w:val="00A86E46"/>
    <w:rsid w:val="00A8760B"/>
    <w:rsid w:val="00A8762C"/>
    <w:rsid w:val="00A87B3D"/>
    <w:rsid w:val="00A90184"/>
    <w:rsid w:val="00A903CE"/>
    <w:rsid w:val="00A908F1"/>
    <w:rsid w:val="00A90B1B"/>
    <w:rsid w:val="00A91063"/>
    <w:rsid w:val="00A92189"/>
    <w:rsid w:val="00A92CDC"/>
    <w:rsid w:val="00A9342B"/>
    <w:rsid w:val="00A9390E"/>
    <w:rsid w:val="00A9430C"/>
    <w:rsid w:val="00A9455E"/>
    <w:rsid w:val="00A95925"/>
    <w:rsid w:val="00A96210"/>
    <w:rsid w:val="00A96B4D"/>
    <w:rsid w:val="00A97582"/>
    <w:rsid w:val="00A978EC"/>
    <w:rsid w:val="00AA050D"/>
    <w:rsid w:val="00AA196F"/>
    <w:rsid w:val="00AA1BFF"/>
    <w:rsid w:val="00AA21C1"/>
    <w:rsid w:val="00AA3F1A"/>
    <w:rsid w:val="00AA472F"/>
    <w:rsid w:val="00AA4AAA"/>
    <w:rsid w:val="00AA4C63"/>
    <w:rsid w:val="00AA500F"/>
    <w:rsid w:val="00AA51C2"/>
    <w:rsid w:val="00AA5527"/>
    <w:rsid w:val="00AA5AC8"/>
    <w:rsid w:val="00AA5C92"/>
    <w:rsid w:val="00AA71B3"/>
    <w:rsid w:val="00AA75A1"/>
    <w:rsid w:val="00AB2B3C"/>
    <w:rsid w:val="00AB3E04"/>
    <w:rsid w:val="00AB44EC"/>
    <w:rsid w:val="00AB49E4"/>
    <w:rsid w:val="00AB49FD"/>
    <w:rsid w:val="00AB4ED8"/>
    <w:rsid w:val="00AB547C"/>
    <w:rsid w:val="00AB55BF"/>
    <w:rsid w:val="00AB59C2"/>
    <w:rsid w:val="00AB6022"/>
    <w:rsid w:val="00AB63C8"/>
    <w:rsid w:val="00AB7748"/>
    <w:rsid w:val="00AB7889"/>
    <w:rsid w:val="00AC0321"/>
    <w:rsid w:val="00AC0DB4"/>
    <w:rsid w:val="00AC0F3B"/>
    <w:rsid w:val="00AC1630"/>
    <w:rsid w:val="00AC1682"/>
    <w:rsid w:val="00AC18A7"/>
    <w:rsid w:val="00AC2363"/>
    <w:rsid w:val="00AC2D21"/>
    <w:rsid w:val="00AC30A1"/>
    <w:rsid w:val="00AC3496"/>
    <w:rsid w:val="00AC3943"/>
    <w:rsid w:val="00AC4962"/>
    <w:rsid w:val="00AC4B1C"/>
    <w:rsid w:val="00AC5520"/>
    <w:rsid w:val="00AC555D"/>
    <w:rsid w:val="00AC55A7"/>
    <w:rsid w:val="00AC5718"/>
    <w:rsid w:val="00AC6187"/>
    <w:rsid w:val="00AC6E5A"/>
    <w:rsid w:val="00AC6E61"/>
    <w:rsid w:val="00AC7974"/>
    <w:rsid w:val="00AC7F8C"/>
    <w:rsid w:val="00AD00D1"/>
    <w:rsid w:val="00AD013D"/>
    <w:rsid w:val="00AD0A43"/>
    <w:rsid w:val="00AD0AB7"/>
    <w:rsid w:val="00AD1154"/>
    <w:rsid w:val="00AD2499"/>
    <w:rsid w:val="00AD2924"/>
    <w:rsid w:val="00AD2D93"/>
    <w:rsid w:val="00AD425D"/>
    <w:rsid w:val="00AD42F7"/>
    <w:rsid w:val="00AD4F6D"/>
    <w:rsid w:val="00AD5914"/>
    <w:rsid w:val="00AD5FBD"/>
    <w:rsid w:val="00AD610F"/>
    <w:rsid w:val="00AD65C1"/>
    <w:rsid w:val="00AD65EC"/>
    <w:rsid w:val="00AD777A"/>
    <w:rsid w:val="00AD7892"/>
    <w:rsid w:val="00AD7D72"/>
    <w:rsid w:val="00AE02B0"/>
    <w:rsid w:val="00AE0C5D"/>
    <w:rsid w:val="00AE1666"/>
    <w:rsid w:val="00AE178B"/>
    <w:rsid w:val="00AE18AF"/>
    <w:rsid w:val="00AE18D2"/>
    <w:rsid w:val="00AE26C2"/>
    <w:rsid w:val="00AE26E5"/>
    <w:rsid w:val="00AE28EB"/>
    <w:rsid w:val="00AE29FB"/>
    <w:rsid w:val="00AE2B7C"/>
    <w:rsid w:val="00AE3101"/>
    <w:rsid w:val="00AE3589"/>
    <w:rsid w:val="00AE35CD"/>
    <w:rsid w:val="00AE36EB"/>
    <w:rsid w:val="00AE3F66"/>
    <w:rsid w:val="00AE3F9A"/>
    <w:rsid w:val="00AE46E1"/>
    <w:rsid w:val="00AE4ED3"/>
    <w:rsid w:val="00AE6529"/>
    <w:rsid w:val="00AE7045"/>
    <w:rsid w:val="00AE7085"/>
    <w:rsid w:val="00AE71EB"/>
    <w:rsid w:val="00AE77C5"/>
    <w:rsid w:val="00AE7F09"/>
    <w:rsid w:val="00AF03A6"/>
    <w:rsid w:val="00AF0CA7"/>
    <w:rsid w:val="00AF0D87"/>
    <w:rsid w:val="00AF1023"/>
    <w:rsid w:val="00AF1D6D"/>
    <w:rsid w:val="00AF24F3"/>
    <w:rsid w:val="00AF33E4"/>
    <w:rsid w:val="00AF3D40"/>
    <w:rsid w:val="00AF3D7A"/>
    <w:rsid w:val="00AF4A3F"/>
    <w:rsid w:val="00AF4E8F"/>
    <w:rsid w:val="00AF585E"/>
    <w:rsid w:val="00AF5E06"/>
    <w:rsid w:val="00AF6473"/>
    <w:rsid w:val="00AF64BF"/>
    <w:rsid w:val="00AF6B0B"/>
    <w:rsid w:val="00AF78D3"/>
    <w:rsid w:val="00AF7B30"/>
    <w:rsid w:val="00AF7C74"/>
    <w:rsid w:val="00B00646"/>
    <w:rsid w:val="00B0114C"/>
    <w:rsid w:val="00B0145E"/>
    <w:rsid w:val="00B01702"/>
    <w:rsid w:val="00B01878"/>
    <w:rsid w:val="00B01CC7"/>
    <w:rsid w:val="00B01CCF"/>
    <w:rsid w:val="00B0258C"/>
    <w:rsid w:val="00B0264C"/>
    <w:rsid w:val="00B02B12"/>
    <w:rsid w:val="00B0310C"/>
    <w:rsid w:val="00B03671"/>
    <w:rsid w:val="00B0375C"/>
    <w:rsid w:val="00B03785"/>
    <w:rsid w:val="00B03F5C"/>
    <w:rsid w:val="00B04B8D"/>
    <w:rsid w:val="00B05482"/>
    <w:rsid w:val="00B05A75"/>
    <w:rsid w:val="00B05CA9"/>
    <w:rsid w:val="00B05E39"/>
    <w:rsid w:val="00B065C0"/>
    <w:rsid w:val="00B06628"/>
    <w:rsid w:val="00B06996"/>
    <w:rsid w:val="00B06C28"/>
    <w:rsid w:val="00B07522"/>
    <w:rsid w:val="00B1066C"/>
    <w:rsid w:val="00B10785"/>
    <w:rsid w:val="00B10977"/>
    <w:rsid w:val="00B11A93"/>
    <w:rsid w:val="00B12B07"/>
    <w:rsid w:val="00B12E9B"/>
    <w:rsid w:val="00B13106"/>
    <w:rsid w:val="00B13F70"/>
    <w:rsid w:val="00B14268"/>
    <w:rsid w:val="00B1485C"/>
    <w:rsid w:val="00B14D12"/>
    <w:rsid w:val="00B14D3C"/>
    <w:rsid w:val="00B1525C"/>
    <w:rsid w:val="00B152CB"/>
    <w:rsid w:val="00B16605"/>
    <w:rsid w:val="00B168B7"/>
    <w:rsid w:val="00B1710C"/>
    <w:rsid w:val="00B17378"/>
    <w:rsid w:val="00B20AE9"/>
    <w:rsid w:val="00B20C21"/>
    <w:rsid w:val="00B22E11"/>
    <w:rsid w:val="00B234F4"/>
    <w:rsid w:val="00B23AE5"/>
    <w:rsid w:val="00B23FA0"/>
    <w:rsid w:val="00B23FBB"/>
    <w:rsid w:val="00B250ED"/>
    <w:rsid w:val="00B25267"/>
    <w:rsid w:val="00B253D9"/>
    <w:rsid w:val="00B25842"/>
    <w:rsid w:val="00B25C13"/>
    <w:rsid w:val="00B25E00"/>
    <w:rsid w:val="00B263AC"/>
    <w:rsid w:val="00B265AA"/>
    <w:rsid w:val="00B2701E"/>
    <w:rsid w:val="00B27649"/>
    <w:rsid w:val="00B279F3"/>
    <w:rsid w:val="00B31222"/>
    <w:rsid w:val="00B31A3E"/>
    <w:rsid w:val="00B31CD9"/>
    <w:rsid w:val="00B31E3D"/>
    <w:rsid w:val="00B321AF"/>
    <w:rsid w:val="00B32986"/>
    <w:rsid w:val="00B32F45"/>
    <w:rsid w:val="00B33289"/>
    <w:rsid w:val="00B33298"/>
    <w:rsid w:val="00B33D76"/>
    <w:rsid w:val="00B34A7D"/>
    <w:rsid w:val="00B34C5E"/>
    <w:rsid w:val="00B355F4"/>
    <w:rsid w:val="00B35D14"/>
    <w:rsid w:val="00B35F2B"/>
    <w:rsid w:val="00B366CA"/>
    <w:rsid w:val="00B37764"/>
    <w:rsid w:val="00B37A15"/>
    <w:rsid w:val="00B41894"/>
    <w:rsid w:val="00B422CB"/>
    <w:rsid w:val="00B42C2D"/>
    <w:rsid w:val="00B43107"/>
    <w:rsid w:val="00B43F6E"/>
    <w:rsid w:val="00B44BE8"/>
    <w:rsid w:val="00B45395"/>
    <w:rsid w:val="00B45BAF"/>
    <w:rsid w:val="00B45C65"/>
    <w:rsid w:val="00B472A3"/>
    <w:rsid w:val="00B47336"/>
    <w:rsid w:val="00B50260"/>
    <w:rsid w:val="00B5031A"/>
    <w:rsid w:val="00B50503"/>
    <w:rsid w:val="00B51923"/>
    <w:rsid w:val="00B51972"/>
    <w:rsid w:val="00B51BBC"/>
    <w:rsid w:val="00B51F16"/>
    <w:rsid w:val="00B5214E"/>
    <w:rsid w:val="00B52368"/>
    <w:rsid w:val="00B5280D"/>
    <w:rsid w:val="00B52903"/>
    <w:rsid w:val="00B52A6E"/>
    <w:rsid w:val="00B52FF2"/>
    <w:rsid w:val="00B53AD5"/>
    <w:rsid w:val="00B546D2"/>
    <w:rsid w:val="00B54FAB"/>
    <w:rsid w:val="00B567A9"/>
    <w:rsid w:val="00B56AD2"/>
    <w:rsid w:val="00B56BFC"/>
    <w:rsid w:val="00B56DB8"/>
    <w:rsid w:val="00B570CF"/>
    <w:rsid w:val="00B575F9"/>
    <w:rsid w:val="00B60524"/>
    <w:rsid w:val="00B6056D"/>
    <w:rsid w:val="00B606D6"/>
    <w:rsid w:val="00B607E5"/>
    <w:rsid w:val="00B60ED6"/>
    <w:rsid w:val="00B61321"/>
    <w:rsid w:val="00B61E67"/>
    <w:rsid w:val="00B61E8D"/>
    <w:rsid w:val="00B61F5A"/>
    <w:rsid w:val="00B631D1"/>
    <w:rsid w:val="00B63285"/>
    <w:rsid w:val="00B63DB9"/>
    <w:rsid w:val="00B65298"/>
    <w:rsid w:val="00B6534B"/>
    <w:rsid w:val="00B65C31"/>
    <w:rsid w:val="00B67E18"/>
    <w:rsid w:val="00B7045C"/>
    <w:rsid w:val="00B707A7"/>
    <w:rsid w:val="00B70842"/>
    <w:rsid w:val="00B70963"/>
    <w:rsid w:val="00B71BC3"/>
    <w:rsid w:val="00B72043"/>
    <w:rsid w:val="00B721F4"/>
    <w:rsid w:val="00B724D2"/>
    <w:rsid w:val="00B73B66"/>
    <w:rsid w:val="00B740DB"/>
    <w:rsid w:val="00B74544"/>
    <w:rsid w:val="00B74AAB"/>
    <w:rsid w:val="00B75806"/>
    <w:rsid w:val="00B75827"/>
    <w:rsid w:val="00B759F3"/>
    <w:rsid w:val="00B76678"/>
    <w:rsid w:val="00B77057"/>
    <w:rsid w:val="00B802A6"/>
    <w:rsid w:val="00B80411"/>
    <w:rsid w:val="00B80454"/>
    <w:rsid w:val="00B80CA6"/>
    <w:rsid w:val="00B811F1"/>
    <w:rsid w:val="00B81A72"/>
    <w:rsid w:val="00B81C5C"/>
    <w:rsid w:val="00B81CB7"/>
    <w:rsid w:val="00B82B0E"/>
    <w:rsid w:val="00B82B6E"/>
    <w:rsid w:val="00B82DA9"/>
    <w:rsid w:val="00B8317E"/>
    <w:rsid w:val="00B8374A"/>
    <w:rsid w:val="00B85FF1"/>
    <w:rsid w:val="00B869D7"/>
    <w:rsid w:val="00B86AE5"/>
    <w:rsid w:val="00B8780E"/>
    <w:rsid w:val="00B87E7C"/>
    <w:rsid w:val="00B9008E"/>
    <w:rsid w:val="00B90175"/>
    <w:rsid w:val="00B9065F"/>
    <w:rsid w:val="00B90B89"/>
    <w:rsid w:val="00B90DCF"/>
    <w:rsid w:val="00B90E30"/>
    <w:rsid w:val="00B9191F"/>
    <w:rsid w:val="00B92E70"/>
    <w:rsid w:val="00B9345D"/>
    <w:rsid w:val="00B9366F"/>
    <w:rsid w:val="00B93BAA"/>
    <w:rsid w:val="00B93F5A"/>
    <w:rsid w:val="00B941E6"/>
    <w:rsid w:val="00B94D72"/>
    <w:rsid w:val="00B94E4E"/>
    <w:rsid w:val="00B9589C"/>
    <w:rsid w:val="00B95A15"/>
    <w:rsid w:val="00B96206"/>
    <w:rsid w:val="00B967E7"/>
    <w:rsid w:val="00B96FB4"/>
    <w:rsid w:val="00B97411"/>
    <w:rsid w:val="00B9743B"/>
    <w:rsid w:val="00B97C44"/>
    <w:rsid w:val="00B97D0A"/>
    <w:rsid w:val="00BA1210"/>
    <w:rsid w:val="00BA15CB"/>
    <w:rsid w:val="00BA1B43"/>
    <w:rsid w:val="00BA1D3D"/>
    <w:rsid w:val="00BA284A"/>
    <w:rsid w:val="00BA30A7"/>
    <w:rsid w:val="00BA3291"/>
    <w:rsid w:val="00BA42E1"/>
    <w:rsid w:val="00BA5D3A"/>
    <w:rsid w:val="00BA613B"/>
    <w:rsid w:val="00BA638B"/>
    <w:rsid w:val="00BA63AE"/>
    <w:rsid w:val="00BA696E"/>
    <w:rsid w:val="00BA750A"/>
    <w:rsid w:val="00BA7A30"/>
    <w:rsid w:val="00BB044D"/>
    <w:rsid w:val="00BB0683"/>
    <w:rsid w:val="00BB1A46"/>
    <w:rsid w:val="00BB1B32"/>
    <w:rsid w:val="00BB23C9"/>
    <w:rsid w:val="00BB244D"/>
    <w:rsid w:val="00BB29FC"/>
    <w:rsid w:val="00BB2CEB"/>
    <w:rsid w:val="00BB38AB"/>
    <w:rsid w:val="00BB4188"/>
    <w:rsid w:val="00BB4428"/>
    <w:rsid w:val="00BB54B5"/>
    <w:rsid w:val="00BB5CFE"/>
    <w:rsid w:val="00BB5DAC"/>
    <w:rsid w:val="00BB620A"/>
    <w:rsid w:val="00BB624B"/>
    <w:rsid w:val="00BB694E"/>
    <w:rsid w:val="00BB75EA"/>
    <w:rsid w:val="00BB7635"/>
    <w:rsid w:val="00BB7B42"/>
    <w:rsid w:val="00BB7BEE"/>
    <w:rsid w:val="00BB7E34"/>
    <w:rsid w:val="00BB7FCA"/>
    <w:rsid w:val="00BC05BF"/>
    <w:rsid w:val="00BC1627"/>
    <w:rsid w:val="00BC1997"/>
    <w:rsid w:val="00BC1E14"/>
    <w:rsid w:val="00BC1F6A"/>
    <w:rsid w:val="00BC2274"/>
    <w:rsid w:val="00BC23EC"/>
    <w:rsid w:val="00BC2871"/>
    <w:rsid w:val="00BC2EB2"/>
    <w:rsid w:val="00BC2EDC"/>
    <w:rsid w:val="00BC3386"/>
    <w:rsid w:val="00BC3D02"/>
    <w:rsid w:val="00BC56FB"/>
    <w:rsid w:val="00BC57EE"/>
    <w:rsid w:val="00BC5D9C"/>
    <w:rsid w:val="00BC6A97"/>
    <w:rsid w:val="00BC6B8D"/>
    <w:rsid w:val="00BC717F"/>
    <w:rsid w:val="00BC7467"/>
    <w:rsid w:val="00BC7633"/>
    <w:rsid w:val="00BC7919"/>
    <w:rsid w:val="00BC7D03"/>
    <w:rsid w:val="00BD002B"/>
    <w:rsid w:val="00BD0DE6"/>
    <w:rsid w:val="00BD144B"/>
    <w:rsid w:val="00BD16A0"/>
    <w:rsid w:val="00BD1FCA"/>
    <w:rsid w:val="00BD320B"/>
    <w:rsid w:val="00BD3A11"/>
    <w:rsid w:val="00BD3F1E"/>
    <w:rsid w:val="00BD4E74"/>
    <w:rsid w:val="00BD507F"/>
    <w:rsid w:val="00BD53DE"/>
    <w:rsid w:val="00BD5522"/>
    <w:rsid w:val="00BD57E1"/>
    <w:rsid w:val="00BD6A87"/>
    <w:rsid w:val="00BD792A"/>
    <w:rsid w:val="00BD7AA5"/>
    <w:rsid w:val="00BE04EA"/>
    <w:rsid w:val="00BE0694"/>
    <w:rsid w:val="00BE06D5"/>
    <w:rsid w:val="00BE09E4"/>
    <w:rsid w:val="00BE0C83"/>
    <w:rsid w:val="00BE13AD"/>
    <w:rsid w:val="00BE1FCC"/>
    <w:rsid w:val="00BE1FD2"/>
    <w:rsid w:val="00BE2432"/>
    <w:rsid w:val="00BE2D77"/>
    <w:rsid w:val="00BE2F1E"/>
    <w:rsid w:val="00BE3073"/>
    <w:rsid w:val="00BE3199"/>
    <w:rsid w:val="00BE3688"/>
    <w:rsid w:val="00BE382D"/>
    <w:rsid w:val="00BE449F"/>
    <w:rsid w:val="00BE4939"/>
    <w:rsid w:val="00BE4DA0"/>
    <w:rsid w:val="00BE4F02"/>
    <w:rsid w:val="00BE4F05"/>
    <w:rsid w:val="00BE4FBA"/>
    <w:rsid w:val="00BE542A"/>
    <w:rsid w:val="00BE5703"/>
    <w:rsid w:val="00BE5F4B"/>
    <w:rsid w:val="00BE6067"/>
    <w:rsid w:val="00BE60D6"/>
    <w:rsid w:val="00BE6B7C"/>
    <w:rsid w:val="00BE6CDC"/>
    <w:rsid w:val="00BE72A0"/>
    <w:rsid w:val="00BE740A"/>
    <w:rsid w:val="00BE7731"/>
    <w:rsid w:val="00BE7AF9"/>
    <w:rsid w:val="00BE7D2E"/>
    <w:rsid w:val="00BF0342"/>
    <w:rsid w:val="00BF0830"/>
    <w:rsid w:val="00BF0DE5"/>
    <w:rsid w:val="00BF0F04"/>
    <w:rsid w:val="00BF1049"/>
    <w:rsid w:val="00BF186A"/>
    <w:rsid w:val="00BF1CF3"/>
    <w:rsid w:val="00BF2485"/>
    <w:rsid w:val="00BF251F"/>
    <w:rsid w:val="00BF2585"/>
    <w:rsid w:val="00BF2A7E"/>
    <w:rsid w:val="00BF2ADD"/>
    <w:rsid w:val="00BF2F29"/>
    <w:rsid w:val="00BF30B5"/>
    <w:rsid w:val="00BF55AA"/>
    <w:rsid w:val="00BF5951"/>
    <w:rsid w:val="00BF5BCA"/>
    <w:rsid w:val="00BF5D18"/>
    <w:rsid w:val="00BF6213"/>
    <w:rsid w:val="00BF6CEC"/>
    <w:rsid w:val="00BF706D"/>
    <w:rsid w:val="00BF75C5"/>
    <w:rsid w:val="00BF76B6"/>
    <w:rsid w:val="00BF7DC0"/>
    <w:rsid w:val="00BF7F9D"/>
    <w:rsid w:val="00C0086F"/>
    <w:rsid w:val="00C00A29"/>
    <w:rsid w:val="00C00C14"/>
    <w:rsid w:val="00C00D2B"/>
    <w:rsid w:val="00C0162E"/>
    <w:rsid w:val="00C020FC"/>
    <w:rsid w:val="00C027BE"/>
    <w:rsid w:val="00C028C8"/>
    <w:rsid w:val="00C0385C"/>
    <w:rsid w:val="00C03A35"/>
    <w:rsid w:val="00C03EE8"/>
    <w:rsid w:val="00C04428"/>
    <w:rsid w:val="00C0536B"/>
    <w:rsid w:val="00C059C0"/>
    <w:rsid w:val="00C070A7"/>
    <w:rsid w:val="00C07942"/>
    <w:rsid w:val="00C07A51"/>
    <w:rsid w:val="00C10E5F"/>
    <w:rsid w:val="00C11309"/>
    <w:rsid w:val="00C11EED"/>
    <w:rsid w:val="00C12D87"/>
    <w:rsid w:val="00C12E93"/>
    <w:rsid w:val="00C13861"/>
    <w:rsid w:val="00C14036"/>
    <w:rsid w:val="00C14135"/>
    <w:rsid w:val="00C1462D"/>
    <w:rsid w:val="00C14954"/>
    <w:rsid w:val="00C14D08"/>
    <w:rsid w:val="00C14EE5"/>
    <w:rsid w:val="00C158E6"/>
    <w:rsid w:val="00C15BC2"/>
    <w:rsid w:val="00C1626F"/>
    <w:rsid w:val="00C16E67"/>
    <w:rsid w:val="00C17C5C"/>
    <w:rsid w:val="00C200C2"/>
    <w:rsid w:val="00C200E6"/>
    <w:rsid w:val="00C20F1E"/>
    <w:rsid w:val="00C2159A"/>
    <w:rsid w:val="00C2370C"/>
    <w:rsid w:val="00C238F3"/>
    <w:rsid w:val="00C23910"/>
    <w:rsid w:val="00C23A98"/>
    <w:rsid w:val="00C23DCB"/>
    <w:rsid w:val="00C2484F"/>
    <w:rsid w:val="00C24874"/>
    <w:rsid w:val="00C24B8B"/>
    <w:rsid w:val="00C2518D"/>
    <w:rsid w:val="00C2535D"/>
    <w:rsid w:val="00C25DF5"/>
    <w:rsid w:val="00C26446"/>
    <w:rsid w:val="00C26855"/>
    <w:rsid w:val="00C26A65"/>
    <w:rsid w:val="00C26C99"/>
    <w:rsid w:val="00C26E3F"/>
    <w:rsid w:val="00C276E1"/>
    <w:rsid w:val="00C30070"/>
    <w:rsid w:val="00C30366"/>
    <w:rsid w:val="00C31093"/>
    <w:rsid w:val="00C31563"/>
    <w:rsid w:val="00C31816"/>
    <w:rsid w:val="00C31877"/>
    <w:rsid w:val="00C31C35"/>
    <w:rsid w:val="00C325A5"/>
    <w:rsid w:val="00C32694"/>
    <w:rsid w:val="00C32C30"/>
    <w:rsid w:val="00C3352A"/>
    <w:rsid w:val="00C34044"/>
    <w:rsid w:val="00C348B5"/>
    <w:rsid w:val="00C34E88"/>
    <w:rsid w:val="00C34FC7"/>
    <w:rsid w:val="00C35479"/>
    <w:rsid w:val="00C3556F"/>
    <w:rsid w:val="00C3691D"/>
    <w:rsid w:val="00C36EA2"/>
    <w:rsid w:val="00C40A72"/>
    <w:rsid w:val="00C40D5E"/>
    <w:rsid w:val="00C41285"/>
    <w:rsid w:val="00C413A2"/>
    <w:rsid w:val="00C41601"/>
    <w:rsid w:val="00C41E02"/>
    <w:rsid w:val="00C41FD1"/>
    <w:rsid w:val="00C4224C"/>
    <w:rsid w:val="00C42E4B"/>
    <w:rsid w:val="00C42FBD"/>
    <w:rsid w:val="00C441A6"/>
    <w:rsid w:val="00C442E5"/>
    <w:rsid w:val="00C45516"/>
    <w:rsid w:val="00C468AB"/>
    <w:rsid w:val="00C468B0"/>
    <w:rsid w:val="00C46BE5"/>
    <w:rsid w:val="00C474EE"/>
    <w:rsid w:val="00C47CE7"/>
    <w:rsid w:val="00C50663"/>
    <w:rsid w:val="00C5087D"/>
    <w:rsid w:val="00C509F7"/>
    <w:rsid w:val="00C50B16"/>
    <w:rsid w:val="00C50B84"/>
    <w:rsid w:val="00C50ECE"/>
    <w:rsid w:val="00C512CC"/>
    <w:rsid w:val="00C521F0"/>
    <w:rsid w:val="00C52733"/>
    <w:rsid w:val="00C5310F"/>
    <w:rsid w:val="00C5330C"/>
    <w:rsid w:val="00C53703"/>
    <w:rsid w:val="00C53878"/>
    <w:rsid w:val="00C53E17"/>
    <w:rsid w:val="00C54037"/>
    <w:rsid w:val="00C55BA5"/>
    <w:rsid w:val="00C56A82"/>
    <w:rsid w:val="00C56EC5"/>
    <w:rsid w:val="00C574BA"/>
    <w:rsid w:val="00C57D51"/>
    <w:rsid w:val="00C60415"/>
    <w:rsid w:val="00C60C3B"/>
    <w:rsid w:val="00C60CA6"/>
    <w:rsid w:val="00C60ED7"/>
    <w:rsid w:val="00C6160C"/>
    <w:rsid w:val="00C6176B"/>
    <w:rsid w:val="00C61BF1"/>
    <w:rsid w:val="00C6225E"/>
    <w:rsid w:val="00C62C35"/>
    <w:rsid w:val="00C62D02"/>
    <w:rsid w:val="00C62D7A"/>
    <w:rsid w:val="00C63094"/>
    <w:rsid w:val="00C636CE"/>
    <w:rsid w:val="00C64D6E"/>
    <w:rsid w:val="00C64E97"/>
    <w:rsid w:val="00C652A0"/>
    <w:rsid w:val="00C66266"/>
    <w:rsid w:val="00C6653C"/>
    <w:rsid w:val="00C6657D"/>
    <w:rsid w:val="00C66B84"/>
    <w:rsid w:val="00C66BF9"/>
    <w:rsid w:val="00C70614"/>
    <w:rsid w:val="00C70D47"/>
    <w:rsid w:val="00C70DE6"/>
    <w:rsid w:val="00C72BC4"/>
    <w:rsid w:val="00C72CB0"/>
    <w:rsid w:val="00C732CD"/>
    <w:rsid w:val="00C73338"/>
    <w:rsid w:val="00C73CA7"/>
    <w:rsid w:val="00C74745"/>
    <w:rsid w:val="00C74DAC"/>
    <w:rsid w:val="00C754F5"/>
    <w:rsid w:val="00C75760"/>
    <w:rsid w:val="00C75D95"/>
    <w:rsid w:val="00C766C0"/>
    <w:rsid w:val="00C76AF3"/>
    <w:rsid w:val="00C76B1A"/>
    <w:rsid w:val="00C77E75"/>
    <w:rsid w:val="00C77EC1"/>
    <w:rsid w:val="00C80B52"/>
    <w:rsid w:val="00C80BD4"/>
    <w:rsid w:val="00C80D46"/>
    <w:rsid w:val="00C8173F"/>
    <w:rsid w:val="00C82539"/>
    <w:rsid w:val="00C82D91"/>
    <w:rsid w:val="00C83CA5"/>
    <w:rsid w:val="00C83FDC"/>
    <w:rsid w:val="00C84349"/>
    <w:rsid w:val="00C84B57"/>
    <w:rsid w:val="00C84DFA"/>
    <w:rsid w:val="00C8529F"/>
    <w:rsid w:val="00C862E4"/>
    <w:rsid w:val="00C8689E"/>
    <w:rsid w:val="00C869A6"/>
    <w:rsid w:val="00C86D98"/>
    <w:rsid w:val="00C86EFB"/>
    <w:rsid w:val="00C87508"/>
    <w:rsid w:val="00C8764D"/>
    <w:rsid w:val="00C904A0"/>
    <w:rsid w:val="00C90517"/>
    <w:rsid w:val="00C90B6B"/>
    <w:rsid w:val="00C91E60"/>
    <w:rsid w:val="00C923EF"/>
    <w:rsid w:val="00C92626"/>
    <w:rsid w:val="00C931B5"/>
    <w:rsid w:val="00C93268"/>
    <w:rsid w:val="00C9347D"/>
    <w:rsid w:val="00C93558"/>
    <w:rsid w:val="00C93833"/>
    <w:rsid w:val="00C9386F"/>
    <w:rsid w:val="00C939A0"/>
    <w:rsid w:val="00C940F6"/>
    <w:rsid w:val="00C94530"/>
    <w:rsid w:val="00C94FB4"/>
    <w:rsid w:val="00C95088"/>
    <w:rsid w:val="00C956E3"/>
    <w:rsid w:val="00C95E35"/>
    <w:rsid w:val="00C96321"/>
    <w:rsid w:val="00C96553"/>
    <w:rsid w:val="00C97411"/>
    <w:rsid w:val="00CA0DB0"/>
    <w:rsid w:val="00CA1187"/>
    <w:rsid w:val="00CA1890"/>
    <w:rsid w:val="00CA1DF4"/>
    <w:rsid w:val="00CA203D"/>
    <w:rsid w:val="00CA211E"/>
    <w:rsid w:val="00CA257F"/>
    <w:rsid w:val="00CA3D59"/>
    <w:rsid w:val="00CA48EF"/>
    <w:rsid w:val="00CA55A7"/>
    <w:rsid w:val="00CA5BB9"/>
    <w:rsid w:val="00CA70FB"/>
    <w:rsid w:val="00CA71B1"/>
    <w:rsid w:val="00CA721E"/>
    <w:rsid w:val="00CB0062"/>
    <w:rsid w:val="00CB02CF"/>
    <w:rsid w:val="00CB08C3"/>
    <w:rsid w:val="00CB0C46"/>
    <w:rsid w:val="00CB1352"/>
    <w:rsid w:val="00CB14C1"/>
    <w:rsid w:val="00CB16CA"/>
    <w:rsid w:val="00CB1A55"/>
    <w:rsid w:val="00CB2094"/>
    <w:rsid w:val="00CB20CE"/>
    <w:rsid w:val="00CB2258"/>
    <w:rsid w:val="00CB2365"/>
    <w:rsid w:val="00CB2694"/>
    <w:rsid w:val="00CB3EC5"/>
    <w:rsid w:val="00CB3F49"/>
    <w:rsid w:val="00CB58AA"/>
    <w:rsid w:val="00CB5B62"/>
    <w:rsid w:val="00CB5FE9"/>
    <w:rsid w:val="00CB6FBC"/>
    <w:rsid w:val="00CB7960"/>
    <w:rsid w:val="00CB7E94"/>
    <w:rsid w:val="00CC00E1"/>
    <w:rsid w:val="00CC0362"/>
    <w:rsid w:val="00CC055F"/>
    <w:rsid w:val="00CC07F0"/>
    <w:rsid w:val="00CC098A"/>
    <w:rsid w:val="00CC0FAC"/>
    <w:rsid w:val="00CC1BCC"/>
    <w:rsid w:val="00CC349F"/>
    <w:rsid w:val="00CC43ED"/>
    <w:rsid w:val="00CC4706"/>
    <w:rsid w:val="00CC554B"/>
    <w:rsid w:val="00CC6325"/>
    <w:rsid w:val="00CC68D3"/>
    <w:rsid w:val="00CC6F45"/>
    <w:rsid w:val="00CC79BB"/>
    <w:rsid w:val="00CD04AB"/>
    <w:rsid w:val="00CD09D0"/>
    <w:rsid w:val="00CD0DF0"/>
    <w:rsid w:val="00CD1274"/>
    <w:rsid w:val="00CD12E8"/>
    <w:rsid w:val="00CD1C52"/>
    <w:rsid w:val="00CD1D2A"/>
    <w:rsid w:val="00CD213E"/>
    <w:rsid w:val="00CD2BE6"/>
    <w:rsid w:val="00CD2CCC"/>
    <w:rsid w:val="00CD30DC"/>
    <w:rsid w:val="00CD3171"/>
    <w:rsid w:val="00CD38CF"/>
    <w:rsid w:val="00CD3BA9"/>
    <w:rsid w:val="00CD4D73"/>
    <w:rsid w:val="00CD52E1"/>
    <w:rsid w:val="00CD5976"/>
    <w:rsid w:val="00CD60BA"/>
    <w:rsid w:val="00CD690A"/>
    <w:rsid w:val="00CD7002"/>
    <w:rsid w:val="00CD7F9D"/>
    <w:rsid w:val="00CE025B"/>
    <w:rsid w:val="00CE025F"/>
    <w:rsid w:val="00CE04F1"/>
    <w:rsid w:val="00CE06AD"/>
    <w:rsid w:val="00CE06D6"/>
    <w:rsid w:val="00CE1AB7"/>
    <w:rsid w:val="00CE1B6E"/>
    <w:rsid w:val="00CE20B1"/>
    <w:rsid w:val="00CE2D11"/>
    <w:rsid w:val="00CE2D40"/>
    <w:rsid w:val="00CE32F4"/>
    <w:rsid w:val="00CE342C"/>
    <w:rsid w:val="00CE3566"/>
    <w:rsid w:val="00CE3709"/>
    <w:rsid w:val="00CE408F"/>
    <w:rsid w:val="00CE4498"/>
    <w:rsid w:val="00CE500B"/>
    <w:rsid w:val="00CE51DF"/>
    <w:rsid w:val="00CE520B"/>
    <w:rsid w:val="00CE5781"/>
    <w:rsid w:val="00CE5DC8"/>
    <w:rsid w:val="00CE63A1"/>
    <w:rsid w:val="00CE776A"/>
    <w:rsid w:val="00CE7AA6"/>
    <w:rsid w:val="00CF06FC"/>
    <w:rsid w:val="00CF114C"/>
    <w:rsid w:val="00CF1831"/>
    <w:rsid w:val="00CF23E0"/>
    <w:rsid w:val="00CF275C"/>
    <w:rsid w:val="00CF29F7"/>
    <w:rsid w:val="00CF3084"/>
    <w:rsid w:val="00CF3205"/>
    <w:rsid w:val="00CF32C5"/>
    <w:rsid w:val="00CF39C1"/>
    <w:rsid w:val="00CF539C"/>
    <w:rsid w:val="00CF5876"/>
    <w:rsid w:val="00CF59BE"/>
    <w:rsid w:val="00CF60C7"/>
    <w:rsid w:val="00CF646F"/>
    <w:rsid w:val="00CF66FD"/>
    <w:rsid w:val="00CF672F"/>
    <w:rsid w:val="00CF68D7"/>
    <w:rsid w:val="00CF78A0"/>
    <w:rsid w:val="00CF7A76"/>
    <w:rsid w:val="00CF7EBC"/>
    <w:rsid w:val="00D00986"/>
    <w:rsid w:val="00D014C5"/>
    <w:rsid w:val="00D0153A"/>
    <w:rsid w:val="00D01BC8"/>
    <w:rsid w:val="00D02787"/>
    <w:rsid w:val="00D02B50"/>
    <w:rsid w:val="00D037BF"/>
    <w:rsid w:val="00D03B85"/>
    <w:rsid w:val="00D040DD"/>
    <w:rsid w:val="00D0566B"/>
    <w:rsid w:val="00D06A6F"/>
    <w:rsid w:val="00D0762C"/>
    <w:rsid w:val="00D101FD"/>
    <w:rsid w:val="00D10598"/>
    <w:rsid w:val="00D11A48"/>
    <w:rsid w:val="00D11A73"/>
    <w:rsid w:val="00D137E6"/>
    <w:rsid w:val="00D1392B"/>
    <w:rsid w:val="00D13B4D"/>
    <w:rsid w:val="00D13BF2"/>
    <w:rsid w:val="00D13C3E"/>
    <w:rsid w:val="00D13D93"/>
    <w:rsid w:val="00D13DA0"/>
    <w:rsid w:val="00D14873"/>
    <w:rsid w:val="00D15222"/>
    <w:rsid w:val="00D16087"/>
    <w:rsid w:val="00D165B9"/>
    <w:rsid w:val="00D16644"/>
    <w:rsid w:val="00D166D3"/>
    <w:rsid w:val="00D208DC"/>
    <w:rsid w:val="00D22091"/>
    <w:rsid w:val="00D22A77"/>
    <w:rsid w:val="00D22A9E"/>
    <w:rsid w:val="00D23B50"/>
    <w:rsid w:val="00D24378"/>
    <w:rsid w:val="00D2474F"/>
    <w:rsid w:val="00D24BDD"/>
    <w:rsid w:val="00D2575B"/>
    <w:rsid w:val="00D268AD"/>
    <w:rsid w:val="00D26A8C"/>
    <w:rsid w:val="00D278E8"/>
    <w:rsid w:val="00D30384"/>
    <w:rsid w:val="00D30785"/>
    <w:rsid w:val="00D30892"/>
    <w:rsid w:val="00D308B3"/>
    <w:rsid w:val="00D30A5F"/>
    <w:rsid w:val="00D31523"/>
    <w:rsid w:val="00D31B14"/>
    <w:rsid w:val="00D31E83"/>
    <w:rsid w:val="00D320A6"/>
    <w:rsid w:val="00D3219C"/>
    <w:rsid w:val="00D32FB3"/>
    <w:rsid w:val="00D3362E"/>
    <w:rsid w:val="00D336DF"/>
    <w:rsid w:val="00D3381D"/>
    <w:rsid w:val="00D33E50"/>
    <w:rsid w:val="00D3507F"/>
    <w:rsid w:val="00D353F1"/>
    <w:rsid w:val="00D35555"/>
    <w:rsid w:val="00D35A86"/>
    <w:rsid w:val="00D35C08"/>
    <w:rsid w:val="00D36622"/>
    <w:rsid w:val="00D36A91"/>
    <w:rsid w:val="00D36F65"/>
    <w:rsid w:val="00D375C2"/>
    <w:rsid w:val="00D37A28"/>
    <w:rsid w:val="00D37CF9"/>
    <w:rsid w:val="00D437DD"/>
    <w:rsid w:val="00D44161"/>
    <w:rsid w:val="00D44350"/>
    <w:rsid w:val="00D46417"/>
    <w:rsid w:val="00D464D7"/>
    <w:rsid w:val="00D470E4"/>
    <w:rsid w:val="00D4713B"/>
    <w:rsid w:val="00D471A2"/>
    <w:rsid w:val="00D4753B"/>
    <w:rsid w:val="00D47BD3"/>
    <w:rsid w:val="00D47F2D"/>
    <w:rsid w:val="00D514FC"/>
    <w:rsid w:val="00D51502"/>
    <w:rsid w:val="00D51D43"/>
    <w:rsid w:val="00D52765"/>
    <w:rsid w:val="00D52B5C"/>
    <w:rsid w:val="00D52D73"/>
    <w:rsid w:val="00D53BF6"/>
    <w:rsid w:val="00D540F8"/>
    <w:rsid w:val="00D542BA"/>
    <w:rsid w:val="00D54311"/>
    <w:rsid w:val="00D5501E"/>
    <w:rsid w:val="00D5515F"/>
    <w:rsid w:val="00D558EA"/>
    <w:rsid w:val="00D55A2F"/>
    <w:rsid w:val="00D55DE6"/>
    <w:rsid w:val="00D5626A"/>
    <w:rsid w:val="00D56E29"/>
    <w:rsid w:val="00D56F6E"/>
    <w:rsid w:val="00D5746B"/>
    <w:rsid w:val="00D57487"/>
    <w:rsid w:val="00D606D6"/>
    <w:rsid w:val="00D60760"/>
    <w:rsid w:val="00D610F5"/>
    <w:rsid w:val="00D6232B"/>
    <w:rsid w:val="00D62749"/>
    <w:rsid w:val="00D62830"/>
    <w:rsid w:val="00D6294C"/>
    <w:rsid w:val="00D62C54"/>
    <w:rsid w:val="00D63648"/>
    <w:rsid w:val="00D64FAD"/>
    <w:rsid w:val="00D65FC1"/>
    <w:rsid w:val="00D6636A"/>
    <w:rsid w:val="00D66BF7"/>
    <w:rsid w:val="00D66C31"/>
    <w:rsid w:val="00D66DB0"/>
    <w:rsid w:val="00D67556"/>
    <w:rsid w:val="00D67643"/>
    <w:rsid w:val="00D67F0D"/>
    <w:rsid w:val="00D700D0"/>
    <w:rsid w:val="00D701A7"/>
    <w:rsid w:val="00D70510"/>
    <w:rsid w:val="00D70DD5"/>
    <w:rsid w:val="00D70E25"/>
    <w:rsid w:val="00D71E75"/>
    <w:rsid w:val="00D72246"/>
    <w:rsid w:val="00D726E0"/>
    <w:rsid w:val="00D72B10"/>
    <w:rsid w:val="00D72DA6"/>
    <w:rsid w:val="00D7344D"/>
    <w:rsid w:val="00D73798"/>
    <w:rsid w:val="00D74384"/>
    <w:rsid w:val="00D7478A"/>
    <w:rsid w:val="00D74EC6"/>
    <w:rsid w:val="00D74F4F"/>
    <w:rsid w:val="00D753B9"/>
    <w:rsid w:val="00D75739"/>
    <w:rsid w:val="00D757A6"/>
    <w:rsid w:val="00D76340"/>
    <w:rsid w:val="00D767A2"/>
    <w:rsid w:val="00D76938"/>
    <w:rsid w:val="00D80458"/>
    <w:rsid w:val="00D80F94"/>
    <w:rsid w:val="00D823B6"/>
    <w:rsid w:val="00D82ABB"/>
    <w:rsid w:val="00D8395E"/>
    <w:rsid w:val="00D8396A"/>
    <w:rsid w:val="00D84016"/>
    <w:rsid w:val="00D847A4"/>
    <w:rsid w:val="00D84AB1"/>
    <w:rsid w:val="00D85032"/>
    <w:rsid w:val="00D856DE"/>
    <w:rsid w:val="00D867D8"/>
    <w:rsid w:val="00D8686D"/>
    <w:rsid w:val="00D86875"/>
    <w:rsid w:val="00D86DF1"/>
    <w:rsid w:val="00D873C0"/>
    <w:rsid w:val="00D87D63"/>
    <w:rsid w:val="00D87D91"/>
    <w:rsid w:val="00D9004E"/>
    <w:rsid w:val="00D9006B"/>
    <w:rsid w:val="00D9043F"/>
    <w:rsid w:val="00D90F25"/>
    <w:rsid w:val="00D9159A"/>
    <w:rsid w:val="00D91D84"/>
    <w:rsid w:val="00D91FB2"/>
    <w:rsid w:val="00D92A83"/>
    <w:rsid w:val="00D92C10"/>
    <w:rsid w:val="00D92DC7"/>
    <w:rsid w:val="00D9353E"/>
    <w:rsid w:val="00D9466F"/>
    <w:rsid w:val="00D951D4"/>
    <w:rsid w:val="00D95B8C"/>
    <w:rsid w:val="00D95FE5"/>
    <w:rsid w:val="00D9654E"/>
    <w:rsid w:val="00D9665E"/>
    <w:rsid w:val="00D971CF"/>
    <w:rsid w:val="00D97356"/>
    <w:rsid w:val="00D9742A"/>
    <w:rsid w:val="00DA08E8"/>
    <w:rsid w:val="00DA10FA"/>
    <w:rsid w:val="00DA1AE7"/>
    <w:rsid w:val="00DA36E7"/>
    <w:rsid w:val="00DA4675"/>
    <w:rsid w:val="00DA46D3"/>
    <w:rsid w:val="00DA530A"/>
    <w:rsid w:val="00DA547F"/>
    <w:rsid w:val="00DA5E2D"/>
    <w:rsid w:val="00DA73AE"/>
    <w:rsid w:val="00DA7494"/>
    <w:rsid w:val="00DA785F"/>
    <w:rsid w:val="00DA7A26"/>
    <w:rsid w:val="00DA7CA8"/>
    <w:rsid w:val="00DA7D8C"/>
    <w:rsid w:val="00DB00E5"/>
    <w:rsid w:val="00DB0E71"/>
    <w:rsid w:val="00DB1217"/>
    <w:rsid w:val="00DB23A4"/>
    <w:rsid w:val="00DB2C9A"/>
    <w:rsid w:val="00DB2D1F"/>
    <w:rsid w:val="00DB2D2A"/>
    <w:rsid w:val="00DB32FA"/>
    <w:rsid w:val="00DB3BA3"/>
    <w:rsid w:val="00DB3C26"/>
    <w:rsid w:val="00DB3D08"/>
    <w:rsid w:val="00DB3D70"/>
    <w:rsid w:val="00DB4129"/>
    <w:rsid w:val="00DB510A"/>
    <w:rsid w:val="00DB5DB4"/>
    <w:rsid w:val="00DB60B8"/>
    <w:rsid w:val="00DB62D7"/>
    <w:rsid w:val="00DB634E"/>
    <w:rsid w:val="00DB6480"/>
    <w:rsid w:val="00DB679F"/>
    <w:rsid w:val="00DB680A"/>
    <w:rsid w:val="00DB7098"/>
    <w:rsid w:val="00DB70B4"/>
    <w:rsid w:val="00DB7B4D"/>
    <w:rsid w:val="00DC04A3"/>
    <w:rsid w:val="00DC1018"/>
    <w:rsid w:val="00DC1316"/>
    <w:rsid w:val="00DC1541"/>
    <w:rsid w:val="00DC1669"/>
    <w:rsid w:val="00DC2549"/>
    <w:rsid w:val="00DC2C71"/>
    <w:rsid w:val="00DC2CA5"/>
    <w:rsid w:val="00DC2CA9"/>
    <w:rsid w:val="00DC38B9"/>
    <w:rsid w:val="00DC3D22"/>
    <w:rsid w:val="00DC4204"/>
    <w:rsid w:val="00DC4C8C"/>
    <w:rsid w:val="00DC5069"/>
    <w:rsid w:val="00DC5207"/>
    <w:rsid w:val="00DC5721"/>
    <w:rsid w:val="00DC581C"/>
    <w:rsid w:val="00DC657F"/>
    <w:rsid w:val="00DC6929"/>
    <w:rsid w:val="00DC732D"/>
    <w:rsid w:val="00DC7C26"/>
    <w:rsid w:val="00DD013A"/>
    <w:rsid w:val="00DD017E"/>
    <w:rsid w:val="00DD02C3"/>
    <w:rsid w:val="00DD16EC"/>
    <w:rsid w:val="00DD2559"/>
    <w:rsid w:val="00DD2811"/>
    <w:rsid w:val="00DD2BA7"/>
    <w:rsid w:val="00DD3343"/>
    <w:rsid w:val="00DD33FD"/>
    <w:rsid w:val="00DD363C"/>
    <w:rsid w:val="00DD43F4"/>
    <w:rsid w:val="00DD4AC4"/>
    <w:rsid w:val="00DD58FE"/>
    <w:rsid w:val="00DD6128"/>
    <w:rsid w:val="00DD69BF"/>
    <w:rsid w:val="00DD6B8A"/>
    <w:rsid w:val="00DD7166"/>
    <w:rsid w:val="00DD735A"/>
    <w:rsid w:val="00DD73E0"/>
    <w:rsid w:val="00DD7708"/>
    <w:rsid w:val="00DE049B"/>
    <w:rsid w:val="00DE1855"/>
    <w:rsid w:val="00DE1875"/>
    <w:rsid w:val="00DE1A71"/>
    <w:rsid w:val="00DE2A3C"/>
    <w:rsid w:val="00DE3BE7"/>
    <w:rsid w:val="00DE44F1"/>
    <w:rsid w:val="00DE4BF5"/>
    <w:rsid w:val="00DE533E"/>
    <w:rsid w:val="00DE542D"/>
    <w:rsid w:val="00DE55F8"/>
    <w:rsid w:val="00DE5957"/>
    <w:rsid w:val="00DE61C1"/>
    <w:rsid w:val="00DE6247"/>
    <w:rsid w:val="00DE637E"/>
    <w:rsid w:val="00DE6480"/>
    <w:rsid w:val="00DE66AE"/>
    <w:rsid w:val="00DE6ABA"/>
    <w:rsid w:val="00DF02EA"/>
    <w:rsid w:val="00DF06C6"/>
    <w:rsid w:val="00DF0AFF"/>
    <w:rsid w:val="00DF0CF4"/>
    <w:rsid w:val="00DF0E82"/>
    <w:rsid w:val="00DF0F4D"/>
    <w:rsid w:val="00DF0FB9"/>
    <w:rsid w:val="00DF115D"/>
    <w:rsid w:val="00DF1FBD"/>
    <w:rsid w:val="00DF23BF"/>
    <w:rsid w:val="00DF338C"/>
    <w:rsid w:val="00DF3703"/>
    <w:rsid w:val="00DF3AA9"/>
    <w:rsid w:val="00DF40C6"/>
    <w:rsid w:val="00DF4413"/>
    <w:rsid w:val="00DF4669"/>
    <w:rsid w:val="00DF493E"/>
    <w:rsid w:val="00DF499B"/>
    <w:rsid w:val="00DF5592"/>
    <w:rsid w:val="00DF6580"/>
    <w:rsid w:val="00DF6A46"/>
    <w:rsid w:val="00DF6B86"/>
    <w:rsid w:val="00DF7148"/>
    <w:rsid w:val="00DF75B3"/>
    <w:rsid w:val="00DF7CED"/>
    <w:rsid w:val="00DF7CF0"/>
    <w:rsid w:val="00E005A1"/>
    <w:rsid w:val="00E00BF9"/>
    <w:rsid w:val="00E01358"/>
    <w:rsid w:val="00E01475"/>
    <w:rsid w:val="00E01685"/>
    <w:rsid w:val="00E017FF"/>
    <w:rsid w:val="00E02224"/>
    <w:rsid w:val="00E034DB"/>
    <w:rsid w:val="00E03BA5"/>
    <w:rsid w:val="00E040D1"/>
    <w:rsid w:val="00E04622"/>
    <w:rsid w:val="00E0467A"/>
    <w:rsid w:val="00E046DB"/>
    <w:rsid w:val="00E04797"/>
    <w:rsid w:val="00E04D11"/>
    <w:rsid w:val="00E060FB"/>
    <w:rsid w:val="00E061B4"/>
    <w:rsid w:val="00E0677D"/>
    <w:rsid w:val="00E06849"/>
    <w:rsid w:val="00E06B9E"/>
    <w:rsid w:val="00E100FF"/>
    <w:rsid w:val="00E10402"/>
    <w:rsid w:val="00E1149E"/>
    <w:rsid w:val="00E114DD"/>
    <w:rsid w:val="00E11724"/>
    <w:rsid w:val="00E118C6"/>
    <w:rsid w:val="00E11B93"/>
    <w:rsid w:val="00E12A5F"/>
    <w:rsid w:val="00E12BA2"/>
    <w:rsid w:val="00E12E40"/>
    <w:rsid w:val="00E1331C"/>
    <w:rsid w:val="00E14436"/>
    <w:rsid w:val="00E1485E"/>
    <w:rsid w:val="00E152A2"/>
    <w:rsid w:val="00E15301"/>
    <w:rsid w:val="00E15E20"/>
    <w:rsid w:val="00E165E2"/>
    <w:rsid w:val="00E169FA"/>
    <w:rsid w:val="00E16D1F"/>
    <w:rsid w:val="00E16DA6"/>
    <w:rsid w:val="00E176D1"/>
    <w:rsid w:val="00E17781"/>
    <w:rsid w:val="00E209E4"/>
    <w:rsid w:val="00E20A51"/>
    <w:rsid w:val="00E20ECA"/>
    <w:rsid w:val="00E20F0F"/>
    <w:rsid w:val="00E21EC2"/>
    <w:rsid w:val="00E22525"/>
    <w:rsid w:val="00E22986"/>
    <w:rsid w:val="00E22C21"/>
    <w:rsid w:val="00E230B9"/>
    <w:rsid w:val="00E23A96"/>
    <w:rsid w:val="00E23E9E"/>
    <w:rsid w:val="00E24036"/>
    <w:rsid w:val="00E24983"/>
    <w:rsid w:val="00E25240"/>
    <w:rsid w:val="00E26560"/>
    <w:rsid w:val="00E26750"/>
    <w:rsid w:val="00E269E0"/>
    <w:rsid w:val="00E27272"/>
    <w:rsid w:val="00E30BDE"/>
    <w:rsid w:val="00E31064"/>
    <w:rsid w:val="00E32140"/>
    <w:rsid w:val="00E32E92"/>
    <w:rsid w:val="00E330C1"/>
    <w:rsid w:val="00E33165"/>
    <w:rsid w:val="00E33337"/>
    <w:rsid w:val="00E33E92"/>
    <w:rsid w:val="00E34199"/>
    <w:rsid w:val="00E34554"/>
    <w:rsid w:val="00E34BC2"/>
    <w:rsid w:val="00E354CD"/>
    <w:rsid w:val="00E35A27"/>
    <w:rsid w:val="00E35B2A"/>
    <w:rsid w:val="00E35C55"/>
    <w:rsid w:val="00E35F20"/>
    <w:rsid w:val="00E36DDD"/>
    <w:rsid w:val="00E3719E"/>
    <w:rsid w:val="00E3744E"/>
    <w:rsid w:val="00E377FF"/>
    <w:rsid w:val="00E37A24"/>
    <w:rsid w:val="00E37C30"/>
    <w:rsid w:val="00E37E71"/>
    <w:rsid w:val="00E40151"/>
    <w:rsid w:val="00E40198"/>
    <w:rsid w:val="00E404D4"/>
    <w:rsid w:val="00E40650"/>
    <w:rsid w:val="00E41B79"/>
    <w:rsid w:val="00E424C5"/>
    <w:rsid w:val="00E42BDF"/>
    <w:rsid w:val="00E42CCE"/>
    <w:rsid w:val="00E43883"/>
    <w:rsid w:val="00E43A71"/>
    <w:rsid w:val="00E43C33"/>
    <w:rsid w:val="00E43CAA"/>
    <w:rsid w:val="00E44175"/>
    <w:rsid w:val="00E4458F"/>
    <w:rsid w:val="00E44A7D"/>
    <w:rsid w:val="00E44BA4"/>
    <w:rsid w:val="00E44C85"/>
    <w:rsid w:val="00E44D88"/>
    <w:rsid w:val="00E44FE0"/>
    <w:rsid w:val="00E450E4"/>
    <w:rsid w:val="00E45387"/>
    <w:rsid w:val="00E4556A"/>
    <w:rsid w:val="00E45E7A"/>
    <w:rsid w:val="00E4689B"/>
    <w:rsid w:val="00E477EF"/>
    <w:rsid w:val="00E47B31"/>
    <w:rsid w:val="00E47FF6"/>
    <w:rsid w:val="00E50102"/>
    <w:rsid w:val="00E51416"/>
    <w:rsid w:val="00E5166C"/>
    <w:rsid w:val="00E525AF"/>
    <w:rsid w:val="00E528EF"/>
    <w:rsid w:val="00E53F2E"/>
    <w:rsid w:val="00E54AC0"/>
    <w:rsid w:val="00E551B5"/>
    <w:rsid w:val="00E55305"/>
    <w:rsid w:val="00E55470"/>
    <w:rsid w:val="00E55A7F"/>
    <w:rsid w:val="00E56676"/>
    <w:rsid w:val="00E606DE"/>
    <w:rsid w:val="00E608A9"/>
    <w:rsid w:val="00E6117F"/>
    <w:rsid w:val="00E61807"/>
    <w:rsid w:val="00E61840"/>
    <w:rsid w:val="00E61A04"/>
    <w:rsid w:val="00E61FB5"/>
    <w:rsid w:val="00E63A78"/>
    <w:rsid w:val="00E63B87"/>
    <w:rsid w:val="00E63EB8"/>
    <w:rsid w:val="00E63FC3"/>
    <w:rsid w:val="00E660C4"/>
    <w:rsid w:val="00E6624A"/>
    <w:rsid w:val="00E66361"/>
    <w:rsid w:val="00E66E57"/>
    <w:rsid w:val="00E67B54"/>
    <w:rsid w:val="00E67D9B"/>
    <w:rsid w:val="00E70216"/>
    <w:rsid w:val="00E70219"/>
    <w:rsid w:val="00E70DB9"/>
    <w:rsid w:val="00E7234E"/>
    <w:rsid w:val="00E7236C"/>
    <w:rsid w:val="00E72D68"/>
    <w:rsid w:val="00E731EE"/>
    <w:rsid w:val="00E744AF"/>
    <w:rsid w:val="00E74656"/>
    <w:rsid w:val="00E74C77"/>
    <w:rsid w:val="00E74DFC"/>
    <w:rsid w:val="00E75BD8"/>
    <w:rsid w:val="00E76EEF"/>
    <w:rsid w:val="00E77A88"/>
    <w:rsid w:val="00E77B62"/>
    <w:rsid w:val="00E80041"/>
    <w:rsid w:val="00E804D9"/>
    <w:rsid w:val="00E80764"/>
    <w:rsid w:val="00E80D23"/>
    <w:rsid w:val="00E80FC1"/>
    <w:rsid w:val="00E818D5"/>
    <w:rsid w:val="00E81DAE"/>
    <w:rsid w:val="00E821DE"/>
    <w:rsid w:val="00E829A8"/>
    <w:rsid w:val="00E82ADC"/>
    <w:rsid w:val="00E82DED"/>
    <w:rsid w:val="00E84696"/>
    <w:rsid w:val="00E8525B"/>
    <w:rsid w:val="00E86A0A"/>
    <w:rsid w:val="00E86CE3"/>
    <w:rsid w:val="00E86F00"/>
    <w:rsid w:val="00E873A9"/>
    <w:rsid w:val="00E87CB2"/>
    <w:rsid w:val="00E87CF4"/>
    <w:rsid w:val="00E87F73"/>
    <w:rsid w:val="00E9005C"/>
    <w:rsid w:val="00E901F5"/>
    <w:rsid w:val="00E910DC"/>
    <w:rsid w:val="00E91497"/>
    <w:rsid w:val="00E91977"/>
    <w:rsid w:val="00E91CB6"/>
    <w:rsid w:val="00E91E30"/>
    <w:rsid w:val="00E92349"/>
    <w:rsid w:val="00E9347C"/>
    <w:rsid w:val="00E93853"/>
    <w:rsid w:val="00E93F09"/>
    <w:rsid w:val="00E93FA5"/>
    <w:rsid w:val="00E9435A"/>
    <w:rsid w:val="00E943B0"/>
    <w:rsid w:val="00E956D8"/>
    <w:rsid w:val="00E95D44"/>
    <w:rsid w:val="00E96299"/>
    <w:rsid w:val="00E96EB2"/>
    <w:rsid w:val="00E97029"/>
    <w:rsid w:val="00EA015D"/>
    <w:rsid w:val="00EA0574"/>
    <w:rsid w:val="00EA068C"/>
    <w:rsid w:val="00EA08F4"/>
    <w:rsid w:val="00EA0C29"/>
    <w:rsid w:val="00EA0D0B"/>
    <w:rsid w:val="00EA0D23"/>
    <w:rsid w:val="00EA116C"/>
    <w:rsid w:val="00EA1C51"/>
    <w:rsid w:val="00EA4B4F"/>
    <w:rsid w:val="00EA52AC"/>
    <w:rsid w:val="00EA5B2F"/>
    <w:rsid w:val="00EA68D7"/>
    <w:rsid w:val="00EA6D42"/>
    <w:rsid w:val="00EA6ECB"/>
    <w:rsid w:val="00EA7061"/>
    <w:rsid w:val="00EA718F"/>
    <w:rsid w:val="00EB08D6"/>
    <w:rsid w:val="00EB0C30"/>
    <w:rsid w:val="00EB1CE7"/>
    <w:rsid w:val="00EB25A3"/>
    <w:rsid w:val="00EB2C18"/>
    <w:rsid w:val="00EB2FEC"/>
    <w:rsid w:val="00EB3412"/>
    <w:rsid w:val="00EB35B8"/>
    <w:rsid w:val="00EB3E9F"/>
    <w:rsid w:val="00EB437D"/>
    <w:rsid w:val="00EB486A"/>
    <w:rsid w:val="00EB4B9E"/>
    <w:rsid w:val="00EB4C79"/>
    <w:rsid w:val="00EB4F94"/>
    <w:rsid w:val="00EB54C9"/>
    <w:rsid w:val="00EB579F"/>
    <w:rsid w:val="00EB581E"/>
    <w:rsid w:val="00EB5B3A"/>
    <w:rsid w:val="00EB5FA0"/>
    <w:rsid w:val="00EB6381"/>
    <w:rsid w:val="00EB6382"/>
    <w:rsid w:val="00EB6D66"/>
    <w:rsid w:val="00EB7001"/>
    <w:rsid w:val="00EB7570"/>
    <w:rsid w:val="00EB7A58"/>
    <w:rsid w:val="00EC07F6"/>
    <w:rsid w:val="00EC11A1"/>
    <w:rsid w:val="00EC13B3"/>
    <w:rsid w:val="00EC15AA"/>
    <w:rsid w:val="00EC189B"/>
    <w:rsid w:val="00EC1DFF"/>
    <w:rsid w:val="00EC2205"/>
    <w:rsid w:val="00EC23A0"/>
    <w:rsid w:val="00EC2F5C"/>
    <w:rsid w:val="00EC4B08"/>
    <w:rsid w:val="00EC4EC6"/>
    <w:rsid w:val="00EC505C"/>
    <w:rsid w:val="00EC5F12"/>
    <w:rsid w:val="00EC61AF"/>
    <w:rsid w:val="00EC6822"/>
    <w:rsid w:val="00EC6C6B"/>
    <w:rsid w:val="00EC70F2"/>
    <w:rsid w:val="00EC74D9"/>
    <w:rsid w:val="00ED0877"/>
    <w:rsid w:val="00ED0CFF"/>
    <w:rsid w:val="00ED0E74"/>
    <w:rsid w:val="00ED1016"/>
    <w:rsid w:val="00ED141D"/>
    <w:rsid w:val="00ED1DB4"/>
    <w:rsid w:val="00ED210F"/>
    <w:rsid w:val="00ED30AE"/>
    <w:rsid w:val="00ED3642"/>
    <w:rsid w:val="00ED41F6"/>
    <w:rsid w:val="00ED4268"/>
    <w:rsid w:val="00ED49E4"/>
    <w:rsid w:val="00ED4BEC"/>
    <w:rsid w:val="00ED4F19"/>
    <w:rsid w:val="00ED5457"/>
    <w:rsid w:val="00ED600B"/>
    <w:rsid w:val="00ED60EE"/>
    <w:rsid w:val="00ED725E"/>
    <w:rsid w:val="00ED7512"/>
    <w:rsid w:val="00ED766B"/>
    <w:rsid w:val="00ED7A78"/>
    <w:rsid w:val="00EE0407"/>
    <w:rsid w:val="00EE0C8D"/>
    <w:rsid w:val="00EE0C95"/>
    <w:rsid w:val="00EE1102"/>
    <w:rsid w:val="00EE115E"/>
    <w:rsid w:val="00EE12E3"/>
    <w:rsid w:val="00EE130A"/>
    <w:rsid w:val="00EE1782"/>
    <w:rsid w:val="00EE2447"/>
    <w:rsid w:val="00EE3A01"/>
    <w:rsid w:val="00EE3AB8"/>
    <w:rsid w:val="00EE3C65"/>
    <w:rsid w:val="00EE3E91"/>
    <w:rsid w:val="00EE3EB7"/>
    <w:rsid w:val="00EE40C1"/>
    <w:rsid w:val="00EE4351"/>
    <w:rsid w:val="00EE44AB"/>
    <w:rsid w:val="00EE44BA"/>
    <w:rsid w:val="00EE4B7B"/>
    <w:rsid w:val="00EE4DD6"/>
    <w:rsid w:val="00EE4F11"/>
    <w:rsid w:val="00EE4F1F"/>
    <w:rsid w:val="00EE56B9"/>
    <w:rsid w:val="00EE56FA"/>
    <w:rsid w:val="00EE7257"/>
    <w:rsid w:val="00EE75B1"/>
    <w:rsid w:val="00EE763C"/>
    <w:rsid w:val="00EE7B94"/>
    <w:rsid w:val="00EF0846"/>
    <w:rsid w:val="00EF12AC"/>
    <w:rsid w:val="00EF13D5"/>
    <w:rsid w:val="00EF16BD"/>
    <w:rsid w:val="00EF1F19"/>
    <w:rsid w:val="00EF2041"/>
    <w:rsid w:val="00EF2055"/>
    <w:rsid w:val="00EF24AB"/>
    <w:rsid w:val="00EF2848"/>
    <w:rsid w:val="00EF3072"/>
    <w:rsid w:val="00EF4624"/>
    <w:rsid w:val="00EF4B3D"/>
    <w:rsid w:val="00EF57FD"/>
    <w:rsid w:val="00EF646E"/>
    <w:rsid w:val="00EF656A"/>
    <w:rsid w:val="00EF65CC"/>
    <w:rsid w:val="00EF667C"/>
    <w:rsid w:val="00EF78A7"/>
    <w:rsid w:val="00EF7CBE"/>
    <w:rsid w:val="00F00795"/>
    <w:rsid w:val="00F007DC"/>
    <w:rsid w:val="00F01A28"/>
    <w:rsid w:val="00F02669"/>
    <w:rsid w:val="00F02851"/>
    <w:rsid w:val="00F02889"/>
    <w:rsid w:val="00F02C94"/>
    <w:rsid w:val="00F03ADD"/>
    <w:rsid w:val="00F040F6"/>
    <w:rsid w:val="00F04230"/>
    <w:rsid w:val="00F05AF1"/>
    <w:rsid w:val="00F05D92"/>
    <w:rsid w:val="00F0698C"/>
    <w:rsid w:val="00F06BAC"/>
    <w:rsid w:val="00F06C83"/>
    <w:rsid w:val="00F07178"/>
    <w:rsid w:val="00F07BD3"/>
    <w:rsid w:val="00F07C33"/>
    <w:rsid w:val="00F11E39"/>
    <w:rsid w:val="00F11EBC"/>
    <w:rsid w:val="00F1254C"/>
    <w:rsid w:val="00F12770"/>
    <w:rsid w:val="00F12AB1"/>
    <w:rsid w:val="00F13447"/>
    <w:rsid w:val="00F13995"/>
    <w:rsid w:val="00F13BD5"/>
    <w:rsid w:val="00F14851"/>
    <w:rsid w:val="00F1499B"/>
    <w:rsid w:val="00F16214"/>
    <w:rsid w:val="00F16335"/>
    <w:rsid w:val="00F1688F"/>
    <w:rsid w:val="00F16DD9"/>
    <w:rsid w:val="00F17338"/>
    <w:rsid w:val="00F202B8"/>
    <w:rsid w:val="00F206CC"/>
    <w:rsid w:val="00F2076B"/>
    <w:rsid w:val="00F20B2C"/>
    <w:rsid w:val="00F20EC1"/>
    <w:rsid w:val="00F211E8"/>
    <w:rsid w:val="00F21AF5"/>
    <w:rsid w:val="00F2201A"/>
    <w:rsid w:val="00F231EE"/>
    <w:rsid w:val="00F23550"/>
    <w:rsid w:val="00F23800"/>
    <w:rsid w:val="00F23E08"/>
    <w:rsid w:val="00F2403E"/>
    <w:rsid w:val="00F240BE"/>
    <w:rsid w:val="00F24593"/>
    <w:rsid w:val="00F24794"/>
    <w:rsid w:val="00F25082"/>
    <w:rsid w:val="00F25951"/>
    <w:rsid w:val="00F26636"/>
    <w:rsid w:val="00F26D3C"/>
    <w:rsid w:val="00F27161"/>
    <w:rsid w:val="00F273AA"/>
    <w:rsid w:val="00F2744B"/>
    <w:rsid w:val="00F27EF1"/>
    <w:rsid w:val="00F306FF"/>
    <w:rsid w:val="00F30729"/>
    <w:rsid w:val="00F31112"/>
    <w:rsid w:val="00F3133A"/>
    <w:rsid w:val="00F31BF3"/>
    <w:rsid w:val="00F326F7"/>
    <w:rsid w:val="00F327C1"/>
    <w:rsid w:val="00F32D2A"/>
    <w:rsid w:val="00F32D98"/>
    <w:rsid w:val="00F32E8F"/>
    <w:rsid w:val="00F33603"/>
    <w:rsid w:val="00F33653"/>
    <w:rsid w:val="00F34399"/>
    <w:rsid w:val="00F34A96"/>
    <w:rsid w:val="00F34DE0"/>
    <w:rsid w:val="00F358AD"/>
    <w:rsid w:val="00F3615E"/>
    <w:rsid w:val="00F37160"/>
    <w:rsid w:val="00F3755E"/>
    <w:rsid w:val="00F37574"/>
    <w:rsid w:val="00F37FCB"/>
    <w:rsid w:val="00F40354"/>
    <w:rsid w:val="00F407F6"/>
    <w:rsid w:val="00F410B8"/>
    <w:rsid w:val="00F41B8D"/>
    <w:rsid w:val="00F41DA5"/>
    <w:rsid w:val="00F41E30"/>
    <w:rsid w:val="00F42819"/>
    <w:rsid w:val="00F42E61"/>
    <w:rsid w:val="00F43957"/>
    <w:rsid w:val="00F43DF4"/>
    <w:rsid w:val="00F44581"/>
    <w:rsid w:val="00F445EF"/>
    <w:rsid w:val="00F447E5"/>
    <w:rsid w:val="00F45265"/>
    <w:rsid w:val="00F454DB"/>
    <w:rsid w:val="00F4553D"/>
    <w:rsid w:val="00F4557A"/>
    <w:rsid w:val="00F4572D"/>
    <w:rsid w:val="00F457E3"/>
    <w:rsid w:val="00F46147"/>
    <w:rsid w:val="00F46896"/>
    <w:rsid w:val="00F472C7"/>
    <w:rsid w:val="00F4749C"/>
    <w:rsid w:val="00F477C6"/>
    <w:rsid w:val="00F5185D"/>
    <w:rsid w:val="00F51972"/>
    <w:rsid w:val="00F519BF"/>
    <w:rsid w:val="00F5235B"/>
    <w:rsid w:val="00F529C5"/>
    <w:rsid w:val="00F52F32"/>
    <w:rsid w:val="00F53290"/>
    <w:rsid w:val="00F53F2B"/>
    <w:rsid w:val="00F54071"/>
    <w:rsid w:val="00F54470"/>
    <w:rsid w:val="00F549FA"/>
    <w:rsid w:val="00F54E09"/>
    <w:rsid w:val="00F5527B"/>
    <w:rsid w:val="00F55404"/>
    <w:rsid w:val="00F559F2"/>
    <w:rsid w:val="00F560D0"/>
    <w:rsid w:val="00F5613D"/>
    <w:rsid w:val="00F564C1"/>
    <w:rsid w:val="00F56A17"/>
    <w:rsid w:val="00F57082"/>
    <w:rsid w:val="00F60A33"/>
    <w:rsid w:val="00F60F28"/>
    <w:rsid w:val="00F6123E"/>
    <w:rsid w:val="00F61353"/>
    <w:rsid w:val="00F61ABE"/>
    <w:rsid w:val="00F61FB1"/>
    <w:rsid w:val="00F6205E"/>
    <w:rsid w:val="00F63510"/>
    <w:rsid w:val="00F641F5"/>
    <w:rsid w:val="00F645C3"/>
    <w:rsid w:val="00F64C70"/>
    <w:rsid w:val="00F64D07"/>
    <w:rsid w:val="00F64DA6"/>
    <w:rsid w:val="00F652FF"/>
    <w:rsid w:val="00F65835"/>
    <w:rsid w:val="00F65DCB"/>
    <w:rsid w:val="00F65DDC"/>
    <w:rsid w:val="00F665EA"/>
    <w:rsid w:val="00F66943"/>
    <w:rsid w:val="00F66954"/>
    <w:rsid w:val="00F66A27"/>
    <w:rsid w:val="00F66B28"/>
    <w:rsid w:val="00F67AE5"/>
    <w:rsid w:val="00F70596"/>
    <w:rsid w:val="00F707A5"/>
    <w:rsid w:val="00F70DA6"/>
    <w:rsid w:val="00F717A0"/>
    <w:rsid w:val="00F71C54"/>
    <w:rsid w:val="00F72160"/>
    <w:rsid w:val="00F7280B"/>
    <w:rsid w:val="00F72934"/>
    <w:rsid w:val="00F734D6"/>
    <w:rsid w:val="00F73629"/>
    <w:rsid w:val="00F73A3F"/>
    <w:rsid w:val="00F74245"/>
    <w:rsid w:val="00F74821"/>
    <w:rsid w:val="00F749BD"/>
    <w:rsid w:val="00F753F5"/>
    <w:rsid w:val="00F75446"/>
    <w:rsid w:val="00F757BC"/>
    <w:rsid w:val="00F758A3"/>
    <w:rsid w:val="00F75BB2"/>
    <w:rsid w:val="00F76078"/>
    <w:rsid w:val="00F7653A"/>
    <w:rsid w:val="00F7696E"/>
    <w:rsid w:val="00F76B24"/>
    <w:rsid w:val="00F76C1C"/>
    <w:rsid w:val="00F76C3B"/>
    <w:rsid w:val="00F7733B"/>
    <w:rsid w:val="00F802EE"/>
    <w:rsid w:val="00F80E66"/>
    <w:rsid w:val="00F819E3"/>
    <w:rsid w:val="00F81C7A"/>
    <w:rsid w:val="00F820B3"/>
    <w:rsid w:val="00F820BE"/>
    <w:rsid w:val="00F820F4"/>
    <w:rsid w:val="00F8217F"/>
    <w:rsid w:val="00F827EC"/>
    <w:rsid w:val="00F835DF"/>
    <w:rsid w:val="00F83A89"/>
    <w:rsid w:val="00F83D6F"/>
    <w:rsid w:val="00F83EF1"/>
    <w:rsid w:val="00F8416D"/>
    <w:rsid w:val="00F84731"/>
    <w:rsid w:val="00F84758"/>
    <w:rsid w:val="00F85045"/>
    <w:rsid w:val="00F85C76"/>
    <w:rsid w:val="00F85DE5"/>
    <w:rsid w:val="00F87263"/>
    <w:rsid w:val="00F87BD7"/>
    <w:rsid w:val="00F87E53"/>
    <w:rsid w:val="00F91CBE"/>
    <w:rsid w:val="00F92694"/>
    <w:rsid w:val="00F927BA"/>
    <w:rsid w:val="00F928B8"/>
    <w:rsid w:val="00F92DBF"/>
    <w:rsid w:val="00F92DF1"/>
    <w:rsid w:val="00F93D92"/>
    <w:rsid w:val="00F947FF"/>
    <w:rsid w:val="00F948C1"/>
    <w:rsid w:val="00F94984"/>
    <w:rsid w:val="00F95C9B"/>
    <w:rsid w:val="00F966D7"/>
    <w:rsid w:val="00F97107"/>
    <w:rsid w:val="00F97437"/>
    <w:rsid w:val="00FA1069"/>
    <w:rsid w:val="00FA19EA"/>
    <w:rsid w:val="00FA26BB"/>
    <w:rsid w:val="00FA2724"/>
    <w:rsid w:val="00FA2823"/>
    <w:rsid w:val="00FA2C1C"/>
    <w:rsid w:val="00FA33F3"/>
    <w:rsid w:val="00FA348A"/>
    <w:rsid w:val="00FA46E9"/>
    <w:rsid w:val="00FA48BF"/>
    <w:rsid w:val="00FA4AAF"/>
    <w:rsid w:val="00FA4E0F"/>
    <w:rsid w:val="00FA73EE"/>
    <w:rsid w:val="00FB03FF"/>
    <w:rsid w:val="00FB0463"/>
    <w:rsid w:val="00FB0E8E"/>
    <w:rsid w:val="00FB1178"/>
    <w:rsid w:val="00FB226B"/>
    <w:rsid w:val="00FB2429"/>
    <w:rsid w:val="00FB2596"/>
    <w:rsid w:val="00FB2918"/>
    <w:rsid w:val="00FB315A"/>
    <w:rsid w:val="00FB3615"/>
    <w:rsid w:val="00FB3743"/>
    <w:rsid w:val="00FB381D"/>
    <w:rsid w:val="00FB4804"/>
    <w:rsid w:val="00FB4DF7"/>
    <w:rsid w:val="00FB5171"/>
    <w:rsid w:val="00FB5652"/>
    <w:rsid w:val="00FB592A"/>
    <w:rsid w:val="00FB5B7E"/>
    <w:rsid w:val="00FB5EEB"/>
    <w:rsid w:val="00FB5F4A"/>
    <w:rsid w:val="00FB67DD"/>
    <w:rsid w:val="00FB67F5"/>
    <w:rsid w:val="00FB683F"/>
    <w:rsid w:val="00FB6A08"/>
    <w:rsid w:val="00FB6EB5"/>
    <w:rsid w:val="00FC258E"/>
    <w:rsid w:val="00FC2AB5"/>
    <w:rsid w:val="00FC2D3E"/>
    <w:rsid w:val="00FC2D96"/>
    <w:rsid w:val="00FC3A87"/>
    <w:rsid w:val="00FC3C0F"/>
    <w:rsid w:val="00FC4D36"/>
    <w:rsid w:val="00FC567B"/>
    <w:rsid w:val="00FC577C"/>
    <w:rsid w:val="00FC5829"/>
    <w:rsid w:val="00FC5E1E"/>
    <w:rsid w:val="00FC5FED"/>
    <w:rsid w:val="00FC635F"/>
    <w:rsid w:val="00FC657E"/>
    <w:rsid w:val="00FC7F83"/>
    <w:rsid w:val="00FD1C65"/>
    <w:rsid w:val="00FD1DD2"/>
    <w:rsid w:val="00FD2290"/>
    <w:rsid w:val="00FD24F0"/>
    <w:rsid w:val="00FD26EA"/>
    <w:rsid w:val="00FD288E"/>
    <w:rsid w:val="00FD2ACF"/>
    <w:rsid w:val="00FD2B07"/>
    <w:rsid w:val="00FD2D32"/>
    <w:rsid w:val="00FD39FE"/>
    <w:rsid w:val="00FD4012"/>
    <w:rsid w:val="00FD458B"/>
    <w:rsid w:val="00FD46E3"/>
    <w:rsid w:val="00FD48C2"/>
    <w:rsid w:val="00FD4959"/>
    <w:rsid w:val="00FD51E9"/>
    <w:rsid w:val="00FD5DCE"/>
    <w:rsid w:val="00FD61AF"/>
    <w:rsid w:val="00FD647A"/>
    <w:rsid w:val="00FD680D"/>
    <w:rsid w:val="00FD7453"/>
    <w:rsid w:val="00FD75A7"/>
    <w:rsid w:val="00FD79E2"/>
    <w:rsid w:val="00FE120E"/>
    <w:rsid w:val="00FE1748"/>
    <w:rsid w:val="00FE17AA"/>
    <w:rsid w:val="00FE1A2A"/>
    <w:rsid w:val="00FE1D02"/>
    <w:rsid w:val="00FE2A63"/>
    <w:rsid w:val="00FE2E56"/>
    <w:rsid w:val="00FE2ED2"/>
    <w:rsid w:val="00FE4221"/>
    <w:rsid w:val="00FE4392"/>
    <w:rsid w:val="00FE4D7E"/>
    <w:rsid w:val="00FE539F"/>
    <w:rsid w:val="00FE5E1A"/>
    <w:rsid w:val="00FE612A"/>
    <w:rsid w:val="00FE63B6"/>
    <w:rsid w:val="00FE7212"/>
    <w:rsid w:val="00FE72BE"/>
    <w:rsid w:val="00FE79B8"/>
    <w:rsid w:val="00FE7E8A"/>
    <w:rsid w:val="00FF027B"/>
    <w:rsid w:val="00FF0817"/>
    <w:rsid w:val="00FF0C45"/>
    <w:rsid w:val="00FF2114"/>
    <w:rsid w:val="00FF391C"/>
    <w:rsid w:val="00FF40FC"/>
    <w:rsid w:val="00FF4163"/>
    <w:rsid w:val="00FF5330"/>
    <w:rsid w:val="00FF5FE2"/>
    <w:rsid w:val="00FF6049"/>
    <w:rsid w:val="00FF61A4"/>
    <w:rsid w:val="00FF6EB4"/>
    <w:rsid w:val="00FF73B0"/>
    <w:rsid w:val="00FF7414"/>
    <w:rsid w:val="00FF745A"/>
    <w:rsid w:val="00FF7740"/>
    <w:rsid w:val="00FF78C9"/>
    <w:rsid w:val="00FF79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669E1"/>
  <w15:docId w15:val="{E63F5992-A55A-41D2-BA90-663C457B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2429"/>
  </w:style>
  <w:style w:type="paragraph" w:styleId="berschrift1">
    <w:name w:val="heading 1"/>
    <w:basedOn w:val="Standard"/>
    <w:next w:val="Standard"/>
    <w:link w:val="berschrift1Zchn"/>
    <w:uiPriority w:val="9"/>
    <w:qFormat/>
    <w:rsid w:val="00AB54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B54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80454"/>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E7910"/>
    <w:pPr>
      <w:keepNext/>
      <w:widowControl w:val="0"/>
      <w:tabs>
        <w:tab w:val="left" w:pos="284"/>
        <w:tab w:val="left" w:pos="2268"/>
      </w:tabs>
      <w:autoSpaceDE w:val="0"/>
      <w:autoSpaceDN w:val="0"/>
      <w:adjustRightInd w:val="0"/>
      <w:jc w:val="both"/>
      <w:outlineLvl w:val="3"/>
    </w:pPr>
    <w:rPr>
      <w:rFonts w:ascii="Arial" w:hAnsi="Arial" w:cs="Arial"/>
      <w:i/>
      <w:iCs/>
      <w:color w:val="000000"/>
    </w:rPr>
  </w:style>
  <w:style w:type="paragraph" w:styleId="berschrift5">
    <w:name w:val="heading 5"/>
    <w:basedOn w:val="Standard"/>
    <w:next w:val="Standard"/>
    <w:link w:val="berschrift5Zchn"/>
    <w:uiPriority w:val="9"/>
    <w:unhideWhenUsed/>
    <w:qFormat/>
    <w:rsid w:val="009A7B22"/>
    <w:pPr>
      <w:keepNext/>
      <w:widowControl w:val="0"/>
      <w:autoSpaceDE w:val="0"/>
      <w:autoSpaceDN w:val="0"/>
      <w:adjustRightInd w:val="0"/>
      <w:outlineLvl w:val="4"/>
    </w:pPr>
    <w:rPr>
      <w:rFonts w:ascii="Arial" w:hAnsi="Arial" w:cs="Arial"/>
      <w:b/>
      <w:bCs/>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547C"/>
    <w:rPr>
      <w:rFonts w:asciiTheme="majorHAnsi" w:eastAsiaTheme="majorEastAsia" w:hAnsiTheme="majorHAnsi" w:cstheme="majorBidi"/>
      <w:b/>
      <w:bCs/>
      <w:color w:val="365F91" w:themeColor="accent1" w:themeShade="BF"/>
      <w:sz w:val="28"/>
      <w:szCs w:val="28"/>
    </w:rPr>
  </w:style>
  <w:style w:type="character" w:styleId="Funotenzeichen">
    <w:name w:val="footnote reference"/>
    <w:basedOn w:val="Absatz-Standardschriftart"/>
    <w:uiPriority w:val="99"/>
    <w:rsid w:val="00AB547C"/>
    <w:rPr>
      <w:rFonts w:ascii="Times New Roman" w:hAnsi="Times New Roman" w:cs="Times New Roman"/>
      <w:vertAlign w:val="superscript"/>
    </w:rPr>
  </w:style>
  <w:style w:type="character" w:customStyle="1" w:styleId="berschrift2Zchn">
    <w:name w:val="Überschrift 2 Zchn"/>
    <w:basedOn w:val="Absatz-Standardschriftart"/>
    <w:link w:val="berschrift2"/>
    <w:uiPriority w:val="9"/>
    <w:rsid w:val="00AB547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unhideWhenUsed/>
    <w:rsid w:val="00AB547C"/>
    <w:rPr>
      <w:rFonts w:ascii="Tahoma" w:hAnsi="Tahoma" w:cs="Tahoma"/>
      <w:sz w:val="16"/>
      <w:szCs w:val="16"/>
    </w:rPr>
  </w:style>
  <w:style w:type="character" w:customStyle="1" w:styleId="SprechblasentextZchn">
    <w:name w:val="Sprechblasentext Zchn"/>
    <w:basedOn w:val="Absatz-Standardschriftart"/>
    <w:link w:val="Sprechblasentext"/>
    <w:uiPriority w:val="99"/>
    <w:rsid w:val="00AB547C"/>
    <w:rPr>
      <w:rFonts w:ascii="Tahoma" w:hAnsi="Tahoma" w:cs="Tahoma"/>
      <w:sz w:val="16"/>
      <w:szCs w:val="16"/>
    </w:rPr>
  </w:style>
  <w:style w:type="character" w:styleId="Hyperlink">
    <w:name w:val="Hyperlink"/>
    <w:basedOn w:val="Absatz-Standardschriftart"/>
    <w:uiPriority w:val="99"/>
    <w:rsid w:val="006E49F7"/>
    <w:rPr>
      <w:color w:val="0000FF"/>
      <w:u w:val="single"/>
    </w:rPr>
  </w:style>
  <w:style w:type="character" w:styleId="BesuchterLink">
    <w:name w:val="FollowedHyperlink"/>
    <w:basedOn w:val="Absatz-Standardschriftart"/>
    <w:uiPriority w:val="99"/>
    <w:semiHidden/>
    <w:unhideWhenUsed/>
    <w:rsid w:val="008A1BA2"/>
    <w:rPr>
      <w:color w:val="800080" w:themeColor="followedHyperlink"/>
      <w:u w:val="single"/>
    </w:rPr>
  </w:style>
  <w:style w:type="paragraph" w:styleId="Listenabsatz">
    <w:name w:val="List Paragraph"/>
    <w:basedOn w:val="Standard"/>
    <w:uiPriority w:val="34"/>
    <w:qFormat/>
    <w:rsid w:val="00EE4F1F"/>
    <w:pPr>
      <w:ind w:left="720"/>
      <w:contextualSpacing/>
    </w:pPr>
  </w:style>
  <w:style w:type="character" w:styleId="Platzhaltertext">
    <w:name w:val="Placeholder Text"/>
    <w:basedOn w:val="Absatz-Standardschriftart"/>
    <w:uiPriority w:val="99"/>
    <w:semiHidden/>
    <w:rsid w:val="00FF61A4"/>
    <w:rPr>
      <w:color w:val="808080"/>
    </w:rPr>
  </w:style>
  <w:style w:type="table" w:styleId="Tabellenraster">
    <w:name w:val="Table Grid"/>
    <w:basedOn w:val="NormaleTabelle"/>
    <w:uiPriority w:val="59"/>
    <w:rsid w:val="00C146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krper-Zeileneinzug">
    <w:name w:val="Body Text Indent"/>
    <w:basedOn w:val="Standard"/>
    <w:link w:val="Textkrper-ZeileneinzugZchn"/>
    <w:uiPriority w:val="99"/>
    <w:rsid w:val="00B1525C"/>
    <w:pPr>
      <w:ind w:left="426"/>
    </w:pPr>
    <w:rPr>
      <w:rFonts w:ascii="Times New Roman" w:eastAsiaTheme="minorEastAsia" w:hAnsi="Times New Roman" w:cs="Times New Roman"/>
      <w:sz w:val="24"/>
      <w:szCs w:val="24"/>
      <w:lang w:eastAsia="de-DE"/>
    </w:rPr>
  </w:style>
  <w:style w:type="character" w:customStyle="1" w:styleId="Textkrper-ZeileneinzugZchn">
    <w:name w:val="Textkörper-Zeileneinzug Zchn"/>
    <w:basedOn w:val="Absatz-Standardschriftart"/>
    <w:link w:val="Textkrper-Zeileneinzug"/>
    <w:uiPriority w:val="99"/>
    <w:rsid w:val="00B1525C"/>
    <w:rPr>
      <w:rFonts w:ascii="Times New Roman" w:eastAsiaTheme="minorEastAsia" w:hAnsi="Times New Roman" w:cs="Times New Roman"/>
      <w:sz w:val="24"/>
      <w:szCs w:val="24"/>
      <w:lang w:eastAsia="de-DE"/>
    </w:rPr>
  </w:style>
  <w:style w:type="paragraph" w:styleId="NurText">
    <w:name w:val="Plain Text"/>
    <w:basedOn w:val="Standard"/>
    <w:link w:val="NurTextZchn"/>
    <w:uiPriority w:val="99"/>
    <w:rsid w:val="00B1525C"/>
    <w:rPr>
      <w:rFonts w:ascii="Courier New" w:eastAsiaTheme="minorEastAsia" w:hAnsi="Courier New" w:cs="Courier New"/>
      <w:sz w:val="20"/>
      <w:szCs w:val="20"/>
      <w:lang w:eastAsia="de-DE"/>
    </w:rPr>
  </w:style>
  <w:style w:type="character" w:customStyle="1" w:styleId="NurTextZchn">
    <w:name w:val="Nur Text Zchn"/>
    <w:basedOn w:val="Absatz-Standardschriftart"/>
    <w:link w:val="NurText"/>
    <w:uiPriority w:val="99"/>
    <w:rsid w:val="00B1525C"/>
    <w:rPr>
      <w:rFonts w:ascii="Courier New" w:eastAsiaTheme="minorEastAsia" w:hAnsi="Courier New" w:cs="Courier New"/>
      <w:sz w:val="20"/>
      <w:szCs w:val="20"/>
      <w:lang w:eastAsia="de-DE"/>
    </w:rPr>
  </w:style>
  <w:style w:type="character" w:customStyle="1" w:styleId="f005">
    <w:name w:val="f005"/>
    <w:basedOn w:val="Absatz-Standardschriftart"/>
    <w:rsid w:val="00E17781"/>
  </w:style>
  <w:style w:type="paragraph" w:styleId="Kopfzeile">
    <w:name w:val="header"/>
    <w:basedOn w:val="Standard"/>
    <w:link w:val="KopfzeileZchn"/>
    <w:uiPriority w:val="99"/>
    <w:unhideWhenUsed/>
    <w:rsid w:val="00EA08F4"/>
    <w:pPr>
      <w:tabs>
        <w:tab w:val="center" w:pos="4536"/>
        <w:tab w:val="right" w:pos="9072"/>
      </w:tabs>
    </w:pPr>
  </w:style>
  <w:style w:type="character" w:customStyle="1" w:styleId="KopfzeileZchn">
    <w:name w:val="Kopfzeile Zchn"/>
    <w:basedOn w:val="Absatz-Standardschriftart"/>
    <w:link w:val="Kopfzeile"/>
    <w:uiPriority w:val="99"/>
    <w:rsid w:val="00EA08F4"/>
  </w:style>
  <w:style w:type="paragraph" w:styleId="Fuzeile">
    <w:name w:val="footer"/>
    <w:basedOn w:val="Standard"/>
    <w:link w:val="FuzeileZchn"/>
    <w:uiPriority w:val="99"/>
    <w:unhideWhenUsed/>
    <w:rsid w:val="00EA08F4"/>
    <w:pPr>
      <w:tabs>
        <w:tab w:val="center" w:pos="4536"/>
        <w:tab w:val="right" w:pos="9072"/>
      </w:tabs>
    </w:pPr>
  </w:style>
  <w:style w:type="character" w:customStyle="1" w:styleId="FuzeileZchn">
    <w:name w:val="Fußzeile Zchn"/>
    <w:basedOn w:val="Absatz-Standardschriftart"/>
    <w:link w:val="Fuzeile"/>
    <w:uiPriority w:val="99"/>
    <w:rsid w:val="00EA08F4"/>
  </w:style>
  <w:style w:type="character" w:customStyle="1" w:styleId="berschrift3Zchn">
    <w:name w:val="Überschrift 3 Zchn"/>
    <w:basedOn w:val="Absatz-Standardschriftart"/>
    <w:link w:val="berschrift3"/>
    <w:uiPriority w:val="9"/>
    <w:rsid w:val="00B80454"/>
    <w:rPr>
      <w:rFonts w:asciiTheme="majorHAnsi" w:eastAsiaTheme="majorEastAsia" w:hAnsiTheme="majorHAnsi" w:cstheme="majorBidi"/>
      <w:b/>
      <w:bCs/>
      <w:color w:val="4F81BD" w:themeColor="accent1"/>
    </w:rPr>
  </w:style>
  <w:style w:type="paragraph" w:styleId="berarbeitung">
    <w:name w:val="Revision"/>
    <w:hidden/>
    <w:uiPriority w:val="99"/>
    <w:semiHidden/>
    <w:rsid w:val="00FC4D36"/>
  </w:style>
  <w:style w:type="paragraph" w:styleId="HTMLVorformatiert">
    <w:name w:val="HTML Preformatted"/>
    <w:basedOn w:val="Standard"/>
    <w:link w:val="HTMLVorformatiertZchn"/>
    <w:uiPriority w:val="99"/>
    <w:unhideWhenUsed/>
    <w:rsid w:val="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D0F69"/>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semiHidden/>
    <w:unhideWhenUsed/>
    <w:rsid w:val="00144F19"/>
    <w:rPr>
      <w:color w:val="808080"/>
      <w:shd w:val="clear" w:color="auto" w:fill="E6E6E6"/>
    </w:rPr>
  </w:style>
  <w:style w:type="paragraph" w:styleId="Textkrper-Einzug2">
    <w:name w:val="Body Text Indent 2"/>
    <w:basedOn w:val="Standard"/>
    <w:link w:val="Textkrper-Einzug2Zchn"/>
    <w:uiPriority w:val="99"/>
    <w:unhideWhenUsed/>
    <w:rsid w:val="00880B5D"/>
    <w:pPr>
      <w:ind w:left="426"/>
      <w:jc w:val="both"/>
    </w:pPr>
    <w:rPr>
      <w:rFonts w:ascii="Arial" w:hAnsi="Arial" w:cs="Arial"/>
      <w:lang w:val="en-US"/>
    </w:rPr>
  </w:style>
  <w:style w:type="character" w:customStyle="1" w:styleId="Textkrper-Einzug2Zchn">
    <w:name w:val="Textkörper-Einzug 2 Zchn"/>
    <w:basedOn w:val="Absatz-Standardschriftart"/>
    <w:link w:val="Textkrper-Einzug2"/>
    <w:uiPriority w:val="99"/>
    <w:rsid w:val="00880B5D"/>
    <w:rPr>
      <w:rFonts w:ascii="Arial" w:hAnsi="Arial" w:cs="Arial"/>
      <w:lang w:val="en-US"/>
    </w:rPr>
  </w:style>
  <w:style w:type="paragraph" w:styleId="Textkrper">
    <w:name w:val="Body Text"/>
    <w:basedOn w:val="Standard"/>
    <w:link w:val="TextkrperZchn"/>
    <w:uiPriority w:val="99"/>
    <w:unhideWhenUsed/>
    <w:rsid w:val="00CE5781"/>
    <w:pPr>
      <w:spacing w:after="120"/>
    </w:pPr>
  </w:style>
  <w:style w:type="character" w:customStyle="1" w:styleId="TextkrperZchn">
    <w:name w:val="Textkörper Zchn"/>
    <w:basedOn w:val="Absatz-Standardschriftart"/>
    <w:link w:val="Textkrper"/>
    <w:uiPriority w:val="99"/>
    <w:rsid w:val="00CE5781"/>
  </w:style>
  <w:style w:type="paragraph" w:customStyle="1" w:styleId="MathLabel">
    <w:name w:val="Math+Label"/>
    <w:basedOn w:val="Standard"/>
    <w:next w:val="Standard"/>
    <w:uiPriority w:val="99"/>
    <w:rsid w:val="00CE5781"/>
    <w:pPr>
      <w:autoSpaceDE w:val="0"/>
      <w:autoSpaceDN w:val="0"/>
      <w:adjustRightInd w:val="0"/>
      <w:ind w:left="1105" w:hanging="1105"/>
    </w:pPr>
    <w:rPr>
      <w:rFonts w:ascii="Times" w:hAnsi="Times" w:cs="Times"/>
      <w:sz w:val="24"/>
      <w:szCs w:val="24"/>
    </w:rPr>
  </w:style>
  <w:style w:type="character" w:customStyle="1" w:styleId="mi">
    <w:name w:val="mi"/>
    <w:basedOn w:val="Absatz-Standardschriftart"/>
    <w:rsid w:val="00CE5781"/>
  </w:style>
  <w:style w:type="character" w:customStyle="1" w:styleId="mn">
    <w:name w:val="mn"/>
    <w:basedOn w:val="Absatz-Standardschriftart"/>
    <w:rsid w:val="00CE5781"/>
  </w:style>
  <w:style w:type="character" w:customStyle="1" w:styleId="mo">
    <w:name w:val="mo"/>
    <w:basedOn w:val="Absatz-Standardschriftart"/>
    <w:rsid w:val="00CE5781"/>
  </w:style>
  <w:style w:type="character" w:customStyle="1" w:styleId="math-container">
    <w:name w:val="math-container"/>
    <w:basedOn w:val="Absatz-Standardschriftart"/>
    <w:rsid w:val="00CE5781"/>
  </w:style>
  <w:style w:type="character" w:customStyle="1" w:styleId="mtext">
    <w:name w:val="mtext"/>
    <w:basedOn w:val="Absatz-Standardschriftart"/>
    <w:rsid w:val="00CE5781"/>
  </w:style>
  <w:style w:type="character" w:customStyle="1" w:styleId="relativetime">
    <w:name w:val="relativetime"/>
    <w:basedOn w:val="Absatz-Standardschriftart"/>
    <w:rsid w:val="00CE5781"/>
  </w:style>
  <w:style w:type="paragraph" w:styleId="StandardWeb">
    <w:name w:val="Normal (Web)"/>
    <w:basedOn w:val="Standard"/>
    <w:uiPriority w:val="99"/>
    <w:semiHidden/>
    <w:unhideWhenUse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com">
    <w:name w:val="com"/>
    <w:basedOn w:val="Absatz-Standardschriftart"/>
    <w:rsid w:val="00CE5781"/>
  </w:style>
  <w:style w:type="character" w:customStyle="1" w:styleId="pln">
    <w:name w:val="pln"/>
    <w:basedOn w:val="Absatz-Standardschriftart"/>
    <w:rsid w:val="00CE5781"/>
  </w:style>
  <w:style w:type="character" w:customStyle="1" w:styleId="pun">
    <w:name w:val="pun"/>
    <w:basedOn w:val="Absatz-Standardschriftart"/>
    <w:rsid w:val="00CE5781"/>
  </w:style>
  <w:style w:type="character" w:customStyle="1" w:styleId="lit">
    <w:name w:val="lit"/>
    <w:basedOn w:val="Absatz-Standardschriftart"/>
    <w:rsid w:val="00CE5781"/>
  </w:style>
  <w:style w:type="character" w:customStyle="1" w:styleId="str">
    <w:name w:val="str"/>
    <w:basedOn w:val="Absatz-Standardschriftart"/>
    <w:rsid w:val="00CE5781"/>
  </w:style>
  <w:style w:type="paragraph" w:customStyle="1" w:styleId="section">
    <w:name w:val="section"/>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text">
    <w:name w:val="tex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defninline">
    <w:name w:val="defninline"/>
    <w:basedOn w:val="Absatz-Standardschriftart"/>
    <w:rsid w:val="00CE5781"/>
  </w:style>
  <w:style w:type="paragraph" w:customStyle="1" w:styleId="input">
    <w:name w:val="inpu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output">
    <w:name w:val="outpu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graphics">
    <w:name w:val="graphics"/>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mrinline">
    <w:name w:val="mrinline"/>
    <w:basedOn w:val="Absatz-Standardschriftart"/>
    <w:rsid w:val="00CE5781"/>
  </w:style>
  <w:style w:type="character" w:customStyle="1" w:styleId="tiinline">
    <w:name w:val="tiinline"/>
    <w:basedOn w:val="Absatz-Standardschriftart"/>
    <w:rsid w:val="00CE5781"/>
  </w:style>
  <w:style w:type="character" w:customStyle="1" w:styleId="mw-headline">
    <w:name w:val="mw-headline"/>
    <w:basedOn w:val="Absatz-Standardschriftart"/>
    <w:rsid w:val="00CE5781"/>
  </w:style>
  <w:style w:type="character" w:customStyle="1" w:styleId="texhtml">
    <w:name w:val="texhtml"/>
    <w:basedOn w:val="Absatz-Standardschriftart"/>
    <w:rsid w:val="00CE5781"/>
  </w:style>
  <w:style w:type="character" w:customStyle="1" w:styleId="mwe-math-mathml-inline">
    <w:name w:val="mwe-math-mathml-inline"/>
    <w:basedOn w:val="Absatz-Standardschriftart"/>
    <w:rsid w:val="00CE5781"/>
  </w:style>
  <w:style w:type="paragraph" w:styleId="Textkrper2">
    <w:name w:val="Body Text 2"/>
    <w:basedOn w:val="Standard"/>
    <w:link w:val="Textkrper2Zchn"/>
    <w:uiPriority w:val="99"/>
    <w:unhideWhenUsed/>
    <w:rsid w:val="00CE5781"/>
    <w:pPr>
      <w:spacing w:after="120"/>
    </w:pPr>
    <w:rPr>
      <w:rFonts w:ascii="Arial" w:hAnsi="Arial" w:cs="Arial"/>
      <w:b/>
    </w:rPr>
  </w:style>
  <w:style w:type="character" w:customStyle="1" w:styleId="Textkrper2Zchn">
    <w:name w:val="Textkörper 2 Zchn"/>
    <w:basedOn w:val="Absatz-Standardschriftart"/>
    <w:link w:val="Textkrper2"/>
    <w:uiPriority w:val="99"/>
    <w:rsid w:val="00CE5781"/>
    <w:rPr>
      <w:rFonts w:ascii="Arial" w:hAnsi="Arial" w:cs="Arial"/>
      <w:b/>
    </w:rPr>
  </w:style>
  <w:style w:type="paragraph" w:customStyle="1" w:styleId="MALTextVoreinstellung">
    <w:name w:val="MAL Text (Voreinstellung)"/>
    <w:basedOn w:val="Standard"/>
    <w:link w:val="MALTextVoreinstellungZchn"/>
    <w:qFormat/>
    <w:rsid w:val="00CE5781"/>
    <w:pPr>
      <w:spacing w:before="120" w:line="276" w:lineRule="auto"/>
      <w:jc w:val="both"/>
    </w:pPr>
    <w:rPr>
      <w:rFonts w:ascii="Verdana" w:hAnsi="Verdana"/>
    </w:rPr>
  </w:style>
  <w:style w:type="character" w:customStyle="1" w:styleId="MALTextVoreinstellungZchn">
    <w:name w:val="MAL Text (Voreinstellung) Zchn"/>
    <w:basedOn w:val="Absatz-Standardschriftart"/>
    <w:link w:val="MALTextVoreinstellung"/>
    <w:rsid w:val="00CE5781"/>
    <w:rPr>
      <w:rFonts w:ascii="Verdana" w:hAnsi="Verdana"/>
    </w:rPr>
  </w:style>
  <w:style w:type="character" w:styleId="Kommentarzeichen">
    <w:name w:val="annotation reference"/>
    <w:basedOn w:val="Absatz-Standardschriftart"/>
    <w:rsid w:val="00CE5781"/>
    <w:rPr>
      <w:sz w:val="16"/>
      <w:szCs w:val="16"/>
    </w:rPr>
  </w:style>
  <w:style w:type="paragraph" w:styleId="Kommentartext">
    <w:name w:val="annotation text"/>
    <w:basedOn w:val="Standard"/>
    <w:link w:val="KommentartextZchn"/>
    <w:rsid w:val="00CE5781"/>
    <w:pPr>
      <w:spacing w:after="200" w:line="276" w:lineRule="auto"/>
    </w:pPr>
    <w:rPr>
      <w:rFonts w:ascii="Calibri" w:eastAsia="Times New Roman" w:hAnsi="Calibri" w:cs="Times New Roman"/>
      <w:sz w:val="20"/>
      <w:szCs w:val="20"/>
      <w:lang w:val="en-US" w:bidi="en-US"/>
    </w:rPr>
  </w:style>
  <w:style w:type="character" w:customStyle="1" w:styleId="KommentartextZchn">
    <w:name w:val="Kommentartext Zchn"/>
    <w:basedOn w:val="Absatz-Standardschriftart"/>
    <w:link w:val="Kommentartext"/>
    <w:rsid w:val="00CE5781"/>
    <w:rPr>
      <w:rFonts w:ascii="Calibri" w:eastAsia="Times New Roman" w:hAnsi="Calibri" w:cs="Times New Roman"/>
      <w:sz w:val="20"/>
      <w:szCs w:val="20"/>
      <w:lang w:val="en-US" w:bidi="en-US"/>
    </w:rPr>
  </w:style>
  <w:style w:type="paragraph" w:customStyle="1" w:styleId="MALLiteraturNummerierung">
    <w:name w:val="MAL Literatur Nummerierung"/>
    <w:basedOn w:val="MALTextVoreinstellung"/>
    <w:qFormat/>
    <w:rsid w:val="00CE5781"/>
    <w:pPr>
      <w:numPr>
        <w:ilvl w:val="2"/>
        <w:numId w:val="42"/>
      </w:numPr>
      <w:spacing w:before="60"/>
    </w:pPr>
  </w:style>
  <w:style w:type="numbering" w:customStyle="1" w:styleId="MALNummerierungAbbTabLit">
    <w:name w:val="MAL Nummerierung Abb./Tab./Lit."/>
    <w:basedOn w:val="KeineListe"/>
    <w:uiPriority w:val="99"/>
    <w:rsid w:val="00CE5781"/>
    <w:pPr>
      <w:numPr>
        <w:numId w:val="42"/>
      </w:numPr>
    </w:pPr>
  </w:style>
  <w:style w:type="paragraph" w:customStyle="1" w:styleId="MALTabellenberschrift">
    <w:name w:val="MAL Tabellenüberschrift"/>
    <w:basedOn w:val="Standard"/>
    <w:next w:val="Standard"/>
    <w:qFormat/>
    <w:rsid w:val="00CE5781"/>
    <w:pPr>
      <w:numPr>
        <w:ilvl w:val="1"/>
        <w:numId w:val="42"/>
      </w:numPr>
      <w:spacing w:before="240" w:after="60" w:line="276" w:lineRule="auto"/>
      <w:jc w:val="both"/>
    </w:pPr>
    <w:rPr>
      <w:rFonts w:ascii="Verdana" w:hAnsi="Verdana"/>
    </w:rPr>
  </w:style>
  <w:style w:type="paragraph" w:customStyle="1" w:styleId="MALAbbildungsunterschrift">
    <w:name w:val="MAL Abbildungsunterschrift"/>
    <w:basedOn w:val="Standard"/>
    <w:next w:val="Standard"/>
    <w:qFormat/>
    <w:rsid w:val="00CE5781"/>
    <w:pPr>
      <w:numPr>
        <w:numId w:val="42"/>
      </w:numPr>
      <w:spacing w:before="240" w:line="276" w:lineRule="auto"/>
      <w:jc w:val="both"/>
    </w:pPr>
    <w:rPr>
      <w:rFonts w:ascii="Verdana" w:hAnsi="Verdana"/>
    </w:rPr>
  </w:style>
  <w:style w:type="paragraph" w:customStyle="1" w:styleId="MALAnhangAbbildungsunterschrift">
    <w:name w:val="MAL Anhang Abbildungsunterschrift"/>
    <w:basedOn w:val="Standard"/>
    <w:next w:val="Standard"/>
    <w:uiPriority w:val="1"/>
    <w:qFormat/>
    <w:rsid w:val="00CE5781"/>
    <w:pPr>
      <w:numPr>
        <w:ilvl w:val="5"/>
        <w:numId w:val="42"/>
      </w:numPr>
      <w:tabs>
        <w:tab w:val="left" w:pos="1418"/>
      </w:tabs>
      <w:spacing w:before="240" w:line="276" w:lineRule="auto"/>
      <w:jc w:val="both"/>
    </w:pPr>
    <w:rPr>
      <w:rFonts w:ascii="Verdana" w:hAnsi="Verdana"/>
      <w:lang w:val="en-GB"/>
    </w:rPr>
  </w:style>
  <w:style w:type="paragraph" w:customStyle="1" w:styleId="MALAnhangTabellenberschrift">
    <w:name w:val="MAL Anhang Tabellenüberschrift"/>
    <w:basedOn w:val="Standard"/>
    <w:next w:val="Standard"/>
    <w:uiPriority w:val="1"/>
    <w:qFormat/>
    <w:rsid w:val="00CE5781"/>
    <w:pPr>
      <w:numPr>
        <w:ilvl w:val="6"/>
        <w:numId w:val="42"/>
      </w:numPr>
      <w:tabs>
        <w:tab w:val="left" w:pos="1418"/>
      </w:tabs>
      <w:spacing w:before="240" w:after="60" w:line="276" w:lineRule="auto"/>
      <w:jc w:val="both"/>
      <w:outlineLvl w:val="8"/>
    </w:pPr>
    <w:rPr>
      <w:rFonts w:ascii="Verdana" w:hAnsi="Verdana"/>
    </w:rPr>
  </w:style>
  <w:style w:type="paragraph" w:customStyle="1" w:styleId="MALAnhangLiteraturNummerierung">
    <w:name w:val="MAL Anhang Literatur Nummerierung"/>
    <w:basedOn w:val="MALTextVoreinstellung"/>
    <w:uiPriority w:val="1"/>
    <w:qFormat/>
    <w:rsid w:val="00CE5781"/>
    <w:pPr>
      <w:numPr>
        <w:ilvl w:val="7"/>
        <w:numId w:val="42"/>
      </w:numPr>
      <w:tabs>
        <w:tab w:val="left" w:pos="851"/>
        <w:tab w:val="num" w:pos="5760"/>
      </w:tabs>
      <w:spacing w:before="60"/>
      <w:ind w:left="5760" w:hanging="360"/>
    </w:pPr>
  </w:style>
  <w:style w:type="character" w:customStyle="1" w:styleId="berschrift4Zchn">
    <w:name w:val="Überschrift 4 Zchn"/>
    <w:basedOn w:val="Absatz-Standardschriftart"/>
    <w:link w:val="berschrift4"/>
    <w:uiPriority w:val="9"/>
    <w:rsid w:val="007E7910"/>
    <w:rPr>
      <w:rFonts w:ascii="Arial" w:hAnsi="Arial" w:cs="Arial"/>
      <w:i/>
      <w:iCs/>
      <w:color w:val="000000"/>
    </w:rPr>
  </w:style>
  <w:style w:type="character" w:customStyle="1" w:styleId="berschrift5Zchn">
    <w:name w:val="Überschrift 5 Zchn"/>
    <w:basedOn w:val="Absatz-Standardschriftart"/>
    <w:link w:val="berschrift5"/>
    <w:uiPriority w:val="9"/>
    <w:rsid w:val="009A7B22"/>
    <w:rPr>
      <w:rFonts w:ascii="Arial" w:hAnsi="Arial" w:cs="Arial"/>
      <w:b/>
      <w:bCs/>
      <w:color w:val="000000"/>
    </w:rPr>
  </w:style>
  <w:style w:type="paragraph" w:styleId="Textkrper3">
    <w:name w:val="Body Text 3"/>
    <w:basedOn w:val="Standard"/>
    <w:link w:val="Textkrper3Zchn"/>
    <w:uiPriority w:val="99"/>
    <w:unhideWhenUsed/>
    <w:rsid w:val="00165D18"/>
    <w:pPr>
      <w:widowControl w:val="0"/>
      <w:autoSpaceDE w:val="0"/>
      <w:autoSpaceDN w:val="0"/>
      <w:adjustRightInd w:val="0"/>
    </w:pPr>
    <w:rPr>
      <w:rFonts w:ascii="Arial" w:hAnsi="Arial" w:cs="Arial"/>
      <w:color w:val="000000"/>
    </w:rPr>
  </w:style>
  <w:style w:type="character" w:customStyle="1" w:styleId="Textkrper3Zchn">
    <w:name w:val="Textkörper 3 Zchn"/>
    <w:basedOn w:val="Absatz-Standardschriftart"/>
    <w:link w:val="Textkrper3"/>
    <w:uiPriority w:val="99"/>
    <w:rsid w:val="00165D18"/>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265419">
      <w:bodyDiv w:val="1"/>
      <w:marLeft w:val="0"/>
      <w:marRight w:val="0"/>
      <w:marTop w:val="0"/>
      <w:marBottom w:val="0"/>
      <w:divBdr>
        <w:top w:val="none" w:sz="0" w:space="0" w:color="auto"/>
        <w:left w:val="none" w:sz="0" w:space="0" w:color="auto"/>
        <w:bottom w:val="none" w:sz="0" w:space="0" w:color="auto"/>
        <w:right w:val="none" w:sz="0" w:space="0" w:color="auto"/>
      </w:divBdr>
      <w:divsChild>
        <w:div w:id="39987083">
          <w:marLeft w:val="0"/>
          <w:marRight w:val="0"/>
          <w:marTop w:val="0"/>
          <w:marBottom w:val="0"/>
          <w:divBdr>
            <w:top w:val="none" w:sz="0" w:space="0" w:color="auto"/>
            <w:left w:val="none" w:sz="0" w:space="0" w:color="auto"/>
            <w:bottom w:val="none" w:sz="0" w:space="0" w:color="auto"/>
            <w:right w:val="none" w:sz="0" w:space="0" w:color="auto"/>
          </w:divBdr>
          <w:divsChild>
            <w:div w:id="248077585">
              <w:marLeft w:val="0"/>
              <w:marRight w:val="0"/>
              <w:marTop w:val="0"/>
              <w:marBottom w:val="0"/>
              <w:divBdr>
                <w:top w:val="single" w:sz="4" w:space="1" w:color="auto"/>
                <w:left w:val="none" w:sz="0" w:space="0" w:color="auto"/>
                <w:bottom w:val="none" w:sz="0" w:space="0" w:color="auto"/>
                <w:right w:val="none" w:sz="0" w:space="0" w:color="auto"/>
              </w:divBdr>
            </w:div>
          </w:divsChild>
        </w:div>
      </w:divsChild>
    </w:div>
    <w:div w:id="284697755">
      <w:bodyDiv w:val="1"/>
      <w:marLeft w:val="0"/>
      <w:marRight w:val="0"/>
      <w:marTop w:val="0"/>
      <w:marBottom w:val="0"/>
      <w:divBdr>
        <w:top w:val="none" w:sz="0" w:space="0" w:color="auto"/>
        <w:left w:val="none" w:sz="0" w:space="0" w:color="auto"/>
        <w:bottom w:val="none" w:sz="0" w:space="0" w:color="auto"/>
        <w:right w:val="none" w:sz="0" w:space="0" w:color="auto"/>
      </w:divBdr>
    </w:div>
    <w:div w:id="437409514">
      <w:bodyDiv w:val="1"/>
      <w:marLeft w:val="0"/>
      <w:marRight w:val="0"/>
      <w:marTop w:val="0"/>
      <w:marBottom w:val="0"/>
      <w:divBdr>
        <w:top w:val="none" w:sz="0" w:space="0" w:color="auto"/>
        <w:left w:val="none" w:sz="0" w:space="0" w:color="auto"/>
        <w:bottom w:val="none" w:sz="0" w:space="0" w:color="auto"/>
        <w:right w:val="none" w:sz="0" w:space="0" w:color="auto"/>
      </w:divBdr>
    </w:div>
    <w:div w:id="447239925">
      <w:bodyDiv w:val="1"/>
      <w:marLeft w:val="0"/>
      <w:marRight w:val="0"/>
      <w:marTop w:val="0"/>
      <w:marBottom w:val="0"/>
      <w:divBdr>
        <w:top w:val="none" w:sz="0" w:space="0" w:color="auto"/>
        <w:left w:val="none" w:sz="0" w:space="0" w:color="auto"/>
        <w:bottom w:val="none" w:sz="0" w:space="0" w:color="auto"/>
        <w:right w:val="none" w:sz="0" w:space="0" w:color="auto"/>
      </w:divBdr>
    </w:div>
    <w:div w:id="476335206">
      <w:bodyDiv w:val="1"/>
      <w:marLeft w:val="0"/>
      <w:marRight w:val="0"/>
      <w:marTop w:val="0"/>
      <w:marBottom w:val="0"/>
      <w:divBdr>
        <w:top w:val="none" w:sz="0" w:space="0" w:color="auto"/>
        <w:left w:val="none" w:sz="0" w:space="0" w:color="auto"/>
        <w:bottom w:val="none" w:sz="0" w:space="0" w:color="auto"/>
        <w:right w:val="none" w:sz="0" w:space="0" w:color="auto"/>
      </w:divBdr>
    </w:div>
    <w:div w:id="548537803">
      <w:bodyDiv w:val="1"/>
      <w:marLeft w:val="0"/>
      <w:marRight w:val="0"/>
      <w:marTop w:val="0"/>
      <w:marBottom w:val="0"/>
      <w:divBdr>
        <w:top w:val="none" w:sz="0" w:space="0" w:color="auto"/>
        <w:left w:val="none" w:sz="0" w:space="0" w:color="auto"/>
        <w:bottom w:val="none" w:sz="0" w:space="0" w:color="auto"/>
        <w:right w:val="none" w:sz="0" w:space="0" w:color="auto"/>
      </w:divBdr>
    </w:div>
    <w:div w:id="888956392">
      <w:bodyDiv w:val="1"/>
      <w:marLeft w:val="0"/>
      <w:marRight w:val="0"/>
      <w:marTop w:val="0"/>
      <w:marBottom w:val="0"/>
      <w:divBdr>
        <w:top w:val="none" w:sz="0" w:space="0" w:color="auto"/>
        <w:left w:val="none" w:sz="0" w:space="0" w:color="auto"/>
        <w:bottom w:val="none" w:sz="0" w:space="0" w:color="auto"/>
        <w:right w:val="none" w:sz="0" w:space="0" w:color="auto"/>
      </w:divBdr>
    </w:div>
    <w:div w:id="991759849">
      <w:bodyDiv w:val="1"/>
      <w:marLeft w:val="0"/>
      <w:marRight w:val="0"/>
      <w:marTop w:val="0"/>
      <w:marBottom w:val="0"/>
      <w:divBdr>
        <w:top w:val="none" w:sz="0" w:space="0" w:color="auto"/>
        <w:left w:val="none" w:sz="0" w:space="0" w:color="auto"/>
        <w:bottom w:val="none" w:sz="0" w:space="0" w:color="auto"/>
        <w:right w:val="none" w:sz="0" w:space="0" w:color="auto"/>
      </w:divBdr>
    </w:div>
    <w:div w:id="1030834902">
      <w:bodyDiv w:val="1"/>
      <w:marLeft w:val="0"/>
      <w:marRight w:val="0"/>
      <w:marTop w:val="0"/>
      <w:marBottom w:val="0"/>
      <w:divBdr>
        <w:top w:val="none" w:sz="0" w:space="0" w:color="auto"/>
        <w:left w:val="none" w:sz="0" w:space="0" w:color="auto"/>
        <w:bottom w:val="none" w:sz="0" w:space="0" w:color="auto"/>
        <w:right w:val="none" w:sz="0" w:space="0" w:color="auto"/>
      </w:divBdr>
    </w:div>
    <w:div w:id="1133524327">
      <w:bodyDiv w:val="1"/>
      <w:marLeft w:val="0"/>
      <w:marRight w:val="0"/>
      <w:marTop w:val="0"/>
      <w:marBottom w:val="0"/>
      <w:divBdr>
        <w:top w:val="none" w:sz="0" w:space="0" w:color="auto"/>
        <w:left w:val="none" w:sz="0" w:space="0" w:color="auto"/>
        <w:bottom w:val="none" w:sz="0" w:space="0" w:color="auto"/>
        <w:right w:val="none" w:sz="0" w:space="0" w:color="auto"/>
      </w:divBdr>
    </w:div>
    <w:div w:id="1356274906">
      <w:bodyDiv w:val="1"/>
      <w:marLeft w:val="0"/>
      <w:marRight w:val="0"/>
      <w:marTop w:val="0"/>
      <w:marBottom w:val="0"/>
      <w:divBdr>
        <w:top w:val="none" w:sz="0" w:space="0" w:color="auto"/>
        <w:left w:val="none" w:sz="0" w:space="0" w:color="auto"/>
        <w:bottom w:val="none" w:sz="0" w:space="0" w:color="auto"/>
        <w:right w:val="none" w:sz="0" w:space="0" w:color="auto"/>
      </w:divBdr>
    </w:div>
    <w:div w:id="1381979114">
      <w:bodyDiv w:val="1"/>
      <w:marLeft w:val="0"/>
      <w:marRight w:val="0"/>
      <w:marTop w:val="0"/>
      <w:marBottom w:val="0"/>
      <w:divBdr>
        <w:top w:val="none" w:sz="0" w:space="0" w:color="auto"/>
        <w:left w:val="none" w:sz="0" w:space="0" w:color="auto"/>
        <w:bottom w:val="none" w:sz="0" w:space="0" w:color="auto"/>
        <w:right w:val="none" w:sz="0" w:space="0" w:color="auto"/>
      </w:divBdr>
    </w:div>
    <w:div w:id="1614480855">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
    <w:div w:id="1795363458">
      <w:bodyDiv w:val="1"/>
      <w:marLeft w:val="0"/>
      <w:marRight w:val="0"/>
      <w:marTop w:val="0"/>
      <w:marBottom w:val="0"/>
      <w:divBdr>
        <w:top w:val="none" w:sz="0" w:space="0" w:color="auto"/>
        <w:left w:val="none" w:sz="0" w:space="0" w:color="auto"/>
        <w:bottom w:val="none" w:sz="0" w:space="0" w:color="auto"/>
        <w:right w:val="none" w:sz="0" w:space="0" w:color="auto"/>
      </w:divBdr>
    </w:div>
    <w:div w:id="2050103571">
      <w:bodyDiv w:val="1"/>
      <w:marLeft w:val="0"/>
      <w:marRight w:val="0"/>
      <w:marTop w:val="0"/>
      <w:marBottom w:val="0"/>
      <w:divBdr>
        <w:top w:val="none" w:sz="0" w:space="0" w:color="auto"/>
        <w:left w:val="none" w:sz="0" w:space="0" w:color="auto"/>
        <w:bottom w:val="none" w:sz="0" w:space="0" w:color="auto"/>
        <w:right w:val="none" w:sz="0" w:space="0" w:color="auto"/>
      </w:divBdr>
    </w:div>
    <w:div w:id="206185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ep.phy.cam.ac.uk/~thomson/lectures/statistics/GaussianStatistics_Handout.pdf" TargetMode="External"/><Relationship Id="rId21" Type="http://schemas.openxmlformats.org/officeDocument/2006/relationships/hyperlink" Target="http://www.ngs.noaa.gov/PUBS_LIB/AlgorithmsForConfidenceCirclesAndEllipses_TR_NOS107_CGS3.pdf"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3.png"/><Relationship Id="rId16" Type="http://schemas.openxmlformats.org/officeDocument/2006/relationships/hyperlink" Target="http://glade.gnome.org" TargetMode="External"/><Relationship Id="rId11" Type="http://schemas.openxmlformats.org/officeDocument/2006/relationships/image" Target="media/image1.pn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oleObject" Target="embeddings/oleObject1.bin"/><Relationship Id="rId58" Type="http://schemas.openxmlformats.org/officeDocument/2006/relationships/image" Target="media/image35.png"/><Relationship Id="rId74" Type="http://schemas.openxmlformats.org/officeDocument/2006/relationships/image" Target="media/image49.png"/><Relationship Id="rId79"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38.png"/><Relationship Id="rId82" Type="http://schemas.openxmlformats.org/officeDocument/2006/relationships/theme" Target="theme/theme1.xml"/><Relationship Id="rId19" Type="http://schemas.openxmlformats.org/officeDocument/2006/relationships/hyperlink" Target="https://sourceforge.net/projects/nuhelp/" TargetMode="External"/><Relationship Id="rId14" Type="http://schemas.openxmlformats.org/officeDocument/2006/relationships/hyperlink" Target="https://www.gtk.org" TargetMode="External"/><Relationship Id="rId22" Type="http://schemas.openxmlformats.org/officeDocument/2006/relationships/hyperlink" Target="http://dx.doi.org/10.1016/j.apradiso.2015.12.003"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hyperlink" Target="https://jblevins.org/mirror/amiller/" TargetMode="External"/><Relationship Id="rId69" Type="http://schemas.openxmlformats.org/officeDocument/2006/relationships/image" Target="media/image44.png"/><Relationship Id="rId77" Type="http://schemas.openxmlformats.org/officeDocument/2006/relationships/hyperlink" Target="https://www.probabilitycourse.com/chapter11/11_1_2_basic_concepts_of_the_poisson_process.php"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http://plplot.sourceforge.net/" TargetMode="External"/><Relationship Id="rId25" Type="http://schemas.openxmlformats.org/officeDocument/2006/relationships/hyperlink" Target="https://www.probabilitycourse.com/chapter11/11_1_2_basic_concepts_of_the_poisson_process.php"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jerryd/gtk-fortran/wiki" TargetMode="External"/><Relationship Id="rId23" Type="http://schemas.openxmlformats.org/officeDocument/2006/relationships/hyperlink" Target="http://dx.doi.org/10.1016/j.apradiso.2015.12.046"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emf"/><Relationship Id="rId52" Type="http://schemas.openxmlformats.org/officeDocument/2006/relationships/image" Target="media/image30.wmf"/><Relationship Id="rId60" Type="http://schemas.openxmlformats.org/officeDocument/2006/relationships/image" Target="media/image37.png"/><Relationship Id="rId65" Type="http://schemas.openxmlformats.org/officeDocument/2006/relationships/image" Target="media/image41.wmf"/><Relationship Id="rId73" Type="http://schemas.openxmlformats.org/officeDocument/2006/relationships/image" Target="media/image48.png"/><Relationship Id="rId78" Type="http://schemas.openxmlformats.org/officeDocument/2006/relationships/image" Target="media/image51.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msys2.org/wiki/MSYS2-introduction/" TargetMode="External"/><Relationship Id="rId39" Type="http://schemas.openxmlformats.org/officeDocument/2006/relationships/image" Target="media/image17.emf"/><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hyperlink" Target="http://courses.washington.edu/phys433/muon_counting/counting_stats_tutorial_b.pdf" TargetMode="External"/><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jblevins.org/mirror/amiller/" TargetMode="External"/><Relationship Id="rId40" Type="http://schemas.openxmlformats.org/officeDocument/2006/relationships/image" Target="media/image18.png"/><Relationship Id="rId45" Type="http://schemas.openxmlformats.org/officeDocument/2006/relationships/image" Target="media/image23.emf"/><Relationship Id="rId66" Type="http://schemas.openxmlformats.org/officeDocument/2006/relationships/oleObject" Target="embeddings/oleObject2.bin"/></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89A9B-C98C-43F3-AECF-E2670E044E69}">
  <ds:schemaRefs>
    <ds:schemaRef ds:uri="http://schemas.openxmlformats.org/officeDocument/2006/bibliography"/>
  </ds:schemaRefs>
</ds:datastoreItem>
</file>

<file path=customXml/itemProps2.xml><?xml version="1.0" encoding="utf-8"?>
<ds:datastoreItem xmlns:ds="http://schemas.openxmlformats.org/officeDocument/2006/customXml" ds:itemID="{77DAE054-B8C9-4709-99BC-760BC429D605}">
  <ds:schemaRefs>
    <ds:schemaRef ds:uri="http://schemas.openxmlformats.org/officeDocument/2006/bibliography"/>
  </ds:schemaRefs>
</ds:datastoreItem>
</file>

<file path=customXml/itemProps3.xml><?xml version="1.0" encoding="utf-8"?>
<ds:datastoreItem xmlns:ds="http://schemas.openxmlformats.org/officeDocument/2006/customXml" ds:itemID="{9585D849-CF4C-4DF8-AB2D-A926879F7FA6}">
  <ds:schemaRefs>
    <ds:schemaRef ds:uri="http://schemas.openxmlformats.org/officeDocument/2006/bibliography"/>
  </ds:schemaRefs>
</ds:datastoreItem>
</file>

<file path=customXml/itemProps4.xml><?xml version="1.0" encoding="utf-8"?>
<ds:datastoreItem xmlns:ds="http://schemas.openxmlformats.org/officeDocument/2006/customXml" ds:itemID="{322A6012-D2FC-44A5-AEC7-6C66065FD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50837</Words>
  <Characters>320278</Characters>
  <Application>Microsoft Office Word</Application>
  <DocSecurity>0</DocSecurity>
  <Lines>2668</Lines>
  <Paragraphs>740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G.K.</dc:creator>
  <cp:lastModifiedBy>Günter Kanisch</cp:lastModifiedBy>
  <cp:revision>951</cp:revision>
  <cp:lastPrinted>2013-07-07T18:49:00Z</cp:lastPrinted>
  <dcterms:created xsi:type="dcterms:W3CDTF">2020-01-08T07:53:00Z</dcterms:created>
  <dcterms:modified xsi:type="dcterms:W3CDTF">2024-06-30T10:05:00Z</dcterms:modified>
</cp:coreProperties>
</file>