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PROTECCIÓN ESTRATÉGICA DE ACTIVOS TI: PROTOCOLOS DE HARDWARE Y SOFTWARE</w:t>
      </w:r>
    </w:p>
    <w:p>
      <w:r>
        <w:t>Fecha: 23 de Noviembre de 2025</w:t>
      </w:r>
    </w:p>
    <w:p>
      <w:r>
        <w:t>Para: Todo el Personal / Departamento de TI</w:t>
        <w:br/>
        <w:t>De: [Tu Nombre/ID]</w:t>
        <w:br/>
        <w:t>Asunto: Implementación de Estándares Integrales de Seguridad Informática</w:t>
      </w:r>
    </w:p>
    <w:p>
      <w:r>
        <w:t>--------------------------------------------------</w:t>
      </w:r>
    </w:p>
    <w:p>
      <w:pPr>
        <w:pStyle w:val="Heading1"/>
      </w:pPr>
      <w:r>
        <w:t>1. Resumen Ejecutivo</w:t>
      </w:r>
    </w:p>
    <w:p>
      <w:r>
        <w:t>Este documento delinea un marco estratégico de cinco puntos para asegurar la longevidad y seguridad de los activos informáticos organizacionales. El enfoque integra la preservación física del hardware con mecanismos robustos de defensa de software.</w:t>
        <w:br/>
        <w:br/>
        <w:t>Punto Clave: Una protección efectiva requiere un enfoque híbrido: mitigar riesgos físicos (voltaje, calor) mientras se endurecen simultáneamente los puntos de acceso lógico (actualizaciones, autenticación, redundancia).</w:t>
      </w:r>
    </w:p>
    <w:p>
      <w:pPr>
        <w:pStyle w:val="Heading1"/>
      </w:pPr>
      <w:r>
        <w:t>2. Contexto y Objetivo</w:t>
      </w:r>
    </w:p>
    <w:p>
      <w:r>
        <w:t>En el entorno operativo actual, la integridad de los datos y la disponibilidad del hardware son impulsores críticos del negocio. La negligencia en los protocolos de mantenimiento o seguridad conduce a gastos de capital evitables y tiempos de inactividad operativa. Los siguientes protocolos se establecen para minimizar el riesgo y maximizar el ciclo de vida de la infraestructura de cómputo.</w:t>
      </w:r>
    </w:p>
    <w:p>
      <w:pPr>
        <w:pStyle w:val="Heading1"/>
      </w:pPr>
      <w:r>
        <w:t>3. Protocolos Centrales de Protección</w:t>
      </w:r>
    </w:p>
    <w:p>
      <w:pPr>
        <w:pStyle w:val="Heading2"/>
      </w:pPr>
      <w:r>
        <w:t>3.1 Medidas de Integridad de Hardware</w:t>
      </w:r>
    </w:p>
    <w:p>
      <w:r>
        <w:rPr>
          <w:b/>
        </w:rPr>
        <w:t>I. Gestión de Energía y Regulación de Voltaje</w:t>
      </w:r>
    </w:p>
    <w:p>
      <w:r>
        <w:t>Acción: Despliegue de Reguladores de Voltaje y Sistemas de Alimentación Ininterrumpida (UPS/No-Break).</w:t>
        <w:br/>
        <w:t>Racional Estratégico: Las anomalías eléctricas son una causa primaria de fallos catastróficos en componentes. Un UPS proporciona una ventana crítica para el apagado controlado durante cortes de energía, preservando la integridad del sistema de archivos y previniendo daños físicos a las fuentes de poder (PSU) y controladores de almacenamiento.</w:t>
      </w:r>
    </w:p>
    <w:p>
      <w:r>
        <w:rPr>
          <w:b/>
        </w:rPr>
        <w:t>II. Gestión Térmica y Mantenimiento Físico</w:t>
      </w:r>
    </w:p>
    <w:p>
      <w:r>
        <w:t>Acción: Limpieza interna programada y control de temperatura ambiente.</w:t>
        <w:br/>
        <w:t>Racional Estratégico: La acumulación de polvo actúa como aislante, reduciendo la eficiencia de disipación de calor. El sobrecalentamiento se correlaciona directamente con la reducción de rendimiento (thermal throttling) y la degradación acelerada de componentes basados en silicio (CPU/GPU). Mantener temperaturas operativas óptimas extiende el ROI de los activos.</w:t>
      </w:r>
    </w:p>
    <w:p>
      <w:pPr>
        <w:pStyle w:val="Heading2"/>
      </w:pPr>
      <w:r>
        <w:t>3.2 Seguridad de Software y Gobernanza de Datos</w:t>
      </w:r>
    </w:p>
    <w:p>
      <w:r>
        <w:rPr>
          <w:b/>
        </w:rPr>
        <w:t>III. Gestión de Parches y Actualizaciones del Sistema</w:t>
      </w:r>
    </w:p>
    <w:p>
      <w:r>
        <w:t>Acción: Instalación automatizada de parches de seguridad del SO y aplicaciones.</w:t>
        <w:br/>
        <w:t>Racional Estratégico: Los proveedores de software lanzan actualizaciones principalmente para abordar vulnerabilidades de día cero y exploits conocidos. Operar en versiones obsoletas expone la infraestructura a amenazas cibernéticas prevenibles.</w:t>
      </w:r>
    </w:p>
    <w:p>
      <w:r>
        <w:rPr>
          <w:b/>
        </w:rPr>
        <w:t>IV. Gestión de Identidad y Acceso (IAM)</w:t>
      </w:r>
    </w:p>
    <w:p>
      <w:r>
        <w:t>Acción: Aplicación de políticas de contraseñas robustas y Autenticación Multifactor (MFA).</w:t>
        <w:br/>
        <w:t>Racional Estratégico: El robo de credenciales sigue siendo el vector de ataque más común. El MFA crea una capa de defensa en profundidad, asegurando que las credenciales comprometidas por sí solas sean insuficientes para el acceso no autorizado al sistema.</w:t>
      </w:r>
    </w:p>
    <w:p>
      <w:r>
        <w:rPr>
          <w:b/>
        </w:rPr>
        <w:t>V. Continuidad del Negocio y Recuperación ante Desastres (BCDR)</w:t>
      </w:r>
    </w:p>
    <w:p>
      <w:r>
        <w:t>Acción: Implementación de la Regla de Respaldo 3-2-1 (Redundancia en la Nube y Local).</w:t>
        <w:br/>
        <w:t>Racional Estratégico: Las medidas preventivas no pueden garantizar una seguridad del 100%. En caso de encriptación por ransomware o fallo total del hardware, los respaldos descentralizados son el único mecanismo para asegurar la continuidad del negocio sin pérdida de datos.</w:t>
      </w:r>
    </w:p>
    <w:p>
      <w:pPr>
        <w:pStyle w:val="Heading1"/>
      </w:pPr>
      <w:r>
        <w:t>4. Recomendaciones</w:t>
      </w:r>
    </w:p>
    <w:p>
      <w:r>
        <w:t>Para asegurar el cumplimiento con estos estándares, se recomiendan las siguientes acciones inmediatas:</w:t>
        <w:br/>
        <w:t>1. Auditar: Verificar la presencia de unidades UPS funcionales en todas las estaciones de trabajo críticas.</w:t>
        <w:br/>
        <w:t>2. Programar: Establecer un recordatorio de calendario recurrente (Trimestral) para el mantenimiento físico del hardware.</w:t>
        <w:br/>
        <w:t>3. Verificar: Confirmar que los respaldos automatizados se estén completando exitosamente y realizar una prueba de restauración.</w:t>
      </w:r>
    </w:p>
    <w:p>
      <w:r>
        <w:t>--------------------------------------------------</w:t>
      </w:r>
    </w:p>
    <w:p>
      <w:r>
        <w:t>DocuCorp Elite - Fin del Documento.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