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de Optimización: Capa de Enlace de Datos</w:t>
      </w:r>
    </w:p>
    <w:p>
      <w:pPr>
        <w:jc w:val="center"/>
      </w:pPr>
      <w:r>
        <w:rPr>
          <w:i/>
        </w:rPr>
        <w:t>Entregable: U2_E2_AD | Autor: Adan (AD)</w:t>
      </w:r>
    </w:p>
    <w:p>
      <w:r>
        <w:t>A continuación se presenta la propuesta de solución para los problemas de colisión, congestión y errores de transmisión detectados en la red local (LAN) de la empresa.</w:t>
      </w:r>
    </w:p>
    <w:p>
      <w:pPr>
        <w:pStyle w:val="Heading1"/>
      </w:pPr>
      <w:r>
        <w:t>1. Identificación de Causas y Diagnóstico</w:t>
      </w:r>
    </w:p>
    <w:p>
      <w:r>
        <w:t>Diagnóstico de la Situación Actual:</w:t>
        <w:br/>
        <w:t>Los problemas reportados (colisiones constantes, congestión y retransmisiones) indican deficiencias estructurales en la implementación de las capas físicas y de enlace de datos.</w:t>
        <w:br/>
        <w:br/>
        <w:t>Causas Identificadas:</w:t>
        <w:br/>
        <w:t>1. Colisiones y Dominio de Colisión: La red opera bajo un dominio de colisión excesivamente amplio. Esto suele ocurrir por el uso de concentradores (Hubs) o topologías de bus compartidas donde todos los dispositivos compiten por el medio al mismo tiempo. Al transmitir simultáneamente, las señales chocan y se corrompen.</w:t>
        <w:br/>
        <w:t>2. Congestión y Dominio de Transmisión (Broadcast): La red carece de segmentación lógica. El tráfico de difusión (broadcast) inunda todos los puertos, saturando el ancho de banda y los recursos de procesamiento de los dispositivos.</w:t>
        <w:br/>
        <w:br/>
        <w:t>Solución Conceptual:</w:t>
        <w:br/>
        <w:t>- Reducir el dominio de colisión mediante el uso de Switches (micro-segmentación).</w:t>
        <w:br/>
        <w:t>- Reducir el dominio de transmisión mediante la implementación de VLANs o Routers.</w:t>
      </w:r>
    </w:p>
    <w:p>
      <w:pPr>
        <w:pStyle w:val="Heading1"/>
      </w:pPr>
      <w:r>
        <w:t>2. Plan de Implementación: Control de Flujo y Errores</w:t>
      </w:r>
    </w:p>
    <w:p>
      <w:r>
        <w:t>Para optimizar la eficiencia en la Capa de Enlace de Datos, se propone la siguiente estrategia algorítmica:</w:t>
        <w:br/>
        <w:br/>
        <w:t>A) Método de Control de Flujo: Ventana Deslizante (Sliding Window)</w:t>
        <w:br/>
        <w:t>Se reemplazará cualquier mecanismo de 'Parar y Esperar' por el protocolo de Ventana Deslizante.</w:t>
        <w:br/>
        <w:t>- Funcionamiento: Permite al emisor enviar múltiples tramas (hasta un tamaño de ventana N) sin esperar confirmación inmediata de cada una.</w:t>
        <w:br/>
        <w:t>- Beneficio: Maximiza el uso del canal ('pipelining'), evitando que el medio físico permanezca ocioso esperando ACKs, lo cual es crítico para reducir la latencia percibida.</w:t>
        <w:br/>
        <w:br/>
        <w:t>B) Mecanismo de Control de Errores: CRC + ARQ (Repetición Selectiva)</w:t>
        <w:br/>
        <w:t>- Detección (CRC): Se implementará una Comprobación de Redundancia Cíclica (CRC-32) en el tráiler de cada trama para detectar corrupción de bits con alta precisión.</w:t>
        <w:br/>
        <w:t>- Corrección (Repetición Selectiva): Se configurará el protocolo ARQ para solicitar la retransmisión ÚNICAMENTE de las tramas que lleguen corruptas o se pierdan, en lugar de reenviar toda la secuencia (como haría Go-Back-N).</w:t>
      </w:r>
    </w:p>
    <w:p>
      <w:pPr>
        <w:pStyle w:val="Heading1"/>
      </w:pPr>
      <w:r>
        <w:t>3. Estrategias de Mejora en la Eficiencia</w:t>
      </w:r>
    </w:p>
    <w:p>
      <w:r>
        <w:t>La implementación conjunta de estas tecnologías generará las siguientes mejoras:</w:t>
        <w:br/>
        <w:br/>
        <w:t>1. Eliminación de Colisiones: Al segmentar la red, cada dispositivo obtiene su propio ancho de banda dedicado (Full-Duplex), eliminando la contienda por el medio.</w:t>
        <w:br/>
        <w:t>2. Optimización del 'Goodput': La Repetición Selectiva asegura que el ancho de banda solo se consuma en datos nuevos o correcciones necesarias, no en retransmisiones redundantes.</w:t>
        <w:br/>
        <w:t>3. Integridad de Datos: El uso estricto de CRC garantiza que la información procesada por las capas superiores esté libre de errores, mejorando la confiabilidad general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