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VENTURA CAPITAL</w:t>
      </w:r>
    </w:p>
    <w:p>
      <w:pPr>
        <w:pStyle w:val="Subtitle"/>
        <w:jc w:val="center"/>
      </w:pPr>
      <w:r>
        <w:t>PRODUCT DEMO VIDEO SCRIPT (2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Audio / Narration</w:t>
            </w:r>
          </w:p>
        </w:tc>
      </w:tr>
      <w:tr>
        <w:tc>
          <w:tcPr>
            <w:tcW w:type="dxa" w:w="4320"/>
          </w:tcPr>
          <w:p>
            <w:r>
              <w:t>Intro: Logo animation -&gt; Split screen of chaotic agency office vs Calm Ventura user.</w:t>
            </w:r>
          </w:p>
        </w:tc>
        <w:tc>
          <w:tcPr>
            <w:tcW w:type="dxa" w:w="4320"/>
          </w:tcPr>
          <w:p>
            <w:r>
              <w:t>Marketing in LATAM is broken. Agencies are drowning in generic content. But what if you could generate weeks of culturally-calibrated campaigns in seconds?</w:t>
            </w:r>
          </w:p>
        </w:tc>
      </w:tr>
      <w:tr>
        <w:tc>
          <w:tcPr>
            <w:tcW w:type="dxa" w:w="4320"/>
          </w:tcPr>
          <w:p>
            <w:r>
              <w:t>Screen Record: Dashboard. User selects 'Campaign Mode', chooses 'Mexico City' dialect.</w:t>
            </w:r>
          </w:p>
        </w:tc>
        <w:tc>
          <w:tcPr>
            <w:tcW w:type="dxa" w:w="4320"/>
          </w:tcPr>
          <w:p>
            <w:r>
              <w:t>Meet Ventura. Unlike generic AI, Ventura speaks your language. Literally. Select your target dialect - say, 'Chilango Moderno' for a Mexico City launch.</w:t>
            </w:r>
          </w:p>
        </w:tc>
      </w:tr>
      <w:tr>
        <w:tc>
          <w:tcPr>
            <w:tcW w:type="dxa" w:w="4320"/>
          </w:tcPr>
          <w:p>
            <w:r>
              <w:t>Screen Record: Input brand URL. AI scrapes brand assets. Generates 10 post variations.</w:t>
            </w:r>
          </w:p>
        </w:tc>
        <w:tc>
          <w:tcPr>
            <w:tcW w:type="dxa" w:w="4320"/>
          </w:tcPr>
          <w:p>
            <w:r>
              <w:t>Just drop your brand URL. Ventura analyzes your visual identity and tone. In 30 seconds, you get 10 platform-native assets, ready to publish.</w:t>
            </w:r>
          </w:p>
        </w:tc>
      </w:tr>
      <w:tr>
        <w:tc>
          <w:tcPr>
            <w:tcW w:type="dxa" w:w="4320"/>
          </w:tcPr>
          <w:p>
            <w:r>
              <w:t>Screen Record: 'Cultural Check' feature highlighting a slang term correction.</w:t>
            </w:r>
          </w:p>
        </w:tc>
        <w:tc>
          <w:tcPr>
            <w:tcW w:type="dxa" w:w="4320"/>
          </w:tcPr>
          <w:p>
            <w:r>
              <w:t>See this? Our 'Cultural Guardrails' flagged a term that works in Spain but means something... else... in Colombia. Ventura fixes it automatically.</w:t>
            </w:r>
          </w:p>
        </w:tc>
      </w:tr>
      <w:tr>
        <w:tc>
          <w:tcPr>
            <w:tcW w:type="dxa" w:w="4320"/>
          </w:tcPr>
          <w:p>
            <w:r>
              <w:t>Outro: Happy user publishing. Metrics chart going up. Ventura Logo.</w:t>
            </w:r>
          </w:p>
        </w:tc>
        <w:tc>
          <w:tcPr>
            <w:tcW w:type="dxa" w:w="4320"/>
          </w:tcPr>
          <w:p>
            <w:r>
              <w:t>Ventura Capital. The operating system for Latin American growth. Book your demo today.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