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VENTURA CAPITAL - INVESTOR FAQ &amp; DEFENSE PLAYBOOK</w:t>
      </w:r>
    </w:p>
    <w:p>
      <w:pPr>
        <w:jc w:val="center"/>
      </w:pPr>
      <w:r>
        <w:t>Confidential | Strategic Responses to Hard Questions</w:t>
      </w:r>
    </w:p>
    <w:p>
      <w:r>
        <w:t>________________________________________________________________________________</w:t>
      </w:r>
    </w:p>
    <w:p>
      <w:pPr>
        <w:pStyle w:val="Heading1"/>
      </w:pPr>
      <w:r>
        <w:t>1. Why won't GPT-5 or Google Gemini kill your business?</w:t>
      </w:r>
    </w:p>
    <w:p>
      <w:r>
        <w:rPr>
          <w:b/>
          <w:color w:val="2F75B5"/>
        </w:rPr>
        <w:t>Strategic Response:</w:t>
      </w:r>
    </w:p>
    <w:p>
      <w:r>
        <w:t>Los modelos fundacionales (Foundation Models) son generalistas. Nosotros somos verticalistas. Nuestra ventaja no es el modelo base, sino la capa de aplicación y los datos propietarios.</w:t>
      </w:r>
    </w:p>
    <w:p>
      <w:pPr>
        <w:pStyle w:val="ListBullet"/>
      </w:pPr>
      <w:r>
        <w:t>Data Moat: Tenemos 50M+ de ejemplos de copy calibrados culturalmente para LATAM.</w:t>
      </w:r>
    </w:p>
    <w:p>
      <w:pPr>
        <w:pStyle w:val="ListBullet"/>
      </w:pPr>
      <w:r>
        <w:t>Workflow Integration: Estamos integrados en el flujo de trabajo de las agencias (Slack, HubSpot, Meta Ads), no somos solo un chat.</w:t>
      </w:r>
    </w:p>
    <w:p>
      <w:pPr>
        <w:pStyle w:val="ListBullet"/>
      </w:pPr>
      <w:r>
        <w:t>Brand Voice: Nuestro fine-tuning permite mantener la voz de marca consistente, algo que ChatGPT 'out of the box' no logra bien.</w:t>
      </w:r>
    </w:p>
    <w:p>
      <w:pPr>
        <w:pStyle w:val="Heading1"/>
      </w:pPr>
      <w:r>
        <w:t>2. Your CAC is low ($150). Won't it skyrocket as you scale?</w:t>
      </w:r>
    </w:p>
    <w:p>
      <w:r>
        <w:rPr>
          <w:b/>
          <w:color w:val="2F75B5"/>
        </w:rPr>
        <w:t>Strategic Response:</w:t>
      </w:r>
    </w:p>
    <w:p>
      <w:r>
        <w:t>Esperamos un aumento natural del CAC en canales pagados, pero nuestra estrategia de blended CAC compensa esto.</w:t>
      </w:r>
    </w:p>
    <w:p>
      <w:pPr>
        <w:pStyle w:val="ListBullet"/>
      </w:pPr>
      <w:r>
        <w:t>Viral Loops: El 30% de nuestros usuarios nuevos vienen por referidos (Product-Led Growth).</w:t>
      </w:r>
    </w:p>
    <w:p>
      <w:pPr>
        <w:pStyle w:val="ListBullet"/>
      </w:pPr>
      <w:r>
        <w:t>Content SEO: Dominamos keywords de 'Marketing IA' en español.</w:t>
      </w:r>
    </w:p>
    <w:p>
      <w:pPr>
        <w:pStyle w:val="ListBullet"/>
      </w:pPr>
      <w:r>
        <w:t>Partnerships: El costo de adquisición a través de partners (e.g., TiendaNube) es cercano a cero.</w:t>
      </w:r>
    </w:p>
    <w:p>
      <w:pPr>
        <w:pStyle w:val="Heading1"/>
      </w:pPr>
      <w:r>
        <w:t>3. Is the LATAM market deep enough for a Venture outcome?</w:t>
      </w:r>
    </w:p>
    <w:p>
      <w:r>
        <w:rPr>
          <w:b/>
          <w:color w:val="2F75B5"/>
        </w:rPr>
        <w:t>Strategic Response:</w:t>
      </w:r>
    </w:p>
    <w:p>
      <w:r>
        <w:t>Absolutamente. El mercado digital de LATAM es el de mayor crecimiento mundial (CAGR 30%).</w:t>
      </w:r>
    </w:p>
    <w:p>
      <w:pPr>
        <w:pStyle w:val="ListBullet"/>
      </w:pPr>
      <w:r>
        <w:t>TAM Expansion: No solo vendemos a agencias. Nuestro roadmap incluye Enterprise (Bancos, Retail) y SMBs.</w:t>
      </w:r>
    </w:p>
    <w:p>
      <w:pPr>
        <w:pStyle w:val="ListBullet"/>
      </w:pPr>
      <w:r>
        <w:t>Cross-border: Nuestra tecnología de dialectos es exportable a mercado US Hispanic ($2T GDP) y España.</w:t>
      </w:r>
    </w:p>
    <w:p>
      <w:pPr>
        <w:pStyle w:val="ListBullet"/>
      </w:pPr>
      <w:r>
        <w:t>Exit Path: Adquirentes estratégicos como HubSpot, Salesforce o Globant buscan activamente tecnología nativa de la región.</w:t>
      </w:r>
    </w:p>
    <w:p>
      <w:pPr>
        <w:pStyle w:val="Heading1"/>
      </w:pPr>
      <w:r>
        <w:t>4. Why is this the right team to execute?</w:t>
      </w:r>
    </w:p>
    <w:p>
      <w:r>
        <w:rPr>
          <w:b/>
          <w:color w:val="2F75B5"/>
        </w:rPr>
        <w:t>Strategic Response:</w:t>
      </w:r>
    </w:p>
    <w:p>
      <w:r>
        <w:t>Combinamos experiencia técnica profunda con ejecución comercial probada.</w:t>
      </w:r>
    </w:p>
    <w:p>
      <w:pPr>
        <w:pStyle w:val="ListBullet"/>
      </w:pPr>
      <w:r>
        <w:t>Founder/CEO: Ex-VP de Ventas en Unicornio SaaS. Sabe escalar equipos comerciales.</w:t>
      </w:r>
    </w:p>
    <w:p>
      <w:pPr>
        <w:pStyle w:val="ListBullet"/>
      </w:pPr>
      <w:r>
        <w:t>CTO: PhD en NLP. Ha publicado papers sobre 'Low-resource language fine-tuning'.</w:t>
      </w:r>
    </w:p>
    <w:p>
      <w:pPr>
        <w:pStyle w:val="ListBullet"/>
      </w:pPr>
      <w:r>
        <w:t>Advisors: VP de Marketing de MercadoLibre y Ex-Partner de Kaszek.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037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