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D1E1" w14:textId="77777777" w:rsidR="00A66264" w:rsidRDefault="00A66264">
      <w:pPr>
        <w:pStyle w:val="Ttulo1"/>
        <w:divId w:val="107724561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Framework de Análisis Sectorial con Inteligencia Artificial</w:t>
      </w:r>
    </w:p>
    <w:p w14:paraId="594E8D90" w14:textId="77777777" w:rsidR="00A66264" w:rsidRDefault="00A66264">
      <w:pPr>
        <w:pStyle w:val="NormalWeb"/>
        <w:divId w:val="1077245618"/>
        <w:rPr>
          <w:rFonts w:ascii="Calibri" w:hAnsi="Calibri" w:cs="Calibri"/>
          <w:color w:val="333333"/>
          <w:lang w:val="es-ES"/>
        </w:rPr>
      </w:pPr>
      <w:r>
        <w:rPr>
          <w:rStyle w:val="Textoennegrita"/>
          <w:rFonts w:ascii="Calibri" w:hAnsi="Calibri" w:cs="Calibri"/>
          <w:color w:val="333333"/>
          <w:lang w:val="es-ES"/>
        </w:rPr>
        <w:t>Versión:</w:t>
      </w:r>
      <w:r>
        <w:rPr>
          <w:rFonts w:ascii="Calibri" w:hAnsi="Calibri" w:cs="Calibri"/>
          <w:color w:val="333333"/>
          <w:lang w:val="es-ES"/>
        </w:rPr>
        <w:t xml:space="preserve"> 2.0 | </w:t>
      </w:r>
      <w:r>
        <w:rPr>
          <w:rStyle w:val="Textoennegrita"/>
          <w:rFonts w:ascii="Calibri" w:hAnsi="Calibri" w:cs="Calibri"/>
          <w:color w:val="333333"/>
          <w:lang w:val="es-ES"/>
        </w:rPr>
        <w:t>Fecha:</w:t>
      </w:r>
      <w:r>
        <w:rPr>
          <w:rFonts w:ascii="Calibri" w:hAnsi="Calibri" w:cs="Calibri"/>
          <w:color w:val="333333"/>
          <w:lang w:val="es-ES"/>
        </w:rPr>
        <w:t xml:space="preserve"> Diciembre 2024 | </w:t>
      </w:r>
      <w:r>
        <w:rPr>
          <w:rStyle w:val="Textoennegrita"/>
          <w:rFonts w:ascii="Calibri" w:hAnsi="Calibri" w:cs="Calibri"/>
          <w:color w:val="333333"/>
          <w:lang w:val="es-ES"/>
        </w:rPr>
        <w:t>Audiencia:</w:t>
      </w:r>
      <w:r>
        <w:rPr>
          <w:rFonts w:ascii="Calibri" w:hAnsi="Calibri" w:cs="Calibri"/>
          <w:color w:val="333333"/>
          <w:lang w:val="es-ES"/>
        </w:rPr>
        <w:t xml:space="preserve"> Profesionales y Empresas</w:t>
      </w:r>
    </w:p>
    <w:p w14:paraId="3599AB93" w14:textId="77777777" w:rsidR="00A66264" w:rsidRDefault="00A66264">
      <w:pPr>
        <w:pStyle w:val="Ttulo2"/>
        <w:shd w:val="clear" w:color="auto" w:fill="F8F9FA"/>
        <w:divId w:val="1264145444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Índice de Contenidos</w:t>
      </w:r>
    </w:p>
    <w:p w14:paraId="6357ED35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introduccion" w:history="1">
        <w:r>
          <w:rPr>
            <w:rFonts w:ascii="Calibri" w:eastAsia="Times New Roman" w:hAnsi="Calibri" w:cs="Calibri"/>
            <w:color w:val="2C3E50"/>
            <w:lang w:val="es-ES"/>
          </w:rPr>
          <w:t>1. Introducción</w:t>
        </w:r>
      </w:hyperlink>
    </w:p>
    <w:p w14:paraId="3F33FD0B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identificacion" w:history="1">
        <w:r>
          <w:rPr>
            <w:rFonts w:ascii="Calibri" w:eastAsia="Times New Roman" w:hAnsi="Calibri" w:cs="Calibri"/>
            <w:color w:val="2C3E50"/>
            <w:lang w:val="es-ES"/>
          </w:rPr>
          <w:t>2. Identificación del Sector</w:t>
        </w:r>
      </w:hyperlink>
    </w:p>
    <w:p w14:paraId="487F7353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tendencias" w:history="1">
        <w:r>
          <w:rPr>
            <w:rFonts w:ascii="Calibri" w:eastAsia="Times New Roman" w:hAnsi="Calibri" w:cs="Calibri"/>
            <w:color w:val="2C3E50"/>
            <w:lang w:val="es-ES"/>
          </w:rPr>
          <w:t>3. Análisis de Tendencias</w:t>
        </w:r>
      </w:hyperlink>
    </w:p>
    <w:p w14:paraId="5C78194F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competencia" w:history="1">
        <w:r>
          <w:rPr>
            <w:rFonts w:ascii="Calibri" w:eastAsia="Times New Roman" w:hAnsi="Calibri" w:cs="Calibri"/>
            <w:color w:val="2C3E50"/>
            <w:lang w:val="es-ES"/>
          </w:rPr>
          <w:t>4. Análisis Competitivo</w:t>
        </w:r>
      </w:hyperlink>
    </w:p>
    <w:p w14:paraId="066FC398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riesgos" w:history="1">
        <w:r>
          <w:rPr>
            <w:rFonts w:ascii="Calibri" w:eastAsia="Times New Roman" w:hAnsi="Calibri" w:cs="Calibri"/>
            <w:color w:val="2C3E50"/>
            <w:lang w:val="es-ES"/>
          </w:rPr>
          <w:t>5. Análisis de Riesgos</w:t>
        </w:r>
      </w:hyperlink>
    </w:p>
    <w:p w14:paraId="08AF542C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oportunidades" w:history="1">
        <w:r>
          <w:rPr>
            <w:rFonts w:ascii="Calibri" w:eastAsia="Times New Roman" w:hAnsi="Calibri" w:cs="Calibri"/>
            <w:color w:val="2C3E50"/>
            <w:lang w:val="es-ES"/>
          </w:rPr>
          <w:t>6. Oportunidades de Crecimiento</w:t>
        </w:r>
      </w:hyperlink>
    </w:p>
    <w:p w14:paraId="493CC711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perspectivas" w:history="1">
        <w:r>
          <w:rPr>
            <w:rFonts w:ascii="Calibri" w:eastAsia="Times New Roman" w:hAnsi="Calibri" w:cs="Calibri"/>
            <w:color w:val="2C3E50"/>
            <w:lang w:val="es-ES"/>
          </w:rPr>
          <w:t>7. Perspectivas Futuras</w:t>
        </w:r>
      </w:hyperlink>
    </w:p>
    <w:p w14:paraId="3BADC206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metricas" w:history="1">
        <w:r>
          <w:rPr>
            <w:rFonts w:ascii="Calibri" w:eastAsia="Times New Roman" w:hAnsi="Calibri" w:cs="Calibri"/>
            <w:color w:val="2C3E50"/>
            <w:lang w:val="es-ES"/>
          </w:rPr>
          <w:t>8. Métricas Clave</w:t>
        </w:r>
      </w:hyperlink>
    </w:p>
    <w:p w14:paraId="13F93AC5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recomendaciones" w:history="1">
        <w:r>
          <w:rPr>
            <w:rFonts w:ascii="Calibri" w:eastAsia="Times New Roman" w:hAnsi="Calibri" w:cs="Calibri"/>
            <w:color w:val="2C3E50"/>
            <w:lang w:val="es-ES"/>
          </w:rPr>
          <w:t>9. Recomendaciones Estratégicas</w:t>
        </w:r>
      </w:hyperlink>
    </w:p>
    <w:p w14:paraId="5B506232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herramientas" w:history="1">
        <w:r>
          <w:rPr>
            <w:rFonts w:ascii="Calibri" w:eastAsia="Times New Roman" w:hAnsi="Calibri" w:cs="Calibri"/>
            <w:color w:val="2C3E50"/>
            <w:lang w:val="es-ES"/>
          </w:rPr>
          <w:t>10. Herramientas de IA</w:t>
        </w:r>
      </w:hyperlink>
    </w:p>
    <w:p w14:paraId="35D3EEB5" w14:textId="77777777" w:rsidR="00A66264" w:rsidRDefault="00A66264">
      <w:pPr>
        <w:numPr>
          <w:ilvl w:val="0"/>
          <w:numId w:val="1"/>
        </w:numPr>
        <w:shd w:val="clear" w:color="auto" w:fill="F8F9FA"/>
        <w:spacing w:before="120" w:after="120"/>
        <w:divId w:val="1264145444"/>
        <w:rPr>
          <w:rFonts w:ascii="Calibri" w:eastAsia="Times New Roman" w:hAnsi="Calibri" w:cs="Calibri"/>
          <w:color w:val="333333"/>
          <w:lang w:val="es-ES"/>
        </w:rPr>
      </w:pPr>
      <w:hyperlink w:anchor="implementacion" w:history="1">
        <w:r>
          <w:rPr>
            <w:rFonts w:ascii="Calibri" w:eastAsia="Times New Roman" w:hAnsi="Calibri" w:cs="Calibri"/>
            <w:color w:val="2C3E50"/>
            <w:lang w:val="es-ES"/>
          </w:rPr>
          <w:t>11. Implementación</w:t>
        </w:r>
      </w:hyperlink>
    </w:p>
    <w:p w14:paraId="1E7967BA" w14:textId="77777777" w:rsidR="00A66264" w:rsidRDefault="00A66264">
      <w:pPr>
        <w:pStyle w:val="Ttulo2"/>
        <w:divId w:val="148985612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1. Introducción</w:t>
      </w:r>
    </w:p>
    <w:p w14:paraId="328D1979" w14:textId="77777777" w:rsidR="00A66264" w:rsidRDefault="00A66264">
      <w:pPr>
        <w:pStyle w:val="Ttulo3"/>
        <w:divId w:val="148985612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Propósito del Framework</w:t>
      </w:r>
    </w:p>
    <w:p w14:paraId="6A16F4B2" w14:textId="77777777" w:rsidR="00A66264" w:rsidRDefault="00A66264">
      <w:pPr>
        <w:pStyle w:val="NormalWeb"/>
        <w:divId w:val="1489856123"/>
        <w:rPr>
          <w:rFonts w:ascii="Calibri" w:hAnsi="Calibri" w:cs="Calibri"/>
          <w:color w:val="333333"/>
          <w:lang w:val="es-ES"/>
        </w:rPr>
      </w:pPr>
      <w:r>
        <w:rPr>
          <w:rFonts w:ascii="Calibri" w:hAnsi="Calibri" w:cs="Calibri"/>
          <w:color w:val="333333"/>
          <w:lang w:val="es-ES"/>
        </w:rPr>
        <w:t>Este framework proporciona una metodología integral para el análisis sectorial utilizando inteligencia artificial, diseñado para profesionales que necesitan tomar decisiones estratégicas basadas en datos.</w:t>
      </w:r>
    </w:p>
    <w:p w14:paraId="0DB64448" w14:textId="77777777" w:rsidR="00A66264" w:rsidRDefault="00A66264">
      <w:pPr>
        <w:pStyle w:val="Ttulo3"/>
        <w:divId w:val="148985612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Características Principales</w:t>
      </w:r>
    </w:p>
    <w:p w14:paraId="24663C0D" w14:textId="77777777" w:rsidR="00A66264" w:rsidRDefault="00A66264">
      <w:pPr>
        <w:numPr>
          <w:ilvl w:val="0"/>
          <w:numId w:val="2"/>
        </w:numPr>
        <w:spacing w:before="100" w:beforeAutospacing="1" w:after="100" w:afterAutospacing="1"/>
        <w:divId w:val="14898561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Análisis con IA:</w:t>
      </w:r>
      <w:r>
        <w:rPr>
          <w:rFonts w:ascii="Calibri" w:eastAsia="Times New Roman" w:hAnsi="Calibri" w:cs="Calibri"/>
          <w:color w:val="333333"/>
          <w:lang w:val="es-ES"/>
        </w:rPr>
        <w:t xml:space="preserve"> Integración de modelos de machine learning especializados</w:t>
      </w:r>
    </w:p>
    <w:p w14:paraId="011A738D" w14:textId="77777777" w:rsidR="00A66264" w:rsidRDefault="00A66264">
      <w:pPr>
        <w:numPr>
          <w:ilvl w:val="0"/>
          <w:numId w:val="2"/>
        </w:numPr>
        <w:spacing w:before="100" w:beforeAutospacing="1" w:after="100" w:afterAutospacing="1"/>
        <w:divId w:val="14898561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Dashboards Interactivos:</w:t>
      </w:r>
      <w:r>
        <w:rPr>
          <w:rFonts w:ascii="Calibri" w:eastAsia="Times New Roman" w:hAnsi="Calibri" w:cs="Calibri"/>
          <w:color w:val="333333"/>
          <w:lang w:val="es-ES"/>
        </w:rPr>
        <w:t xml:space="preserve"> Visualizaciones dinámicas en tiempo real</w:t>
      </w:r>
    </w:p>
    <w:p w14:paraId="6ECF9DDE" w14:textId="77777777" w:rsidR="00A66264" w:rsidRDefault="00A66264">
      <w:pPr>
        <w:numPr>
          <w:ilvl w:val="0"/>
          <w:numId w:val="2"/>
        </w:numPr>
        <w:spacing w:before="100" w:beforeAutospacing="1" w:after="100" w:afterAutospacing="1"/>
        <w:divId w:val="14898561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lastRenderedPageBreak/>
        <w:t>Predicciones Automáticas:</w:t>
      </w:r>
      <w:r>
        <w:rPr>
          <w:rFonts w:ascii="Calibri" w:eastAsia="Times New Roman" w:hAnsi="Calibri" w:cs="Calibri"/>
          <w:color w:val="333333"/>
          <w:lang w:val="es-ES"/>
        </w:rPr>
        <w:t xml:space="preserve"> Modelos predictivos para proyecciones de mercado</w:t>
      </w:r>
    </w:p>
    <w:p w14:paraId="2DE84FF4" w14:textId="77777777" w:rsidR="00A66264" w:rsidRDefault="00A66264">
      <w:pPr>
        <w:numPr>
          <w:ilvl w:val="0"/>
          <w:numId w:val="2"/>
        </w:numPr>
        <w:spacing w:before="100" w:beforeAutospacing="1" w:after="100" w:afterAutospacing="1"/>
        <w:divId w:val="14898561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Actualización Automática:</w:t>
      </w:r>
      <w:r>
        <w:rPr>
          <w:rFonts w:ascii="Calibri" w:eastAsia="Times New Roman" w:hAnsi="Calibri" w:cs="Calibri"/>
          <w:color w:val="333333"/>
          <w:lang w:val="es-ES"/>
        </w:rPr>
        <w:t xml:space="preserve"> APIs y recopilación inteligente de datos</w:t>
      </w:r>
    </w:p>
    <w:p w14:paraId="444FFDDC" w14:textId="77777777" w:rsidR="00A66264" w:rsidRDefault="00A66264">
      <w:pPr>
        <w:numPr>
          <w:ilvl w:val="0"/>
          <w:numId w:val="2"/>
        </w:numPr>
        <w:spacing w:before="100" w:beforeAutospacing="1" w:after="100" w:afterAutospacing="1"/>
        <w:divId w:val="14898561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Acceso Móvil:</w:t>
      </w:r>
      <w:r>
        <w:rPr>
          <w:rFonts w:ascii="Calibri" w:eastAsia="Times New Roman" w:hAnsi="Calibri" w:cs="Calibri"/>
          <w:color w:val="333333"/>
          <w:lang w:val="es-ES"/>
        </w:rPr>
        <w:t xml:space="preserve"> Plataforma responsive para dispositivos móviles</w:t>
      </w:r>
    </w:p>
    <w:p w14:paraId="4BCABFEE" w14:textId="77777777" w:rsidR="00A66264" w:rsidRDefault="00A66264">
      <w:pPr>
        <w:numPr>
          <w:ilvl w:val="0"/>
          <w:numId w:val="2"/>
        </w:numPr>
        <w:spacing w:before="100" w:beforeAutospacing="1" w:after="100" w:afterAutospacing="1"/>
        <w:divId w:val="14898561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Multi-idioma:</w:t>
      </w:r>
      <w:r>
        <w:rPr>
          <w:rFonts w:ascii="Calibri" w:eastAsia="Times New Roman" w:hAnsi="Calibri" w:cs="Calibri"/>
          <w:color w:val="333333"/>
          <w:lang w:val="es-ES"/>
        </w:rPr>
        <w:t xml:space="preserve"> Soporte para 15+ idiomas</w:t>
      </w:r>
    </w:p>
    <w:p w14:paraId="3C31F397" w14:textId="77777777" w:rsidR="00A66264" w:rsidRDefault="00A66264">
      <w:pPr>
        <w:numPr>
          <w:ilvl w:val="0"/>
          <w:numId w:val="2"/>
        </w:numPr>
        <w:spacing w:before="100" w:beforeAutospacing="1" w:after="100" w:afterAutospacing="1"/>
        <w:divId w:val="14898561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Seguridad Avanzada:</w:t>
      </w:r>
      <w:r>
        <w:rPr>
          <w:rFonts w:ascii="Calibri" w:eastAsia="Times New Roman" w:hAnsi="Calibri" w:cs="Calibri"/>
          <w:color w:val="333333"/>
          <w:lang w:val="es-ES"/>
        </w:rPr>
        <w:t xml:space="preserve"> </w:t>
      </w:r>
      <w:r>
        <w:rPr>
          <w:rFonts w:ascii="Calibri" w:eastAsia="Times New Roman" w:hAnsi="Calibri" w:cs="Calibri"/>
          <w:color w:val="333333"/>
          <w:lang w:val="es-ES"/>
        </w:rPr>
        <w:t>Encriptación end-to-end y cumplimiento de normativas</w:t>
      </w:r>
    </w:p>
    <w:p w14:paraId="635AB16F" w14:textId="77777777" w:rsidR="00A66264" w:rsidRDefault="00A66264">
      <w:pPr>
        <w:pStyle w:val="Ttulo4"/>
        <w:shd w:val="clear" w:color="auto" w:fill="F8F9FA"/>
        <w:divId w:val="1027368846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Beneficios Clave</w:t>
      </w:r>
    </w:p>
    <w:p w14:paraId="2955D767" w14:textId="77777777" w:rsidR="00A66264" w:rsidRDefault="00A66264">
      <w:pPr>
        <w:numPr>
          <w:ilvl w:val="0"/>
          <w:numId w:val="3"/>
        </w:numPr>
        <w:shd w:val="clear" w:color="auto" w:fill="F8F9FA"/>
        <w:spacing w:before="100" w:beforeAutospacing="1" w:after="100" w:afterAutospacing="1"/>
        <w:divId w:val="1027368846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Reducción del 70% en tiempo de análisis</w:t>
      </w:r>
    </w:p>
    <w:p w14:paraId="5D35495B" w14:textId="77777777" w:rsidR="00A66264" w:rsidRDefault="00A66264">
      <w:pPr>
        <w:numPr>
          <w:ilvl w:val="0"/>
          <w:numId w:val="3"/>
        </w:numPr>
        <w:shd w:val="clear" w:color="auto" w:fill="F8F9FA"/>
        <w:spacing w:before="100" w:beforeAutospacing="1" w:after="100" w:afterAutospacing="1"/>
        <w:divId w:val="1027368846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Mejora del 85% en precisión de predicciones</w:t>
      </w:r>
    </w:p>
    <w:p w14:paraId="604C1813" w14:textId="77777777" w:rsidR="00A66264" w:rsidRDefault="00A66264">
      <w:pPr>
        <w:numPr>
          <w:ilvl w:val="0"/>
          <w:numId w:val="3"/>
        </w:numPr>
        <w:shd w:val="clear" w:color="auto" w:fill="F8F9FA"/>
        <w:spacing w:before="100" w:beforeAutospacing="1" w:after="100" w:afterAutospacing="1"/>
        <w:divId w:val="1027368846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Aumento del 60% en velocidad de toma de decisiones</w:t>
      </w:r>
    </w:p>
    <w:p w14:paraId="62447FF2" w14:textId="77777777" w:rsidR="00A66264" w:rsidRDefault="00A66264">
      <w:pPr>
        <w:numPr>
          <w:ilvl w:val="0"/>
          <w:numId w:val="3"/>
        </w:numPr>
        <w:shd w:val="clear" w:color="auto" w:fill="F8F9FA"/>
        <w:spacing w:before="100" w:beforeAutospacing="1" w:after="100" w:afterAutospacing="1"/>
        <w:divId w:val="1027368846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ROI promedio del 340% en implementaciones</w:t>
      </w:r>
    </w:p>
    <w:p w14:paraId="78ED4818" w14:textId="77777777" w:rsidR="00A66264" w:rsidRDefault="00A66264">
      <w:pPr>
        <w:pStyle w:val="Ttulo2"/>
        <w:divId w:val="55446504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2. Identificación del Sector</w:t>
      </w:r>
    </w:p>
    <w:p w14:paraId="41F3B11D" w14:textId="77777777" w:rsidR="00A66264" w:rsidRDefault="00A66264">
      <w:pPr>
        <w:pStyle w:val="Ttulo3"/>
        <w:divId w:val="55446504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Definición del Sector</w:t>
      </w:r>
    </w:p>
    <w:p w14:paraId="3CDE6AB2" w14:textId="77777777" w:rsidR="00A66264" w:rsidRDefault="00A66264">
      <w:pPr>
        <w:pStyle w:val="NormalWeb"/>
        <w:divId w:val="554465045"/>
        <w:rPr>
          <w:rFonts w:ascii="Calibri" w:hAnsi="Calibri" w:cs="Calibri"/>
          <w:color w:val="333333"/>
          <w:lang w:val="es-ES"/>
        </w:rPr>
      </w:pPr>
      <w:r>
        <w:rPr>
          <w:rStyle w:val="Textoennegrita"/>
          <w:rFonts w:ascii="Calibri" w:hAnsi="Calibri" w:cs="Calibri"/>
          <w:color w:val="333333"/>
          <w:lang w:val="es-ES"/>
        </w:rPr>
        <w:t>Sector Objetivo:</w:t>
      </w:r>
      <w:r>
        <w:rPr>
          <w:rFonts w:ascii="Calibri" w:hAnsi="Calibri" w:cs="Calibri"/>
          <w:color w:val="333333"/>
          <w:lang w:val="es-ES"/>
        </w:rPr>
        <w:t xml:space="preserve"> [Nombre del Sector]</w:t>
      </w:r>
    </w:p>
    <w:p w14:paraId="3BAFFB3E" w14:textId="77777777" w:rsidR="00A66264" w:rsidRDefault="00A66264">
      <w:pPr>
        <w:numPr>
          <w:ilvl w:val="0"/>
          <w:numId w:val="4"/>
        </w:numPr>
        <w:spacing w:before="100" w:beforeAutospacing="1" w:after="100" w:afterAutospacing="1"/>
        <w:divId w:val="554465045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Definición:</w:t>
      </w:r>
      <w:r>
        <w:rPr>
          <w:rFonts w:ascii="Calibri" w:eastAsia="Times New Roman" w:hAnsi="Calibri" w:cs="Calibri"/>
          <w:color w:val="333333"/>
          <w:lang w:val="es-ES"/>
        </w:rPr>
        <w:t xml:space="preserve"> Descripción detallada con contexto completo del sector</w:t>
      </w:r>
    </w:p>
    <w:p w14:paraId="6946456C" w14:textId="77777777" w:rsidR="00A66264" w:rsidRDefault="00A66264">
      <w:pPr>
        <w:numPr>
          <w:ilvl w:val="0"/>
          <w:numId w:val="4"/>
        </w:numPr>
        <w:spacing w:before="100" w:beforeAutospacing="1" w:after="100" w:afterAutospacing="1"/>
        <w:divId w:val="554465045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Alcance Geográfico:</w:t>
      </w:r>
      <w:r>
        <w:rPr>
          <w:rFonts w:ascii="Calibri" w:eastAsia="Times New Roman" w:hAnsi="Calibri" w:cs="Calibri"/>
          <w:color w:val="333333"/>
          <w:lang w:val="es-ES"/>
        </w:rPr>
        <w:t xml:space="preserve"> Análisis multi-país con visualizaciones interactivas</w:t>
      </w:r>
    </w:p>
    <w:p w14:paraId="47E24083" w14:textId="77777777" w:rsidR="00A66264" w:rsidRDefault="00A66264">
      <w:pPr>
        <w:numPr>
          <w:ilvl w:val="0"/>
          <w:numId w:val="4"/>
        </w:numPr>
        <w:spacing w:before="100" w:beforeAutospacing="1" w:after="100" w:afterAutospacing="1"/>
        <w:divId w:val="554465045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Códigos NAICS/SIC:</w:t>
      </w:r>
      <w:r>
        <w:rPr>
          <w:rFonts w:ascii="Calibri" w:eastAsia="Times New Roman" w:hAnsi="Calibri" w:cs="Calibri"/>
          <w:color w:val="333333"/>
          <w:lang w:val="es-ES"/>
        </w:rPr>
        <w:t xml:space="preserve"> Clasificación industrial estándar</w:t>
      </w:r>
    </w:p>
    <w:p w14:paraId="4DD1BA3B" w14:textId="77777777" w:rsidR="00A66264" w:rsidRDefault="00A66264">
      <w:pPr>
        <w:pStyle w:val="Ttulo3"/>
        <w:divId w:val="55446504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Tamaño del Mercado</w:t>
      </w:r>
    </w:p>
    <w:p w14:paraId="01E23EB5" w14:textId="77777777" w:rsidR="00A66264" w:rsidRDefault="00A66264">
      <w:pPr>
        <w:pStyle w:val="Ttulo4"/>
        <w:shd w:val="clear" w:color="auto" w:fill="E8F4F8"/>
        <w:divId w:val="2694985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Métricas Principales</w:t>
      </w:r>
    </w:p>
    <w:p w14:paraId="5F8C4DFD" w14:textId="77777777" w:rsidR="00A66264" w:rsidRDefault="00A66264">
      <w:pPr>
        <w:numPr>
          <w:ilvl w:val="0"/>
          <w:numId w:val="5"/>
        </w:numPr>
        <w:shd w:val="clear" w:color="auto" w:fill="E8F4F8"/>
        <w:spacing w:before="100" w:beforeAutospacing="1" w:after="100" w:afterAutospacing="1"/>
        <w:divId w:val="2694985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Valor Actual:</w:t>
      </w:r>
      <w:r>
        <w:rPr>
          <w:rFonts w:ascii="Calibri" w:eastAsia="Times New Roman" w:hAnsi="Calibri" w:cs="Calibri"/>
          <w:color w:val="333333"/>
          <w:lang w:val="es-ES"/>
        </w:rPr>
        <w:t xml:space="preserve"> $X billones (fuente: múltiples bases de datos)</w:t>
      </w:r>
    </w:p>
    <w:p w14:paraId="2498D182" w14:textId="77777777" w:rsidR="00A66264" w:rsidRDefault="00A66264">
      <w:pPr>
        <w:numPr>
          <w:ilvl w:val="0"/>
          <w:numId w:val="5"/>
        </w:numPr>
        <w:shd w:val="clear" w:color="auto" w:fill="E8F4F8"/>
        <w:spacing w:before="100" w:beforeAutospacing="1" w:after="100" w:afterAutospacing="1"/>
        <w:divId w:val="2694985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Proyecciones 2024-2030:</w:t>
      </w:r>
      <w:r>
        <w:rPr>
          <w:rFonts w:ascii="Calibri" w:eastAsia="Times New Roman" w:hAnsi="Calibri" w:cs="Calibri"/>
          <w:color w:val="333333"/>
          <w:lang w:val="es-ES"/>
        </w:rPr>
        <w:t xml:space="preserve"> $X billones (CAGR: X%)</w:t>
      </w:r>
    </w:p>
    <w:p w14:paraId="15AA369B" w14:textId="77777777" w:rsidR="00A66264" w:rsidRDefault="00A66264">
      <w:pPr>
        <w:numPr>
          <w:ilvl w:val="0"/>
          <w:numId w:val="5"/>
        </w:numPr>
        <w:shd w:val="clear" w:color="auto" w:fill="E8F4F8"/>
        <w:spacing w:before="100" w:beforeAutospacing="1" w:after="100" w:afterAutospacing="1"/>
        <w:divId w:val="2694985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Segmentación por Subsectores:</w:t>
      </w:r>
      <w:r>
        <w:rPr>
          <w:rFonts w:ascii="Calibri" w:eastAsia="Times New Roman" w:hAnsi="Calibri" w:cs="Calibri"/>
          <w:color w:val="333333"/>
          <w:lang w:val="es-ES"/>
        </w:rPr>
        <w:t xml:space="preserve"> [Detalle de segmentos]</w:t>
      </w:r>
    </w:p>
    <w:p w14:paraId="3DFD8BA3" w14:textId="77777777" w:rsidR="00A66264" w:rsidRDefault="00A66264">
      <w:pPr>
        <w:pStyle w:val="Ttulo3"/>
        <w:divId w:val="55446504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Crecimiento Anual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985"/>
        <w:gridCol w:w="2962"/>
        <w:gridCol w:w="2406"/>
      </w:tblGrid>
      <w:tr w:rsidR="00000000" w14:paraId="6E8F7445" w14:textId="77777777">
        <w:trPr>
          <w:divId w:val="5544650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E2AFF3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Período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84DEEA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CAGR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685E1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Factores de Crecimiento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EF9E0E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Factores de Riesgo</w:t>
            </w:r>
          </w:p>
        </w:tc>
      </w:tr>
      <w:tr w:rsidR="00000000" w14:paraId="588F0978" w14:textId="77777777">
        <w:trPr>
          <w:divId w:val="5544650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6C7E92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Histórico (5 años)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405220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9B5A1D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[Factor 1, Factor 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DCBEC3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[Riesgo 1, Riesgo 2]</w:t>
            </w:r>
          </w:p>
        </w:tc>
      </w:tr>
      <w:tr w:rsidR="00000000" w14:paraId="7E950060" w14:textId="77777777">
        <w:trPr>
          <w:divId w:val="5544650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6B1724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Proyectado (5 años)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636BA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270DD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[Factor 1, Factor 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4AC5D9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[Riesgo 1, Riesgo 2]</w:t>
            </w:r>
          </w:p>
        </w:tc>
      </w:tr>
    </w:tbl>
    <w:p w14:paraId="353C6E78" w14:textId="77777777" w:rsidR="00A66264" w:rsidRDefault="00A66264">
      <w:pPr>
        <w:pStyle w:val="Ttulo3"/>
        <w:divId w:val="55446504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Métricas de Madurez</w:t>
      </w:r>
    </w:p>
    <w:p w14:paraId="6A66B45A" w14:textId="77777777" w:rsidR="00A66264" w:rsidRDefault="00A66264">
      <w:pPr>
        <w:numPr>
          <w:ilvl w:val="0"/>
          <w:numId w:val="6"/>
        </w:numPr>
        <w:shd w:val="clear" w:color="auto" w:fill="E8F4F8"/>
        <w:spacing w:before="100" w:beforeAutospacing="1" w:after="100" w:afterAutospacing="1"/>
        <w:divId w:val="124186617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Índice de Madurez del Sector:</w:t>
      </w:r>
      <w:r>
        <w:rPr>
          <w:rFonts w:ascii="Calibri" w:eastAsia="Times New Roman" w:hAnsi="Calibri" w:cs="Calibri"/>
          <w:color w:val="333333"/>
          <w:lang w:val="es-ES"/>
        </w:rPr>
        <w:t xml:space="preserve"> X/10</w:t>
      </w:r>
    </w:p>
    <w:p w14:paraId="0121DAD5" w14:textId="77777777" w:rsidR="00A66264" w:rsidRDefault="00A66264">
      <w:pPr>
        <w:numPr>
          <w:ilvl w:val="0"/>
          <w:numId w:val="6"/>
        </w:numPr>
        <w:shd w:val="clear" w:color="auto" w:fill="E8F4F8"/>
        <w:spacing w:before="100" w:beforeAutospacing="1" w:after="100" w:afterAutospacing="1"/>
        <w:divId w:val="124186617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Nivel de Digitalización:</w:t>
      </w:r>
      <w:r>
        <w:rPr>
          <w:rFonts w:ascii="Calibri" w:eastAsia="Times New Roman" w:hAnsi="Calibri" w:cs="Calibri"/>
          <w:color w:val="333333"/>
          <w:lang w:val="es-ES"/>
        </w:rPr>
        <w:t xml:space="preserve"> X%</w:t>
      </w:r>
    </w:p>
    <w:p w14:paraId="0AD4D3B5" w14:textId="77777777" w:rsidR="00A66264" w:rsidRDefault="00A66264">
      <w:pPr>
        <w:numPr>
          <w:ilvl w:val="0"/>
          <w:numId w:val="6"/>
        </w:numPr>
        <w:shd w:val="clear" w:color="auto" w:fill="E8F4F8"/>
        <w:spacing w:before="100" w:beforeAutospacing="1" w:after="100" w:afterAutospacing="1"/>
        <w:divId w:val="124186617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Adopción de IA:</w:t>
      </w:r>
      <w:r>
        <w:rPr>
          <w:rFonts w:ascii="Calibri" w:eastAsia="Times New Roman" w:hAnsi="Calibri" w:cs="Calibri"/>
          <w:color w:val="333333"/>
          <w:lang w:val="es-ES"/>
        </w:rPr>
        <w:t xml:space="preserve"> X%</w:t>
      </w:r>
    </w:p>
    <w:p w14:paraId="21CA6E52" w14:textId="77777777" w:rsidR="00A66264" w:rsidRDefault="00A66264">
      <w:pPr>
        <w:numPr>
          <w:ilvl w:val="0"/>
          <w:numId w:val="6"/>
        </w:numPr>
        <w:shd w:val="clear" w:color="auto" w:fill="E8F4F8"/>
        <w:spacing w:before="100" w:beforeAutospacing="1" w:after="100" w:afterAutospacing="1"/>
        <w:divId w:val="124186617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Penetración de Mercado:</w:t>
      </w:r>
      <w:r>
        <w:rPr>
          <w:rFonts w:ascii="Calibri" w:eastAsia="Times New Roman" w:hAnsi="Calibri" w:cs="Calibri"/>
          <w:color w:val="333333"/>
          <w:lang w:val="es-ES"/>
        </w:rPr>
        <w:t xml:space="preserve"> X%</w:t>
      </w:r>
    </w:p>
    <w:p w14:paraId="6DF6FB2B" w14:textId="77777777" w:rsidR="00A66264" w:rsidRDefault="00A66264">
      <w:pPr>
        <w:pStyle w:val="Ttulo2"/>
        <w:divId w:val="145020499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3. Análisis de Tendencias con Inteligencia Artificial</w:t>
      </w:r>
    </w:p>
    <w:p w14:paraId="370E8BBB" w14:textId="77777777" w:rsidR="00A66264" w:rsidRDefault="00A66264">
      <w:pPr>
        <w:pStyle w:val="Ttulo3"/>
        <w:divId w:val="145020499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Tendencias Tecnológicas</w:t>
      </w:r>
    </w:p>
    <w:p w14:paraId="441364C4" w14:textId="77777777" w:rsidR="00A66264" w:rsidRDefault="00A66264">
      <w:pPr>
        <w:pStyle w:val="Ttulo4"/>
        <w:divId w:val="145020499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Innovaciones Disruptivas (Ranking por impacto)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872"/>
        <w:gridCol w:w="2760"/>
        <w:gridCol w:w="2054"/>
      </w:tblGrid>
      <w:tr w:rsidR="00000000" w14:paraId="6D6D02D2" w14:textId="77777777">
        <w:trPr>
          <w:divId w:val="14502049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0D9942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Tecnología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BD3B9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Impacto (1-10)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A3D5B0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Valor de Mercado 2025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49A5DD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Adopción Actual</w:t>
            </w:r>
          </w:p>
        </w:tc>
      </w:tr>
      <w:tr w:rsidR="00000000" w14:paraId="3E733CBE" w14:textId="77777777">
        <w:trPr>
          <w:divId w:val="14502049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1235F1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IA Generativa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AC1791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9.5/10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111EA6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$X billones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D17B4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23%</w:t>
            </w:r>
          </w:p>
        </w:tc>
      </w:tr>
      <w:tr w:rsidR="00000000" w14:paraId="08C44FBE" w14:textId="77777777">
        <w:trPr>
          <w:divId w:val="14502049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EE18B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Blockchain/Web3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37208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8.2/10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E9065C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$X billones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A5CD5E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15%</w:t>
            </w:r>
          </w:p>
        </w:tc>
      </w:tr>
      <w:tr w:rsidR="00000000" w14:paraId="02A2DFC3" w14:textId="77777777">
        <w:trPr>
          <w:divId w:val="14502049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33CF2A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IoT Avanzado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9F5F5D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7.8/10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1A5C3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$X billones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504CE5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35%</w:t>
            </w:r>
          </w:p>
        </w:tc>
      </w:tr>
      <w:tr w:rsidR="00000000" w14:paraId="3D4DB93D" w14:textId="77777777">
        <w:trPr>
          <w:divId w:val="14502049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6EF084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Biotecnología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0DC60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8.9/10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72F5B9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$X billones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49ABB8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28%</w:t>
            </w:r>
          </w:p>
        </w:tc>
      </w:tr>
    </w:tbl>
    <w:p w14:paraId="69C83BB0" w14:textId="77777777" w:rsidR="00A66264" w:rsidRDefault="00A66264">
      <w:pPr>
        <w:pStyle w:val="Ttulo3"/>
        <w:divId w:val="145020499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Tendencias de Mercado</w:t>
      </w:r>
    </w:p>
    <w:p w14:paraId="41A6C9AC" w14:textId="77777777" w:rsidR="00A66264" w:rsidRDefault="00A66264">
      <w:pPr>
        <w:pStyle w:val="Ttulo4"/>
        <w:divId w:val="145020499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Comportamiento del Consumidor</w:t>
      </w:r>
    </w:p>
    <w:p w14:paraId="36939331" w14:textId="77777777" w:rsidR="00A66264" w:rsidRDefault="00A66264">
      <w:pPr>
        <w:numPr>
          <w:ilvl w:val="0"/>
          <w:numId w:val="7"/>
        </w:numPr>
        <w:shd w:val="clear" w:color="auto" w:fill="E8F4F8"/>
        <w:spacing w:before="100" w:beforeAutospacing="1" w:after="100" w:afterAutospacing="1"/>
        <w:divId w:val="1303539852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Mobile-First:</w:t>
      </w:r>
      <w:r>
        <w:rPr>
          <w:rFonts w:ascii="Calibri" w:eastAsia="Times New Roman" w:hAnsi="Calibri" w:cs="Calibri"/>
          <w:color w:val="333333"/>
          <w:lang w:val="es-ES"/>
        </w:rPr>
        <w:t xml:space="preserve"> </w:t>
      </w:r>
      <w:r>
        <w:rPr>
          <w:rFonts w:ascii="Calibri" w:eastAsia="Times New Roman" w:hAnsi="Calibri" w:cs="Calibri"/>
          <w:color w:val="333333"/>
          <w:lang w:val="es-ES"/>
        </w:rPr>
        <w:t>78% de interacciones</w:t>
      </w:r>
    </w:p>
    <w:p w14:paraId="5682921F" w14:textId="77777777" w:rsidR="00A66264" w:rsidRDefault="00A66264">
      <w:pPr>
        <w:numPr>
          <w:ilvl w:val="0"/>
          <w:numId w:val="7"/>
        </w:numPr>
        <w:shd w:val="clear" w:color="auto" w:fill="E8F4F8"/>
        <w:spacing w:before="100" w:beforeAutospacing="1" w:after="100" w:afterAutospacing="1"/>
        <w:divId w:val="1303539852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E-commerce Acelerado:</w:t>
      </w:r>
      <w:r>
        <w:rPr>
          <w:rFonts w:ascii="Calibri" w:eastAsia="Times New Roman" w:hAnsi="Calibri" w:cs="Calibri"/>
          <w:color w:val="333333"/>
          <w:lang w:val="es-ES"/>
        </w:rPr>
        <w:t xml:space="preserve"> +45% vs 2023</w:t>
      </w:r>
    </w:p>
    <w:p w14:paraId="6A2C8880" w14:textId="77777777" w:rsidR="00A66264" w:rsidRDefault="00A66264">
      <w:pPr>
        <w:numPr>
          <w:ilvl w:val="0"/>
          <w:numId w:val="7"/>
        </w:numPr>
        <w:shd w:val="clear" w:color="auto" w:fill="E8F4F8"/>
        <w:spacing w:before="100" w:beforeAutospacing="1" w:after="100" w:afterAutospacing="1"/>
        <w:divId w:val="1303539852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Sostenibilidad:</w:t>
      </w:r>
      <w:r>
        <w:rPr>
          <w:rFonts w:ascii="Calibri" w:eastAsia="Times New Roman" w:hAnsi="Calibri" w:cs="Calibri"/>
          <w:color w:val="333333"/>
          <w:lang w:val="es-ES"/>
        </w:rPr>
        <w:t xml:space="preserve"> 67% prioriza marcas eco-friendly</w:t>
      </w:r>
    </w:p>
    <w:p w14:paraId="497D7D27" w14:textId="77777777" w:rsidR="00A66264" w:rsidRDefault="00A66264">
      <w:pPr>
        <w:numPr>
          <w:ilvl w:val="0"/>
          <w:numId w:val="7"/>
        </w:numPr>
        <w:shd w:val="clear" w:color="auto" w:fill="E8F4F8"/>
        <w:spacing w:before="100" w:beforeAutospacing="1" w:after="100" w:afterAutospacing="1"/>
        <w:divId w:val="1303539852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Experiencia Personalizada:</w:t>
      </w:r>
      <w:r>
        <w:rPr>
          <w:rFonts w:ascii="Calibri" w:eastAsia="Times New Roman" w:hAnsi="Calibri" w:cs="Calibri"/>
          <w:color w:val="333333"/>
          <w:lang w:val="es-ES"/>
        </w:rPr>
        <w:t xml:space="preserve"> 89% espera personalización</w:t>
      </w:r>
    </w:p>
    <w:p w14:paraId="6E371529" w14:textId="77777777" w:rsidR="00A66264" w:rsidRDefault="00A66264">
      <w:pPr>
        <w:pStyle w:val="Ttulo4"/>
        <w:divId w:val="145020499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Tendencias Regulatorias</w:t>
      </w:r>
    </w:p>
    <w:p w14:paraId="5233B77C" w14:textId="77777777" w:rsidR="00A66264" w:rsidRDefault="00A66264">
      <w:pPr>
        <w:numPr>
          <w:ilvl w:val="0"/>
          <w:numId w:val="8"/>
        </w:numPr>
        <w:spacing w:before="100" w:beforeAutospacing="1" w:after="100" w:afterAutospacing="1"/>
        <w:divId w:val="145020499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GDPR Plus:</w:t>
      </w:r>
      <w:r>
        <w:rPr>
          <w:rFonts w:ascii="Calibri" w:eastAsia="Times New Roman" w:hAnsi="Calibri" w:cs="Calibri"/>
          <w:color w:val="333333"/>
          <w:lang w:val="es-ES"/>
        </w:rPr>
        <w:t xml:space="preserve"> Nuevas regulaciones de privacidad</w:t>
      </w:r>
    </w:p>
    <w:p w14:paraId="2512F7F9" w14:textId="77777777" w:rsidR="00A66264" w:rsidRDefault="00A66264">
      <w:pPr>
        <w:numPr>
          <w:ilvl w:val="0"/>
          <w:numId w:val="8"/>
        </w:numPr>
        <w:spacing w:before="100" w:beforeAutospacing="1" w:after="100" w:afterAutospacing="1"/>
        <w:divId w:val="145020499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AI Act Europeo:</w:t>
      </w:r>
      <w:r>
        <w:rPr>
          <w:rFonts w:ascii="Calibri" w:eastAsia="Times New Roman" w:hAnsi="Calibri" w:cs="Calibri"/>
          <w:color w:val="333333"/>
          <w:lang w:val="es-ES"/>
        </w:rPr>
        <w:t xml:space="preserve"> Regulación de IA (2024)</w:t>
      </w:r>
    </w:p>
    <w:p w14:paraId="63BFE2D2" w14:textId="77777777" w:rsidR="00A66264" w:rsidRDefault="00A66264">
      <w:pPr>
        <w:numPr>
          <w:ilvl w:val="0"/>
          <w:numId w:val="8"/>
        </w:numPr>
        <w:spacing w:before="100" w:beforeAutospacing="1" w:after="100" w:afterAutospacing="1"/>
        <w:divId w:val="145020499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Net Zero 2050:</w:t>
      </w:r>
      <w:r>
        <w:rPr>
          <w:rFonts w:ascii="Calibri" w:eastAsia="Times New Roman" w:hAnsi="Calibri" w:cs="Calibri"/>
          <w:color w:val="333333"/>
          <w:lang w:val="es-ES"/>
        </w:rPr>
        <w:t xml:space="preserve"> Regulaciones de carbono</w:t>
      </w:r>
    </w:p>
    <w:p w14:paraId="536D8A8C" w14:textId="77777777" w:rsidR="00A66264" w:rsidRDefault="00A66264">
      <w:pPr>
        <w:numPr>
          <w:ilvl w:val="0"/>
          <w:numId w:val="8"/>
        </w:numPr>
        <w:spacing w:before="100" w:beforeAutospacing="1" w:after="100" w:afterAutospacing="1"/>
        <w:divId w:val="145020499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Open Banking:</w:t>
      </w:r>
      <w:r>
        <w:rPr>
          <w:rFonts w:ascii="Calibri" w:eastAsia="Times New Roman" w:hAnsi="Calibri" w:cs="Calibri"/>
          <w:color w:val="333333"/>
          <w:lang w:val="es-ES"/>
        </w:rPr>
        <w:t xml:space="preserve"> Expansión global</w:t>
      </w:r>
    </w:p>
    <w:p w14:paraId="2C690B28" w14:textId="77777777" w:rsidR="00A66264" w:rsidRDefault="00A66264">
      <w:pPr>
        <w:pStyle w:val="Ttulo3"/>
        <w:divId w:val="145020499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Tendencias Económicas</w:t>
      </w:r>
    </w:p>
    <w:p w14:paraId="54DDBF64" w14:textId="77777777" w:rsidR="00A66264" w:rsidRDefault="00A66264">
      <w:pPr>
        <w:pStyle w:val="Ttulo4"/>
        <w:shd w:val="clear" w:color="auto" w:fill="E8F4F8"/>
        <w:divId w:val="5809699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Factores Macroeconómicos (Proyecciones 2024-2026)</w:t>
      </w:r>
    </w:p>
    <w:p w14:paraId="5A045291" w14:textId="77777777" w:rsidR="00A66264" w:rsidRDefault="00A66264">
      <w:pPr>
        <w:numPr>
          <w:ilvl w:val="0"/>
          <w:numId w:val="9"/>
        </w:numPr>
        <w:shd w:val="clear" w:color="auto" w:fill="E8F4F8"/>
        <w:spacing w:before="100" w:beforeAutospacing="1" w:after="100" w:afterAutospacing="1"/>
        <w:divId w:val="5809699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Inflación:</w:t>
      </w:r>
      <w:r>
        <w:rPr>
          <w:rFonts w:ascii="Calibri" w:eastAsia="Times New Roman" w:hAnsi="Calibri" w:cs="Calibri"/>
          <w:color w:val="333333"/>
          <w:lang w:val="es-ES"/>
        </w:rPr>
        <w:t xml:space="preserve"> 3.2% promedio (vs 6.1% 2023)</w:t>
      </w:r>
    </w:p>
    <w:p w14:paraId="72E06C73" w14:textId="77777777" w:rsidR="00A66264" w:rsidRDefault="00A66264">
      <w:pPr>
        <w:numPr>
          <w:ilvl w:val="0"/>
          <w:numId w:val="9"/>
        </w:numPr>
        <w:shd w:val="clear" w:color="auto" w:fill="E8F4F8"/>
        <w:spacing w:before="100" w:beforeAutospacing="1" w:after="100" w:afterAutospacing="1"/>
        <w:divId w:val="5809699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Tasas de Interés:</w:t>
      </w:r>
      <w:r>
        <w:rPr>
          <w:rFonts w:ascii="Calibri" w:eastAsia="Times New Roman" w:hAnsi="Calibri" w:cs="Calibri"/>
          <w:color w:val="333333"/>
          <w:lang w:val="es-ES"/>
        </w:rPr>
        <w:t xml:space="preserve"> Estabilización en 4.5-5.0%</w:t>
      </w:r>
    </w:p>
    <w:p w14:paraId="26AD6792" w14:textId="77777777" w:rsidR="00A66264" w:rsidRDefault="00A66264">
      <w:pPr>
        <w:numPr>
          <w:ilvl w:val="0"/>
          <w:numId w:val="9"/>
        </w:numPr>
        <w:shd w:val="clear" w:color="auto" w:fill="E8F4F8"/>
        <w:spacing w:before="100" w:beforeAutospacing="1" w:after="100" w:afterAutospacing="1"/>
        <w:divId w:val="5809699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PIB Sectorial:</w:t>
      </w:r>
      <w:r>
        <w:rPr>
          <w:rFonts w:ascii="Calibri" w:eastAsia="Times New Roman" w:hAnsi="Calibri" w:cs="Calibri"/>
          <w:color w:val="333333"/>
          <w:lang w:val="es-ES"/>
        </w:rPr>
        <w:t xml:space="preserve"> +4.2% anual</w:t>
      </w:r>
    </w:p>
    <w:p w14:paraId="656B262D" w14:textId="77777777" w:rsidR="00A66264" w:rsidRDefault="00A66264">
      <w:pPr>
        <w:numPr>
          <w:ilvl w:val="0"/>
          <w:numId w:val="9"/>
        </w:numPr>
        <w:shd w:val="clear" w:color="auto" w:fill="E8F4F8"/>
        <w:spacing w:before="100" w:beforeAutospacing="1" w:after="100" w:afterAutospacing="1"/>
        <w:divId w:val="5809699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Comercio Global:</w:t>
      </w:r>
      <w:r>
        <w:rPr>
          <w:rFonts w:ascii="Calibri" w:eastAsia="Times New Roman" w:hAnsi="Calibri" w:cs="Calibri"/>
          <w:color w:val="333333"/>
          <w:lang w:val="es-ES"/>
        </w:rPr>
        <w:t xml:space="preserve"> +3.1% anual</w:t>
      </w:r>
    </w:p>
    <w:p w14:paraId="5AA479E4" w14:textId="77777777" w:rsidR="00A66264" w:rsidRDefault="00A66264">
      <w:pPr>
        <w:pStyle w:val="Ttulo2"/>
        <w:divId w:val="167151715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4. Análisis Competitivo Avanzado</w:t>
      </w:r>
    </w:p>
    <w:p w14:paraId="72E50F18" w14:textId="77777777" w:rsidR="00A66264" w:rsidRDefault="00A66264">
      <w:pPr>
        <w:pStyle w:val="Ttulo3"/>
        <w:divId w:val="167151715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Líderes del Mercado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715"/>
        <w:gridCol w:w="1430"/>
        <w:gridCol w:w="1708"/>
        <w:gridCol w:w="1481"/>
        <w:gridCol w:w="1085"/>
      </w:tblGrid>
      <w:tr w:rsidR="00000000" w14:paraId="720E0754" w14:textId="77777777">
        <w:trPr>
          <w:divId w:val="16715171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8101CE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2F1FDD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Cuota de Mercado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E64DEE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Valoración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488BD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Fortalezas Clave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296BA1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Estrategia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12E5FD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Score IA</w:t>
            </w:r>
          </w:p>
        </w:tc>
      </w:tr>
      <w:tr w:rsidR="00000000" w14:paraId="6B988BF9" w14:textId="77777777">
        <w:trPr>
          <w:divId w:val="16715171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3C1B5A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[Empresa 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F20CA8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DC7560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$X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8FD6BE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[Fortaleza 1, 2, 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2DFBF4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[Estrategia]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27C40B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9.2/10</w:t>
            </w:r>
          </w:p>
        </w:tc>
      </w:tr>
      <w:tr w:rsidR="00000000" w14:paraId="122F22B0" w14:textId="77777777">
        <w:trPr>
          <w:divId w:val="16715171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3EAF3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[Empresa 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D4B03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7902A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$X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677DE2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[Fortaleza 1, 2, 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55304D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[Estrategia]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2AD4B5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8.7/10</w:t>
            </w:r>
          </w:p>
        </w:tc>
      </w:tr>
      <w:tr w:rsidR="00000000" w14:paraId="15889FFE" w14:textId="77777777">
        <w:trPr>
          <w:divId w:val="16715171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526206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[Empresa 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8760D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9AD7B8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$X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528FD9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[Fortaleza 1, 2, 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65682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[Estrategia]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595E70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8.1/10</w:t>
            </w:r>
          </w:p>
        </w:tc>
      </w:tr>
    </w:tbl>
    <w:p w14:paraId="356E9AAE" w14:textId="77777777" w:rsidR="00A66264" w:rsidRDefault="00A66264">
      <w:pPr>
        <w:pStyle w:val="Ttulo3"/>
        <w:divId w:val="167151715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Ecosistema de Innovación</w:t>
      </w:r>
    </w:p>
    <w:p w14:paraId="6F30E305" w14:textId="77777777" w:rsidR="00A66264" w:rsidRDefault="00A66264">
      <w:pPr>
        <w:pStyle w:val="Ttulo4"/>
        <w:divId w:val="167151715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Unicornios del Sector (Valuación &gt;$1B)</w:t>
      </w:r>
    </w:p>
    <w:p w14:paraId="4182208A" w14:textId="77777777" w:rsidR="00A66264" w:rsidRDefault="00A66264">
      <w:pPr>
        <w:numPr>
          <w:ilvl w:val="0"/>
          <w:numId w:val="10"/>
        </w:numPr>
        <w:shd w:val="clear" w:color="auto" w:fill="E8F4F8"/>
        <w:spacing w:before="100" w:beforeAutospacing="1" w:after="100" w:afterAutospacing="1"/>
        <w:divId w:val="61761432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Total:</w:t>
      </w:r>
      <w:r>
        <w:rPr>
          <w:rFonts w:ascii="Calibri" w:eastAsia="Times New Roman" w:hAnsi="Calibri" w:cs="Calibri"/>
          <w:color w:val="333333"/>
          <w:lang w:val="es-ES"/>
        </w:rPr>
        <w:t xml:space="preserve"> 45 unicornios</w:t>
      </w:r>
    </w:p>
    <w:p w14:paraId="3827335D" w14:textId="77777777" w:rsidR="00A66264" w:rsidRDefault="00A66264">
      <w:pPr>
        <w:numPr>
          <w:ilvl w:val="0"/>
          <w:numId w:val="10"/>
        </w:numPr>
        <w:shd w:val="clear" w:color="auto" w:fill="E8F4F8"/>
        <w:spacing w:before="100" w:beforeAutospacing="1" w:after="100" w:afterAutospacing="1"/>
        <w:divId w:val="61761432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Valuación Promedio:</w:t>
      </w:r>
      <w:r>
        <w:rPr>
          <w:rFonts w:ascii="Calibri" w:eastAsia="Times New Roman" w:hAnsi="Calibri" w:cs="Calibri"/>
          <w:color w:val="333333"/>
          <w:lang w:val="es-ES"/>
        </w:rPr>
        <w:t xml:space="preserve"> $3.2B</w:t>
      </w:r>
    </w:p>
    <w:p w14:paraId="52EA3978" w14:textId="77777777" w:rsidR="00A66264" w:rsidRDefault="00A66264">
      <w:pPr>
        <w:numPr>
          <w:ilvl w:val="0"/>
          <w:numId w:val="10"/>
        </w:numPr>
        <w:shd w:val="clear" w:color="auto" w:fill="E8F4F8"/>
        <w:spacing w:before="100" w:beforeAutospacing="1" w:after="100" w:afterAutospacing="1"/>
        <w:divId w:val="61761432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Crecimiento:</w:t>
      </w:r>
      <w:r>
        <w:rPr>
          <w:rFonts w:ascii="Calibri" w:eastAsia="Times New Roman" w:hAnsi="Calibri" w:cs="Calibri"/>
          <w:color w:val="333333"/>
          <w:lang w:val="es-ES"/>
        </w:rPr>
        <w:t xml:space="preserve"> +23% anual</w:t>
      </w:r>
    </w:p>
    <w:p w14:paraId="7EABA3C1" w14:textId="77777777" w:rsidR="00A66264" w:rsidRDefault="00A66264">
      <w:pPr>
        <w:numPr>
          <w:ilvl w:val="0"/>
          <w:numId w:val="10"/>
        </w:numPr>
        <w:shd w:val="clear" w:color="auto" w:fill="E8F4F8"/>
        <w:spacing w:before="100" w:beforeAutospacing="1" w:after="100" w:afterAutospacing="1"/>
        <w:divId w:val="61761432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Distribución Geográfica:</w:t>
      </w:r>
      <w:r>
        <w:rPr>
          <w:rFonts w:ascii="Calibri" w:eastAsia="Times New Roman" w:hAnsi="Calibri" w:cs="Calibri"/>
          <w:color w:val="333333"/>
          <w:lang w:val="es-ES"/>
        </w:rPr>
        <w:t xml:space="preserve"> 60% US, 25% Asia, 15% Europa</w:t>
      </w:r>
    </w:p>
    <w:p w14:paraId="19B62A49" w14:textId="77777777" w:rsidR="00A66264" w:rsidRDefault="00A66264">
      <w:pPr>
        <w:pStyle w:val="Ttulo3"/>
        <w:divId w:val="167151715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Análisis de Ventajas Competitivas</w:t>
      </w:r>
    </w:p>
    <w:p w14:paraId="7C810011" w14:textId="77777777" w:rsidR="00A66264" w:rsidRDefault="00A66264">
      <w:pPr>
        <w:numPr>
          <w:ilvl w:val="0"/>
          <w:numId w:val="11"/>
        </w:numPr>
        <w:spacing w:before="100" w:beforeAutospacing="1" w:after="100" w:afterAutospacing="1"/>
        <w:divId w:val="167151715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Diferenciación IA:</w:t>
      </w:r>
      <w:r>
        <w:rPr>
          <w:rFonts w:ascii="Calibri" w:eastAsia="Times New Roman" w:hAnsi="Calibri" w:cs="Calibri"/>
          <w:color w:val="333333"/>
          <w:lang w:val="es-ES"/>
        </w:rPr>
        <w:t xml:space="preserve"> 15% de empresas líderes</w:t>
      </w:r>
    </w:p>
    <w:p w14:paraId="7BEC8C4D" w14:textId="77777777" w:rsidR="00A66264" w:rsidRDefault="00A66264">
      <w:pPr>
        <w:numPr>
          <w:ilvl w:val="0"/>
          <w:numId w:val="11"/>
        </w:numPr>
        <w:spacing w:before="100" w:beforeAutospacing="1" w:after="100" w:afterAutospacing="1"/>
        <w:divId w:val="167151715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Barreras de Entrada:</w:t>
      </w:r>
      <w:r>
        <w:rPr>
          <w:rFonts w:ascii="Calibri" w:eastAsia="Times New Roman" w:hAnsi="Calibri" w:cs="Calibri"/>
          <w:color w:val="333333"/>
          <w:lang w:val="es-ES"/>
        </w:rPr>
        <w:t xml:space="preserve"> Score 7.2/10 (Alto)</w:t>
      </w:r>
    </w:p>
    <w:p w14:paraId="3CCF5731" w14:textId="77777777" w:rsidR="00A66264" w:rsidRDefault="00A66264">
      <w:pPr>
        <w:numPr>
          <w:ilvl w:val="0"/>
          <w:numId w:val="11"/>
        </w:numPr>
        <w:spacing w:before="100" w:beforeAutospacing="1" w:after="100" w:afterAutospacing="1"/>
        <w:divId w:val="167151715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Propiedad Intelectual:</w:t>
      </w:r>
      <w:r>
        <w:rPr>
          <w:rFonts w:ascii="Calibri" w:eastAsia="Times New Roman" w:hAnsi="Calibri" w:cs="Calibri"/>
          <w:color w:val="333333"/>
          <w:lang w:val="es-ES"/>
        </w:rPr>
        <w:t xml:space="preserve"> 2,500+ patentes activas</w:t>
      </w:r>
    </w:p>
    <w:p w14:paraId="7950B7F5" w14:textId="77777777" w:rsidR="00A66264" w:rsidRDefault="00A66264">
      <w:pPr>
        <w:numPr>
          <w:ilvl w:val="0"/>
          <w:numId w:val="11"/>
        </w:numPr>
        <w:spacing w:before="100" w:beforeAutospacing="1" w:after="100" w:afterAutospacing="1"/>
        <w:divId w:val="167151715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Red de Distribución:</w:t>
      </w:r>
      <w:r>
        <w:rPr>
          <w:rFonts w:ascii="Calibri" w:eastAsia="Times New Roman" w:hAnsi="Calibri" w:cs="Calibri"/>
          <w:color w:val="333333"/>
          <w:lang w:val="es-ES"/>
        </w:rPr>
        <w:t xml:space="preserve"> 85% cobertura global</w:t>
      </w:r>
    </w:p>
    <w:p w14:paraId="28AE24F2" w14:textId="77777777" w:rsidR="00A66264" w:rsidRDefault="00A66264">
      <w:pPr>
        <w:pStyle w:val="Ttulo2"/>
        <w:divId w:val="1301687117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5. Análisis de Riesgos con Inteligencia Artificial</w:t>
      </w:r>
    </w:p>
    <w:p w14:paraId="3BCC23F8" w14:textId="77777777" w:rsidR="00A66264" w:rsidRDefault="00A66264">
      <w:pPr>
        <w:pStyle w:val="Ttulo3"/>
        <w:divId w:val="1301687117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Riesgos Operacionales</w:t>
      </w:r>
    </w:p>
    <w:p w14:paraId="218CA295" w14:textId="77777777" w:rsidR="00A66264" w:rsidRDefault="00A66264">
      <w:pPr>
        <w:pStyle w:val="Ttulo4"/>
        <w:shd w:val="clear" w:color="auto" w:fill="E8F4F8"/>
        <w:divId w:val="70355794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Riesgo Tecnológico (Score: 7.2/10)</w:t>
      </w:r>
    </w:p>
    <w:p w14:paraId="2B45FE87" w14:textId="77777777" w:rsidR="00A66264" w:rsidRDefault="00A66264">
      <w:pPr>
        <w:numPr>
          <w:ilvl w:val="0"/>
          <w:numId w:val="12"/>
        </w:numPr>
        <w:shd w:val="clear" w:color="auto" w:fill="E8F4F8"/>
        <w:spacing w:before="100" w:beforeAutospacing="1" w:after="100" w:afterAutospacing="1"/>
        <w:divId w:val="70355794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Obsolescencia IA:</w:t>
      </w:r>
      <w:r>
        <w:rPr>
          <w:rFonts w:ascii="Calibri" w:eastAsia="Times New Roman" w:hAnsi="Calibri" w:cs="Calibri"/>
          <w:color w:val="333333"/>
          <w:lang w:val="es-ES"/>
        </w:rPr>
        <w:t xml:space="preserve"> 65% de empresas en riesgo</w:t>
      </w:r>
    </w:p>
    <w:p w14:paraId="37425710" w14:textId="77777777" w:rsidR="00A66264" w:rsidRDefault="00A66264">
      <w:pPr>
        <w:numPr>
          <w:ilvl w:val="0"/>
          <w:numId w:val="12"/>
        </w:numPr>
        <w:shd w:val="clear" w:color="auto" w:fill="E8F4F8"/>
        <w:spacing w:before="100" w:beforeAutospacing="1" w:after="100" w:afterAutospacing="1"/>
        <w:divId w:val="70355794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Ciberataques:</w:t>
      </w:r>
      <w:r>
        <w:rPr>
          <w:rFonts w:ascii="Calibri" w:eastAsia="Times New Roman" w:hAnsi="Calibri" w:cs="Calibri"/>
          <w:color w:val="333333"/>
          <w:lang w:val="es-ES"/>
        </w:rPr>
        <w:t xml:space="preserve"> +340% en 2024, costo promedio $4.5M</w:t>
      </w:r>
    </w:p>
    <w:p w14:paraId="0712C85F" w14:textId="77777777" w:rsidR="00A66264" w:rsidRDefault="00A66264">
      <w:pPr>
        <w:numPr>
          <w:ilvl w:val="0"/>
          <w:numId w:val="12"/>
        </w:numPr>
        <w:shd w:val="clear" w:color="auto" w:fill="E8F4F8"/>
        <w:spacing w:before="100" w:beforeAutospacing="1" w:after="100" w:afterAutospacing="1"/>
        <w:divId w:val="70355794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Dependencia Cloud:</w:t>
      </w:r>
      <w:r>
        <w:rPr>
          <w:rFonts w:ascii="Calibri" w:eastAsia="Times New Roman" w:hAnsi="Calibri" w:cs="Calibri"/>
          <w:color w:val="333333"/>
          <w:lang w:val="es-ES"/>
        </w:rPr>
        <w:t xml:space="preserve"> 89% de empresas dependientes</w:t>
      </w:r>
    </w:p>
    <w:p w14:paraId="769DA9E4" w14:textId="77777777" w:rsidR="00A66264" w:rsidRDefault="00A66264">
      <w:pPr>
        <w:pStyle w:val="Ttulo4"/>
        <w:shd w:val="clear" w:color="auto" w:fill="E8F4F8"/>
        <w:divId w:val="185993126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Riesgo de Mercado (Score: 6.8/10)</w:t>
      </w:r>
    </w:p>
    <w:p w14:paraId="198B97AD" w14:textId="77777777" w:rsidR="00A66264" w:rsidRDefault="00A66264">
      <w:pPr>
        <w:numPr>
          <w:ilvl w:val="0"/>
          <w:numId w:val="13"/>
        </w:numPr>
        <w:shd w:val="clear" w:color="auto" w:fill="E8F4F8"/>
        <w:spacing w:before="100" w:beforeAutospacing="1" w:after="100" w:afterAutospacing="1"/>
        <w:divId w:val="185993126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Volatilidad Demanda:</w:t>
      </w:r>
      <w:r>
        <w:rPr>
          <w:rFonts w:ascii="Calibri" w:eastAsia="Times New Roman" w:hAnsi="Calibri" w:cs="Calibri"/>
          <w:color w:val="333333"/>
          <w:lang w:val="es-ES"/>
        </w:rPr>
        <w:t xml:space="preserve"> ±23% variación mensual</w:t>
      </w:r>
    </w:p>
    <w:p w14:paraId="1B468777" w14:textId="77777777" w:rsidR="00A66264" w:rsidRDefault="00A66264">
      <w:pPr>
        <w:numPr>
          <w:ilvl w:val="0"/>
          <w:numId w:val="13"/>
        </w:numPr>
        <w:shd w:val="clear" w:color="auto" w:fill="E8F4F8"/>
        <w:spacing w:before="100" w:beforeAutospacing="1" w:after="100" w:afterAutospacing="1"/>
        <w:divId w:val="185993126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Competencia:</w:t>
      </w:r>
      <w:r>
        <w:rPr>
          <w:rFonts w:ascii="Calibri" w:eastAsia="Times New Roman" w:hAnsi="Calibri" w:cs="Calibri"/>
          <w:color w:val="333333"/>
          <w:lang w:val="es-ES"/>
        </w:rPr>
        <w:t xml:space="preserve"> 15% aumento en nuevos competidores</w:t>
      </w:r>
    </w:p>
    <w:p w14:paraId="7BC79BDF" w14:textId="77777777" w:rsidR="00A66264" w:rsidRDefault="00A66264">
      <w:pPr>
        <w:numPr>
          <w:ilvl w:val="0"/>
          <w:numId w:val="13"/>
        </w:numPr>
        <w:shd w:val="clear" w:color="auto" w:fill="E8F4F8"/>
        <w:spacing w:before="100" w:beforeAutospacing="1" w:after="100" w:afterAutospacing="1"/>
        <w:divId w:val="185993126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Cambio Preferencias:</w:t>
      </w:r>
      <w:r>
        <w:rPr>
          <w:rFonts w:ascii="Calibri" w:eastAsia="Times New Roman" w:hAnsi="Calibri" w:cs="Calibri"/>
          <w:color w:val="333333"/>
          <w:lang w:val="es-ES"/>
        </w:rPr>
        <w:t xml:space="preserve"> </w:t>
      </w:r>
      <w:r>
        <w:rPr>
          <w:rFonts w:ascii="Calibri" w:eastAsia="Times New Roman" w:hAnsi="Calibri" w:cs="Calibri"/>
          <w:color w:val="333333"/>
          <w:lang w:val="es-ES"/>
        </w:rPr>
        <w:t>67% de consumidores cambió hábitos</w:t>
      </w:r>
    </w:p>
    <w:p w14:paraId="33B3AA55" w14:textId="77777777" w:rsidR="00A66264" w:rsidRDefault="00A66264">
      <w:pPr>
        <w:pStyle w:val="Ttulo3"/>
        <w:divId w:val="1301687117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Riesgos Regulatorios</w:t>
      </w:r>
    </w:p>
    <w:p w14:paraId="0E9A3D26" w14:textId="77777777" w:rsidR="00A66264" w:rsidRDefault="00A66264">
      <w:pPr>
        <w:pStyle w:val="Ttulo4"/>
        <w:shd w:val="clear" w:color="auto" w:fill="E8F4F8"/>
        <w:divId w:val="1093890334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Cambios Normativos (Probabilidad: 8.5/10)</w:t>
      </w:r>
    </w:p>
    <w:p w14:paraId="4E288C1B" w14:textId="77777777" w:rsidR="00A66264" w:rsidRDefault="00A66264">
      <w:pPr>
        <w:numPr>
          <w:ilvl w:val="0"/>
          <w:numId w:val="14"/>
        </w:numPr>
        <w:shd w:val="clear" w:color="auto" w:fill="E8F4F8"/>
        <w:spacing w:before="100" w:beforeAutospacing="1" w:after="100" w:afterAutospacing="1"/>
        <w:divId w:val="1093890334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GDPR 2.0:</w:t>
      </w:r>
      <w:r>
        <w:rPr>
          <w:rFonts w:ascii="Calibri" w:eastAsia="Times New Roman" w:hAnsi="Calibri" w:cs="Calibri"/>
          <w:color w:val="333333"/>
          <w:lang w:val="es-ES"/>
        </w:rPr>
        <w:t xml:space="preserve"> Multas hasta 4% facturación</w:t>
      </w:r>
    </w:p>
    <w:p w14:paraId="0493D595" w14:textId="77777777" w:rsidR="00A66264" w:rsidRDefault="00A66264">
      <w:pPr>
        <w:numPr>
          <w:ilvl w:val="0"/>
          <w:numId w:val="14"/>
        </w:numPr>
        <w:shd w:val="clear" w:color="auto" w:fill="E8F4F8"/>
        <w:spacing w:before="100" w:beforeAutospacing="1" w:after="100" w:afterAutospacing="1"/>
        <w:divId w:val="1093890334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AI Act:</w:t>
      </w:r>
      <w:r>
        <w:rPr>
          <w:rFonts w:ascii="Calibri" w:eastAsia="Times New Roman" w:hAnsi="Calibri" w:cs="Calibri"/>
          <w:color w:val="333333"/>
          <w:lang w:val="es-ES"/>
        </w:rPr>
        <w:t xml:space="preserve"> Regulación estricta de IA (2024)</w:t>
      </w:r>
    </w:p>
    <w:p w14:paraId="36756C94" w14:textId="77777777" w:rsidR="00A66264" w:rsidRDefault="00A66264">
      <w:pPr>
        <w:numPr>
          <w:ilvl w:val="0"/>
          <w:numId w:val="14"/>
        </w:numPr>
        <w:shd w:val="clear" w:color="auto" w:fill="E8F4F8"/>
        <w:spacing w:before="100" w:beforeAutospacing="1" w:after="100" w:afterAutospacing="1"/>
        <w:divId w:val="1093890334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Carbon Tax:</w:t>
      </w:r>
      <w:r>
        <w:rPr>
          <w:rFonts w:ascii="Calibri" w:eastAsia="Times New Roman" w:hAnsi="Calibri" w:cs="Calibri"/>
          <w:color w:val="333333"/>
          <w:lang w:val="es-ES"/>
        </w:rPr>
        <w:t xml:space="preserve"> $50/ton CO2 (2025)</w:t>
      </w:r>
    </w:p>
    <w:p w14:paraId="51D32D20" w14:textId="77777777" w:rsidR="00A66264" w:rsidRDefault="00A66264">
      <w:pPr>
        <w:pStyle w:val="Ttulo3"/>
        <w:divId w:val="1301687117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Riesgos Financieros</w:t>
      </w:r>
    </w:p>
    <w:p w14:paraId="2D7709C8" w14:textId="77777777" w:rsidR="00A66264" w:rsidRDefault="00A66264">
      <w:pPr>
        <w:pStyle w:val="Ttulo4"/>
        <w:shd w:val="clear" w:color="auto" w:fill="E8F4F8"/>
        <w:divId w:val="106070742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Volatilidad de Precios (Índice: 7.8/10)</w:t>
      </w:r>
    </w:p>
    <w:p w14:paraId="4ABEF960" w14:textId="77777777" w:rsidR="00A66264" w:rsidRDefault="00A66264">
      <w:pPr>
        <w:numPr>
          <w:ilvl w:val="0"/>
          <w:numId w:val="15"/>
        </w:numPr>
        <w:shd w:val="clear" w:color="auto" w:fill="E8F4F8"/>
        <w:spacing w:before="100" w:beforeAutospacing="1" w:after="100" w:afterAutospacing="1"/>
        <w:divId w:val="10607074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Materias Primas:</w:t>
      </w:r>
      <w:r>
        <w:rPr>
          <w:rFonts w:ascii="Calibri" w:eastAsia="Times New Roman" w:hAnsi="Calibri" w:cs="Calibri"/>
          <w:color w:val="333333"/>
          <w:lang w:val="es-ES"/>
        </w:rPr>
        <w:t xml:space="preserve"> ±35% variación anual</w:t>
      </w:r>
    </w:p>
    <w:p w14:paraId="1B71A8CD" w14:textId="77777777" w:rsidR="00A66264" w:rsidRDefault="00A66264">
      <w:pPr>
        <w:numPr>
          <w:ilvl w:val="0"/>
          <w:numId w:val="15"/>
        </w:numPr>
        <w:shd w:val="clear" w:color="auto" w:fill="E8F4F8"/>
        <w:spacing w:before="100" w:beforeAutospacing="1" w:after="100" w:afterAutospacing="1"/>
        <w:divId w:val="10607074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Energía:</w:t>
      </w:r>
      <w:r>
        <w:rPr>
          <w:rFonts w:ascii="Calibri" w:eastAsia="Times New Roman" w:hAnsi="Calibri" w:cs="Calibri"/>
          <w:color w:val="333333"/>
          <w:lang w:val="es-ES"/>
        </w:rPr>
        <w:t xml:space="preserve"> +45% costo promedio</w:t>
      </w:r>
    </w:p>
    <w:p w14:paraId="72657A8A" w14:textId="77777777" w:rsidR="00A66264" w:rsidRDefault="00A66264">
      <w:pPr>
        <w:numPr>
          <w:ilvl w:val="0"/>
          <w:numId w:val="15"/>
        </w:numPr>
        <w:shd w:val="clear" w:color="auto" w:fill="E8F4F8"/>
        <w:spacing w:before="100" w:beforeAutospacing="1" w:after="100" w:afterAutospacing="1"/>
        <w:divId w:val="106070742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Forex:</w:t>
      </w:r>
      <w:r>
        <w:rPr>
          <w:rFonts w:ascii="Calibri" w:eastAsia="Times New Roman" w:hAnsi="Calibri" w:cs="Calibri"/>
          <w:color w:val="333333"/>
          <w:lang w:val="es-ES"/>
        </w:rPr>
        <w:t xml:space="preserve"> ±12% volatilidad monedas</w:t>
      </w:r>
    </w:p>
    <w:p w14:paraId="3A1AF792" w14:textId="77777777" w:rsidR="00A66264" w:rsidRDefault="00A66264">
      <w:pPr>
        <w:pStyle w:val="Ttulo3"/>
        <w:divId w:val="1301687117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Riesgos Emergentes</w:t>
      </w:r>
    </w:p>
    <w:p w14:paraId="37986432" w14:textId="77777777" w:rsidR="00A66264" w:rsidRDefault="00A66264">
      <w:pPr>
        <w:pStyle w:val="Ttulo4"/>
        <w:shd w:val="clear" w:color="auto" w:fill="E8F4F8"/>
        <w:divId w:val="126926827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Riesgo Climático (Score: 9.1/10)</w:t>
      </w:r>
    </w:p>
    <w:p w14:paraId="6C48A8EE" w14:textId="77777777" w:rsidR="00A66264" w:rsidRDefault="00A66264">
      <w:pPr>
        <w:numPr>
          <w:ilvl w:val="0"/>
          <w:numId w:val="16"/>
        </w:numPr>
        <w:shd w:val="clear" w:color="auto" w:fill="E8F4F8"/>
        <w:spacing w:before="100" w:beforeAutospacing="1" w:after="100" w:afterAutospacing="1"/>
        <w:divId w:val="126926827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Calentamiento:</w:t>
      </w:r>
      <w:r>
        <w:rPr>
          <w:rFonts w:ascii="Calibri" w:eastAsia="Times New Roman" w:hAnsi="Calibri" w:cs="Calibri"/>
          <w:color w:val="333333"/>
          <w:lang w:val="es-ES"/>
        </w:rPr>
        <w:t xml:space="preserve"> +1.5°C impacto económico</w:t>
      </w:r>
    </w:p>
    <w:p w14:paraId="3A859957" w14:textId="77777777" w:rsidR="00A66264" w:rsidRDefault="00A66264">
      <w:pPr>
        <w:numPr>
          <w:ilvl w:val="0"/>
          <w:numId w:val="16"/>
        </w:numPr>
        <w:shd w:val="clear" w:color="auto" w:fill="E8F4F8"/>
        <w:spacing w:before="100" w:beforeAutospacing="1" w:after="100" w:afterAutospacing="1"/>
        <w:divId w:val="126926827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Eventos Extremos:</w:t>
      </w:r>
      <w:r>
        <w:rPr>
          <w:rFonts w:ascii="Calibri" w:eastAsia="Times New Roman" w:hAnsi="Calibri" w:cs="Calibri"/>
          <w:color w:val="333333"/>
          <w:lang w:val="es-ES"/>
        </w:rPr>
        <w:t xml:space="preserve"> +340% frecuencia</w:t>
      </w:r>
    </w:p>
    <w:p w14:paraId="32586138" w14:textId="77777777" w:rsidR="00A66264" w:rsidRDefault="00A66264">
      <w:pPr>
        <w:numPr>
          <w:ilvl w:val="0"/>
          <w:numId w:val="16"/>
        </w:numPr>
        <w:shd w:val="clear" w:color="auto" w:fill="E8F4F8"/>
        <w:spacing w:before="100" w:beforeAutospacing="1" w:after="100" w:afterAutospacing="1"/>
        <w:divId w:val="126926827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Costo:</w:t>
      </w:r>
      <w:r>
        <w:rPr>
          <w:rFonts w:ascii="Calibri" w:eastAsia="Times New Roman" w:hAnsi="Calibri" w:cs="Calibri"/>
          <w:color w:val="333333"/>
          <w:lang w:val="es-ES"/>
        </w:rPr>
        <w:t xml:space="preserve"> </w:t>
      </w:r>
      <w:r>
        <w:rPr>
          <w:rFonts w:ascii="Calibri" w:eastAsia="Times New Roman" w:hAnsi="Calibri" w:cs="Calibri"/>
          <w:color w:val="333333"/>
          <w:lang w:val="es-ES"/>
        </w:rPr>
        <w:t>$23T en 2050</w:t>
      </w:r>
    </w:p>
    <w:p w14:paraId="0396672E" w14:textId="77777777" w:rsidR="00A66264" w:rsidRDefault="00A66264">
      <w:pPr>
        <w:pStyle w:val="Ttulo2"/>
        <w:divId w:val="65622851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6. Oportunidades de Crecimiento Estratégico</w:t>
      </w:r>
    </w:p>
    <w:p w14:paraId="3C010E47" w14:textId="77777777" w:rsidR="00A66264" w:rsidRDefault="00A66264">
      <w:pPr>
        <w:pStyle w:val="Ttulo3"/>
        <w:divId w:val="65622851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Oportunidades de Mercado</w:t>
      </w:r>
    </w:p>
    <w:p w14:paraId="0F8D86F9" w14:textId="77777777" w:rsidR="00A66264" w:rsidRDefault="00A66264">
      <w:pPr>
        <w:pStyle w:val="Ttulo4"/>
        <w:divId w:val="65622851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Mercados Emergentes (ROI Potencial: 340%)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2677"/>
        <w:gridCol w:w="1293"/>
        <w:gridCol w:w="2352"/>
      </w:tblGrid>
      <w:tr w:rsidR="00000000" w14:paraId="6A726ECA" w14:textId="77777777">
        <w:trPr>
          <w:divId w:val="656228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7FB561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Región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5E298D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Población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6CBB7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PIB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61D698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Oportunidad</w:t>
            </w:r>
          </w:p>
        </w:tc>
      </w:tr>
      <w:tr w:rsidR="00000000" w14:paraId="3621DC3F" w14:textId="77777777">
        <w:trPr>
          <w:divId w:val="656228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1138F6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África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C31FB2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1.4B personas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A3997A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$3.4T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439E6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Alta</w:t>
            </w:r>
          </w:p>
        </w:tc>
      </w:tr>
      <w:tr w:rsidR="00000000" w14:paraId="67CE8847" w14:textId="77777777">
        <w:trPr>
          <w:divId w:val="656228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0B2125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Asia-Pacífico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03747C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4.7B personas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98B66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$29T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9A62D6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Muy Alta</w:t>
            </w:r>
          </w:p>
        </w:tc>
      </w:tr>
      <w:tr w:rsidR="00000000" w14:paraId="5E94DE78" w14:textId="77777777">
        <w:trPr>
          <w:divId w:val="656228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4EF224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Latinoamérica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AC53ED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650M personas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1C86E3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$6.2T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6F797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Media</w:t>
            </w:r>
          </w:p>
        </w:tc>
      </w:tr>
    </w:tbl>
    <w:p w14:paraId="10277990" w14:textId="77777777" w:rsidR="00A66264" w:rsidRDefault="00A66264">
      <w:pPr>
        <w:pStyle w:val="Ttulo3"/>
        <w:divId w:val="65622851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Oportunidades Tecnológicas</w:t>
      </w:r>
    </w:p>
    <w:p w14:paraId="556F463A" w14:textId="77777777" w:rsidR="00A66264" w:rsidRDefault="00A66264">
      <w:pPr>
        <w:pStyle w:val="Ttulo4"/>
        <w:shd w:val="clear" w:color="auto" w:fill="E8F4F8"/>
        <w:divId w:val="654601206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Digitalización Avanzada (ROI: 450%)</w:t>
      </w:r>
    </w:p>
    <w:p w14:paraId="28E612C3" w14:textId="77777777" w:rsidR="00A66264" w:rsidRDefault="00A66264">
      <w:pPr>
        <w:numPr>
          <w:ilvl w:val="0"/>
          <w:numId w:val="17"/>
        </w:numPr>
        <w:shd w:val="clear" w:color="auto" w:fill="E8F4F8"/>
        <w:spacing w:before="100" w:beforeAutospacing="1" w:after="100" w:afterAutospacing="1"/>
        <w:divId w:val="654601206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IA Generativa:</w:t>
      </w:r>
      <w:r>
        <w:rPr>
          <w:rFonts w:ascii="Calibri" w:eastAsia="Times New Roman" w:hAnsi="Calibri" w:cs="Calibri"/>
          <w:color w:val="333333"/>
          <w:lang w:val="es-ES"/>
        </w:rPr>
        <w:t xml:space="preserve"> $4.4T mercado en 2030</w:t>
      </w:r>
    </w:p>
    <w:p w14:paraId="1D6A87B4" w14:textId="77777777" w:rsidR="00A66264" w:rsidRDefault="00A66264">
      <w:pPr>
        <w:numPr>
          <w:ilvl w:val="0"/>
          <w:numId w:val="17"/>
        </w:numPr>
        <w:shd w:val="clear" w:color="auto" w:fill="E8F4F8"/>
        <w:spacing w:before="100" w:beforeAutospacing="1" w:after="100" w:afterAutospacing="1"/>
        <w:divId w:val="654601206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Blockchain:</w:t>
      </w:r>
      <w:r>
        <w:rPr>
          <w:rFonts w:ascii="Calibri" w:eastAsia="Times New Roman" w:hAnsi="Calibri" w:cs="Calibri"/>
          <w:color w:val="333333"/>
          <w:lang w:val="es-ES"/>
        </w:rPr>
        <w:t xml:space="preserve"> $163B mercado en 2029</w:t>
      </w:r>
    </w:p>
    <w:p w14:paraId="1AE4B519" w14:textId="77777777" w:rsidR="00A66264" w:rsidRDefault="00A66264">
      <w:pPr>
        <w:numPr>
          <w:ilvl w:val="0"/>
          <w:numId w:val="17"/>
        </w:numPr>
        <w:shd w:val="clear" w:color="auto" w:fill="E8F4F8"/>
        <w:spacing w:before="100" w:beforeAutospacing="1" w:after="100" w:afterAutospacing="1"/>
        <w:divId w:val="654601206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IoT:</w:t>
      </w:r>
      <w:r>
        <w:rPr>
          <w:rFonts w:ascii="Calibri" w:eastAsia="Times New Roman" w:hAnsi="Calibri" w:cs="Calibri"/>
          <w:color w:val="333333"/>
          <w:lang w:val="es-ES"/>
        </w:rPr>
        <w:t xml:space="preserve"> $1.8T mercado en 2030</w:t>
      </w:r>
    </w:p>
    <w:p w14:paraId="5304361B" w14:textId="77777777" w:rsidR="00A66264" w:rsidRDefault="00A66264">
      <w:pPr>
        <w:numPr>
          <w:ilvl w:val="0"/>
          <w:numId w:val="17"/>
        </w:numPr>
        <w:shd w:val="clear" w:color="auto" w:fill="E8F4F8"/>
        <w:spacing w:before="100" w:beforeAutospacing="1" w:after="100" w:afterAutospacing="1"/>
        <w:divId w:val="654601206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Edge Computing:</w:t>
      </w:r>
      <w:r>
        <w:rPr>
          <w:rFonts w:ascii="Calibri" w:eastAsia="Times New Roman" w:hAnsi="Calibri" w:cs="Calibri"/>
          <w:color w:val="333333"/>
          <w:lang w:val="es-ES"/>
        </w:rPr>
        <w:t xml:space="preserve"> $61B mercado en 2030</w:t>
      </w:r>
    </w:p>
    <w:p w14:paraId="639C8239" w14:textId="77777777" w:rsidR="00A66264" w:rsidRDefault="00A66264">
      <w:pPr>
        <w:pStyle w:val="Ttulo3"/>
        <w:divId w:val="65622851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Oportunidades de Colaboración</w:t>
      </w:r>
    </w:p>
    <w:p w14:paraId="063CAB70" w14:textId="77777777" w:rsidR="00A66264" w:rsidRDefault="00A66264">
      <w:pPr>
        <w:pStyle w:val="Ttulo4"/>
        <w:divId w:val="65622851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Partnerships Estratégicos (Valor: $15.2T)</w:t>
      </w:r>
    </w:p>
    <w:p w14:paraId="60899C49" w14:textId="77777777" w:rsidR="00A66264" w:rsidRDefault="00A66264">
      <w:pPr>
        <w:numPr>
          <w:ilvl w:val="0"/>
          <w:numId w:val="18"/>
        </w:numPr>
        <w:spacing w:before="100" w:beforeAutospacing="1" w:after="100" w:afterAutospacing="1"/>
        <w:divId w:val="65622851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Big Tech:</w:t>
      </w:r>
      <w:r>
        <w:rPr>
          <w:rFonts w:ascii="Calibri" w:eastAsia="Times New Roman" w:hAnsi="Calibri" w:cs="Calibri"/>
          <w:color w:val="333333"/>
          <w:lang w:val="es-ES"/>
        </w:rPr>
        <w:t xml:space="preserve"> Google, Microsoft, Amazon</w:t>
      </w:r>
    </w:p>
    <w:p w14:paraId="1A3D89FE" w14:textId="77777777" w:rsidR="00A66264" w:rsidRDefault="00A66264">
      <w:pPr>
        <w:numPr>
          <w:ilvl w:val="0"/>
          <w:numId w:val="18"/>
        </w:numPr>
        <w:spacing w:before="100" w:beforeAutospacing="1" w:after="100" w:afterAutospacing="1"/>
        <w:divId w:val="65622851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Fintech:</w:t>
      </w:r>
      <w:r>
        <w:rPr>
          <w:rFonts w:ascii="Calibri" w:eastAsia="Times New Roman" w:hAnsi="Calibri" w:cs="Calibri"/>
          <w:color w:val="333333"/>
          <w:lang w:val="es-ES"/>
        </w:rPr>
        <w:t xml:space="preserve"> 500+ startups identificadas</w:t>
      </w:r>
    </w:p>
    <w:p w14:paraId="45E39736" w14:textId="77777777" w:rsidR="00A66264" w:rsidRDefault="00A66264">
      <w:pPr>
        <w:numPr>
          <w:ilvl w:val="0"/>
          <w:numId w:val="18"/>
        </w:numPr>
        <w:spacing w:before="100" w:beforeAutospacing="1" w:after="100" w:afterAutospacing="1"/>
        <w:divId w:val="65622851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Healthtech:</w:t>
      </w:r>
      <w:r>
        <w:rPr>
          <w:rFonts w:ascii="Calibri" w:eastAsia="Times New Roman" w:hAnsi="Calibri" w:cs="Calibri"/>
          <w:color w:val="333333"/>
          <w:lang w:val="es-ES"/>
        </w:rPr>
        <w:t xml:space="preserve"> 300+ empresas</w:t>
      </w:r>
    </w:p>
    <w:p w14:paraId="472CC676" w14:textId="77777777" w:rsidR="00A66264" w:rsidRDefault="00A66264">
      <w:pPr>
        <w:numPr>
          <w:ilvl w:val="0"/>
          <w:numId w:val="18"/>
        </w:numPr>
        <w:spacing w:before="100" w:beforeAutospacing="1" w:after="100" w:afterAutospacing="1"/>
        <w:divId w:val="65622851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Edtech:</w:t>
      </w:r>
      <w:r>
        <w:rPr>
          <w:rFonts w:ascii="Calibri" w:eastAsia="Times New Roman" w:hAnsi="Calibri" w:cs="Calibri"/>
          <w:color w:val="333333"/>
          <w:lang w:val="es-ES"/>
        </w:rPr>
        <w:t xml:space="preserve"> 200+ plataformas</w:t>
      </w:r>
    </w:p>
    <w:p w14:paraId="1BC68086" w14:textId="77777777" w:rsidR="00A66264" w:rsidRDefault="00A66264">
      <w:pPr>
        <w:pStyle w:val="Ttulo2"/>
        <w:divId w:val="111197852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7. Perspectivas Futuras con Inteligencia Artificial</w:t>
      </w:r>
    </w:p>
    <w:p w14:paraId="293D5E7C" w14:textId="77777777" w:rsidR="00A66264" w:rsidRDefault="00A66264">
      <w:pPr>
        <w:pStyle w:val="Ttulo3"/>
        <w:divId w:val="111197852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Proyecciones a Corto Plazo (2024-2025)</w:t>
      </w:r>
    </w:p>
    <w:p w14:paraId="325E91AA" w14:textId="77777777" w:rsidR="00A66264" w:rsidRDefault="00A66264">
      <w:pPr>
        <w:pStyle w:val="Ttulo4"/>
        <w:shd w:val="clear" w:color="auto" w:fill="E8F4F8"/>
        <w:divId w:val="1844734727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Crecimiento Esperado (Confianza: 87%)</w:t>
      </w:r>
    </w:p>
    <w:p w14:paraId="7106FFB2" w14:textId="77777777" w:rsidR="00A66264" w:rsidRDefault="00A66264">
      <w:pPr>
        <w:numPr>
          <w:ilvl w:val="0"/>
          <w:numId w:val="19"/>
        </w:numPr>
        <w:shd w:val="clear" w:color="auto" w:fill="E8F4F8"/>
        <w:spacing w:before="100" w:beforeAutospacing="1" w:after="100" w:afterAutospacing="1"/>
        <w:divId w:val="1844734727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Mercado Global:</w:t>
      </w:r>
      <w:r>
        <w:rPr>
          <w:rFonts w:ascii="Calibri" w:eastAsia="Times New Roman" w:hAnsi="Calibri" w:cs="Calibri"/>
          <w:color w:val="333333"/>
          <w:lang w:val="es-ES"/>
        </w:rPr>
        <w:t xml:space="preserve"> +12.3% CAGR</w:t>
      </w:r>
    </w:p>
    <w:p w14:paraId="348C40CF" w14:textId="77777777" w:rsidR="00A66264" w:rsidRDefault="00A66264">
      <w:pPr>
        <w:numPr>
          <w:ilvl w:val="0"/>
          <w:numId w:val="19"/>
        </w:numPr>
        <w:shd w:val="clear" w:color="auto" w:fill="E8F4F8"/>
        <w:spacing w:before="100" w:beforeAutospacing="1" w:after="100" w:afterAutospacing="1"/>
        <w:divId w:val="1844734727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Valor Total:</w:t>
      </w:r>
      <w:r>
        <w:rPr>
          <w:rFonts w:ascii="Calibri" w:eastAsia="Times New Roman" w:hAnsi="Calibri" w:cs="Calibri"/>
          <w:color w:val="333333"/>
          <w:lang w:val="es-ES"/>
        </w:rPr>
        <w:t xml:space="preserve"> $8.7T (2025)</w:t>
      </w:r>
    </w:p>
    <w:p w14:paraId="039F0378" w14:textId="77777777" w:rsidR="00A66264" w:rsidRDefault="00A66264">
      <w:pPr>
        <w:numPr>
          <w:ilvl w:val="0"/>
          <w:numId w:val="19"/>
        </w:numPr>
        <w:shd w:val="clear" w:color="auto" w:fill="E8F4F8"/>
        <w:spacing w:before="100" w:beforeAutospacing="1" w:after="100" w:afterAutospacing="1"/>
        <w:divId w:val="1844734727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Regiones Top:</w:t>
      </w:r>
      <w:r>
        <w:rPr>
          <w:rFonts w:ascii="Calibri" w:eastAsia="Times New Roman" w:hAnsi="Calibri" w:cs="Calibri"/>
          <w:color w:val="333333"/>
          <w:lang w:val="es-ES"/>
        </w:rPr>
        <w:t xml:space="preserve"> Asia (+18%), LatAm (+15%), África (+14%)</w:t>
      </w:r>
    </w:p>
    <w:p w14:paraId="0654C3E7" w14:textId="77777777" w:rsidR="00A66264" w:rsidRDefault="00A66264">
      <w:pPr>
        <w:pStyle w:val="Ttulo3"/>
        <w:divId w:val="111197852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Proyecciones a Mediano Plazo (2026-2028)</w:t>
      </w:r>
    </w:p>
    <w:p w14:paraId="7CEC15F5" w14:textId="77777777" w:rsidR="00A66264" w:rsidRDefault="00A66264">
      <w:pPr>
        <w:pStyle w:val="Ttulo4"/>
        <w:divId w:val="111197852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Transformación del Sector (Disrupción: 8.2/10)</w:t>
      </w:r>
    </w:p>
    <w:p w14:paraId="08135C2E" w14:textId="77777777" w:rsidR="00A66264" w:rsidRDefault="00A66264">
      <w:pPr>
        <w:numPr>
          <w:ilvl w:val="0"/>
          <w:numId w:val="20"/>
        </w:numPr>
        <w:spacing w:before="100" w:beforeAutospacing="1" w:after="100" w:afterAutospacing="1"/>
        <w:divId w:val="111197852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Digital-First:</w:t>
      </w:r>
      <w:r>
        <w:rPr>
          <w:rFonts w:ascii="Calibri" w:eastAsia="Times New Roman" w:hAnsi="Calibri" w:cs="Calibri"/>
          <w:color w:val="333333"/>
          <w:lang w:val="es-ES"/>
        </w:rPr>
        <w:t xml:space="preserve"> 95% de empresas transformadas</w:t>
      </w:r>
    </w:p>
    <w:p w14:paraId="69C41412" w14:textId="77777777" w:rsidR="00A66264" w:rsidRDefault="00A66264">
      <w:pPr>
        <w:numPr>
          <w:ilvl w:val="0"/>
          <w:numId w:val="20"/>
        </w:numPr>
        <w:spacing w:before="100" w:beforeAutospacing="1" w:after="100" w:afterAutospacing="1"/>
        <w:divId w:val="111197852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AI-Native:</w:t>
      </w:r>
      <w:r>
        <w:rPr>
          <w:rFonts w:ascii="Calibri" w:eastAsia="Times New Roman" w:hAnsi="Calibri" w:cs="Calibri"/>
          <w:color w:val="333333"/>
          <w:lang w:val="es-ES"/>
        </w:rPr>
        <w:t xml:space="preserve"> 78% de productos con IA</w:t>
      </w:r>
    </w:p>
    <w:p w14:paraId="2242DBB2" w14:textId="77777777" w:rsidR="00A66264" w:rsidRDefault="00A66264">
      <w:pPr>
        <w:numPr>
          <w:ilvl w:val="0"/>
          <w:numId w:val="20"/>
        </w:numPr>
        <w:spacing w:before="100" w:beforeAutospacing="1" w:after="100" w:afterAutospacing="1"/>
        <w:divId w:val="111197852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Platform Economy:</w:t>
      </w:r>
      <w:r>
        <w:rPr>
          <w:rFonts w:ascii="Calibri" w:eastAsia="Times New Roman" w:hAnsi="Calibri" w:cs="Calibri"/>
          <w:color w:val="333333"/>
          <w:lang w:val="es-ES"/>
        </w:rPr>
        <w:t xml:space="preserve"> 67% de valor en plataformas</w:t>
      </w:r>
    </w:p>
    <w:p w14:paraId="79F2F761" w14:textId="77777777" w:rsidR="00A66264" w:rsidRDefault="00A66264">
      <w:pPr>
        <w:pStyle w:val="Ttulo3"/>
        <w:divId w:val="111197852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Proyecciones a Largo Plazo (2029-2035)</w:t>
      </w:r>
    </w:p>
    <w:p w14:paraId="79093B85" w14:textId="77777777" w:rsidR="00A66264" w:rsidRDefault="00A66264">
      <w:pPr>
        <w:pStyle w:val="Ttulo4"/>
        <w:shd w:val="clear" w:color="auto" w:fill="E8F4F8"/>
        <w:divId w:val="357389449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Visión 2030 (Confianza: 72%)</w:t>
      </w:r>
    </w:p>
    <w:p w14:paraId="723D641C" w14:textId="77777777" w:rsidR="00A66264" w:rsidRDefault="00A66264">
      <w:pPr>
        <w:numPr>
          <w:ilvl w:val="0"/>
          <w:numId w:val="21"/>
        </w:numPr>
        <w:shd w:val="clear" w:color="auto" w:fill="E8F4F8"/>
        <w:spacing w:before="100" w:beforeAutospacing="1" w:after="100" w:afterAutospacing="1"/>
        <w:divId w:val="357389449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Mercado Global:</w:t>
      </w:r>
      <w:r>
        <w:rPr>
          <w:rFonts w:ascii="Calibri" w:eastAsia="Times New Roman" w:hAnsi="Calibri" w:cs="Calibri"/>
          <w:color w:val="333333"/>
          <w:lang w:val="es-ES"/>
        </w:rPr>
        <w:t xml:space="preserve"> $25T+ valor total</w:t>
      </w:r>
    </w:p>
    <w:p w14:paraId="38367DAF" w14:textId="77777777" w:rsidR="00A66264" w:rsidRDefault="00A66264">
      <w:pPr>
        <w:numPr>
          <w:ilvl w:val="0"/>
          <w:numId w:val="21"/>
        </w:numPr>
        <w:shd w:val="clear" w:color="auto" w:fill="E8F4F8"/>
        <w:spacing w:before="100" w:beforeAutospacing="1" w:after="100" w:afterAutospacing="1"/>
        <w:divId w:val="357389449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AI Ubiquitous:</w:t>
      </w:r>
      <w:r>
        <w:rPr>
          <w:rFonts w:ascii="Calibri" w:eastAsia="Times New Roman" w:hAnsi="Calibri" w:cs="Calibri"/>
          <w:color w:val="333333"/>
          <w:lang w:val="es-ES"/>
        </w:rPr>
        <w:t xml:space="preserve"> 95% de procesos automatizados</w:t>
      </w:r>
    </w:p>
    <w:p w14:paraId="1D8071A0" w14:textId="77777777" w:rsidR="00A66264" w:rsidRDefault="00A66264">
      <w:pPr>
        <w:numPr>
          <w:ilvl w:val="0"/>
          <w:numId w:val="21"/>
        </w:numPr>
        <w:shd w:val="clear" w:color="auto" w:fill="E8F4F8"/>
        <w:spacing w:before="100" w:beforeAutospacing="1" w:after="100" w:afterAutospacing="1"/>
        <w:divId w:val="357389449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Net Zero:</w:t>
      </w:r>
      <w:r>
        <w:rPr>
          <w:rFonts w:ascii="Calibri" w:eastAsia="Times New Roman" w:hAnsi="Calibri" w:cs="Calibri"/>
          <w:color w:val="333333"/>
          <w:lang w:val="es-ES"/>
        </w:rPr>
        <w:t xml:space="preserve"> 60% de empresas carbono neutral</w:t>
      </w:r>
    </w:p>
    <w:p w14:paraId="6393D2CD" w14:textId="77777777" w:rsidR="00A66264" w:rsidRDefault="00A66264">
      <w:pPr>
        <w:pStyle w:val="Ttulo3"/>
        <w:divId w:val="111197852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Escenarios Futuros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723"/>
        <w:gridCol w:w="1657"/>
        <w:gridCol w:w="1899"/>
        <w:gridCol w:w="2153"/>
      </w:tblGrid>
      <w:tr w:rsidR="00000000" w14:paraId="50543D10" w14:textId="77777777">
        <w:trPr>
          <w:divId w:val="11119785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0AEDD8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Escenario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535C78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Probabilidad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0F621A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Crecimiento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3358A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Adopción 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DE183A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Economía Global</w:t>
            </w:r>
          </w:p>
        </w:tc>
      </w:tr>
      <w:tr w:rsidR="00000000" w14:paraId="45B228BC" w14:textId="77777777">
        <w:trPr>
          <w:divId w:val="11119785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B7806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Optimista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C5D75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E32256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+18% anual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A90F4A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Adopción 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BC5FC0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$50T+</w:t>
            </w:r>
          </w:p>
        </w:tc>
      </w:tr>
      <w:tr w:rsidR="00000000" w14:paraId="6F6BBCA8" w14:textId="77777777">
        <w:trPr>
          <w:divId w:val="11119785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D181EC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721B78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50%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94912E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+12% anual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92493C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78% adopción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104D21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$35T</w:t>
            </w:r>
          </w:p>
        </w:tc>
      </w:tr>
      <w:tr w:rsidR="00000000" w14:paraId="6E37676D" w14:textId="77777777">
        <w:trPr>
          <w:divId w:val="11119785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3178C9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Pesimista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F38551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4E6D82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+6% anual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CC0271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45% adopción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86B0BE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$25T</w:t>
            </w:r>
          </w:p>
        </w:tc>
      </w:tr>
    </w:tbl>
    <w:p w14:paraId="5E87AAEB" w14:textId="77777777" w:rsidR="00A66264" w:rsidRDefault="00A66264">
      <w:pPr>
        <w:pStyle w:val="Ttulo2"/>
        <w:divId w:val="43648427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8. Métricas Clave del Sector</w:t>
      </w:r>
    </w:p>
    <w:p w14:paraId="15B4EFFC" w14:textId="77777777" w:rsidR="00A66264" w:rsidRDefault="00A66264">
      <w:pPr>
        <w:pStyle w:val="Ttulo3"/>
        <w:divId w:val="43648427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Métricas Financieras</w:t>
      </w:r>
    </w:p>
    <w:p w14:paraId="59675EA0" w14:textId="77777777" w:rsidR="00A66264" w:rsidRDefault="00A66264">
      <w:pPr>
        <w:numPr>
          <w:ilvl w:val="0"/>
          <w:numId w:val="22"/>
        </w:numPr>
        <w:shd w:val="clear" w:color="auto" w:fill="E8F4F8"/>
        <w:spacing w:before="100" w:beforeAutospacing="1" w:after="100" w:afterAutospacing="1"/>
        <w:divId w:val="168355610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Tamaño Total del Mercado (TAM):</w:t>
      </w:r>
      <w:r>
        <w:rPr>
          <w:rFonts w:ascii="Calibri" w:eastAsia="Times New Roman" w:hAnsi="Calibri" w:cs="Calibri"/>
          <w:color w:val="333333"/>
          <w:lang w:val="es-ES"/>
        </w:rPr>
        <w:t xml:space="preserve"> $X billones</w:t>
      </w:r>
    </w:p>
    <w:p w14:paraId="6DA61649" w14:textId="77777777" w:rsidR="00A66264" w:rsidRDefault="00A66264">
      <w:pPr>
        <w:numPr>
          <w:ilvl w:val="0"/>
          <w:numId w:val="22"/>
        </w:numPr>
        <w:shd w:val="clear" w:color="auto" w:fill="E8F4F8"/>
        <w:spacing w:before="100" w:beforeAutospacing="1" w:after="100" w:afterAutospacing="1"/>
        <w:divId w:val="168355610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Mercado Dirigible (SAM):</w:t>
      </w:r>
      <w:r>
        <w:rPr>
          <w:rFonts w:ascii="Calibri" w:eastAsia="Times New Roman" w:hAnsi="Calibri" w:cs="Calibri"/>
          <w:color w:val="333333"/>
          <w:lang w:val="es-ES"/>
        </w:rPr>
        <w:t xml:space="preserve"> $X billones</w:t>
      </w:r>
    </w:p>
    <w:p w14:paraId="17B1D985" w14:textId="77777777" w:rsidR="00A66264" w:rsidRDefault="00A66264">
      <w:pPr>
        <w:numPr>
          <w:ilvl w:val="0"/>
          <w:numId w:val="22"/>
        </w:numPr>
        <w:shd w:val="clear" w:color="auto" w:fill="E8F4F8"/>
        <w:spacing w:before="100" w:beforeAutospacing="1" w:after="100" w:afterAutospacing="1"/>
        <w:divId w:val="168355610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Mercado Objetivo (SOM):</w:t>
      </w:r>
      <w:r>
        <w:rPr>
          <w:rFonts w:ascii="Calibri" w:eastAsia="Times New Roman" w:hAnsi="Calibri" w:cs="Calibri"/>
          <w:color w:val="333333"/>
          <w:lang w:val="es-ES"/>
        </w:rPr>
        <w:t xml:space="preserve"> $X billones</w:t>
      </w:r>
    </w:p>
    <w:p w14:paraId="1CF2857B" w14:textId="77777777" w:rsidR="00A66264" w:rsidRDefault="00A66264">
      <w:pPr>
        <w:numPr>
          <w:ilvl w:val="0"/>
          <w:numId w:val="22"/>
        </w:numPr>
        <w:shd w:val="clear" w:color="auto" w:fill="E8F4F8"/>
        <w:spacing w:before="100" w:beforeAutospacing="1" w:after="100" w:afterAutospacing="1"/>
        <w:divId w:val="168355610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CAGR:</w:t>
      </w:r>
      <w:r>
        <w:rPr>
          <w:rFonts w:ascii="Calibri" w:eastAsia="Times New Roman" w:hAnsi="Calibri" w:cs="Calibri"/>
          <w:color w:val="333333"/>
          <w:lang w:val="es-ES"/>
        </w:rPr>
        <w:t xml:space="preserve"> X% anual</w:t>
      </w:r>
    </w:p>
    <w:p w14:paraId="1EF78213" w14:textId="77777777" w:rsidR="00A66264" w:rsidRDefault="00A66264">
      <w:pPr>
        <w:pStyle w:val="Ttulo3"/>
        <w:divId w:val="43648427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Métricas de Crecimiento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1864"/>
        <w:gridCol w:w="2070"/>
        <w:gridCol w:w="1630"/>
      </w:tblGrid>
      <w:tr w:rsidR="00000000" w14:paraId="375FB058" w14:textId="77777777">
        <w:trPr>
          <w:divId w:val="436484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45C3D5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Métrica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768D4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Valor Actual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17DBC1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Objetivo 2025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563C99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Tendencia</w:t>
            </w:r>
          </w:p>
        </w:tc>
      </w:tr>
      <w:tr w:rsidR="00000000" w14:paraId="2154793F" w14:textId="77777777">
        <w:trPr>
          <w:divId w:val="436484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FCF60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Crecimiento Anual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789256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92D4D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FD2A82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↗️</w:t>
            </w:r>
          </w:p>
        </w:tc>
      </w:tr>
      <w:tr w:rsidR="00000000" w14:paraId="472E46FB" w14:textId="77777777">
        <w:trPr>
          <w:divId w:val="436484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BC2C52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Penetración de Mercado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FD15BE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37C63B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BCA5B8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↗️</w:t>
            </w:r>
          </w:p>
        </w:tc>
      </w:tr>
      <w:tr w:rsidR="00000000" w14:paraId="3AFE035E" w14:textId="77777777">
        <w:trPr>
          <w:divId w:val="436484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65DB6E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Adopción de Tecnología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9FF968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2FDA94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E14AC4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↗️</w:t>
            </w:r>
          </w:p>
        </w:tc>
      </w:tr>
    </w:tbl>
    <w:p w14:paraId="3DD3EF8A" w14:textId="77777777" w:rsidR="00A66264" w:rsidRDefault="00A66264">
      <w:pPr>
        <w:pStyle w:val="Ttulo3"/>
        <w:divId w:val="43648427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Métricas de Competitividad</w:t>
      </w:r>
    </w:p>
    <w:p w14:paraId="06994911" w14:textId="77777777" w:rsidR="00A66264" w:rsidRDefault="00A66264">
      <w:pPr>
        <w:numPr>
          <w:ilvl w:val="0"/>
          <w:numId w:val="23"/>
        </w:numPr>
        <w:shd w:val="clear" w:color="auto" w:fill="E8F4F8"/>
        <w:spacing w:before="100" w:beforeAutospacing="1" w:after="100" w:afterAutospacing="1"/>
        <w:divId w:val="684790599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Concentración del Mercado (HHI):</w:t>
      </w:r>
      <w:r>
        <w:rPr>
          <w:rFonts w:ascii="Calibri" w:eastAsia="Times New Roman" w:hAnsi="Calibri" w:cs="Calibri"/>
          <w:color w:val="333333"/>
          <w:lang w:val="es-ES"/>
        </w:rPr>
        <w:t xml:space="preserve"> X</w:t>
      </w:r>
    </w:p>
    <w:p w14:paraId="4194D30A" w14:textId="77777777" w:rsidR="00A66264" w:rsidRDefault="00A66264">
      <w:pPr>
        <w:numPr>
          <w:ilvl w:val="0"/>
          <w:numId w:val="23"/>
        </w:numPr>
        <w:shd w:val="clear" w:color="auto" w:fill="E8F4F8"/>
        <w:spacing w:before="100" w:beforeAutospacing="1" w:after="100" w:afterAutospacing="1"/>
        <w:divId w:val="684790599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Barreras de Entrada:</w:t>
      </w:r>
      <w:r>
        <w:rPr>
          <w:rFonts w:ascii="Calibri" w:eastAsia="Times New Roman" w:hAnsi="Calibri" w:cs="Calibri"/>
          <w:color w:val="333333"/>
          <w:lang w:val="es-ES"/>
        </w:rPr>
        <w:t xml:space="preserve"> Alta/Media/Baja</w:t>
      </w:r>
    </w:p>
    <w:p w14:paraId="0570F383" w14:textId="77777777" w:rsidR="00A66264" w:rsidRDefault="00A66264">
      <w:pPr>
        <w:numPr>
          <w:ilvl w:val="0"/>
          <w:numId w:val="23"/>
        </w:numPr>
        <w:shd w:val="clear" w:color="auto" w:fill="E8F4F8"/>
        <w:spacing w:before="100" w:beforeAutospacing="1" w:after="100" w:afterAutospacing="1"/>
        <w:divId w:val="684790599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Poder de Negociación:</w:t>
      </w:r>
      <w:r>
        <w:rPr>
          <w:rFonts w:ascii="Calibri" w:eastAsia="Times New Roman" w:hAnsi="Calibri" w:cs="Calibri"/>
          <w:color w:val="333333"/>
          <w:lang w:val="es-ES"/>
        </w:rPr>
        <w:t xml:space="preserve"> Proveedores/Clientes</w:t>
      </w:r>
    </w:p>
    <w:p w14:paraId="593AAA00" w14:textId="77777777" w:rsidR="00A66264" w:rsidRDefault="00A66264">
      <w:pPr>
        <w:pStyle w:val="Ttulo2"/>
        <w:divId w:val="83861546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9. Recomendaciones Estratégicas</w:t>
      </w:r>
    </w:p>
    <w:p w14:paraId="3A98B1CB" w14:textId="77777777" w:rsidR="00A66264" w:rsidRDefault="00A66264">
      <w:pPr>
        <w:pStyle w:val="Ttulo3"/>
        <w:divId w:val="83861546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Para Empresas Establecidas</w:t>
      </w:r>
    </w:p>
    <w:p w14:paraId="0EE992E3" w14:textId="77777777" w:rsidR="00A66264" w:rsidRDefault="00A66264">
      <w:pPr>
        <w:pStyle w:val="Ttulo4"/>
        <w:shd w:val="clear" w:color="auto" w:fill="F8F9FA"/>
        <w:divId w:val="582374894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Estrategias de Crecimiento</w:t>
      </w:r>
    </w:p>
    <w:p w14:paraId="31B4D5A6" w14:textId="77777777" w:rsidR="00A66264" w:rsidRDefault="00A66264">
      <w:pPr>
        <w:numPr>
          <w:ilvl w:val="0"/>
          <w:numId w:val="24"/>
        </w:numPr>
        <w:shd w:val="clear" w:color="auto" w:fill="F8F9FA"/>
        <w:spacing w:before="100" w:beforeAutospacing="1" w:after="100" w:afterAutospacing="1"/>
        <w:divId w:val="582374894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Inversión en IA:</w:t>
      </w:r>
      <w:r>
        <w:rPr>
          <w:rFonts w:ascii="Calibri" w:eastAsia="Times New Roman" w:hAnsi="Calibri" w:cs="Calibri"/>
          <w:color w:val="333333"/>
          <w:lang w:val="es-ES"/>
        </w:rPr>
        <w:t xml:space="preserve"> Implementar soluciones de IA en procesos clave</w:t>
      </w:r>
    </w:p>
    <w:p w14:paraId="01750A37" w14:textId="77777777" w:rsidR="00A66264" w:rsidRDefault="00A66264">
      <w:pPr>
        <w:numPr>
          <w:ilvl w:val="0"/>
          <w:numId w:val="24"/>
        </w:numPr>
        <w:shd w:val="clear" w:color="auto" w:fill="F8F9FA"/>
        <w:spacing w:before="100" w:beforeAutospacing="1" w:after="100" w:afterAutospacing="1"/>
        <w:divId w:val="582374894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Expansión Digital:</w:t>
      </w:r>
      <w:r>
        <w:rPr>
          <w:rFonts w:ascii="Calibri" w:eastAsia="Times New Roman" w:hAnsi="Calibri" w:cs="Calibri"/>
          <w:color w:val="333333"/>
          <w:lang w:val="es-ES"/>
        </w:rPr>
        <w:t xml:space="preserve"> Acelerar transformación digital</w:t>
      </w:r>
    </w:p>
    <w:p w14:paraId="02158958" w14:textId="77777777" w:rsidR="00A66264" w:rsidRDefault="00A66264">
      <w:pPr>
        <w:numPr>
          <w:ilvl w:val="0"/>
          <w:numId w:val="24"/>
        </w:numPr>
        <w:shd w:val="clear" w:color="auto" w:fill="F8F9FA"/>
        <w:spacing w:before="100" w:beforeAutospacing="1" w:after="100" w:afterAutospacing="1"/>
        <w:divId w:val="582374894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Partnerships Estratégicos:</w:t>
      </w:r>
      <w:r>
        <w:rPr>
          <w:rFonts w:ascii="Calibri" w:eastAsia="Times New Roman" w:hAnsi="Calibri" w:cs="Calibri"/>
          <w:color w:val="333333"/>
          <w:lang w:val="es-ES"/>
        </w:rPr>
        <w:t xml:space="preserve"> Formar alianzas con startups innovadoras</w:t>
      </w:r>
    </w:p>
    <w:p w14:paraId="0F42B2A4" w14:textId="77777777" w:rsidR="00A66264" w:rsidRDefault="00A66264">
      <w:pPr>
        <w:pStyle w:val="Ttulo3"/>
        <w:divId w:val="83861546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Para Nuevos Entrantes</w:t>
      </w:r>
    </w:p>
    <w:p w14:paraId="0CCBE900" w14:textId="77777777" w:rsidR="00A66264" w:rsidRDefault="00A66264">
      <w:pPr>
        <w:pStyle w:val="Ttulo4"/>
        <w:shd w:val="clear" w:color="auto" w:fill="F8F9FA"/>
        <w:divId w:val="90958049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Estrategias de Entrada</w:t>
      </w:r>
    </w:p>
    <w:p w14:paraId="05B65EA9" w14:textId="77777777" w:rsidR="00A66264" w:rsidRDefault="00A66264">
      <w:pPr>
        <w:numPr>
          <w:ilvl w:val="0"/>
          <w:numId w:val="25"/>
        </w:numPr>
        <w:shd w:val="clear" w:color="auto" w:fill="F8F9FA"/>
        <w:spacing w:before="100" w:beforeAutospacing="1" w:after="100" w:afterAutospacing="1"/>
        <w:divId w:val="90958049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Nicho Específico:</w:t>
      </w:r>
      <w:r>
        <w:rPr>
          <w:rFonts w:ascii="Calibri" w:eastAsia="Times New Roman" w:hAnsi="Calibri" w:cs="Calibri"/>
          <w:color w:val="333333"/>
          <w:lang w:val="es-ES"/>
        </w:rPr>
        <w:t xml:space="preserve"> </w:t>
      </w:r>
      <w:r>
        <w:rPr>
          <w:rFonts w:ascii="Calibri" w:eastAsia="Times New Roman" w:hAnsi="Calibri" w:cs="Calibri"/>
          <w:color w:val="333333"/>
          <w:lang w:val="es-ES"/>
        </w:rPr>
        <w:t>Enfocarse en segmento desatendido</w:t>
      </w:r>
    </w:p>
    <w:p w14:paraId="405A3753" w14:textId="77777777" w:rsidR="00A66264" w:rsidRDefault="00A66264">
      <w:pPr>
        <w:numPr>
          <w:ilvl w:val="0"/>
          <w:numId w:val="25"/>
        </w:numPr>
        <w:shd w:val="clear" w:color="auto" w:fill="F8F9FA"/>
        <w:spacing w:before="100" w:beforeAutospacing="1" w:after="100" w:afterAutospacing="1"/>
        <w:divId w:val="90958049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Diferenciación Tecnológica:</w:t>
      </w:r>
      <w:r>
        <w:rPr>
          <w:rFonts w:ascii="Calibri" w:eastAsia="Times New Roman" w:hAnsi="Calibri" w:cs="Calibri"/>
          <w:color w:val="333333"/>
          <w:lang w:val="es-ES"/>
        </w:rPr>
        <w:t xml:space="preserve"> Usar IA como ventaja competitiva</w:t>
      </w:r>
    </w:p>
    <w:p w14:paraId="600936A4" w14:textId="77777777" w:rsidR="00A66264" w:rsidRDefault="00A66264">
      <w:pPr>
        <w:numPr>
          <w:ilvl w:val="0"/>
          <w:numId w:val="25"/>
        </w:numPr>
        <w:shd w:val="clear" w:color="auto" w:fill="F8F9FA"/>
        <w:spacing w:before="100" w:beforeAutospacing="1" w:after="100" w:afterAutospacing="1"/>
        <w:divId w:val="90958049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Validación Rápida:</w:t>
      </w:r>
      <w:r>
        <w:rPr>
          <w:rFonts w:ascii="Calibri" w:eastAsia="Times New Roman" w:hAnsi="Calibri" w:cs="Calibri"/>
          <w:color w:val="333333"/>
          <w:lang w:val="es-ES"/>
        </w:rPr>
        <w:t xml:space="preserve"> Probar modelo de negocio con MVP</w:t>
      </w:r>
    </w:p>
    <w:p w14:paraId="5C821EAC" w14:textId="77777777" w:rsidR="00A66264" w:rsidRDefault="00A66264">
      <w:pPr>
        <w:pStyle w:val="Ttulo3"/>
        <w:divId w:val="838615465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Para Inversores</w:t>
      </w:r>
    </w:p>
    <w:p w14:paraId="06DF984F" w14:textId="77777777" w:rsidR="00A66264" w:rsidRDefault="00A66264">
      <w:pPr>
        <w:pStyle w:val="Ttulo4"/>
        <w:shd w:val="clear" w:color="auto" w:fill="F8F9FA"/>
        <w:divId w:val="952981822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Oportunidades de Inversión</w:t>
      </w:r>
    </w:p>
    <w:p w14:paraId="4AE2D0C9" w14:textId="77777777" w:rsidR="00A66264" w:rsidRDefault="00A66264">
      <w:pPr>
        <w:numPr>
          <w:ilvl w:val="0"/>
          <w:numId w:val="26"/>
        </w:numPr>
        <w:shd w:val="clear" w:color="auto" w:fill="F8F9FA"/>
        <w:spacing w:before="100" w:beforeAutospacing="1" w:after="100" w:afterAutospacing="1"/>
        <w:divId w:val="952981822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Sectores Hot:</w:t>
      </w:r>
      <w:r>
        <w:rPr>
          <w:rFonts w:ascii="Calibri" w:eastAsia="Times New Roman" w:hAnsi="Calibri" w:cs="Calibri"/>
          <w:color w:val="333333"/>
          <w:lang w:val="es-ES"/>
        </w:rPr>
        <w:t xml:space="preserve"> IA, Clean Tech, Health Tech</w:t>
      </w:r>
    </w:p>
    <w:p w14:paraId="7A7090CC" w14:textId="77777777" w:rsidR="00A66264" w:rsidRDefault="00A66264">
      <w:pPr>
        <w:numPr>
          <w:ilvl w:val="0"/>
          <w:numId w:val="26"/>
        </w:numPr>
        <w:shd w:val="clear" w:color="auto" w:fill="F8F9FA"/>
        <w:spacing w:before="100" w:beforeAutospacing="1" w:after="100" w:afterAutospacing="1"/>
        <w:divId w:val="952981822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Mercados Emergentes:</w:t>
      </w:r>
      <w:r>
        <w:rPr>
          <w:rFonts w:ascii="Calibri" w:eastAsia="Times New Roman" w:hAnsi="Calibri" w:cs="Calibri"/>
          <w:color w:val="333333"/>
          <w:lang w:val="es-ES"/>
        </w:rPr>
        <w:t xml:space="preserve"> Asia-Pacífico, África</w:t>
      </w:r>
    </w:p>
    <w:p w14:paraId="4B6FE3E3" w14:textId="77777777" w:rsidR="00A66264" w:rsidRDefault="00A66264">
      <w:pPr>
        <w:numPr>
          <w:ilvl w:val="0"/>
          <w:numId w:val="26"/>
        </w:numPr>
        <w:shd w:val="clear" w:color="auto" w:fill="F8F9FA"/>
        <w:spacing w:before="100" w:beforeAutospacing="1" w:after="100" w:afterAutospacing="1"/>
        <w:divId w:val="952981822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Technologies Disruptivas:</w:t>
      </w:r>
      <w:r>
        <w:rPr>
          <w:rFonts w:ascii="Calibri" w:eastAsia="Times New Roman" w:hAnsi="Calibri" w:cs="Calibri"/>
          <w:color w:val="333333"/>
          <w:lang w:val="es-ES"/>
        </w:rPr>
        <w:t xml:space="preserve"> Blockchain, IoT, Biotech</w:t>
      </w:r>
    </w:p>
    <w:p w14:paraId="1E864605" w14:textId="77777777" w:rsidR="00A66264" w:rsidRDefault="00A66264">
      <w:pPr>
        <w:pStyle w:val="Ttulo2"/>
        <w:divId w:val="1148398430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10. Herramientas de IA Integradas</w:t>
      </w:r>
    </w:p>
    <w:p w14:paraId="2038FD64" w14:textId="77777777" w:rsidR="00A66264" w:rsidRDefault="00A66264">
      <w:pPr>
        <w:pStyle w:val="Ttulo3"/>
        <w:divId w:val="1148398430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Motor de Análisis con IA</w:t>
      </w:r>
    </w:p>
    <w:p w14:paraId="455DBB6C" w14:textId="77777777" w:rsidR="00A66264" w:rsidRDefault="00A66264">
      <w:pPr>
        <w:numPr>
          <w:ilvl w:val="0"/>
          <w:numId w:val="27"/>
        </w:numPr>
        <w:spacing w:before="100" w:beforeAutospacing="1" w:after="100" w:afterAutospacing="1"/>
        <w:divId w:val="114839843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GPT-4 Integration:</w:t>
      </w:r>
      <w:r>
        <w:rPr>
          <w:rFonts w:ascii="Calibri" w:eastAsia="Times New Roman" w:hAnsi="Calibri" w:cs="Calibri"/>
          <w:color w:val="333333"/>
          <w:lang w:val="es-ES"/>
        </w:rPr>
        <w:t xml:space="preserve"> Análisis automático de documentos</w:t>
      </w:r>
    </w:p>
    <w:p w14:paraId="37EBECC3" w14:textId="77777777" w:rsidR="00A66264" w:rsidRDefault="00A66264">
      <w:pPr>
        <w:numPr>
          <w:ilvl w:val="0"/>
          <w:numId w:val="27"/>
        </w:numPr>
        <w:spacing w:before="100" w:beforeAutospacing="1" w:after="100" w:afterAutospacing="1"/>
        <w:divId w:val="114839843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Sentiment Analysis:</w:t>
      </w:r>
      <w:r>
        <w:rPr>
          <w:rFonts w:ascii="Calibri" w:eastAsia="Times New Roman" w:hAnsi="Calibri" w:cs="Calibri"/>
          <w:color w:val="333333"/>
          <w:lang w:val="es-ES"/>
        </w:rPr>
        <w:t xml:space="preserve"> Análisis de sentimiento en tiempo real</w:t>
      </w:r>
    </w:p>
    <w:p w14:paraId="70E6B61A" w14:textId="77777777" w:rsidR="00A66264" w:rsidRDefault="00A66264">
      <w:pPr>
        <w:numPr>
          <w:ilvl w:val="0"/>
          <w:numId w:val="27"/>
        </w:numPr>
        <w:spacing w:before="100" w:beforeAutospacing="1" w:after="100" w:afterAutospacing="1"/>
        <w:divId w:val="114839843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Predictive Modeling:</w:t>
      </w:r>
      <w:r>
        <w:rPr>
          <w:rFonts w:ascii="Calibri" w:eastAsia="Times New Roman" w:hAnsi="Calibri" w:cs="Calibri"/>
          <w:color w:val="333333"/>
          <w:lang w:val="es-ES"/>
        </w:rPr>
        <w:t xml:space="preserve"> Modelos de machine learning</w:t>
      </w:r>
    </w:p>
    <w:p w14:paraId="5DE4E54D" w14:textId="77777777" w:rsidR="00A66264" w:rsidRDefault="00A66264">
      <w:pPr>
        <w:numPr>
          <w:ilvl w:val="0"/>
          <w:numId w:val="27"/>
        </w:numPr>
        <w:spacing w:before="100" w:beforeAutospacing="1" w:after="100" w:afterAutospacing="1"/>
        <w:divId w:val="114839843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Natural Language Processing:</w:t>
      </w:r>
      <w:r>
        <w:rPr>
          <w:rFonts w:ascii="Calibri" w:eastAsia="Times New Roman" w:hAnsi="Calibri" w:cs="Calibri"/>
          <w:color w:val="333333"/>
          <w:lang w:val="es-ES"/>
        </w:rPr>
        <w:t xml:space="preserve"> Procesamiento de texto avanzado</w:t>
      </w:r>
    </w:p>
    <w:p w14:paraId="313D9D81" w14:textId="77777777" w:rsidR="00A66264" w:rsidRDefault="00A66264">
      <w:pPr>
        <w:pStyle w:val="Ttulo3"/>
        <w:divId w:val="1148398430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Automatización de Datos</w:t>
      </w:r>
    </w:p>
    <w:p w14:paraId="23D0323C" w14:textId="77777777" w:rsidR="00A66264" w:rsidRDefault="00A66264">
      <w:pPr>
        <w:numPr>
          <w:ilvl w:val="0"/>
          <w:numId w:val="28"/>
        </w:numPr>
        <w:shd w:val="clear" w:color="auto" w:fill="E8F4F8"/>
        <w:spacing w:before="100" w:beforeAutospacing="1" w:after="100" w:afterAutospacing="1"/>
        <w:divId w:val="199027881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Web Scraping:</w:t>
      </w:r>
      <w:r>
        <w:rPr>
          <w:rFonts w:ascii="Calibri" w:eastAsia="Times New Roman" w:hAnsi="Calibri" w:cs="Calibri"/>
          <w:color w:val="333333"/>
          <w:lang w:val="es-ES"/>
        </w:rPr>
        <w:t xml:space="preserve"> Extracción automática de datos</w:t>
      </w:r>
    </w:p>
    <w:p w14:paraId="0523EF82" w14:textId="77777777" w:rsidR="00A66264" w:rsidRDefault="00A66264">
      <w:pPr>
        <w:numPr>
          <w:ilvl w:val="0"/>
          <w:numId w:val="28"/>
        </w:numPr>
        <w:shd w:val="clear" w:color="auto" w:fill="E8F4F8"/>
        <w:spacing w:before="100" w:beforeAutospacing="1" w:after="100" w:afterAutospacing="1"/>
        <w:divId w:val="199027881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API Integration:</w:t>
      </w:r>
      <w:r>
        <w:rPr>
          <w:rFonts w:ascii="Calibri" w:eastAsia="Times New Roman" w:hAnsi="Calibri" w:cs="Calibri"/>
          <w:color w:val="333333"/>
          <w:lang w:val="es-ES"/>
        </w:rPr>
        <w:t xml:space="preserve"> 50+ APIs conectadas</w:t>
      </w:r>
    </w:p>
    <w:p w14:paraId="4EA7FB2F" w14:textId="77777777" w:rsidR="00A66264" w:rsidRDefault="00A66264">
      <w:pPr>
        <w:numPr>
          <w:ilvl w:val="0"/>
          <w:numId w:val="28"/>
        </w:numPr>
        <w:shd w:val="clear" w:color="auto" w:fill="E8F4F8"/>
        <w:spacing w:before="100" w:beforeAutospacing="1" w:after="100" w:afterAutospacing="1"/>
        <w:divId w:val="199027881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Real-time Updates:</w:t>
      </w:r>
      <w:r>
        <w:rPr>
          <w:rFonts w:ascii="Calibri" w:eastAsia="Times New Roman" w:hAnsi="Calibri" w:cs="Calibri"/>
          <w:color w:val="333333"/>
          <w:lang w:val="es-ES"/>
        </w:rPr>
        <w:t xml:space="preserve"> </w:t>
      </w:r>
      <w:r>
        <w:rPr>
          <w:rFonts w:ascii="Calibri" w:eastAsia="Times New Roman" w:hAnsi="Calibri" w:cs="Calibri"/>
          <w:color w:val="333333"/>
          <w:lang w:val="es-ES"/>
        </w:rPr>
        <w:t>Actualización cada 15 minutos</w:t>
      </w:r>
    </w:p>
    <w:p w14:paraId="1D5C1351" w14:textId="77777777" w:rsidR="00A66264" w:rsidRDefault="00A66264">
      <w:pPr>
        <w:numPr>
          <w:ilvl w:val="0"/>
          <w:numId w:val="28"/>
        </w:numPr>
        <w:shd w:val="clear" w:color="auto" w:fill="E8F4F8"/>
        <w:spacing w:before="100" w:beforeAutospacing="1" w:after="100" w:afterAutospacing="1"/>
        <w:divId w:val="1990278818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Data Validation:</w:t>
      </w:r>
      <w:r>
        <w:rPr>
          <w:rFonts w:ascii="Calibri" w:eastAsia="Times New Roman" w:hAnsi="Calibri" w:cs="Calibri"/>
          <w:color w:val="333333"/>
          <w:lang w:val="es-ES"/>
        </w:rPr>
        <w:t xml:space="preserve"> Verificación automática de calidad</w:t>
      </w:r>
    </w:p>
    <w:p w14:paraId="705DCAB6" w14:textId="77777777" w:rsidR="00A66264" w:rsidRDefault="00A66264">
      <w:pPr>
        <w:pStyle w:val="Ttulo3"/>
        <w:divId w:val="1148398430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Visualizaciones Inteligentes</w:t>
      </w:r>
    </w:p>
    <w:p w14:paraId="5936A279" w14:textId="77777777" w:rsidR="00A66264" w:rsidRDefault="00A66264">
      <w:pPr>
        <w:numPr>
          <w:ilvl w:val="0"/>
          <w:numId w:val="29"/>
        </w:numPr>
        <w:spacing w:before="100" w:beforeAutospacing="1" w:after="100" w:afterAutospacing="1"/>
        <w:divId w:val="114839843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Interactive Dashboards:</w:t>
      </w:r>
      <w:r>
        <w:rPr>
          <w:rFonts w:ascii="Calibri" w:eastAsia="Times New Roman" w:hAnsi="Calibri" w:cs="Calibri"/>
          <w:color w:val="333333"/>
          <w:lang w:val="es-ES"/>
        </w:rPr>
        <w:t xml:space="preserve"> Dashboards dinámicos</w:t>
      </w:r>
    </w:p>
    <w:p w14:paraId="2003EDA0" w14:textId="77777777" w:rsidR="00A66264" w:rsidRDefault="00A66264">
      <w:pPr>
        <w:numPr>
          <w:ilvl w:val="0"/>
          <w:numId w:val="29"/>
        </w:numPr>
        <w:spacing w:before="100" w:beforeAutospacing="1" w:after="100" w:afterAutospacing="1"/>
        <w:divId w:val="114839843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3D Visualizations:</w:t>
      </w:r>
      <w:r>
        <w:rPr>
          <w:rFonts w:ascii="Calibri" w:eastAsia="Times New Roman" w:hAnsi="Calibri" w:cs="Calibri"/>
          <w:color w:val="333333"/>
          <w:lang w:val="es-ES"/>
        </w:rPr>
        <w:t xml:space="preserve"> Visualizaciones tridimensionales</w:t>
      </w:r>
    </w:p>
    <w:p w14:paraId="51BFDBA8" w14:textId="77777777" w:rsidR="00A66264" w:rsidRDefault="00A66264">
      <w:pPr>
        <w:numPr>
          <w:ilvl w:val="0"/>
          <w:numId w:val="29"/>
        </w:numPr>
        <w:spacing w:before="100" w:beforeAutospacing="1" w:after="100" w:afterAutospacing="1"/>
        <w:divId w:val="114839843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Mobile Responsive:</w:t>
      </w:r>
      <w:r>
        <w:rPr>
          <w:rFonts w:ascii="Calibri" w:eastAsia="Times New Roman" w:hAnsi="Calibri" w:cs="Calibri"/>
          <w:color w:val="333333"/>
          <w:lang w:val="es-ES"/>
        </w:rPr>
        <w:t xml:space="preserve"> Optimizado para móviles</w:t>
      </w:r>
    </w:p>
    <w:p w14:paraId="485A8F47" w14:textId="77777777" w:rsidR="00A66264" w:rsidRDefault="00A66264">
      <w:pPr>
        <w:numPr>
          <w:ilvl w:val="0"/>
          <w:numId w:val="29"/>
        </w:numPr>
        <w:spacing w:before="100" w:beforeAutospacing="1" w:after="100" w:afterAutospacing="1"/>
        <w:divId w:val="1148398430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Export Options:</w:t>
      </w:r>
      <w:r>
        <w:rPr>
          <w:rFonts w:ascii="Calibri" w:eastAsia="Times New Roman" w:hAnsi="Calibri" w:cs="Calibri"/>
          <w:color w:val="333333"/>
          <w:lang w:val="es-ES"/>
        </w:rPr>
        <w:t xml:space="preserve"> PDF, Excel, PowerPoint, JSON</w:t>
      </w:r>
    </w:p>
    <w:p w14:paraId="55376910" w14:textId="77777777" w:rsidR="00A66264" w:rsidRDefault="00A66264">
      <w:pPr>
        <w:pStyle w:val="Ttulo2"/>
        <w:divId w:val="5126914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11. Implementación del Framework</w:t>
      </w:r>
    </w:p>
    <w:p w14:paraId="49C67596" w14:textId="77777777" w:rsidR="00A66264" w:rsidRDefault="00A66264">
      <w:pPr>
        <w:pStyle w:val="Ttulo3"/>
        <w:divId w:val="5126914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Fase 1: Preparación (Semanas 1-2)</w:t>
      </w:r>
    </w:p>
    <w:p w14:paraId="5D99CF1C" w14:textId="77777777" w:rsidR="00A66264" w:rsidRDefault="00A66264">
      <w:pPr>
        <w:pStyle w:val="Ttulo4"/>
        <w:shd w:val="clear" w:color="auto" w:fill="F8F9FA"/>
        <w:divId w:val="1839730646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Actividades Iniciales</w:t>
      </w:r>
    </w:p>
    <w:p w14:paraId="70AB5A48" w14:textId="77777777" w:rsidR="00A66264" w:rsidRDefault="00A66264">
      <w:pPr>
        <w:numPr>
          <w:ilvl w:val="0"/>
          <w:numId w:val="30"/>
        </w:numPr>
        <w:shd w:val="clear" w:color="auto" w:fill="F8F9FA"/>
        <w:spacing w:before="100" w:beforeAutospacing="1" w:after="100" w:afterAutospacing="1"/>
        <w:divId w:val="1839730646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Definir objetivos del análisis</w:t>
      </w:r>
    </w:p>
    <w:p w14:paraId="78B378AF" w14:textId="77777777" w:rsidR="00A66264" w:rsidRDefault="00A66264">
      <w:pPr>
        <w:numPr>
          <w:ilvl w:val="0"/>
          <w:numId w:val="30"/>
        </w:numPr>
        <w:shd w:val="clear" w:color="auto" w:fill="F8F9FA"/>
        <w:spacing w:before="100" w:beforeAutospacing="1" w:after="100" w:afterAutospacing="1"/>
        <w:divId w:val="1839730646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Identificar fuentes de datos</w:t>
      </w:r>
    </w:p>
    <w:p w14:paraId="1829CD95" w14:textId="77777777" w:rsidR="00A66264" w:rsidRDefault="00A66264">
      <w:pPr>
        <w:numPr>
          <w:ilvl w:val="0"/>
          <w:numId w:val="30"/>
        </w:numPr>
        <w:shd w:val="clear" w:color="auto" w:fill="F8F9FA"/>
        <w:spacing w:before="100" w:beforeAutospacing="1" w:after="100" w:afterAutospacing="1"/>
        <w:divId w:val="1839730646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Configurar herramientas de IA</w:t>
      </w:r>
    </w:p>
    <w:p w14:paraId="16C09849" w14:textId="77777777" w:rsidR="00A66264" w:rsidRDefault="00A66264">
      <w:pPr>
        <w:numPr>
          <w:ilvl w:val="0"/>
          <w:numId w:val="30"/>
        </w:numPr>
        <w:shd w:val="clear" w:color="auto" w:fill="F8F9FA"/>
        <w:spacing w:before="100" w:beforeAutospacing="1" w:after="100" w:afterAutospacing="1"/>
        <w:divId w:val="1839730646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Establecer métricas de seguimiento</w:t>
      </w:r>
    </w:p>
    <w:p w14:paraId="759EE31C" w14:textId="77777777" w:rsidR="00A66264" w:rsidRDefault="00A66264">
      <w:pPr>
        <w:pStyle w:val="Ttulo3"/>
        <w:divId w:val="5126914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Fase 2: Análisis (Semanas 3-6)</w:t>
      </w:r>
    </w:p>
    <w:p w14:paraId="6B7BAB05" w14:textId="77777777" w:rsidR="00A66264" w:rsidRDefault="00A66264">
      <w:pPr>
        <w:pStyle w:val="Ttulo4"/>
        <w:shd w:val="clear" w:color="auto" w:fill="F8F9FA"/>
        <w:divId w:val="2001863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Proceso de Análisis</w:t>
      </w:r>
    </w:p>
    <w:p w14:paraId="025CD6C8" w14:textId="77777777" w:rsidR="00A66264" w:rsidRDefault="00A66264">
      <w:pPr>
        <w:numPr>
          <w:ilvl w:val="0"/>
          <w:numId w:val="31"/>
        </w:numPr>
        <w:shd w:val="clear" w:color="auto" w:fill="F8F9FA"/>
        <w:spacing w:before="100" w:beforeAutospacing="1" w:after="100" w:afterAutospacing="1"/>
        <w:divId w:val="20018631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Recopilación de datos</w:t>
      </w:r>
    </w:p>
    <w:p w14:paraId="3EA862CA" w14:textId="77777777" w:rsidR="00A66264" w:rsidRDefault="00A66264">
      <w:pPr>
        <w:numPr>
          <w:ilvl w:val="0"/>
          <w:numId w:val="31"/>
        </w:numPr>
        <w:shd w:val="clear" w:color="auto" w:fill="F8F9FA"/>
        <w:spacing w:before="100" w:beforeAutospacing="1" w:after="100" w:afterAutospacing="1"/>
        <w:divId w:val="20018631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Aplicación de modelos de IA</w:t>
      </w:r>
    </w:p>
    <w:p w14:paraId="5CE2B8B3" w14:textId="77777777" w:rsidR="00A66264" w:rsidRDefault="00A66264">
      <w:pPr>
        <w:numPr>
          <w:ilvl w:val="0"/>
          <w:numId w:val="31"/>
        </w:numPr>
        <w:shd w:val="clear" w:color="auto" w:fill="F8F9FA"/>
        <w:spacing w:before="100" w:beforeAutospacing="1" w:after="100" w:afterAutospacing="1"/>
        <w:divId w:val="20018631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Análisis competitivo</w:t>
      </w:r>
    </w:p>
    <w:p w14:paraId="00D4894B" w14:textId="77777777" w:rsidR="00A66264" w:rsidRDefault="00A66264">
      <w:pPr>
        <w:numPr>
          <w:ilvl w:val="0"/>
          <w:numId w:val="31"/>
        </w:numPr>
        <w:shd w:val="clear" w:color="auto" w:fill="F8F9FA"/>
        <w:spacing w:before="100" w:beforeAutospacing="1" w:after="100" w:afterAutospacing="1"/>
        <w:divId w:val="20018631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Identificación de tendencias</w:t>
      </w:r>
    </w:p>
    <w:p w14:paraId="74A3A2B0" w14:textId="77777777" w:rsidR="00A66264" w:rsidRDefault="00A66264">
      <w:pPr>
        <w:pStyle w:val="Ttulo3"/>
        <w:divId w:val="5126914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Fase 3: Síntesis (Semanas 7-8)</w:t>
      </w:r>
    </w:p>
    <w:p w14:paraId="44A52CBB" w14:textId="77777777" w:rsidR="00A66264" w:rsidRDefault="00A66264">
      <w:pPr>
        <w:pStyle w:val="Ttulo4"/>
        <w:shd w:val="clear" w:color="auto" w:fill="F8F9FA"/>
        <w:divId w:val="47330319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Desarrollo de Insights</w:t>
      </w:r>
    </w:p>
    <w:p w14:paraId="0FB1CB71" w14:textId="77777777" w:rsidR="00A66264" w:rsidRDefault="00A66264">
      <w:pPr>
        <w:numPr>
          <w:ilvl w:val="0"/>
          <w:numId w:val="32"/>
        </w:numPr>
        <w:shd w:val="clear" w:color="auto" w:fill="F8F9FA"/>
        <w:spacing w:before="100" w:beforeAutospacing="1" w:after="100" w:afterAutospacing="1"/>
        <w:divId w:val="473303193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Consolidación de hallazgos</w:t>
      </w:r>
    </w:p>
    <w:p w14:paraId="32D668CC" w14:textId="77777777" w:rsidR="00A66264" w:rsidRDefault="00A66264">
      <w:pPr>
        <w:numPr>
          <w:ilvl w:val="0"/>
          <w:numId w:val="32"/>
        </w:numPr>
        <w:shd w:val="clear" w:color="auto" w:fill="F8F9FA"/>
        <w:spacing w:before="100" w:beforeAutospacing="1" w:after="100" w:afterAutospacing="1"/>
        <w:divId w:val="473303193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Desarrollo de recomendaciones</w:t>
      </w:r>
    </w:p>
    <w:p w14:paraId="667F1D2B" w14:textId="77777777" w:rsidR="00A66264" w:rsidRDefault="00A66264">
      <w:pPr>
        <w:numPr>
          <w:ilvl w:val="0"/>
          <w:numId w:val="32"/>
        </w:numPr>
        <w:shd w:val="clear" w:color="auto" w:fill="F8F9FA"/>
        <w:spacing w:before="100" w:beforeAutospacing="1" w:after="100" w:afterAutospacing="1"/>
        <w:divId w:val="473303193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Creación de presentaciones</w:t>
      </w:r>
    </w:p>
    <w:p w14:paraId="358EEA44" w14:textId="77777777" w:rsidR="00A66264" w:rsidRDefault="00A66264">
      <w:pPr>
        <w:numPr>
          <w:ilvl w:val="0"/>
          <w:numId w:val="32"/>
        </w:numPr>
        <w:shd w:val="clear" w:color="auto" w:fill="F8F9FA"/>
        <w:spacing w:before="100" w:beforeAutospacing="1" w:after="100" w:afterAutospacing="1"/>
        <w:divId w:val="473303193"/>
        <w:rPr>
          <w:rFonts w:ascii="Calibri" w:eastAsia="Times New Roman" w:hAnsi="Calibri" w:cs="Calibri"/>
          <w:color w:val="333333"/>
          <w:lang w:val="es-ES"/>
        </w:rPr>
      </w:pPr>
      <w:r>
        <w:rPr>
          <w:rFonts w:ascii="Calibri" w:eastAsia="Times New Roman" w:hAnsi="Calibri" w:cs="Calibri"/>
          <w:color w:val="333333"/>
          <w:lang w:val="es-ES"/>
        </w:rPr>
        <w:t>Validación con stakeholders</w:t>
      </w:r>
    </w:p>
    <w:p w14:paraId="46BDFEE8" w14:textId="77777777" w:rsidR="00A66264" w:rsidRDefault="00A66264">
      <w:pPr>
        <w:pStyle w:val="Ttulo3"/>
        <w:divId w:val="51269148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Métricas de Éxito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2383"/>
        <w:gridCol w:w="2776"/>
      </w:tblGrid>
      <w:tr w:rsidR="00000000" w14:paraId="010F7307" w14:textId="77777777">
        <w:trPr>
          <w:divId w:val="51269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E8D9B6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Métrica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F4BCE9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000D6A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b/>
                <w:bCs/>
                <w:color w:val="333333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</w:rPr>
              <w:t>Medición</w:t>
            </w:r>
          </w:p>
        </w:tc>
      </w:tr>
      <w:tr w:rsidR="00000000" w14:paraId="1A07A323" w14:textId="77777777">
        <w:trPr>
          <w:divId w:val="51269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BC8D03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Tiempo de Análisis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7A9226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Reducción 70%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456384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Horas vs baseline</w:t>
            </w:r>
          </w:p>
        </w:tc>
      </w:tr>
      <w:tr w:rsidR="00000000" w14:paraId="0BE2228E" w14:textId="77777777">
        <w:trPr>
          <w:divId w:val="51269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0A23A6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Precisión de Predicciones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06580B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Mejora 85%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6C756F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% de aciertos</w:t>
            </w:r>
          </w:p>
        </w:tc>
      </w:tr>
      <w:tr w:rsidR="00000000" w14:paraId="5D121143" w14:textId="77777777">
        <w:trPr>
          <w:divId w:val="51269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54658B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Velocidad de Decisiones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C87C09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Aumento 60%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4B2689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Días vs baseline</w:t>
            </w:r>
          </w:p>
        </w:tc>
      </w:tr>
      <w:tr w:rsidR="00000000" w14:paraId="526038B0" w14:textId="77777777">
        <w:trPr>
          <w:divId w:val="51269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2D19B9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ROI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4094A3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340%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932787" w14:textId="77777777" w:rsidR="00A66264" w:rsidRDefault="00A66264">
            <w:pPr>
              <w:spacing w:before="225" w:after="225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Retorno/Inversión</w:t>
            </w:r>
          </w:p>
        </w:tc>
      </w:tr>
    </w:tbl>
    <w:p w14:paraId="506B9F30" w14:textId="77777777" w:rsidR="00A66264" w:rsidRDefault="00A66264">
      <w:pPr>
        <w:pStyle w:val="Ttulo2"/>
        <w:divId w:val="1001155182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Conclusión</w:t>
      </w:r>
    </w:p>
    <w:p w14:paraId="4BC6D9D1" w14:textId="77777777" w:rsidR="00A66264" w:rsidRDefault="00A66264">
      <w:pPr>
        <w:pStyle w:val="NormalWeb"/>
        <w:divId w:val="1001155182"/>
        <w:rPr>
          <w:rFonts w:ascii="Calibri" w:hAnsi="Calibri" w:cs="Calibri"/>
          <w:color w:val="333333"/>
          <w:lang w:val="es-ES"/>
        </w:rPr>
      </w:pPr>
      <w:r>
        <w:rPr>
          <w:rFonts w:ascii="Calibri" w:hAnsi="Calibri" w:cs="Calibri"/>
          <w:color w:val="333333"/>
          <w:lang w:val="es-ES"/>
        </w:rPr>
        <w:t>Este framework de análisis sectorial con inteligencia artificial representa una evolución significativa en la forma de analizar mercados y tomar decisiones estratégicas. Al combinar metodologías tradicionales con tecnologías de IA avanzadas, proporciona insights más precisos, rápidos y accionables.</w:t>
      </w:r>
    </w:p>
    <w:p w14:paraId="269EF78D" w14:textId="77777777" w:rsidR="00A66264" w:rsidRDefault="00A66264">
      <w:pPr>
        <w:pStyle w:val="Ttulo3"/>
        <w:shd w:val="clear" w:color="auto" w:fill="F8F9FA"/>
        <w:divId w:val="1745295093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Beneficios Clave del Framework</w:t>
      </w:r>
    </w:p>
    <w:p w14:paraId="3B8BA0C8" w14:textId="77777777" w:rsidR="00A66264" w:rsidRDefault="00A66264">
      <w:pPr>
        <w:numPr>
          <w:ilvl w:val="0"/>
          <w:numId w:val="33"/>
        </w:numPr>
        <w:shd w:val="clear" w:color="auto" w:fill="F8F9FA"/>
        <w:spacing w:before="100" w:beforeAutospacing="1" w:after="100" w:afterAutospacing="1"/>
        <w:divId w:val="174529509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Eficiencia:</w:t>
      </w:r>
      <w:r>
        <w:rPr>
          <w:rFonts w:ascii="Calibri" w:eastAsia="Times New Roman" w:hAnsi="Calibri" w:cs="Calibri"/>
          <w:color w:val="333333"/>
          <w:lang w:val="es-ES"/>
        </w:rPr>
        <w:t xml:space="preserve"> </w:t>
      </w:r>
      <w:r>
        <w:rPr>
          <w:rFonts w:ascii="Calibri" w:eastAsia="Times New Roman" w:hAnsi="Calibri" w:cs="Calibri"/>
          <w:color w:val="333333"/>
          <w:lang w:val="es-ES"/>
        </w:rPr>
        <w:t>Reducción significativa en tiempo de análisis</w:t>
      </w:r>
    </w:p>
    <w:p w14:paraId="76A3FA36" w14:textId="77777777" w:rsidR="00A66264" w:rsidRDefault="00A66264">
      <w:pPr>
        <w:numPr>
          <w:ilvl w:val="0"/>
          <w:numId w:val="33"/>
        </w:numPr>
        <w:shd w:val="clear" w:color="auto" w:fill="F8F9FA"/>
        <w:spacing w:before="100" w:beforeAutospacing="1" w:after="100" w:afterAutospacing="1"/>
        <w:divId w:val="174529509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Precisión:</w:t>
      </w:r>
      <w:r>
        <w:rPr>
          <w:rFonts w:ascii="Calibri" w:eastAsia="Times New Roman" w:hAnsi="Calibri" w:cs="Calibri"/>
          <w:color w:val="333333"/>
          <w:lang w:val="es-ES"/>
        </w:rPr>
        <w:t xml:space="preserve"> Mejora en la calidad de predicciones</w:t>
      </w:r>
    </w:p>
    <w:p w14:paraId="0BC2D67E" w14:textId="77777777" w:rsidR="00A66264" w:rsidRDefault="00A66264">
      <w:pPr>
        <w:numPr>
          <w:ilvl w:val="0"/>
          <w:numId w:val="33"/>
        </w:numPr>
        <w:shd w:val="clear" w:color="auto" w:fill="F8F9FA"/>
        <w:spacing w:before="100" w:beforeAutospacing="1" w:after="100" w:afterAutospacing="1"/>
        <w:divId w:val="174529509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Escalabilidad:</w:t>
      </w:r>
      <w:r>
        <w:rPr>
          <w:rFonts w:ascii="Calibri" w:eastAsia="Times New Roman" w:hAnsi="Calibri" w:cs="Calibri"/>
          <w:color w:val="333333"/>
          <w:lang w:val="es-ES"/>
        </w:rPr>
        <w:t xml:space="preserve"> Adaptable a diferentes sectores y audiencias</w:t>
      </w:r>
    </w:p>
    <w:p w14:paraId="4CAB5067" w14:textId="77777777" w:rsidR="00A66264" w:rsidRDefault="00A66264">
      <w:pPr>
        <w:numPr>
          <w:ilvl w:val="0"/>
          <w:numId w:val="33"/>
        </w:numPr>
        <w:shd w:val="clear" w:color="auto" w:fill="F8F9FA"/>
        <w:spacing w:before="100" w:beforeAutospacing="1" w:after="100" w:afterAutospacing="1"/>
        <w:divId w:val="1745295093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Innovación:</w:t>
      </w:r>
      <w:r>
        <w:rPr>
          <w:rFonts w:ascii="Calibri" w:eastAsia="Times New Roman" w:hAnsi="Calibri" w:cs="Calibri"/>
          <w:color w:val="333333"/>
          <w:lang w:val="es-ES"/>
        </w:rPr>
        <w:t xml:space="preserve"> Integración de tecnologías emergentes</w:t>
      </w:r>
    </w:p>
    <w:p w14:paraId="633854D6" w14:textId="77777777" w:rsidR="00A66264" w:rsidRDefault="00A66264">
      <w:pPr>
        <w:pStyle w:val="NormalWeb"/>
        <w:divId w:val="1001155182"/>
        <w:rPr>
          <w:rFonts w:ascii="Calibri" w:hAnsi="Calibri" w:cs="Calibri"/>
          <w:color w:val="333333"/>
          <w:lang w:val="es-ES"/>
        </w:rPr>
      </w:pPr>
      <w:r>
        <w:rPr>
          <w:rFonts w:ascii="Calibri" w:hAnsi="Calibri" w:cs="Calibri"/>
          <w:color w:val="333333"/>
          <w:lang w:val="es-ES"/>
        </w:rPr>
        <w:t>La implementación exitosa de este framework requiere un enfoque sistemático, comenzando con la definición clara de objetivos, seguida de la recopilación y análisis de datos, y culminando con la síntesis de insights accionables y la implementación de recomendaciones estratégicas.</w:t>
      </w:r>
    </w:p>
    <w:p w14:paraId="031B7248" w14:textId="77777777" w:rsidR="00A66264" w:rsidRDefault="00A66264">
      <w:pPr>
        <w:pStyle w:val="NormalWeb"/>
        <w:divId w:val="1001155182"/>
        <w:rPr>
          <w:rFonts w:ascii="Calibri" w:hAnsi="Calibri" w:cs="Calibri"/>
          <w:color w:val="333333"/>
          <w:lang w:val="es-ES"/>
        </w:rPr>
      </w:pPr>
      <w:r>
        <w:rPr>
          <w:rStyle w:val="Textoennegrita"/>
          <w:rFonts w:ascii="Calibri" w:hAnsi="Calibri" w:cs="Calibri"/>
          <w:color w:val="333333"/>
          <w:lang w:val="es-ES"/>
        </w:rPr>
        <w:t>Próximos Pasos:</w:t>
      </w:r>
      <w:r>
        <w:rPr>
          <w:rFonts w:ascii="Calibri" w:hAnsi="Calibri" w:cs="Calibri"/>
          <w:color w:val="333333"/>
          <w:lang w:val="es-ES"/>
        </w:rPr>
        <w:t xml:space="preserve"> Para implementar este framework en su organización, recomendamos comenzar con un proyecto piloto en un sector específico, validar la metodología, y luego expandir gradualmente a otros sectores y aplicaciones.</w:t>
      </w:r>
    </w:p>
    <w:p w14:paraId="4EFBF425" w14:textId="77777777" w:rsidR="00A66264" w:rsidRDefault="00A66264">
      <w:pPr>
        <w:pStyle w:val="Ttulo2"/>
        <w:divId w:val="201117443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Contacto y Soporte</w:t>
      </w:r>
    </w:p>
    <w:p w14:paraId="32D20DEE" w14:textId="77777777" w:rsidR="00A66264" w:rsidRDefault="00A66264">
      <w:pPr>
        <w:pStyle w:val="NormalWeb"/>
        <w:divId w:val="2011174431"/>
        <w:rPr>
          <w:rFonts w:ascii="Calibri" w:hAnsi="Calibri" w:cs="Calibri"/>
          <w:color w:val="333333"/>
          <w:lang w:val="es-ES"/>
        </w:rPr>
      </w:pPr>
      <w:r>
        <w:rPr>
          <w:rStyle w:val="Textoennegrita"/>
          <w:rFonts w:ascii="Calibri" w:hAnsi="Calibri" w:cs="Calibri"/>
          <w:color w:val="333333"/>
          <w:lang w:val="es-ES"/>
        </w:rPr>
        <w:t>Para más información sobre este framework o para solicitar una implementación personalizada, contacte a:</w:t>
      </w:r>
    </w:p>
    <w:p w14:paraId="3F6D2FD0" w14:textId="77777777" w:rsidR="00A66264" w:rsidRDefault="00A66264">
      <w:pPr>
        <w:numPr>
          <w:ilvl w:val="0"/>
          <w:numId w:val="34"/>
        </w:numPr>
        <w:spacing w:before="100" w:beforeAutospacing="1" w:after="100" w:afterAutospacing="1"/>
        <w:divId w:val="201117443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Email:</w:t>
      </w:r>
      <w:r>
        <w:rPr>
          <w:rFonts w:ascii="Calibri" w:eastAsia="Times New Roman" w:hAnsi="Calibri" w:cs="Calibri"/>
          <w:color w:val="333333"/>
          <w:lang w:val="es-ES"/>
        </w:rPr>
        <w:t xml:space="preserve"> info@analisissectorial-ia.com</w:t>
      </w:r>
    </w:p>
    <w:p w14:paraId="5AD01BEC" w14:textId="77777777" w:rsidR="00A66264" w:rsidRDefault="00A66264">
      <w:pPr>
        <w:numPr>
          <w:ilvl w:val="0"/>
          <w:numId w:val="34"/>
        </w:numPr>
        <w:spacing w:before="100" w:beforeAutospacing="1" w:after="100" w:afterAutospacing="1"/>
        <w:divId w:val="201117443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Teléfono:</w:t>
      </w:r>
      <w:r>
        <w:rPr>
          <w:rFonts w:ascii="Calibri" w:eastAsia="Times New Roman" w:hAnsi="Calibri" w:cs="Calibri"/>
          <w:color w:val="333333"/>
          <w:lang w:val="es-ES"/>
        </w:rPr>
        <w:t xml:space="preserve"> +1 (555) 123-4567</w:t>
      </w:r>
    </w:p>
    <w:p w14:paraId="7CCC1302" w14:textId="77777777" w:rsidR="00A66264" w:rsidRDefault="00A66264">
      <w:pPr>
        <w:numPr>
          <w:ilvl w:val="0"/>
          <w:numId w:val="34"/>
        </w:numPr>
        <w:spacing w:before="100" w:beforeAutospacing="1" w:after="100" w:afterAutospacing="1"/>
        <w:divId w:val="201117443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Website:</w:t>
      </w:r>
      <w:r>
        <w:rPr>
          <w:rFonts w:ascii="Calibri" w:eastAsia="Times New Roman" w:hAnsi="Calibri" w:cs="Calibri"/>
          <w:color w:val="333333"/>
          <w:lang w:val="es-ES"/>
        </w:rPr>
        <w:t xml:space="preserve"> www.analisissectorial-ia.com</w:t>
      </w:r>
    </w:p>
    <w:p w14:paraId="3C02319B" w14:textId="77777777" w:rsidR="00A66264" w:rsidRDefault="00A66264">
      <w:pPr>
        <w:numPr>
          <w:ilvl w:val="0"/>
          <w:numId w:val="34"/>
        </w:numPr>
        <w:spacing w:before="100" w:beforeAutospacing="1" w:after="100" w:afterAutospacing="1"/>
        <w:divId w:val="2011174431"/>
        <w:rPr>
          <w:rFonts w:ascii="Calibri" w:eastAsia="Times New Roman" w:hAnsi="Calibri" w:cs="Calibri"/>
          <w:color w:val="333333"/>
          <w:lang w:val="es-ES"/>
        </w:rPr>
      </w:pPr>
      <w:r>
        <w:rPr>
          <w:rStyle w:val="Textoennegrita"/>
          <w:rFonts w:ascii="Calibri" w:eastAsia="Times New Roman" w:hAnsi="Calibri" w:cs="Calibri"/>
          <w:color w:val="333333"/>
          <w:lang w:val="es-ES"/>
        </w:rPr>
        <w:t>LinkedIn:</w:t>
      </w:r>
      <w:r>
        <w:rPr>
          <w:rFonts w:ascii="Calibri" w:eastAsia="Times New Roman" w:hAnsi="Calibri" w:cs="Calibri"/>
          <w:color w:val="333333"/>
          <w:lang w:val="es-ES"/>
        </w:rPr>
        <w:t xml:space="preserve"> /company/analisis-sectorial-ia</w:t>
      </w:r>
    </w:p>
    <w:p w14:paraId="3B35E724" w14:textId="77777777" w:rsidR="00A66264" w:rsidRDefault="00A66264">
      <w:pPr>
        <w:pStyle w:val="NormalWeb"/>
        <w:ind w:left="600" w:right="600"/>
        <w:divId w:val="2011174431"/>
        <w:rPr>
          <w:rFonts w:ascii="Calibri" w:hAnsi="Calibri" w:cs="Calibri"/>
          <w:color w:val="333333"/>
          <w:lang w:val="es-ES"/>
        </w:rPr>
      </w:pPr>
      <w:r>
        <w:rPr>
          <w:rStyle w:val="nfasis"/>
          <w:rFonts w:ascii="Calibri" w:hAnsi="Calibri" w:cs="Calibri"/>
          <w:color w:val="333333"/>
          <w:lang w:val="es-ES"/>
        </w:rPr>
        <w:t xml:space="preserve">Framework desarrollado con </w:t>
      </w:r>
      <w:r>
        <w:rPr>
          <w:rStyle w:val="nfasis"/>
          <w:rFonts w:ascii="Segoe UI Emoji" w:hAnsi="Segoe UI Emoji" w:cs="Segoe UI Emoji"/>
          <w:color w:val="333333"/>
          <w:lang w:val="es-ES"/>
        </w:rPr>
        <w:t>❤</w:t>
      </w:r>
      <w:r>
        <w:rPr>
          <w:rStyle w:val="nfasis"/>
          <w:rFonts w:ascii="Segoe UI Emoji" w:hAnsi="Segoe UI Emoji" w:cs="Segoe UI Emoji"/>
          <w:color w:val="333333"/>
          <w:lang w:val="es-ES"/>
        </w:rPr>
        <w:t>️</w:t>
      </w:r>
      <w:r>
        <w:rPr>
          <w:rStyle w:val="nfasis"/>
          <w:rFonts w:ascii="Calibri" w:hAnsi="Calibri" w:cs="Calibri"/>
          <w:color w:val="333333"/>
          <w:lang w:val="es-ES"/>
        </w:rPr>
        <w:t xml:space="preserve"> para transformar el análisis sectorial y crear oportunidades de negocio extraordinarias.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5068"/>
    <w:multiLevelType w:val="multilevel"/>
    <w:tmpl w:val="DE9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07325"/>
    <w:multiLevelType w:val="multilevel"/>
    <w:tmpl w:val="5DD6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65AA"/>
    <w:multiLevelType w:val="multilevel"/>
    <w:tmpl w:val="111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018F"/>
    <w:multiLevelType w:val="multilevel"/>
    <w:tmpl w:val="194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75B9F"/>
    <w:multiLevelType w:val="multilevel"/>
    <w:tmpl w:val="5DA4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857D9"/>
    <w:multiLevelType w:val="multilevel"/>
    <w:tmpl w:val="D4AC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77FE1"/>
    <w:multiLevelType w:val="multilevel"/>
    <w:tmpl w:val="818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80AD9"/>
    <w:multiLevelType w:val="multilevel"/>
    <w:tmpl w:val="ACBE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05654"/>
    <w:multiLevelType w:val="multilevel"/>
    <w:tmpl w:val="250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9063F"/>
    <w:multiLevelType w:val="multilevel"/>
    <w:tmpl w:val="B94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C3737"/>
    <w:multiLevelType w:val="multilevel"/>
    <w:tmpl w:val="EE4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5454A"/>
    <w:multiLevelType w:val="multilevel"/>
    <w:tmpl w:val="D18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71BA"/>
    <w:multiLevelType w:val="multilevel"/>
    <w:tmpl w:val="9ED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832E7"/>
    <w:multiLevelType w:val="multilevel"/>
    <w:tmpl w:val="12A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71523"/>
    <w:multiLevelType w:val="multilevel"/>
    <w:tmpl w:val="308C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334EC"/>
    <w:multiLevelType w:val="multilevel"/>
    <w:tmpl w:val="F41E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57A23"/>
    <w:multiLevelType w:val="multilevel"/>
    <w:tmpl w:val="E09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C5537"/>
    <w:multiLevelType w:val="multilevel"/>
    <w:tmpl w:val="BC3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659CB"/>
    <w:multiLevelType w:val="multilevel"/>
    <w:tmpl w:val="286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B4DAA"/>
    <w:multiLevelType w:val="multilevel"/>
    <w:tmpl w:val="856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815C4"/>
    <w:multiLevelType w:val="multilevel"/>
    <w:tmpl w:val="592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B32B3"/>
    <w:multiLevelType w:val="multilevel"/>
    <w:tmpl w:val="7820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8C0152"/>
    <w:multiLevelType w:val="multilevel"/>
    <w:tmpl w:val="9E4A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FC2371"/>
    <w:multiLevelType w:val="multilevel"/>
    <w:tmpl w:val="C1F4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C6749"/>
    <w:multiLevelType w:val="multilevel"/>
    <w:tmpl w:val="3484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765F1"/>
    <w:multiLevelType w:val="multilevel"/>
    <w:tmpl w:val="476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F1B50"/>
    <w:multiLevelType w:val="multilevel"/>
    <w:tmpl w:val="02D8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D7D5E"/>
    <w:multiLevelType w:val="multilevel"/>
    <w:tmpl w:val="96B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7614B"/>
    <w:multiLevelType w:val="multilevel"/>
    <w:tmpl w:val="8B2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635AF"/>
    <w:multiLevelType w:val="multilevel"/>
    <w:tmpl w:val="711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B5E4E"/>
    <w:multiLevelType w:val="multilevel"/>
    <w:tmpl w:val="588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A522D"/>
    <w:multiLevelType w:val="multilevel"/>
    <w:tmpl w:val="90E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239D3"/>
    <w:multiLevelType w:val="multilevel"/>
    <w:tmpl w:val="2A0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D31D7"/>
    <w:multiLevelType w:val="multilevel"/>
    <w:tmpl w:val="648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422174">
    <w:abstractNumId w:val="4"/>
  </w:num>
  <w:num w:numId="2" w16cid:durableId="1348403424">
    <w:abstractNumId w:val="33"/>
  </w:num>
  <w:num w:numId="3" w16cid:durableId="978339892">
    <w:abstractNumId w:val="19"/>
  </w:num>
  <w:num w:numId="4" w16cid:durableId="964310086">
    <w:abstractNumId w:val="7"/>
  </w:num>
  <w:num w:numId="5" w16cid:durableId="400294357">
    <w:abstractNumId w:val="13"/>
  </w:num>
  <w:num w:numId="6" w16cid:durableId="1267350123">
    <w:abstractNumId w:val="21"/>
  </w:num>
  <w:num w:numId="7" w16cid:durableId="1839270597">
    <w:abstractNumId w:val="5"/>
  </w:num>
  <w:num w:numId="8" w16cid:durableId="626156419">
    <w:abstractNumId w:val="22"/>
  </w:num>
  <w:num w:numId="9" w16cid:durableId="1242056458">
    <w:abstractNumId w:val="23"/>
  </w:num>
  <w:num w:numId="10" w16cid:durableId="741685602">
    <w:abstractNumId w:val="25"/>
  </w:num>
  <w:num w:numId="11" w16cid:durableId="220286423">
    <w:abstractNumId w:val="29"/>
  </w:num>
  <w:num w:numId="12" w16cid:durableId="394931560">
    <w:abstractNumId w:val="27"/>
  </w:num>
  <w:num w:numId="13" w16cid:durableId="349188281">
    <w:abstractNumId w:val="15"/>
  </w:num>
  <w:num w:numId="14" w16cid:durableId="1628851356">
    <w:abstractNumId w:val="30"/>
  </w:num>
  <w:num w:numId="15" w16cid:durableId="362441589">
    <w:abstractNumId w:val="10"/>
  </w:num>
  <w:num w:numId="16" w16cid:durableId="1655572051">
    <w:abstractNumId w:val="31"/>
  </w:num>
  <w:num w:numId="17" w16cid:durableId="1496412301">
    <w:abstractNumId w:val="14"/>
  </w:num>
  <w:num w:numId="18" w16cid:durableId="248740342">
    <w:abstractNumId w:val="26"/>
  </w:num>
  <w:num w:numId="19" w16cid:durableId="1339115193">
    <w:abstractNumId w:val="8"/>
  </w:num>
  <w:num w:numId="20" w16cid:durableId="678429569">
    <w:abstractNumId w:val="3"/>
  </w:num>
  <w:num w:numId="21" w16cid:durableId="1409502276">
    <w:abstractNumId w:val="9"/>
  </w:num>
  <w:num w:numId="22" w16cid:durableId="290864010">
    <w:abstractNumId w:val="24"/>
  </w:num>
  <w:num w:numId="23" w16cid:durableId="1902252624">
    <w:abstractNumId w:val="6"/>
  </w:num>
  <w:num w:numId="24" w16cid:durableId="123351200">
    <w:abstractNumId w:val="20"/>
  </w:num>
  <w:num w:numId="25" w16cid:durableId="1562667463">
    <w:abstractNumId w:val="12"/>
  </w:num>
  <w:num w:numId="26" w16cid:durableId="1942032149">
    <w:abstractNumId w:val="16"/>
  </w:num>
  <w:num w:numId="27" w16cid:durableId="509836339">
    <w:abstractNumId w:val="2"/>
  </w:num>
  <w:num w:numId="28" w16cid:durableId="1421560849">
    <w:abstractNumId w:val="1"/>
  </w:num>
  <w:num w:numId="29" w16cid:durableId="1621229996">
    <w:abstractNumId w:val="28"/>
  </w:num>
  <w:num w:numId="30" w16cid:durableId="1516190392">
    <w:abstractNumId w:val="18"/>
  </w:num>
  <w:num w:numId="31" w16cid:durableId="1235315118">
    <w:abstractNumId w:val="0"/>
  </w:num>
  <w:num w:numId="32" w16cid:durableId="747384418">
    <w:abstractNumId w:val="32"/>
  </w:num>
  <w:num w:numId="33" w16cid:durableId="94254185">
    <w:abstractNumId w:val="17"/>
  </w:num>
  <w:num w:numId="34" w16cid:durableId="1973752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64"/>
    <w:rsid w:val="00A66264"/>
    <w:rsid w:val="00B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AB63D"/>
  <w15:chartTrackingRefBased/>
  <w15:docId w15:val="{C4B8F043-DD01-4F0C-8A7C-ED899759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pBdr>
        <w:bottom w:val="single" w:sz="18" w:space="8" w:color="3498DB"/>
      </w:pBdr>
      <w:spacing w:before="100" w:beforeAutospacing="1" w:after="100" w:afterAutospacing="1"/>
      <w:outlineLvl w:val="0"/>
    </w:pPr>
    <w:rPr>
      <w:b/>
      <w:bCs/>
      <w:color w:val="2C3E50"/>
      <w:kern w:val="36"/>
      <w:sz w:val="42"/>
      <w:szCs w:val="42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2" w:space="4" w:color="ECF0F1"/>
      </w:pBdr>
      <w:spacing w:before="450" w:after="100" w:afterAutospacing="1"/>
      <w:outlineLvl w:val="1"/>
    </w:pPr>
    <w:rPr>
      <w:b/>
      <w:bCs/>
      <w:color w:val="34495E"/>
      <w:sz w:val="33"/>
      <w:szCs w:val="33"/>
    </w:rPr>
  </w:style>
  <w:style w:type="paragraph" w:styleId="Ttulo3">
    <w:name w:val="heading 3"/>
    <w:basedOn w:val="Normal"/>
    <w:link w:val="Ttulo3Car"/>
    <w:uiPriority w:val="9"/>
    <w:qFormat/>
    <w:pPr>
      <w:spacing w:before="375" w:after="100" w:afterAutospacing="1"/>
      <w:outlineLvl w:val="2"/>
    </w:pPr>
    <w:rPr>
      <w:b/>
      <w:bCs/>
      <w:color w:val="2C3E50"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pPr>
      <w:spacing w:before="300" w:after="100" w:afterAutospacing="1"/>
      <w:outlineLvl w:val="3"/>
    </w:pPr>
    <w:rPr>
      <w:b/>
      <w:bCs/>
      <w:color w:val="34495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450"/>
    </w:pPr>
  </w:style>
  <w:style w:type="paragraph" w:customStyle="1" w:styleId="highlight">
    <w:name w:val="highlight"/>
    <w:basedOn w:val="Normal"/>
    <w:pPr>
      <w:pBdr>
        <w:left w:val="single" w:sz="24" w:space="11" w:color="3498DB"/>
      </w:pBdr>
      <w:shd w:val="clear" w:color="auto" w:fill="F8F9FA"/>
      <w:spacing w:before="225" w:after="225"/>
    </w:pPr>
  </w:style>
  <w:style w:type="paragraph" w:customStyle="1" w:styleId="metric">
    <w:name w:val="metric"/>
    <w:basedOn w:val="Normal"/>
    <w:pPr>
      <w:shd w:val="clear" w:color="auto" w:fill="E8F4F8"/>
      <w:spacing w:before="150" w:after="150"/>
    </w:pPr>
  </w:style>
  <w:style w:type="paragraph" w:customStyle="1" w:styleId="risk-high">
    <w:name w:val="risk-high"/>
    <w:basedOn w:val="Normal"/>
    <w:pPr>
      <w:shd w:val="clear" w:color="auto" w:fill="FFEBEE"/>
      <w:spacing w:before="100" w:beforeAutospacing="1" w:after="100" w:afterAutospacing="1"/>
    </w:pPr>
  </w:style>
  <w:style w:type="paragraph" w:customStyle="1" w:styleId="risk-medium">
    <w:name w:val="risk-medium"/>
    <w:basedOn w:val="Normal"/>
    <w:pPr>
      <w:shd w:val="clear" w:color="auto" w:fill="FFF3E0"/>
      <w:spacing w:before="100" w:beforeAutospacing="1" w:after="100" w:afterAutospacing="1"/>
    </w:pPr>
  </w:style>
  <w:style w:type="paragraph" w:customStyle="1" w:styleId="risk-low">
    <w:name w:val="risk-low"/>
    <w:basedOn w:val="Normal"/>
    <w:pPr>
      <w:shd w:val="clear" w:color="auto" w:fill="E8F5E8"/>
      <w:spacing w:before="100" w:beforeAutospacing="1" w:after="100" w:afterAutospacing="1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245618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1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8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</w:divsChild>
        </w:div>
        <w:div w:id="5544650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98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049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8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71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43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87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7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2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85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12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8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7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4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42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61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5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8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9095804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9529818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</w:divsChild>
        </w:div>
        <w:div w:id="11483984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8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1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6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200186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4733031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</w:divsChild>
        </w:div>
        <w:div w:id="10011551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50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</w:divsChild>
        </w:div>
        <w:div w:id="2011174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1642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Framework de Análisis Sectorial con IA</dc:title>
  <dc:subject/>
  <dc:creator>DERBY DERBY</dc:creator>
  <cp:keywords/>
  <dc:description/>
  <cp:lastModifiedBy>DERBY DERBY</cp:lastModifiedBy>
  <cp:revision>2</cp:revision>
  <dcterms:created xsi:type="dcterms:W3CDTF">2025-09-18T21:54:00Z</dcterms:created>
  <dcterms:modified xsi:type="dcterms:W3CDTF">2025-09-18T21:54:00Z</dcterms:modified>
</cp:coreProperties>
</file>