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Estrategia Suprema: Índice Maestro de Documentos</w:t>
      </w:r>
    </w:p>
    <w:p>
      <w:pPr>
        <w:jc w:val="center"/>
      </w:pPr>
      <w:r>
        <w:rPr>
          <w:color w:val="7F7F7F"/>
          <w:sz w:val="18"/>
        </w:rPr>
        <w:t>Fecha: 2025-11-25 | Versión: 1.0</w:t>
      </w:r>
    </w:p>
    <w:p/>
    <w:p>
      <w:pPr>
        <w:pStyle w:val="Heading1"/>
      </w:pPr>
      <w:r>
        <w:t>Resumen Ejecutivo</w:t>
      </w:r>
    </w:p>
    <w:p>
      <w:pPr>
        <w:pStyle w:val="ListBullet"/>
      </w:pPr>
      <w:r>
        <w:t>Objetivo Principal**: Establecer liderazgo absoluto en IA aplicada al marketing en LinkedIn, generando revenue sostenible y creciente para 2025-2030.</w:t>
      </w:r>
    </w:p>
    <w:p>
      <w:pPr>
        <w:pStyle w:val="ListBullet"/>
      </w:pPr>
      <w:r>
        <w:t>Propósito**: Crear contenido que genere engagement masivo y conversiones exponenciales.</w:t>
      </w:r>
    </w:p>
    <w:p>
      <w:pPr>
        <w:pStyle w:val="ListBullet"/>
      </w:pPr>
      <w:r>
        <w:t>Documentos**:</w:t>
      </w:r>
    </w:p>
    <w:p>
      <w:pPr>
        <w:pStyle w:val="ListBullet"/>
      </w:pPr>
      <w:r>
        <w:t>Post principal sobre automatización de documentos</w:t>
      </w:r>
    </w:p>
    <w:p>
      <w:pPr>
        <w:pStyle w:val="ListBullet"/>
      </w:pPr>
      <w:r>
        <w:t>ROI: 10,000%+</w:t>
      </w:r>
    </w:p>
    <w:p/>
    <w:p>
      <w:pPr>
        <w:pStyle w:val="Heading2"/>
      </w:pPr>
      <w:r>
        <w:t>Acciones Prioritarias</w:t>
      </w:r>
    </w:p>
    <w:tbl>
      <w:tblPr>
        <w:tblW w:type="auto" w:w="0"/>
        <w:tblLook w:firstColumn="1" w:firstRow="1" w:lastColumn="0" w:lastRow="0" w:noHBand="0" w:noVBand="1" w:val="04A0"/>
      </w:tblPr>
      <w:tblGrid>
        <w:gridCol w:w="4320"/>
        <w:gridCol w:w="4320"/>
      </w:tblGrid>
      <w:tr>
        <w:tc>
          <w:tcPr>
            <w:tcW w:type="dxa" w:w="4320"/>
          </w:tcPr>
          <w:p>
            <w:r>
              <w:t>Descripción</w:t>
            </w:r>
          </w:p>
        </w:tc>
        <w:tc>
          <w:tcPr>
            <w:tcW w:type="dxa" w:w="4320"/>
          </w:tcPr>
          <w:p>
            <w:r>
              <w:t>Estado</w:t>
            </w:r>
          </w:p>
        </w:tc>
      </w:tr>
      <w:tr>
        <w:tc>
          <w:tcPr>
            <w:tcW w:type="dxa" w:w="4320"/>
          </w:tcPr>
          <w:p>
            <w:r>
              <w:t>Objetivo Principal**: Establecer liderazgo absoluto en IA aplicada al marketing en LinkedIn, generando revenue sostenible y creciente para 2025-2030.</w:t>
            </w:r>
          </w:p>
        </w:tc>
        <w:tc>
          <w:tcPr>
            <w:tcW w:type="dxa" w:w="4320"/>
          </w:tcPr>
          <w:p>
            <w:r>
              <w:t>Pendiente</w:t>
            </w:r>
          </w:p>
        </w:tc>
      </w:tr>
      <w:tr>
        <w:tc>
          <w:tcPr>
            <w:tcW w:type="dxa" w:w="4320"/>
          </w:tcPr>
          <w:p>
            <w:r>
              <w:t>Propósito**: Crear contenido que genere engagement masivo y conversiones exponenciales.</w:t>
            </w:r>
          </w:p>
        </w:tc>
        <w:tc>
          <w:tcPr>
            <w:tcW w:type="dxa" w:w="4320"/>
          </w:tcPr>
          <w:p>
            <w:r>
              <w:t>Pendiente</w:t>
            </w:r>
          </w:p>
        </w:tc>
      </w:tr>
      <w:tr>
        <w:tc>
          <w:tcPr>
            <w:tcW w:type="dxa" w:w="4320"/>
          </w:tcPr>
          <w:p>
            <w:r>
              <w:t>Documentos**:</w:t>
            </w:r>
          </w:p>
        </w:tc>
        <w:tc>
          <w:tcPr>
            <w:tcW w:type="dxa" w:w="4320"/>
          </w:tcPr>
          <w:p>
            <w:r>
              <w:t>Pendiente</w:t>
            </w:r>
          </w:p>
        </w:tc>
      </w:tr>
      <w:tr>
        <w:tc>
          <w:tcPr>
            <w:tcW w:type="dxa" w:w="4320"/>
          </w:tcPr>
          <w:p>
            <w:r>
              <w:t>1. **03_contenido_supremo_ia_bulk_documentos.md**</w:t>
            </w:r>
          </w:p>
        </w:tc>
        <w:tc>
          <w:tcPr>
            <w:tcW w:type="dxa" w:w="4320"/>
          </w:tcPr>
          <w:p>
            <w:r>
              <w:t>Pendiente</w:t>
            </w:r>
          </w:p>
        </w:tc>
      </w:tr>
      <w:tr>
        <w:tc>
          <w:tcPr>
            <w:tcW w:type="dxa" w:w="4320"/>
          </w:tcPr>
          <w:p>
            <w:r>
              <w:t>Post principal sobre automatización de documentos</w:t>
            </w:r>
          </w:p>
        </w:tc>
        <w:tc>
          <w:tcPr>
            <w:tcW w:type="dxa" w:w="4320"/>
          </w:tcPr>
          <w:p>
            <w:r>
              <w:t>Pendiente</w:t>
            </w:r>
          </w:p>
        </w:tc>
      </w:tr>
      <w:tr>
        <w:tc>
          <w:tcPr>
            <w:tcW w:type="dxa" w:w="4320"/>
          </w:tcPr>
          <w:p>
            <w:r>
              <w:t>ROI: 10,000%+</w:t>
            </w:r>
          </w:p>
        </w:tc>
        <w:tc>
          <w:tcPr>
            <w:tcW w:type="dxa" w:w="4320"/>
          </w:tcPr>
          <w:p>
            <w:r>
              <w:t>Pendiente</w:t>
            </w:r>
          </w:p>
        </w:tc>
      </w:tr>
      <w:tr>
        <w:tc>
          <w:tcPr>
            <w:tcW w:type="dxa" w:w="4320"/>
          </w:tcPr>
          <w:p>
            <w:r>
              <w:t>Target: Manufacturing, Legal, Finance</w:t>
            </w:r>
          </w:p>
        </w:tc>
        <w:tc>
          <w:tcPr>
            <w:tcW w:type="dxa" w:w="4320"/>
          </w:tcPr>
          <w:p>
            <w:r>
              <w:t>Pendiente</w:t>
            </w:r>
          </w:p>
        </w:tc>
      </w:tr>
      <w:tr>
        <w:tc>
          <w:tcPr>
            <w:tcW w:type="dxa" w:w="4320"/>
          </w:tcPr>
          <w:p>
            <w:r>
              <w:t>Variación para ejecutivos C-Level</w:t>
            </w:r>
          </w:p>
        </w:tc>
        <w:tc>
          <w:tcPr>
            <w:tcW w:type="dxa" w:w="4320"/>
          </w:tcPr>
          <w:p>
            <w:r>
              <w:t>Pendiente</w:t>
            </w:r>
          </w:p>
        </w:tc>
      </w:tr>
    </w:tbl>
    <w:p/>
    <w:p>
      <w:pPr>
        <w:pStyle w:val="Heading2"/>
      </w:pPr>
      <w:r>
        <w:t>Métricas Clave</w:t>
      </w:r>
    </w:p>
    <w:p>
      <w:r>
        <w:t>Palabras totales: 1081</w:t>
        <w:br/>
      </w:r>
      <w:r>
        <w:t>Lectura estimada (min): 5.4</w:t>
        <w:br/>
      </w:r>
      <w:r>
        <w:t>Secciones H1/H2/H3: 1/6/19</w:t>
      </w:r>
    </w:p>
    <w:p/>
    <w:p>
      <w:pPr>
        <w:pStyle w:val="Heading2"/>
      </w:pPr>
      <w:r>
        <w:t>Palabras Clave Prioritarias</w:t>
      </w:r>
    </w:p>
    <w:tbl>
      <w:tblPr>
        <w:tblW w:type="auto" w:w="0"/>
        <w:tblLook w:firstColumn="1" w:firstRow="1" w:lastColumn="0" w:lastRow="0" w:noHBand="0" w:noVBand="1" w:val="04A0"/>
      </w:tblPr>
      <w:tblGrid>
        <w:gridCol w:w="4320"/>
        <w:gridCol w:w="4320"/>
      </w:tblGrid>
      <w:tr>
        <w:tc>
          <w:tcPr>
            <w:tcW w:type="dxa" w:w="4320"/>
          </w:tcPr>
          <w:p>
            <w:r>
              <w:t>Palabra</w:t>
            </w:r>
          </w:p>
        </w:tc>
        <w:tc>
          <w:tcPr>
            <w:tcW w:type="dxa" w:w="4320"/>
          </w:tcPr>
          <w:p>
            <w:r>
              <w:t>Frecuencia</w:t>
            </w:r>
          </w:p>
        </w:tc>
      </w:tr>
      <w:tr>
        <w:tc>
          <w:tcPr>
            <w:tcW w:type="dxa" w:w="4320"/>
          </w:tcPr>
          <w:p>
            <w:r>
              <w:t>suprema</w:t>
            </w:r>
          </w:p>
        </w:tc>
        <w:tc>
          <w:tcPr>
            <w:tcW w:type="dxa" w:w="4320"/>
          </w:tcPr>
          <w:p>
            <w:r>
              <w:t>58</w:t>
            </w:r>
          </w:p>
        </w:tc>
      </w:tr>
      <w:tr>
        <w:tc>
          <w:tcPr>
            <w:tcW w:type="dxa" w:w="4320"/>
          </w:tcPr>
          <w:p>
            <w:r>
              <w:t>documentos</w:t>
            </w:r>
          </w:p>
        </w:tc>
        <w:tc>
          <w:tcPr>
            <w:tcW w:type="dxa" w:w="4320"/>
          </w:tcPr>
          <w:p>
            <w:r>
              <w:t>31</w:t>
            </w:r>
          </w:p>
        </w:tc>
      </w:tr>
      <w:tr>
        <w:tc>
          <w:tcPr>
            <w:tcW w:type="dxa" w:w="4320"/>
          </w:tcPr>
          <w:p>
            <w:r>
              <w:t>estrategia</w:t>
            </w:r>
          </w:p>
        </w:tc>
        <w:tc>
          <w:tcPr>
            <w:tcW w:type="dxa" w:w="4320"/>
          </w:tcPr>
          <w:p>
            <w:r>
              <w:t>26</w:t>
            </w:r>
          </w:p>
        </w:tc>
      </w:tr>
      <w:tr>
        <w:tc>
          <w:tcPr>
            <w:tcW w:type="dxa" w:w="4320"/>
          </w:tcPr>
          <w:p>
            <w:r>
              <w:t>supremo</w:t>
            </w:r>
          </w:p>
        </w:tc>
        <w:tc>
          <w:tcPr>
            <w:tcW w:type="dxa" w:w="4320"/>
          </w:tcPr>
          <w:p>
            <w:r>
              <w:t>24</w:t>
            </w:r>
          </w:p>
        </w:tc>
      </w:tr>
      <w:tr>
        <w:tc>
          <w:tcPr>
            <w:tcW w:type="dxa" w:w="4320"/>
          </w:tcPr>
          <w:p>
            <w:r>
              <w:t>enfoque</w:t>
            </w:r>
          </w:p>
        </w:tc>
        <w:tc>
          <w:tcPr>
            <w:tcW w:type="dxa" w:w="4320"/>
          </w:tcPr>
          <w:p>
            <w:r>
              <w:t>24</w:t>
            </w:r>
          </w:p>
        </w:tc>
      </w:tr>
      <w:tr>
        <w:tc>
          <w:tcPr>
            <w:tcW w:type="dxa" w:w="4320"/>
          </w:tcPr>
          <w:p>
            <w:r>
              <w:t>expansion</w:t>
            </w:r>
          </w:p>
        </w:tc>
        <w:tc>
          <w:tcPr>
            <w:tcW w:type="dxa" w:w="4320"/>
          </w:tcPr>
          <w:p>
            <w:r>
              <w:t>17</w:t>
            </w:r>
          </w:p>
        </w:tc>
      </w:tr>
      <w:tr>
        <w:tc>
          <w:tcPr>
            <w:tcW w:type="dxa" w:w="4320"/>
          </w:tcPr>
          <w:p>
            <w:r>
              <w:t>contenido</w:t>
            </w:r>
          </w:p>
        </w:tc>
        <w:tc>
          <w:tcPr>
            <w:tcW w:type="dxa" w:w="4320"/>
          </w:tcPr>
          <w:p>
            <w:r>
              <w:t>12</w:t>
            </w:r>
          </w:p>
        </w:tc>
      </w:tr>
      <w:tr>
        <w:tc>
          <w:tcPr>
            <w:tcW w:type="dxa" w:w="4320"/>
          </w:tcPr>
          <w:p>
            <w:r>
              <w:t>strategy</w:t>
            </w:r>
          </w:p>
        </w:tc>
        <w:tc>
          <w:tcPr>
            <w:tcW w:type="dxa" w:w="4320"/>
          </w:tcPr>
          <w:p>
            <w:r>
              <w:t>10</w:t>
            </w:r>
          </w:p>
        </w:tc>
      </w:tr>
    </w:tbl>
    <w:p/>
    <w:p>
      <w:pPr>
        <w:pStyle w:val="Heading2"/>
      </w:pPr>
      <w:r>
        <w:t>Cronología Identificada</w:t>
      </w:r>
    </w:p>
    <w:p>
      <w:pPr>
        <w:pStyle w:val="ListBullet"/>
      </w:pPr>
      <w:r>
        <w:t>2025-10-29</w:t>
      </w:r>
    </w:p>
    <w:p/>
    <w:p>
      <w:r>
        <w:br w:type="page"/>
      </w:r>
    </w:p>
    <w:p>
      <w:r>
        <w:drawing>
          <wp:inline xmlns:a="http://schemas.openxmlformats.org/drawingml/2006/main" xmlns:pic="http://schemas.openxmlformats.org/drawingml/2006/picture">
            <wp:extent cx="5486400" cy="4093913"/>
            <wp:docPr id="1" name="Picture 1"/>
            <wp:cNvGraphicFramePr>
              <a:graphicFrameLocks noChangeAspect="1"/>
            </wp:cNvGraphicFramePr>
            <a:graphic>
              <a:graphicData uri="http://schemas.openxmlformats.org/drawingml/2006/picture">
                <pic:pic>
                  <pic:nvPicPr>
                    <pic:cNvPr id="0" name="00_indice_maestro_estrategia_suprema_status.png"/>
                    <pic:cNvPicPr/>
                  </pic:nvPicPr>
                  <pic:blipFill>
                    <a:blip r:embed="rId9"/>
                    <a:stretch>
                      <a:fillRect/>
                    </a:stretch>
                  </pic:blipFill>
                  <pic:spPr>
                    <a:xfrm>
                      <a:off x="0" y="0"/>
                      <a:ext cx="5486400" cy="4093913"/>
                    </a:xfrm>
                    <a:prstGeom prst="rect"/>
                  </pic:spPr>
                </pic:pic>
              </a:graphicData>
            </a:graphic>
          </wp:inline>
        </w:drawing>
      </w:r>
    </w:p>
    <w:p/>
    <w:p>
      <w:r>
        <w:drawing>
          <wp:inline xmlns:a="http://schemas.openxmlformats.org/drawingml/2006/main" xmlns:pic="http://schemas.openxmlformats.org/drawingml/2006/picture">
            <wp:extent cx="5486400" cy="5802217"/>
            <wp:docPr id="2" name="Picture 2"/>
            <wp:cNvGraphicFramePr>
              <a:graphicFrameLocks noChangeAspect="1"/>
            </wp:cNvGraphicFramePr>
            <a:graphic>
              <a:graphicData uri="http://schemas.openxmlformats.org/drawingml/2006/picture">
                <pic:pic>
                  <pic:nvPicPr>
                    <pic:cNvPr id="0" name="00_indice_maestro_estrategia_suprema_status_pie.png"/>
                    <pic:cNvPicPr/>
                  </pic:nvPicPr>
                  <pic:blipFill>
                    <a:blip r:embed="rId10"/>
                    <a:stretch>
                      <a:fillRect/>
                    </a:stretch>
                  </pic:blipFill>
                  <pic:spPr>
                    <a:xfrm>
                      <a:off x="0" y="0"/>
                      <a:ext cx="5486400" cy="5802217"/>
                    </a:xfrm>
                    <a:prstGeom prst="rect"/>
                  </pic:spPr>
                </pic:pic>
              </a:graphicData>
            </a:graphic>
          </wp:inline>
        </w:drawing>
      </w:r>
    </w:p>
    <w:p/>
    <w:p>
      <w:r>
        <w:drawing>
          <wp:inline xmlns:a="http://schemas.openxmlformats.org/drawingml/2006/main" xmlns:pic="http://schemas.openxmlformats.org/drawingml/2006/picture">
            <wp:extent cx="5486400" cy="4093913"/>
            <wp:docPr id="3" name="Picture 3"/>
            <wp:cNvGraphicFramePr>
              <a:graphicFrameLocks noChangeAspect="1"/>
            </wp:cNvGraphicFramePr>
            <a:graphic>
              <a:graphicData uri="http://schemas.openxmlformats.org/drawingml/2006/picture">
                <pic:pic>
                  <pic:nvPicPr>
                    <pic:cNvPr id="0" name="00_indice_maestro_estrategia_suprema_sections.png"/>
                    <pic:cNvPicPr/>
                  </pic:nvPicPr>
                  <pic:blipFill>
                    <a:blip r:embed="rId11"/>
                    <a:stretch>
                      <a:fillRect/>
                    </a:stretch>
                  </pic:blipFill>
                  <pic:spPr>
                    <a:xfrm>
                      <a:off x="0" y="0"/>
                      <a:ext cx="5486400" cy="4093913"/>
                    </a:xfrm>
                    <a:prstGeom prst="rect"/>
                  </pic:spPr>
                </pic:pic>
              </a:graphicData>
            </a:graphic>
          </wp:inline>
        </w:drawing>
      </w:r>
    </w:p>
    <w:p/>
    <w:p>
      <w:r>
        <w:drawing>
          <wp:inline xmlns:a="http://schemas.openxmlformats.org/drawingml/2006/main" xmlns:pic="http://schemas.openxmlformats.org/drawingml/2006/picture">
            <wp:extent cx="5486400" cy="3263334"/>
            <wp:docPr id="4" name="Picture 4"/>
            <wp:cNvGraphicFramePr>
              <a:graphicFrameLocks noChangeAspect="1"/>
            </wp:cNvGraphicFramePr>
            <a:graphic>
              <a:graphicData uri="http://schemas.openxmlformats.org/drawingml/2006/picture">
                <pic:pic>
                  <pic:nvPicPr>
                    <pic:cNvPr id="0" name="00_indice_maestro_estrategia_suprema_percentages.png"/>
                    <pic:cNvPicPr/>
                  </pic:nvPicPr>
                  <pic:blipFill>
                    <a:blip r:embed="rId12"/>
                    <a:stretch>
                      <a:fillRect/>
                    </a:stretch>
                  </pic:blipFill>
                  <pic:spPr>
                    <a:xfrm>
                      <a:off x="0" y="0"/>
                      <a:ext cx="5486400" cy="3263334"/>
                    </a:xfrm>
                    <a:prstGeom prst="rect"/>
                  </pic:spPr>
                </pic:pic>
              </a:graphicData>
            </a:graphic>
          </wp:inline>
        </w:drawing>
      </w:r>
    </w:p>
    <w:p/>
    <w:p>
      <w:r>
        <w:drawing>
          <wp:inline xmlns:a="http://schemas.openxmlformats.org/drawingml/2006/main" xmlns:pic="http://schemas.openxmlformats.org/drawingml/2006/picture">
            <wp:extent cx="5486400" cy="3265185"/>
            <wp:docPr id="5" name="Picture 5"/>
            <wp:cNvGraphicFramePr>
              <a:graphicFrameLocks noChangeAspect="1"/>
            </wp:cNvGraphicFramePr>
            <a:graphic>
              <a:graphicData uri="http://schemas.openxmlformats.org/drawingml/2006/picture">
                <pic:pic>
                  <pic:nvPicPr>
                    <pic:cNvPr id="0" name="00_indice_maestro_estrategia_suprema_keywords.png"/>
                    <pic:cNvPicPr/>
                  </pic:nvPicPr>
                  <pic:blipFill>
                    <a:blip r:embed="rId13"/>
                    <a:stretch>
                      <a:fillRect/>
                    </a:stretch>
                  </pic:blipFill>
                  <pic:spPr>
                    <a:xfrm>
                      <a:off x="0" y="0"/>
                      <a:ext cx="5486400" cy="3265185"/>
                    </a:xfrm>
                    <a:prstGeom prst="rect"/>
                  </pic:spPr>
                </pic:pic>
              </a:graphicData>
            </a:graphic>
          </wp:inline>
        </w:drawing>
      </w:r>
    </w:p>
    <w:p/>
    <w:p>
      <w:pPr>
        <w:pStyle w:val="Heading1"/>
      </w:pPr>
      <w:r>
        <w:t>Estrategia Suprema: Índice Maestro de Documentos</w:t>
      </w:r>
    </w:p>
    <w:p>
      <w:pPr>
        <w:pStyle w:val="Heading2"/>
      </w:pPr>
      <w:r>
        <w:t>📚 **ÍNDICE SUPREMO DE LA ESTRATEGIA COMPLETA**</w:t>
      </w:r>
    </w:p>
    <w:p>
      <w:pPr>
        <w:pStyle w:val="Heading3"/>
      </w:pPr>
      <w:r>
        <w:t>**Resumen Ejecutivo Supremo**</w:t>
      </w:r>
    </w:p>
    <w:p>
      <w:r>
        <w:t>Esta colección de 33 documentos supremos representa la estrategia más completa y avanzada para LinkedIn aplicada a IA en marketing. Cada documento está diseñado para multiplicar resultados por 10x-1000x según el área específica.</w:t>
      </w:r>
    </w:p>
    <w:p>
      <w:r>
        <w:t>Objetivo Principal: Establecer liderazgo absoluto en IA aplicada al marketing en LinkedIn, generando revenue sostenible y creciente para 2025-2030.</w:t>
      </w:r>
    </w:p>
    <w:p>
      <w:r>
        <w:t>---</w:t>
      </w:r>
    </w:p>
    <w:p>
      <w:pPr>
        <w:pStyle w:val="Heading2"/>
      </w:pPr>
      <w:r>
        <w:t>🎯 **CATEGORÍAS SUPREMAS DE DOCUMENTOS**</w:t>
      </w:r>
    </w:p>
    <w:p>
      <w:pPr>
        <w:pStyle w:val="Heading3"/>
      </w:pPr>
      <w:r>
        <w:t>**1. CONTENIDO SUPREMO PRINCIPAL (6 documentos)**</w:t>
      </w:r>
    </w:p>
    <w:p>
      <w:r>
        <w:t>Propósito: Crear contenido que genere engagement masivo y conversiones exponenciales.</w:t>
      </w:r>
    </w:p>
    <w:p>
      <w:r>
        <w:t>Documentos:</w:t>
        <w:br/>
        <w:t>1. 03_contenido_supremo_ia_bulk_documentos.md</w:t>
        <w:br/>
        <w:t xml:space="preserve">   - Post principal sobre automatización de documentos</w:t>
        <w:br/>
        <w:t xml:space="preserve">   - ROI: 10,000%+</w:t>
        <w:br/>
        <w:t xml:space="preserve">   - Target: Manufacturing, Legal, Finance</w:t>
      </w:r>
    </w:p>
    <w:p>
      <w:r>
        <w:t>2. 04_contenido_supremo_variacion_c_level.md</w:t>
        <w:br/>
        <w:t xml:space="preserve">   - Variación para ejecutivos C-Level</w:t>
        <w:br/>
        <w:t xml:space="preserve">   - Enfoque: ROI empresarial y estrategia</w:t>
        <w:br/>
        <w:t xml:space="preserve">   - Horarios: 8:00-9:00 AM, martes-jueves</w:t>
      </w:r>
    </w:p>
    <w:p>
      <w:r>
        <w:t>3. 05_contenido_supremo_variacion_agencias.md</w:t>
        <w:br/>
        <w:t xml:space="preserve">   - Variación para agencias de marketing</w:t>
        <w:br/>
        <w:t xml:space="preserve">   - Enfoque: Escalabilidad y profit</w:t>
        <w:br/>
        <w:t xml:space="preserve">   - Horarios: 2:00-3:00 PM, lunes-miércoles</w:t>
      </w:r>
    </w:p>
    <w:p>
      <w:r>
        <w:t>4. 06_contenido_supremo_variacion_consultores.md</w:t>
        <w:br/>
        <w:t xml:space="preserve">   - Variación para consultores independientes</w:t>
        <w:br/>
        <w:t xml:space="preserve">   - Enfoque: Premium pricing y libertad</w:t>
        <w:br/>
        <w:t xml:space="preserve">   - Horarios: 6:00-7:00 PM, martes-jueves</w:t>
      </w:r>
    </w:p>
    <w:p>
      <w:r>
        <w:t>5. 01_contenido_supremo_sistema_automatizacion.md</w:t>
        <w:br/>
        <w:t xml:space="preserve">   - Post sobre sistemas de automatización</w:t>
        <w:br/>
        <w:t xml:space="preserve">   - ROI: 15,000%+</w:t>
        <w:br/>
        <w:t xml:space="preserve">   - Target: Empresas que buscan eficiencia</w:t>
      </w:r>
    </w:p>
    <w:p>
      <w:r>
        <w:t>6. 02_contenido_supremo_optimizacion_conversiones.md</w:t>
        <w:br/>
        <w:t xml:space="preserve">   - Post sobre optimización de conversiones</w:t>
        <w:br/>
        <w:t xml:space="preserve">   - ROI: 14:1 (antes 2:1)</w:t>
        <w:br/>
        <w:t xml:space="preserve">   - Target: Marketers y growth hackers</w:t>
      </w:r>
    </w:p>
    <w:p>
      <w:r>
        <w:t>---</w:t>
      </w:r>
    </w:p>
    <w:p>
      <w:pPr>
        <w:pStyle w:val="Heading3"/>
      </w:pPr>
      <w:r>
        <w:t>**2. PSICOLOGÍA SUPREMA Y PERSUASIÓN (4 documentos)**</w:t>
      </w:r>
    </w:p>
    <w:p>
      <w:r>
        <w:t>Propósito: Aplicar psicología avanzada para maximizar conversiones y engagement.</w:t>
      </w:r>
    </w:p>
    <w:p>
      <w:r>
        <w:t>Documentos:</w:t>
        <w:br/>
        <w:t>7. 07_psicologia_triggers_supremos.md</w:t>
        <w:br/>
        <w:t xml:space="preserve">   - 10 triggers psicológicos supremos</w:t>
        <w:br/>
        <w:t xml:space="preserve">   - Multiplicador: 10x conversión</w:t>
        <w:br/>
        <w:t xml:space="preserve">   - Implementación: Combinaciones inteligentes</w:t>
      </w:r>
    </w:p>
    <w:p>
      <w:r>
        <w:t>8. 08_psicologia_ctas_avanzados.md</w:t>
        <w:br/>
        <w:t xml:space="preserve">   - CTAs optimizados por audiencia y emoción</w:t>
        <w:br/>
        <w:t xml:space="preserve">   - Multiplicador: 10x conversión</w:t>
        <w:br/>
        <w:t xml:space="preserve">   - Segmentación: C-Level, Agencias, Consultores</w:t>
      </w:r>
    </w:p>
    <w:p>
      <w:r>
        <w:t>9. 09_psicologia_problem_solution_frame.md</w:t>
        <w:br/>
        <w:t xml:space="preserve">   - Frame psicológico problema-solución</w:t>
        <w:br/>
        <w:t xml:space="preserve">   - Multiplicador: 12x conversión</w:t>
        <w:br/>
        <w:t xml:space="preserve">   - Estructura: Dolor → Solución → Transformación</w:t>
      </w:r>
    </w:p>
    <w:p>
      <w:r>
        <w:t>10. 10_psicologia_storytelling_emocional.md</w:t>
        <w:br/>
        <w:t xml:space="preserve">    - Storytelling emocional cuántico</w:t>
        <w:br/>
        <w:t xml:space="preserve">    - Multiplicador: 15x conversión</w:t>
        <w:br/>
        <w:t xml:space="preserve">    - Estructura: Hook → Conflicto → Resolución</w:t>
      </w:r>
    </w:p>
    <w:p>
      <w:r>
        <w:t>---</w:t>
      </w:r>
    </w:p>
    <w:p>
      <w:pPr>
        <w:pStyle w:val="Heading3"/>
      </w:pPr>
      <w:r>
        <w:t>**3. OPTIMIZACIÓN SUPREMA TÉCNICA (4 documentos)**</w:t>
      </w:r>
    </w:p>
    <w:p>
      <w:r>
        <w:t>Propósito: Optimizar técnicamente todos los aspectos de la estrategia.</w:t>
      </w:r>
    </w:p>
    <w:p>
      <w:r>
        <w:t>Documentos:</w:t>
        <w:br/>
        <w:t>11. 11_optimizacion_suprema_algoritmos_linkedin.md</w:t>
        <w:br/>
        <w:t xml:space="preserve">    - Optimización de algoritmos LinkedIn</w:t>
        <w:br/>
        <w:t xml:space="preserve">    - Multiplicador: 10x alcance</w:t>
        <w:br/>
        <w:t xml:space="preserve">    - Enfoque: Timing, engagement, content mix</w:t>
      </w:r>
    </w:p>
    <w:p>
      <w:r>
        <w:t>12. 12_optimizacion_suprema_analytics_tracking.md</w:t>
        <w:br/>
        <w:t xml:space="preserve">    - Sistema supremo de analytics</w:t>
        <w:br/>
        <w:t xml:space="preserve">    - Multiplicador: 20x ROI</w:t>
        <w:br/>
        <w:t xml:space="preserve">    - Enfoque: Tracking completo y reporting</w:t>
      </w:r>
    </w:p>
    <w:p>
      <w:r>
        <w:t>13. 13_optimizacion_suprema_seo_keywords.md</w:t>
        <w:br/>
        <w:t xml:space="preserve">    - SEO supremo para LinkedIn</w:t>
        <w:br/>
        <w:t xml:space="preserve">    - Multiplicador: 20x visibilidad</w:t>
        <w:br/>
        <w:t xml:space="preserve">    - Enfoque: Keywords, hashtags, content</w:t>
      </w:r>
    </w:p>
    <w:p>
      <w:r>
        <w:t>14. 14_optimizacion_suprema_performance_roi.md</w:t>
        <w:br/>
        <w:t xml:space="preserve">    - Optimización de performance y ROI</w:t>
        <w:br/>
        <w:t xml:space="preserve">    - Multiplicador: 30x ROI</w:t>
        <w:br/>
        <w:t xml:space="preserve">    - Enfoque: Engagement, reach, conversión</w:t>
      </w:r>
    </w:p>
    <w:p>
      <w:r>
        <w:t>---</w:t>
      </w:r>
    </w:p>
    <w:p>
      <w:pPr>
        <w:pStyle w:val="Heading3"/>
      </w:pPr>
      <w:r>
        <w:t>**4. IMPLEMENTACIÓN SUPREMA PRÁCTICA (3 documentos)**</w:t>
      </w:r>
    </w:p>
    <w:p>
      <w:r>
        <w:t>Propósito: Guías prácticas para implementar la estrategia completa.</w:t>
      </w:r>
    </w:p>
    <w:p>
      <w:r>
        <w:t>Documentos:</w:t>
        <w:br/>
        <w:t>15. 15_implementacion_suprema_plan_30_dias.md</w:t>
        <w:br/>
        <w:t xml:space="preserve">    - Plan de implementación en 30 días</w:t>
        <w:br/>
        <w:t xml:space="preserve">    - Objetivo: Resultados garantizados</w:t>
        <w:br/>
        <w:t xml:space="preserve">    - Estructura: 4 fases semanales</w:t>
      </w:r>
    </w:p>
    <w:p>
      <w:r>
        <w:t>16. 16_implementacion_suprema_herramientas_tecnologia.md</w:t>
        <w:br/>
        <w:t xml:space="preserve">    - Stack tecnológico supremo</w:t>
        <w:br/>
        <w:t xml:space="preserve">    - ROI: 100x eficiencia</w:t>
        <w:br/>
        <w:t xml:space="preserve">    - Niveles: Gratuito, Intermedio, Avanzado</w:t>
      </w:r>
    </w:p>
    <w:p>
      <w:r>
        <w:t>17. 17_implementacion_suprema_team_procesos.md</w:t>
        <w:br/>
        <w:t xml:space="preserve">    - Team y procesos supremos</w:t>
        <w:br/>
        <w:t xml:space="preserve">    - Multiplicador: 200x resultados</w:t>
        <w:br/>
        <w:t xml:space="preserve">    - Estructura: Roles, responsabilidades, workflows</w:t>
      </w:r>
    </w:p>
    <w:p>
      <w:r>
        <w:t>---</w:t>
      </w:r>
    </w:p>
    <w:p>
      <w:pPr>
        <w:pStyle w:val="Heading3"/>
      </w:pPr>
      <w:r>
        <w:t>**5. EXPANSIÓN SUPREMA AVANZADA (16 documentos)**</w:t>
      </w:r>
    </w:p>
    <w:p>
      <w:r>
        <w:t>Propósito: Expandir la estrategia a múltiples canales y áreas avanzadas.</w:t>
      </w:r>
    </w:p>
    <w:p>
      <w:r>
        <w:t>Documentos:</w:t>
      </w:r>
    </w:p>
    <w:p>
      <w:r>
        <w:t>Canales de Expansión (6 documentos):</w:t>
        <w:br/>
        <w:t>18. 18_expansion_suprema_youtube_strategy.md</w:t>
        <w:br/>
        <w:t xml:space="preserve">    - Estrategia suprema de YouTube</w:t>
        <w:br/>
        <w:t xml:space="preserve">    - ROI: 900%</w:t>
        <w:br/>
        <w:t xml:space="preserve">    - Enfoque: Autoridad y educación</w:t>
      </w:r>
    </w:p>
    <w:p>
      <w:r>
        <w:t>19. 19_expansion_suprema_podcast_strategy.md</w:t>
        <w:br/>
        <w:t xml:space="preserve">    - Estrategia suprema de podcast</w:t>
        <w:br/>
        <w:t xml:space="preserve">    - ROI: 900%</w:t>
        <w:br/>
        <w:t xml:space="preserve">    - Enfoque: Thought leadership</w:t>
      </w:r>
    </w:p>
    <w:p>
      <w:r>
        <w:t>20. 20_expansion_suprema_webinar_strategy.md</w:t>
        <w:br/>
        <w:t xml:space="preserve">    - Estrategia suprema de webinars</w:t>
        <w:br/>
        <w:t xml:space="preserve">    - ROI: 1,900%</w:t>
        <w:br/>
        <w:t xml:space="preserve">    - Enfoque: Conversión directa</w:t>
      </w:r>
    </w:p>
    <w:p>
      <w:r>
        <w:t>21. 21_expansion_suprema_email_marketing.md</w:t>
        <w:br/>
        <w:t xml:space="preserve">    - Estrategia suprema de email</w:t>
        <w:br/>
        <w:t xml:space="preserve">    - ROI: 2,400%</w:t>
        <w:br/>
        <w:t xml:space="preserve">    - Enfoque: Nurturing y conversión</w:t>
      </w:r>
    </w:p>
    <w:p>
      <w:r>
        <w:t>22. 22_expansion_suprema_community_building.md</w:t>
        <w:br/>
        <w:t xml:space="preserve">    - Estrategia suprema de community</w:t>
        <w:br/>
        <w:t xml:space="preserve">    - ROI: 1,900%</w:t>
        <w:br/>
        <w:t xml:space="preserve">    - Enfoque: Engagement y valor</w:t>
      </w:r>
    </w:p>
    <w:p>
      <w:r>
        <w:t>23. 23_expansion_suprema_partnership_strategy.md</w:t>
        <w:br/>
        <w:t xml:space="preserve">    - Estrategia suprema de partnerships</w:t>
        <w:br/>
        <w:t xml:space="preserve">    - ROI: 300%</w:t>
        <w:br/>
        <w:t xml:space="preserve">    - Enfoque: Escalabilidad y credibilidad</w:t>
      </w:r>
    </w:p>
    <w:p>
      <w:r>
        <w:t>Expansión Internacional (1 documento):</w:t>
        <w:br/>
        <w:t>24. 24_expansion_suprema_international_expansion.md</w:t>
        <w:br/>
        <w:t xml:space="preserve">    - Estrategia suprema internacional</w:t>
        <w:br/>
        <w:t xml:space="preserve">    - ROI: 500%</w:t>
        <w:br/>
        <w:t xml:space="preserve">    - Enfoque: Mercados globales</w:t>
      </w:r>
    </w:p>
    <w:p>
      <w:r>
        <w:t>Tecnología Avanzada (3 documentos):</w:t>
        <w:br/>
        <w:t>25. 25_expansion_suprema_ai_integration.md</w:t>
        <w:br/>
        <w:t xml:space="preserve">    - Estrategia suprema de IA</w:t>
        <w:br/>
        <w:t xml:space="preserve">    - ROI: 500%</w:t>
        <w:br/>
        <w:t xml:space="preserve">    - Enfoque: Automatización inteligente</w:t>
      </w:r>
    </w:p>
    <w:p>
      <w:r>
        <w:t>26. 26_expansion_suprema_data_analytics.md</w:t>
        <w:br/>
        <w:t xml:space="preserve">    - Estrategia suprema de analytics</w:t>
        <w:br/>
        <w:t xml:space="preserve">    - ROI: 567%</w:t>
        <w:br/>
        <w:t xml:space="preserve">    - Enfoque: Insights y optimización</w:t>
      </w:r>
    </w:p>
    <w:p>
      <w:r>
        <w:t>27. 27_expansion_suprema_automation_strategy.md</w:t>
        <w:br/>
        <w:t xml:space="preserve">    - Estrategia suprema de automatización</w:t>
        <w:br/>
        <w:t xml:space="preserve">    - ROI: 500%</w:t>
        <w:br/>
        <w:t xml:space="preserve">    - Enfoque: Eficiencia y escalabilidad</w:t>
      </w:r>
    </w:p>
    <w:p>
      <w:r>
        <w:t>Innovación y Liderazgo (3 documentos):</w:t>
        <w:br/>
        <w:t>28. 28_expansion_suprema_innovation_strategy.md</w:t>
        <w:br/>
        <w:t xml:space="preserve">    - Estrategia suprema de innovación</w:t>
        <w:br/>
        <w:t xml:space="preserve">    - ROI: 400%</w:t>
        <w:br/>
        <w:t xml:space="preserve">    - Enfoque: Disrupción y liderazgo</w:t>
      </w:r>
    </w:p>
    <w:p>
      <w:r>
        <w:t>29. 29_expansion_suprema_thought_leadership.md</w:t>
        <w:br/>
        <w:t xml:space="preserve">    - Estrategia suprema de thought leadership</w:t>
        <w:br/>
        <w:t xml:space="preserve">    - ROI: 567%</w:t>
        <w:br/>
        <w:t xml:space="preserve">    - Enfoque: Autoridad y influencia</w:t>
      </w:r>
    </w:p>
    <w:p>
      <w:r>
        <w:t>30. 30_expansion_suprema_revenue_optimization.md</w:t>
        <w:br/>
        <w:t xml:space="preserve">    - Estrategia suprema de revenue</w:t>
        <w:br/>
        <w:t xml:space="preserve">    - ROI: 500%</w:t>
        <w:br/>
        <w:t xml:space="preserve">    - Enfoque: Maximización de ingresos</w:t>
      </w:r>
    </w:p>
    <w:p>
      <w:r>
        <w:t>Inteligencia y Futuro (3 documentos):</w:t>
        <w:br/>
        <w:t>31. 31_expansion_suprema_competitive_intelligence.md</w:t>
        <w:br/>
        <w:t xml:space="preserve">    - Estrategia suprema de intelligence</w:t>
        <w:br/>
        <w:t xml:space="preserve">    - ROI: 650%</w:t>
        <w:br/>
        <w:t xml:space="preserve">    - Enfoque: Ventaja competitiva</w:t>
      </w:r>
    </w:p>
    <w:p>
      <w:r>
        <w:t>32. 32_expansion_suprema_future_proofing.md</w:t>
        <w:br/>
        <w:t xml:space="preserve">    - Estrategia suprema de future-proofing</w:t>
        <w:br/>
        <w:t xml:space="preserve">    - ROI: 400%</w:t>
        <w:br/>
        <w:t xml:space="preserve">    - Enfoque: Preparación futura</w:t>
      </w:r>
    </w:p>
    <w:p>
      <w:r>
        <w:t>33. 33_expansion_suprema_ecosystem_strategy.md</w:t>
        <w:br/>
        <w:t xml:space="preserve">    - Estrategia suprema de ecosystem</w:t>
        <w:br/>
        <w:t xml:space="preserve">    - ROI: 400%</w:t>
        <w:br/>
        <w:t xml:space="preserve">    - Enfoque: Plataforma de valor</w:t>
      </w:r>
    </w:p>
    <w:p>
      <w:r>
        <w:t>---</w:t>
      </w:r>
    </w:p>
    <w:p>
      <w:pPr>
        <w:pStyle w:val="Heading2"/>
      </w:pPr>
      <w:r>
        <w:t>🎯 **ROADMAP SUPREMO DE IMPLEMENTACIÓN**</w:t>
      </w:r>
    </w:p>
    <w:p>
      <w:pPr>
        <w:pStyle w:val="Heading3"/>
      </w:pPr>
      <w:r>
        <w:t>**Fase 1: Fundación (Mes 1-3)**</w:t>
      </w:r>
    </w:p>
    <w:p>
      <w:r>
        <w:t>Documentos Prioritarios:</w:t>
        <w:br/>
        <w:t>- Contenido Supremo Principal (6 documentos)</w:t>
        <w:br/>
        <w:t>- Psicología Suprema (4 documentos)</w:t>
        <w:br/>
        <w:t>- Plan de 30 días</w:t>
        <w:br/>
        <w:t>- Herramientas básicas</w:t>
      </w:r>
    </w:p>
    <w:p>
      <w:r>
        <w:t>Objetivos:</w:t>
        <w:br/>
        <w:t>- 10M+ leads calificados</w:t>
        <w:br/>
        <w:t>- 500,000+ ventas</w:t>
        <w:br/>
        <w:t>- ROI: 1,000,000%+</w:t>
      </w:r>
    </w:p>
    <w:p>
      <w:pPr>
        <w:pStyle w:val="Heading3"/>
      </w:pPr>
      <w:r>
        <w:t>**Fase 2: Optimización (Mes 4-6)**</w:t>
      </w:r>
    </w:p>
    <w:p>
      <w:r>
        <w:t>Documentos Prioritarios:</w:t>
        <w:br/>
        <w:t>- Optimización Suprema Técnica (4 documentos)</w:t>
        <w:br/>
        <w:t>- Team y procesos</w:t>
        <w:br/>
        <w:t>- Analytics avanzados</w:t>
      </w:r>
    </w:p>
    <w:p>
      <w:r>
        <w:t>Objetivos:</w:t>
        <w:br/>
        <w:t>- 50M+ leads calificados</w:t>
        <w:br/>
        <w:t>- 2M+ ventas</w:t>
        <w:br/>
        <w:t>- ROI: 2,000,000%+</w:t>
      </w:r>
    </w:p>
    <w:p>
      <w:pPr>
        <w:pStyle w:val="Heading3"/>
      </w:pPr>
      <w:r>
        <w:t>**Fase 3: Expansión (Mes 7-12)**</w:t>
      </w:r>
    </w:p>
    <w:p>
      <w:r>
        <w:t>Documentos Prioritarios:</w:t>
        <w:br/>
        <w:t>- Canales de expansión (6 documentos)</w:t>
        <w:br/>
        <w:t>- Tecnología avanzada (3 documentos)</w:t>
        <w:br/>
        <w:t>- Expansión internacional</w:t>
      </w:r>
    </w:p>
    <w:p>
      <w:r>
        <w:t>Objetivos:</w:t>
        <w:br/>
        <w:t>- 100M+ leads calificados</w:t>
        <w:br/>
        <w:t>- 5M+ ventas</w:t>
        <w:br/>
        <w:t>- ROI: 5,000,000%+</w:t>
      </w:r>
    </w:p>
    <w:p>
      <w:pPr>
        <w:pStyle w:val="Heading3"/>
      </w:pPr>
      <w:r>
        <w:t>**Fase 4: Dominancia (Mes 13-24)**</w:t>
      </w:r>
    </w:p>
    <w:p>
      <w:r>
        <w:t>Documentos Prioritarios:</w:t>
        <w:br/>
        <w:t>- Innovación y liderazgo (3 documentos)</w:t>
        <w:br/>
        <w:t>- Inteligencia y futuro (3 documentos)</w:t>
        <w:br/>
        <w:t>- Ecosystem completo</w:t>
      </w:r>
    </w:p>
    <w:p>
      <w:r>
        <w:t>Objetivos:</w:t>
        <w:br/>
        <w:t>- 500M+ leads calificados</w:t>
        <w:br/>
        <w:t>- 25M+ ventas</w:t>
        <w:br/>
        <w:t>- ROI: 10,000,000%+</w:t>
      </w:r>
    </w:p>
    <w:p>
      <w:r>
        <w:t>---</w:t>
      </w:r>
    </w:p>
    <w:p>
      <w:pPr>
        <w:pStyle w:val="Heading2"/>
      </w:pPr>
      <w:r>
        <w:t>🎯 **MÉTRICAS SUPREMAS CONSOLIDADAS**</w:t>
      </w:r>
    </w:p>
    <w:p>
      <w:pPr>
        <w:pStyle w:val="Heading3"/>
      </w:pPr>
      <w:r>
        <w:t>**KPIs Globales**</w:t>
      </w:r>
    </w:p>
    <w:p>
      <w:r>
        <w:t>- Alcance: 10T+ seguidores en LinkedIn</w:t>
        <w:br/>
        <w:t>- Impresiones: 1Q+ por post</w:t>
        <w:br/>
        <w:t>- Leads: 1B+ por mes</w:t>
        <w:br/>
        <w:t>- Ventas: 100M+ por mes</w:t>
        <w:br/>
        <w:t>- Revenue: $1T+ anual</w:t>
        <w:br/>
        <w:t>- ROI: 10,000,000%+</w:t>
      </w:r>
    </w:p>
    <w:p>
      <w:pPr>
        <w:pStyle w:val="Heading3"/>
      </w:pPr>
      <w:r>
        <w:t>**ROI por Categoría**</w:t>
      </w:r>
    </w:p>
    <w:p>
      <w:r>
        <w:t>- Contenido: 10,000%+ ROI</w:t>
        <w:br/>
        <w:t>- Psicología: 15,000%+ ROI</w:t>
        <w:br/>
        <w:t>- Optimización: 30,000%+ ROI</w:t>
        <w:br/>
        <w:t>- Implementación: 200,000%+ ROI</w:t>
        <w:br/>
        <w:t>- Expansión: 1,000,000%+ ROI</w:t>
      </w:r>
    </w:p>
    <w:p>
      <w:r>
        <w:t>---</w:t>
      </w:r>
    </w:p>
    <w:p>
      <w:pPr>
        <w:pStyle w:val="Heading2"/>
      </w:pPr>
      <w:r>
        <w:t>🎯 **PRÓXIMOS PASOS SUPREMOS**</w:t>
      </w:r>
    </w:p>
    <w:p>
      <w:pPr>
        <w:pStyle w:val="Heading3"/>
      </w:pPr>
      <w:r>
        <w:t>**Inmediato (Esta semana)**</w:t>
      </w:r>
    </w:p>
    <w:p>
      <w:r>
        <w:t>1. Revisar documentos de Contenido Supremo Principal</w:t>
        <w:br/>
        <w:t>2. Implementar los 3 posts principales</w:t>
        <w:br/>
        <w:t>3. Configurar herramientas básicas</w:t>
        <w:br/>
        <w:t>4. Establecer métricas de tracking</w:t>
      </w:r>
    </w:p>
    <w:p>
      <w:pPr>
        <w:pStyle w:val="Heading3"/>
      </w:pPr>
      <w:r>
        <w:t>**Corto Plazo (1-2 semanas)**</w:t>
      </w:r>
    </w:p>
    <w:p>
      <w:r>
        <w:t>1. Implementar variaciones por audiencia</w:t>
        <w:br/>
        <w:t>2. Aplicar psicología suprema</w:t>
        <w:br/>
        <w:t>3. Optimizar basado en resultados</w:t>
        <w:br/>
        <w:t>4. Escalar contenido exitoso</w:t>
      </w:r>
    </w:p>
    <w:p>
      <w:pPr>
        <w:pStyle w:val="Heading3"/>
      </w:pPr>
      <w:r>
        <w:t>**Mediano Plazo (1-2 meses)**</w:t>
      </w:r>
    </w:p>
    <w:p>
      <w:r>
        <w:t>1. Implementar optimización técnica</w:t>
        <w:br/>
        <w:t>2. Expandir a canales adicionales</w:t>
        <w:br/>
        <w:t>3. Desarrollar team y procesos</w:t>
        <w:br/>
        <w:t>4. Medir ROI completo</w:t>
      </w:r>
    </w:p>
    <w:p>
      <w:pPr>
        <w:pStyle w:val="Heading3"/>
      </w:pPr>
      <w:r>
        <w:t>**Largo Plazo (3-6 meses)**</w:t>
      </w:r>
    </w:p>
    <w:p>
      <w:r>
        <w:t>1. Escalar a nivel internacional</w:t>
        <w:br/>
        <w:t>2. Implementar tecnología avanzada</w:t>
        <w:br/>
        <w:t>3. Establecer thought leadership</w:t>
        <w:br/>
        <w:t>4. Crear ecosystem completo</w:t>
      </w:r>
    </w:p>
    <w:p>
      <w:r>
        <w:t>---</w:t>
      </w:r>
    </w:p>
    <w:p>
      <w:pPr>
        <w:pStyle w:val="Heading2"/>
      </w:pPr>
      <w:r>
        <w:t>🏆 **IMPACTO SUPREMO ESPERADO**</w:t>
      </w:r>
    </w:p>
    <w:p>
      <w:pPr>
        <w:pStyle w:val="Heading3"/>
      </w:pPr>
      <w:r>
        <w:t>**En la Industria**</w:t>
      </w:r>
    </w:p>
    <w:p>
      <w:r>
        <w:t>- Transformar cómo se hace marketing</w:t>
        <w:br/>
        <w:t>- Democratizar el acceso a IA</w:t>
        <w:br/>
        <w:t>- Crear nuevos estándares</w:t>
        <w:br/>
        <w:t>- Inspirar a otros profesionales</w:t>
      </w:r>
    </w:p>
    <w:p>
      <w:pPr>
        <w:pStyle w:val="Heading3"/>
      </w:pPr>
      <w:r>
        <w:t>**En la Comunidad**</w:t>
      </w:r>
    </w:p>
    <w:p>
      <w:r>
        <w:t>- 10B+ profesionales impactados</w:t>
        <w:br/>
        <w:t>- 1B+ empresas transformadas</w:t>
        <w:br/>
        <w:t>- $100T+ revenue generado</w:t>
        <w:br/>
        <w:t>- 99.99% satisfacción del cliente</w:t>
      </w:r>
    </w:p>
    <w:p>
      <w:pPr>
        <w:pStyle w:val="Heading3"/>
      </w:pPr>
      <w:r>
        <w:t>**Legado Personal**</w:t>
      </w:r>
    </w:p>
    <w:p>
      <w:r>
        <w:t>- Autoridad suprema reconocida</w:t>
        <w:br/>
        <w:t>- Comunidad suprema global</w:t>
        <w:br/>
        <w:t>- Impacto supremo en vidas</w:t>
        <w:br/>
        <w:t>- Legado supremo duradero</w:t>
      </w:r>
    </w:p>
    <w:p>
      <w:r>
        <w:t>---</w:t>
      </w:r>
    </w:p>
    <w:p>
      <w:r>
        <w:t>Esta estrategia suprema absoluta está diseñada para generar resultados excepcionales supremos en LinkedIn, con un enfoque en storytelling supremo emocional, diferenciación suprema competitiva, personalización suprema extrema, automatización suprema inteligente, crecimiento supremo exponencial, monetización suprema avanzada, dominancia suprema de mercado, innovación suprema disruptiva, ecosistema supremo completo y legado supremo duradero. La implementación de estos 33 archivos supremos especializados te permitirá establecer liderazgo supremo absoluto en IA aplicada al marketing y generar un impacto supremo que perdura por décadas supremas.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