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OPENBOX x SALESFORCE AGENTFORCE</w:t>
      </w:r>
    </w:p>
    <w:p>
      <w:pPr>
        <w:pBdr>
          <w:bottom w:val="single" w:color="2E75B6" w:sz="12" w:space="6"/>
        </w:pBdr>
        <w:spacing w:after="240"/>
      </w:pPr>
      <w:r>
        <w:rPr>
          <w:rFonts w:ascii="Calibri" w:cs="Calibri" w:eastAsia="Calibri" w:hAnsi="Calibri"/>
          <w:i/>
          <w:iCs/>
          <w:color w:val="595959"/>
          <w:sz w:val="22"/>
          <w:szCs w:val="22"/>
        </w:rPr>
        <w:t xml:space="preserve">Governed discount changes, decided by OpenBox before anything is written</w:t>
      </w:r>
    </w:p>
    <w:p>
      <w:pPr>
        <w:pStyle w:val="Heading2"/>
        <w:keepNext/>
        <w:spacing w:before="260" w:after="100"/>
      </w:pPr>
      <w:r>
        <w:rPr>
          <w:rFonts w:ascii="Calibri" w:cs="Calibri" w:eastAsia="Calibri" w:hAnsi="Calibri"/>
          <w:b/>
          <w:bCs/>
          <w:color w:val="1F3864"/>
          <w:sz w:val="26"/>
          <w:szCs w:val="26"/>
        </w:rPr>
        <w:t xml:space="preserve">What We Are Building</w:t>
      </w:r>
    </w:p>
    <w:p>
      <w:pPr>
        <w:spacing w:after="120" w:line="276"/>
      </w:pPr>
      <w:r>
        <w:rPr>
          <w:rFonts w:ascii="Calibri" w:cs="Calibri" w:eastAsia="Calibri" w:hAnsi="Calibri"/>
          <w:sz w:val="21"/>
          <w:szCs w:val="21"/>
        </w:rPr>
        <w:t xml:space="preserve">Sales teams want Agentforce to handle routine requests like "give Acme a 10% discount on the renewal". The risk is obvious: an agent that can edit Opportunity records can also give away margin nobody signed off on.</w:t>
      </w:r>
    </w:p>
    <w:p>
      <w:pPr>
        <w:spacing w:after="120" w:line="276"/>
      </w:pPr>
      <w:r>
        <w:rPr>
          <w:rFonts w:ascii="Calibri" w:cs="Calibri" w:eastAsia="Calibri" w:hAnsi="Calibri"/>
          <w:sz w:val="21"/>
          <w:szCs w:val="21"/>
        </w:rPr>
        <w:t xml:space="preserve">This integration puts OpenBox in front of that one sensitive write. When the agent wants to change an Opportunity discount, Salesforce asks OpenBox first. OpenBox answers with one of four decisions, and Salesforce enforces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color w:val="1F3864"/>
                <w:sz w:val="20"/>
                <w:szCs w:val="20"/>
              </w:rPr>
              <w:t xml:space="preserve">ALLOW</w:t>
            </w:r>
          </w:p>
        </w:tc>
        <w:tc>
          <w:tcPr>
            <w:tcW w:type="dxa" w:w="7160"/>
            <w:tcBorders>
              <w:top w:val="single" w:color="BFBFBF" w:sz="4"/>
              <w:left w:val="single" w:color="BFBFBF" w:sz="4"/>
              <w:bottom w:val="single" w:color="BFBFBF" w:sz="4"/>
              <w:right w:val="single" w:color="BFBFBF" w:sz="4"/>
            </w:tcBorders>
            <w:shd w:fill="F7F9FC" w:color="auto" w:val="clear"/>
            <w:tcMar>
              <w:top w:type="dxa" w:w="60"/>
              <w:left w:type="dxa" w:w="120"/>
              <w:bottom w:type="dxa" w:w="60"/>
              <w:right w:type="dxa" w:w="120"/>
            </w:tcMar>
          </w:tcPr>
          <w:p>
            <w:r>
              <w:rPr>
                <w:rFonts w:ascii="Calibri" w:cs="Calibri" w:eastAsia="Calibri" w:hAnsi="Calibri"/>
                <w:sz w:val="20"/>
                <w:szCs w:val="20"/>
              </w:rPr>
              <w:t xml:space="preserve">The change is applied, once, after Salesforce re-checks the record and the user's access.</w:t>
            </w:r>
          </w:p>
        </w:tc>
      </w:tr>
      <w:tr>
        <w:tc>
          <w:tcPr>
            <w:tcW w:type="dxa" w:w="2200"/>
            <w:tcBorders>
              <w:top w:val="single" w:color="BFBFBF" w:sz="4"/>
              <w:left w:val="single" w:color="BFBFBF" w:sz="4"/>
              <w:bottom w:val="single" w:color="BFBFBF" w:sz="4"/>
              <w:right w:val="single" w:color="BFBFBF" w:sz="4"/>
            </w:tcBorders>
            <w:shd w:fill="F2F6FB" w:color="auto" w:val="clear"/>
            <w:tcMar>
              <w:top w:type="dxa" w:w="60"/>
              <w:left w:type="dxa" w:w="120"/>
              <w:bottom w:type="dxa" w:w="60"/>
              <w:right w:type="dxa" w:w="120"/>
            </w:tcMar>
          </w:tcPr>
          <w:p>
            <w:r>
              <w:rPr>
                <w:rFonts w:ascii="Calibri" w:cs="Calibri" w:eastAsia="Calibri" w:hAnsi="Calibri"/>
                <w:b/>
                <w:bCs/>
                <w:color w:val="1F3864"/>
                <w:sz w:val="20"/>
                <w:szCs w:val="20"/>
              </w:rPr>
              <w:t xml:space="preserve">REQUIRE_APPROVAL</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rFonts w:ascii="Calibri" w:cs="Calibri" w:eastAsia="Calibri" w:hAnsi="Calibri"/>
                <w:sz w:val="20"/>
                <w:szCs w:val="20"/>
              </w:rPr>
              <w:t xml:space="preserve">Nothing changes yet. A person approves or rejects it in OpenBox, and Salesforce applies it later only if approved.</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color w:val="1F3864"/>
                <w:sz w:val="20"/>
                <w:szCs w:val="20"/>
              </w:rPr>
              <w:t xml:space="preserve">BLOCK</w:t>
            </w:r>
          </w:p>
        </w:tc>
        <w:tc>
          <w:tcPr>
            <w:tcW w:type="dxa" w:w="7160"/>
            <w:tcBorders>
              <w:top w:val="single" w:color="BFBFBF" w:sz="4"/>
              <w:left w:val="single" w:color="BFBFBF" w:sz="4"/>
              <w:bottom w:val="single" w:color="BFBFBF" w:sz="4"/>
              <w:right w:val="single" w:color="BFBFBF" w:sz="4"/>
            </w:tcBorders>
            <w:shd w:fill="F7F9FC" w:color="auto" w:val="clear"/>
            <w:tcMar>
              <w:top w:type="dxa" w:w="60"/>
              <w:left w:type="dxa" w:w="120"/>
              <w:bottom w:type="dxa" w:w="60"/>
              <w:right w:type="dxa" w:w="120"/>
            </w:tcMar>
          </w:tcPr>
          <w:p>
            <w:r>
              <w:rPr>
                <w:rFonts w:ascii="Calibri" w:cs="Calibri" w:eastAsia="Calibri" w:hAnsi="Calibri"/>
                <w:sz w:val="20"/>
                <w:szCs w:val="20"/>
              </w:rPr>
              <w:t xml:space="preserve">Nothing changes. The agent tells the user why.</w:t>
            </w:r>
          </w:p>
        </w:tc>
      </w:tr>
      <w:tr>
        <w:tc>
          <w:tcPr>
            <w:tcW w:type="dxa" w:w="2200"/>
            <w:tcBorders>
              <w:top w:val="single" w:color="BFBFBF" w:sz="4"/>
              <w:left w:val="single" w:color="BFBFBF" w:sz="4"/>
              <w:bottom w:val="single" w:color="BFBFBF" w:sz="4"/>
              <w:right w:val="single" w:color="BFBFBF" w:sz="4"/>
            </w:tcBorders>
            <w:shd w:fill="F2F6FB" w:color="auto" w:val="clear"/>
            <w:tcMar>
              <w:top w:type="dxa" w:w="60"/>
              <w:left w:type="dxa" w:w="120"/>
              <w:bottom w:type="dxa" w:w="60"/>
              <w:right w:type="dxa" w:w="120"/>
            </w:tcMar>
          </w:tcPr>
          <w:p>
            <w:r>
              <w:rPr>
                <w:rFonts w:ascii="Calibri" w:cs="Calibri" w:eastAsia="Calibri" w:hAnsi="Calibri"/>
                <w:b/>
                <w:bCs/>
                <w:color w:val="1F3864"/>
                <w:sz w:val="20"/>
                <w:szCs w:val="20"/>
              </w:rPr>
              <w:t xml:space="preserve">HALT</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rFonts w:ascii="Calibri" w:cs="Calibri" w:eastAsia="Calibri" w:hAnsi="Calibri"/>
                <w:sz w:val="20"/>
                <w:szCs w:val="20"/>
              </w:rPr>
              <w:t xml:space="preserve">Nothing changes, and OpenBox ends the agent's session.</w:t>
            </w:r>
          </w:p>
        </w:tc>
      </w:tr>
    </w:tbl>
    <w:p>
      <w:pPr>
        <w:spacing w:after="60"/>
      </w:pPr>
    </w:p>
    <w:p>
      <w:pPr>
        <w:spacing w:after="120" w:line="276"/>
      </w:pPr>
      <w:r>
        <w:rPr>
          <w:rFonts w:ascii="Calibri" w:cs="Calibri" w:eastAsia="Calibri" w:hAnsi="Calibri"/>
          <w:sz w:val="21"/>
          <w:szCs w:val="21"/>
        </w:rPr>
        <w:t xml:space="preserve">If OpenBox can't be reached, or answers with something we don't understand, nothing changes. A missing answer is never treated as a yes.</w:t>
      </w:r>
    </w:p>
    <w:p>
      <w:pPr>
        <w:spacing w:after="120" w:line="276"/>
      </w:pPr>
      <w:r>
        <w:rPr>
          <w:rFonts w:ascii="Calibri" w:cs="Calibri" w:eastAsia="Calibri" w:hAnsi="Calibri"/>
          <w:sz w:val="21"/>
          <w:szCs w:val="21"/>
        </w:rPr>
        <w:t xml:space="preserve">Everything runs inside Salesforce: an Apex action calls OpenBox directly. No middleware, no gateway, no extra service to host. It is the OpenBox SDK for Salesforce, shipped as a Salesforce package that customers install in their own org and wire into their own Agentforce agent.</w:t>
      </w:r>
    </w:p>
    <w:p>
      <w:pPr>
        <w:pStyle w:val="Heading2"/>
        <w:keepNext/>
        <w:spacing w:before="260" w:after="100"/>
      </w:pPr>
      <w:r>
        <w:rPr>
          <w:rFonts w:ascii="Calibri" w:cs="Calibri" w:eastAsia="Calibri" w:hAnsi="Calibri"/>
          <w:b/>
          <w:bCs/>
          <w:color w:val="1F3864"/>
          <w:sz w:val="26"/>
          <w:szCs w:val="26"/>
        </w:rPr>
        <w:t xml:space="preserve">Why It Holds Up</w:t>
      </w:r>
    </w:p>
    <w:p>
      <w:pPr>
        <w:pStyle w:val="ListParagraph"/>
        <w:numPr>
          <w:ilvl w:val="0"/>
          <w:numId w:val="2"/>
        </w:numPr>
        <w:spacing w:after="80" w:line="276"/>
      </w:pPr>
      <w:r>
        <w:rPr>
          <w:rFonts w:ascii="Calibri" w:cs="Calibri" w:eastAsia="Calibri" w:hAnsi="Calibri"/>
          <w:sz w:val="21"/>
          <w:szCs w:val="21"/>
        </w:rPr>
        <w:t xml:space="preserve">The agent user can read Discount__c but has no permission to edit it. A trigger also rejects any Discount__c change that doesn't come through the governed action. Telling the agent "please behave" is not the control.</w:t>
      </w:r>
    </w:p>
    <w:p>
      <w:pPr>
        <w:pStyle w:val="ListParagraph"/>
        <w:numPr>
          <w:ilvl w:val="0"/>
          <w:numId w:val="2"/>
        </w:numPr>
        <w:spacing w:after="80" w:line="276"/>
      </w:pPr>
      <w:r>
        <w:rPr>
          <w:rFonts w:ascii="Calibri" w:cs="Calibri" w:eastAsia="Calibri" w:hAnsi="Calibri"/>
          <w:sz w:val="21"/>
          <w:szCs w:val="21"/>
        </w:rPr>
        <w:t xml:space="preserve">No shared secrets in code. The OpenBox API key sits in a Named Credential that Apex cannot read. The agent proves its identity with a short-lived token, obtained with a JWT signed by a Salesforce certificate whose private key cannot be exported.</w:t>
      </w:r>
    </w:p>
    <w:p>
      <w:pPr>
        <w:pStyle w:val="ListParagraph"/>
        <w:numPr>
          <w:ilvl w:val="0"/>
          <w:numId w:val="2"/>
        </w:numPr>
        <w:spacing w:after="80" w:line="276"/>
      </w:pPr>
      <w:r>
        <w:rPr>
          <w:rFonts w:ascii="Calibri" w:cs="Calibri" w:eastAsia="Calibri" w:hAnsi="Calibri"/>
          <w:sz w:val="21"/>
          <w:szCs w:val="21"/>
        </w:rPr>
        <w:t xml:space="preserve">OpenBox and Salesforce both have to agree. An OpenBox ALLOW doesn't help if the requesting user lacks access to the record.</w:t>
      </w:r>
    </w:p>
    <w:p>
      <w:pPr>
        <w:pStyle w:val="ListParagraph"/>
        <w:numPr>
          <w:ilvl w:val="0"/>
          <w:numId w:val="2"/>
        </w:numPr>
        <w:spacing w:after="80" w:line="276"/>
      </w:pPr>
      <w:r>
        <w:rPr>
          <w:rFonts w:ascii="Calibri" w:cs="Calibri" w:eastAsia="Calibri" w:hAnsi="Calibri"/>
          <w:sz w:val="21"/>
          <w:szCs w:val="21"/>
        </w:rPr>
        <w:t xml:space="preserve">Approvals never keep a transaction waiting. A pending request is stored, then picked up in a separate transaction once a human decides. It is locked while it runs, so a replayed approval can only change the record once.</w:t>
      </w:r>
    </w:p>
    <w:p>
      <w:pPr>
        <w:pStyle w:val="ListParagraph"/>
        <w:numPr>
          <w:ilvl w:val="0"/>
          <w:numId w:val="2"/>
        </w:numPr>
        <w:spacing w:after="80" w:line="276"/>
      </w:pPr>
      <w:r>
        <w:rPr>
          <w:rFonts w:ascii="Calibri" w:cs="Calibri" w:eastAsia="Calibri" w:hAnsi="Calibri"/>
          <w:sz w:val="21"/>
          <w:szCs w:val="21"/>
        </w:rPr>
        <w:t xml:space="preserve">If someone edits the Opportunity while the request waits for approval, the request is marked stale and dropped.</w:t>
      </w:r>
    </w:p>
    <w:p>
      <w:pPr>
        <w:pStyle w:val="ListParagraph"/>
        <w:numPr>
          <w:ilvl w:val="0"/>
          <w:numId w:val="2"/>
        </w:numPr>
        <w:spacing w:after="80" w:line="276"/>
      </w:pPr>
      <w:r>
        <w:rPr>
          <w:rFonts w:ascii="Calibri" w:cs="Calibri" w:eastAsia="Calibri" w:hAnsi="Calibri"/>
          <w:sz w:val="21"/>
          <w:szCs w:val="21"/>
        </w:rPr>
        <w:t xml:space="preserve">Every step is recorded in Salesforce, and the same run shows up in OpenBox with paired events and spans.</w:t>
      </w:r>
    </w:p>
    <w:p>
      <w:pPr>
        <w:pStyle w:val="Heading2"/>
        <w:keepNext/>
        <w:spacing w:before="260" w:after="100"/>
      </w:pPr>
      <w:r>
        <w:rPr>
          <w:rFonts w:ascii="Calibri" w:cs="Calibri" w:eastAsia="Calibri" w:hAnsi="Calibri"/>
          <w:b/>
          <w:bCs/>
          <w:color w:val="1F3864"/>
          <w:sz w:val="26"/>
          <w:szCs w:val="26"/>
        </w:rPr>
        <w:t xml:space="preserve">C4 Level 1 - System Context</w:t>
      </w:r>
    </w:p>
    <w:p>
      <w:pPr>
        <w:keepNext/>
        <w:keepLines/>
        <w:shd w:fill="F5F7FA" w:color="auto" w:val="clear"/>
        <w:spacing w:before="0" w:after="0" w:line="220"/>
      </w:pPr>
      <w:r>
        <w:rPr>
          <w:rFonts w:ascii="Consolas" w:cs="Consolas" w:eastAsia="Consolas" w:hAnsi="Consolas"/>
          <w:sz w:val="15"/>
          <w:szCs w:val="15"/>
        </w:rPr>
        <w:t xml:space="preserve">   +------------------+                          +----------------------+</w:t>
      </w:r>
    </w:p>
    <w:p>
      <w:pPr>
        <w:keepNext/>
        <w:keepLines/>
        <w:shd w:fill="F5F7FA" w:color="auto" w:val="clear"/>
        <w:spacing w:before="0" w:after="0" w:line="220"/>
      </w:pPr>
      <w:r>
        <w:rPr>
          <w:rFonts w:ascii="Consolas" w:cs="Consolas" w:eastAsia="Consolas" w:hAnsi="Consolas"/>
          <w:sz w:val="15"/>
          <w:szCs w:val="15"/>
        </w:rPr>
        <w:t xml:space="preserve">   |    Sales rep     |  "Give Acme 10% off"     |  Sales-ops approver  |</w:t>
      </w:r>
    </w:p>
    <w:p>
      <w:pPr>
        <w:keepNext/>
        <w:keepLines/>
        <w:shd w:fill="F5F7FA" w:color="auto" w:val="clear"/>
        <w:spacing w:before="0" w:after="0" w:line="220"/>
      </w:pPr>
      <w:r>
        <w:rPr>
          <w:rFonts w:ascii="Consolas" w:cs="Consolas" w:eastAsia="Consolas" w:hAnsi="Consolas"/>
          <w:sz w:val="15"/>
          <w:szCs w:val="15"/>
        </w:rPr>
        <w:t xml:space="preserve">   |    [Person]      |                          |       [Person]       |</w:t>
      </w:r>
    </w:p>
    <w:p>
      <w:pPr>
        <w:keepNext/>
        <w:keepLines/>
        <w:shd w:fill="F5F7FA" w:color="auto" w:val="clear"/>
        <w:spacing w:before="0" w:after="0" w:line="220"/>
      </w:pPr>
      <w:r>
        <w:rPr>
          <w:rFonts w:ascii="Consolas" w:cs="Consolas" w:eastAsia="Consolas" w:hAnsi="Consolas"/>
          <w:sz w:val="15"/>
          <w:szCs w:val="15"/>
        </w:rPr>
        <w:t xml:space="preserve">   +--------+---------+                          +----------+-----------+</w:t>
      </w:r>
    </w:p>
    <w:p>
      <w:pPr>
        <w:keepNext/>
        <w:keepLines/>
        <w:shd w:fill="F5F7FA" w:color="auto" w:val="clear"/>
        <w:spacing w:before="0" w:after="0" w:line="220"/>
      </w:pPr>
      <w:r>
        <w:rPr>
          <w:rFonts w:ascii="Consolas" w:cs="Consolas" w:eastAsia="Consolas" w:hAnsi="Consolas"/>
          <w:sz w:val="15"/>
          <w:szCs w:val="15"/>
        </w:rPr>
        <w:t xml:space="preserve">            | chats with                                    | approves or rejects</w:t>
      </w:r>
    </w:p>
    <w:p>
      <w:pPr>
        <w:keepNext/>
        <w:keepLines/>
        <w:shd w:fill="F5F7FA" w:color="auto" w:val="clear"/>
        <w:spacing w:before="0" w:after="0" w:line="220"/>
      </w:pPr>
      <w:r>
        <w:rPr>
          <w:rFonts w:ascii="Consolas" w:cs="Consolas" w:eastAsia="Consolas" w:hAnsi="Consolas"/>
          <w:sz w:val="15"/>
          <w:szCs w:val="15"/>
        </w:rPr>
        <w:t xml:space="preserve">            v                                               v  in the dashboard</w:t>
      </w:r>
    </w:p>
    <w:p>
      <w:pPr>
        <w:keepNext/>
        <w:keepLines/>
        <w:shd w:fill="F5F7FA" w:color="auto" w:val="clear"/>
        <w:spacing w:before="0" w:after="0" w:line="220"/>
      </w:pPr>
      <w:r>
        <w:rPr>
          <w:rFonts w:ascii="Consolas" w:cs="Consolas" w:eastAsia="Consolas" w:hAnsi="Consolas"/>
          <w:sz w:val="15"/>
          <w:szCs w:val="15"/>
        </w:rPr>
        <w:t xml:space="preserve">   +---------------------------------+  "may I?"  +---------------------------+</w:t>
      </w:r>
    </w:p>
    <w:p>
      <w:pPr>
        <w:keepNext/>
        <w:keepLines/>
        <w:shd w:fill="F5F7FA" w:color="auto" w:val="clear"/>
        <w:spacing w:before="0" w:after="0" w:line="220"/>
      </w:pPr>
      <w:r>
        <w:rPr>
          <w:rFonts w:ascii="Consolas" w:cs="Consolas" w:eastAsia="Consolas" w:hAnsi="Consolas"/>
          <w:sz w:val="15"/>
          <w:szCs w:val="15"/>
        </w:rPr>
        <w:t xml:space="preserve">   |  Salesforce org with Agentforce | ---------&gt; |  OpenBox                  |</w:t>
      </w:r>
    </w:p>
    <w:p>
      <w:pPr>
        <w:keepNext/>
        <w:keepLines/>
        <w:shd w:fill="F5F7FA" w:color="auto" w:val="clear"/>
        <w:spacing w:before="0" w:after="0" w:line="220"/>
      </w:pPr>
      <w:r>
        <w:rPr>
          <w:rFonts w:ascii="Consolas" w:cs="Consolas" w:eastAsia="Consolas" w:hAnsi="Consolas"/>
          <w:sz w:val="15"/>
          <w:szCs w:val="15"/>
        </w:rPr>
        <w:t xml:space="preserve">   |  [Software system]              | &lt;--------- |  [Software system]        |</w:t>
      </w:r>
    </w:p>
    <w:p>
      <w:pPr>
        <w:keepNext/>
        <w:keepLines/>
        <w:shd w:fill="F5F7FA" w:color="auto" w:val="clear"/>
        <w:spacing w:before="0" w:after="0" w:line="220"/>
      </w:pPr>
      <w:r>
        <w:rPr>
          <w:rFonts w:ascii="Consolas" w:cs="Consolas" w:eastAsia="Consolas" w:hAnsi="Consolas"/>
          <w:sz w:val="15"/>
          <w:szCs w:val="15"/>
        </w:rPr>
        <w:t xml:space="preserve">   |  Agent, governed Apex action,   |  decision  |  Policies, guardrails,    |</w:t>
      </w:r>
    </w:p>
    <w:p>
      <w:pPr>
        <w:keepNext/>
        <w:keepLines/>
        <w:shd w:fill="F5F7FA" w:color="auto" w:val="clear"/>
        <w:spacing w:before="0" w:after="0" w:line="220"/>
      </w:pPr>
      <w:r>
        <w:rPr>
          <w:rFonts w:ascii="Consolas" w:cs="Consolas" w:eastAsia="Consolas" w:hAnsi="Consolas"/>
          <w:sz w:val="15"/>
          <w:szCs w:val="15"/>
        </w:rPr>
        <w:t xml:space="preserve">   |  Opportunity data, audit trail  |            |  behaviour rules,         |</w:t>
      </w:r>
    </w:p>
    <w:p>
      <w:pPr>
        <w:keepNext/>
        <w:keepLines/>
        <w:shd w:fill="F5F7FA" w:color="auto" w:val="clear"/>
        <w:spacing w:before="0" w:after="0" w:line="220"/>
      </w:pPr>
      <w:r>
        <w:rPr>
          <w:rFonts w:ascii="Consolas" w:cs="Consolas" w:eastAsia="Consolas" w:hAnsi="Consolas"/>
          <w:sz w:val="15"/>
          <w:szCs w:val="15"/>
        </w:rPr>
        <w:t xml:space="preserve">   +---------------------------------+            |  approvals, session audit |</w:t>
      </w:r>
    </w:p>
    <w:p>
      <w:pPr>
        <w:keepNext w:val="false"/>
        <w:keepLines/>
        <w:shd w:fill="F5F7FA" w:color="auto" w:val="clear"/>
        <w:spacing w:before="0" w:after="0" w:line="220"/>
      </w:pPr>
      <w:r>
        <w:rPr>
          <w:rFonts w:ascii="Consolas" w:cs="Consolas" w:eastAsia="Consolas" w:hAnsi="Consolas"/>
          <w:sz w:val="15"/>
          <w:szCs w:val="15"/>
        </w:rPr>
        <w:t xml:space="preserve">                                                  +---------------------------+</w:t>
      </w:r>
    </w:p>
    <w:p>
      <w:pPr>
        <w:pStyle w:val="Heading2"/>
        <w:keepNext/>
        <w:spacing w:before="260" w:after="100"/>
      </w:pPr>
      <w:r>
        <w:rPr>
          <w:rFonts w:ascii="Calibri" w:cs="Calibri" w:eastAsia="Calibri" w:hAnsi="Calibri"/>
          <w:b/>
          <w:bCs/>
          <w:color w:val="1F3864"/>
          <w:sz w:val="26"/>
          <w:szCs w:val="26"/>
        </w:rPr>
        <w:t xml:space="preserve">C4 Level 2 - Containers</w:t>
      </w:r>
    </w:p>
    <w:p>
      <w:pPr>
        <w:keepNext/>
        <w:keepLines/>
        <w:shd w:fill="F5F7FA" w:color="auto" w:val="clear"/>
        <w:spacing w:before="0" w:after="0" w:line="220"/>
      </w:pPr>
      <w:r>
        <w:rPr>
          <w:rFonts w:ascii="Consolas" w:cs="Consolas" w:eastAsia="Consolas" w:hAnsi="Consolas"/>
          <w:sz w:val="15"/>
          <w:szCs w:val="15"/>
        </w:rPr>
        <w:t xml:space="preserve">  Salesforce org</w:t>
      </w:r>
    </w:p>
    <w:p>
      <w:pPr>
        <w:keepNext/>
        <w:keepLines/>
        <w:shd w:fill="F5F7FA" w:color="auto" w:val="clear"/>
        <w:spacing w:before="0" w:after="0" w:line="220"/>
      </w:pPr>
      <w:r>
        <w:rPr>
          <w:rFonts w:ascii="Consolas" w:cs="Consolas" w:eastAsia="Consolas" w:hAnsi="Consolas"/>
          <w:sz w:val="15"/>
          <w:szCs w:val="15"/>
        </w:rPr>
        <w:t xml:space="preserve">  +---------------------------------------------------------------------------+</w:t>
      </w:r>
    </w:p>
    <w:p>
      <w:pPr>
        <w:keepNext/>
        <w:keepLines/>
        <w:shd w:fill="F5F7FA" w:color="auto" w:val="clear"/>
        <w:spacing w:before="0" w:after="0" w:line="220"/>
      </w:pPr>
      <w:r>
        <w:rPr>
          <w:rFonts w:ascii="Consolas" w:cs="Consolas" w:eastAsia="Consolas" w:hAnsi="Consolas"/>
          <w:sz w:val="15"/>
          <w:szCs w:val="15"/>
        </w:rPr>
        <w:t xml:space="preserve">  |                                                                           |</w:t>
      </w:r>
    </w:p>
    <w:p>
      <w:pPr>
        <w:keepNext/>
        <w:keepLines/>
        <w:shd w:fill="F5F7FA" w:color="auto" w:val="clear"/>
        <w:spacing w:before="0" w:after="0" w:line="220"/>
      </w:pPr>
      <w:r>
        <w:rPr>
          <w:rFonts w:ascii="Consolas" w:cs="Consolas" w:eastAsia="Consolas" w:hAnsi="Consolas"/>
          <w:sz w:val="15"/>
          <w:szCs w:val="15"/>
        </w:rPr>
        <w:t xml:space="preserve">  |  +-----------------------+   invokes   +-------------------------------+  |</w:t>
      </w:r>
    </w:p>
    <w:p>
      <w:pPr>
        <w:keepNext/>
        <w:keepLines/>
        <w:shd w:fill="F5F7FA" w:color="auto" w:val="clear"/>
        <w:spacing w:before="0" w:after="0" w:line="220"/>
      </w:pPr>
      <w:r>
        <w:rPr>
          <w:rFonts w:ascii="Consolas" w:cs="Consolas" w:eastAsia="Consolas" w:hAnsi="Consolas"/>
          <w:sz w:val="15"/>
          <w:szCs w:val="15"/>
        </w:rPr>
        <w:t xml:space="preserve">  |  | OpenBox Sales Agent   | ----------&gt; | Governed Apex actions         |  |</w:t>
      </w:r>
    </w:p>
    <w:p>
      <w:pPr>
        <w:keepNext/>
        <w:keepLines/>
        <w:shd w:fill="F5F7FA" w:color="auto" w:val="clear"/>
        <w:spacing w:before="0" w:after="0" w:line="220"/>
      </w:pPr>
      <w:r>
        <w:rPr>
          <w:rFonts w:ascii="Consolas" w:cs="Consolas" w:eastAsia="Consolas" w:hAnsi="Consolas"/>
          <w:sz w:val="15"/>
          <w:szCs w:val="15"/>
        </w:rPr>
        <w:t xml:space="preserve">  |  | [Agentforce, Agent    |             | [Apex @InvocableMethod]       |  |</w:t>
      </w:r>
    </w:p>
    <w:p>
      <w:pPr>
        <w:keepNext/>
        <w:keepLines/>
        <w:shd w:fill="F5F7FA" w:color="auto" w:val="clear"/>
        <w:spacing w:before="0" w:after="0" w:line="220"/>
      </w:pPr>
      <w:r>
        <w:rPr>
          <w:rFonts w:ascii="Consolas" w:cs="Consolas" w:eastAsia="Consolas" w:hAnsi="Consolas"/>
          <w:sz w:val="15"/>
          <w:szCs w:val="15"/>
        </w:rPr>
        <w:t xml:space="preserve">  |  |  Script]              |             | Find Opportunity              |  |</w:t>
      </w:r>
    </w:p>
    <w:p>
      <w:pPr>
        <w:keepNext/>
        <w:keepLines/>
        <w:shd w:fill="F5F7FA" w:color="auto" w:val="clear"/>
        <w:spacing w:before="0" w:after="0" w:line="220"/>
      </w:pPr>
      <w:r>
        <w:rPr>
          <w:rFonts w:ascii="Consolas" w:cs="Consolas" w:eastAsia="Consolas" w:hAnsi="Consolas"/>
          <w:sz w:val="15"/>
          <w:szCs w:val="15"/>
        </w:rPr>
        <w:t xml:space="preserve">  |  | Runs as a dedicated   |             | Update Discount (governed)    |  |</w:t>
      </w:r>
    </w:p>
    <w:p>
      <w:pPr>
        <w:keepNext/>
        <w:keepLines/>
        <w:shd w:fill="F5F7FA" w:color="auto" w:val="clear"/>
        <w:spacing w:before="0" w:after="0" w:line="220"/>
      </w:pPr>
      <w:r>
        <w:rPr>
          <w:rFonts w:ascii="Consolas" w:cs="Consolas" w:eastAsia="Consolas" w:hAnsi="Consolas"/>
          <w:sz w:val="15"/>
          <w:szCs w:val="15"/>
        </w:rPr>
        <w:t xml:space="preserve">  |  | least-privilege user  |             | Check Discount Approval       |  |</w:t>
      </w:r>
    </w:p>
    <w:p>
      <w:pPr>
        <w:keepNext/>
        <w:keepLines/>
        <w:shd w:fill="F5F7FA" w:color="auto" w:val="clear"/>
        <w:spacing w:before="0" w:after="0" w:line="220"/>
      </w:pPr>
      <w:r>
        <w:rPr>
          <w:rFonts w:ascii="Consolas" w:cs="Consolas" w:eastAsia="Consolas" w:hAnsi="Consolas"/>
          <w:sz w:val="15"/>
          <w:szCs w:val="15"/>
        </w:rPr>
        <w:t xml:space="preserve">  |  +-----------------------+             +---------------+---------------+  |</w:t>
      </w:r>
    </w:p>
    <w:p>
      <w:pPr>
        <w:keepNext/>
        <w:keepLines/>
        <w:shd w:fill="F5F7FA" w:color="auto" w:val="clear"/>
        <w:spacing w:before="0" w:after="0" w:line="220"/>
      </w:pPr>
      <w:r>
        <w:rPr>
          <w:rFonts w:ascii="Consolas" w:cs="Consolas" w:eastAsia="Consolas" w:hAnsi="Consolas"/>
          <w:sz w:val="15"/>
          <w:szCs w:val="15"/>
        </w:rPr>
        <w:t xml:space="preserve">  |                                                        |                  |</w:t>
      </w:r>
    </w:p>
    <w:p>
      <w:pPr>
        <w:keepNext/>
        <w:keepLines/>
        <w:shd w:fill="F5F7FA" w:color="auto" w:val="clear"/>
        <w:spacing w:before="0" w:after="0" w:line="220"/>
      </w:pPr>
      <w:r>
        <w:rPr>
          <w:rFonts w:ascii="Consolas" w:cs="Consolas" w:eastAsia="Consolas" w:hAnsi="Consolas"/>
          <w:sz w:val="15"/>
          <w:szCs w:val="15"/>
        </w:rPr>
        <w:t xml:space="preserve">  |       +--------------------------+---------------------+----------+       |</w:t>
      </w:r>
    </w:p>
    <w:p>
      <w:pPr>
        <w:keepNext/>
        <w:keepLines/>
        <w:shd w:fill="F5F7FA" w:color="auto" w:val="clear"/>
        <w:spacing w:before="0" w:after="0" w:line="220"/>
      </w:pPr>
      <w:r>
        <w:rPr>
          <w:rFonts w:ascii="Consolas" w:cs="Consolas" w:eastAsia="Consolas" w:hAnsi="Consolas"/>
          <w:sz w:val="15"/>
          <w:szCs w:val="15"/>
        </w:rPr>
        <w:t xml:space="preserve">  |       | reads / writes           | records                        |       |</w:t>
      </w:r>
    </w:p>
    <w:p>
      <w:pPr>
        <w:keepNext/>
        <w:keepLines/>
        <w:shd w:fill="F5F7FA" w:color="auto" w:val="clear"/>
        <w:spacing w:before="0" w:after="0" w:line="220"/>
      </w:pPr>
      <w:r>
        <w:rPr>
          <w:rFonts w:ascii="Consolas" w:cs="Consolas" w:eastAsia="Consolas" w:hAnsi="Consolas"/>
          <w:sz w:val="15"/>
          <w:szCs w:val="15"/>
        </w:rPr>
        <w:t xml:space="preserve">  |       v                          v                                |       |</w:t>
      </w:r>
    </w:p>
    <w:p>
      <w:pPr>
        <w:keepNext/>
        <w:keepLines/>
        <w:shd w:fill="F5F7FA" w:color="auto" w:val="clear"/>
        <w:spacing w:before="0" w:after="0" w:line="220"/>
      </w:pPr>
      <w:r>
        <w:rPr>
          <w:rFonts w:ascii="Consolas" w:cs="Consolas" w:eastAsia="Consolas" w:hAnsi="Consolas"/>
          <w:sz w:val="15"/>
          <w:szCs w:val="15"/>
        </w:rPr>
        <w:t xml:space="preserve">  |  +-------------------+   +-----------------------------------+    |       |</w:t>
      </w:r>
    </w:p>
    <w:p>
      <w:pPr>
        <w:keepNext/>
        <w:keepLines/>
        <w:shd w:fill="F5F7FA" w:color="auto" w:val="clear"/>
        <w:spacing w:before="0" w:after="0" w:line="220"/>
      </w:pPr>
      <w:r>
        <w:rPr>
          <w:rFonts w:ascii="Consolas" w:cs="Consolas" w:eastAsia="Consolas" w:hAnsi="Consolas"/>
          <w:sz w:val="15"/>
          <w:szCs w:val="15"/>
        </w:rPr>
        <w:t xml:space="preserve">  |  | Opportunity       |   | Governance records                |    |       |</w:t>
      </w:r>
    </w:p>
    <w:p>
      <w:pPr>
        <w:keepNext/>
        <w:keepLines/>
        <w:shd w:fill="F5F7FA" w:color="auto" w:val="clear"/>
        <w:spacing w:before="0" w:after="0" w:line="220"/>
      </w:pPr>
      <w:r>
        <w:rPr>
          <w:rFonts w:ascii="Consolas" w:cs="Consolas" w:eastAsia="Consolas" w:hAnsi="Consolas"/>
          <w:sz w:val="15"/>
          <w:szCs w:val="15"/>
        </w:rPr>
        <w:t xml:space="preserve">  |  | Discount__c       |   | [Custom objects]                  |    |       |</w:t>
      </w:r>
    </w:p>
    <w:p>
      <w:pPr>
        <w:keepNext/>
        <w:keepLines/>
        <w:shd w:fill="F5F7FA" w:color="auto" w:val="clear"/>
        <w:spacing w:before="0" w:after="0" w:line="220"/>
      </w:pPr>
      <w:r>
        <w:rPr>
          <w:rFonts w:ascii="Consolas" w:cs="Consolas" w:eastAsia="Consolas" w:hAnsi="Consolas"/>
          <w:sz w:val="15"/>
          <w:szCs w:val="15"/>
        </w:rPr>
        <w:t xml:space="preserve">  |  | + guard trigger   |   | Governed Request (pending/done)   |    |       |</w:t>
      </w:r>
    </w:p>
    <w:p>
      <w:pPr>
        <w:keepNext/>
        <w:keepLines/>
        <w:shd w:fill="F5F7FA" w:color="auto" w:val="clear"/>
        <w:spacing w:before="0" w:after="0" w:line="220"/>
      </w:pPr>
      <w:r>
        <w:rPr>
          <w:rFonts w:ascii="Consolas" w:cs="Consolas" w:eastAsia="Consolas" w:hAnsi="Consolas"/>
          <w:sz w:val="15"/>
          <w:szCs w:val="15"/>
        </w:rPr>
        <w:t xml:space="preserve">  |  +-------------------+   | Audit trail                       |    |       |</w:t>
      </w:r>
    </w:p>
    <w:p>
      <w:pPr>
        <w:keepNext/>
        <w:keepLines/>
        <w:shd w:fill="F5F7FA" w:color="auto" w:val="clear"/>
        <w:spacing w:before="0" w:after="0" w:line="220"/>
      </w:pPr>
      <w:r>
        <w:rPr>
          <w:rFonts w:ascii="Consolas" w:cs="Consolas" w:eastAsia="Consolas" w:hAnsi="Consolas"/>
          <w:sz w:val="15"/>
          <w:szCs w:val="15"/>
        </w:rPr>
        <w:t xml:space="preserve">  |                          | Event outbox                      |    |       |</w:t>
      </w:r>
    </w:p>
    <w:p>
      <w:pPr>
        <w:keepNext/>
        <w:keepLines/>
        <w:shd w:fill="F5F7FA" w:color="auto" w:val="clear"/>
        <w:spacing w:before="0" w:after="0" w:line="220"/>
      </w:pPr>
      <w:r>
        <w:rPr>
          <w:rFonts w:ascii="Consolas" w:cs="Consolas" w:eastAsia="Consolas" w:hAnsi="Consolas"/>
          <w:sz w:val="15"/>
          <w:szCs w:val="15"/>
        </w:rPr>
        <w:t xml:space="preserve">  |                          +-----------------+-----------------+    |       |</w:t>
      </w:r>
    </w:p>
    <w:p>
      <w:pPr>
        <w:keepNext/>
        <w:keepLines/>
        <w:shd w:fill="F5F7FA" w:color="auto" w:val="clear"/>
        <w:spacing w:before="0" w:after="0" w:line="220"/>
      </w:pPr>
      <w:r>
        <w:rPr>
          <w:rFonts w:ascii="Consolas" w:cs="Consolas" w:eastAsia="Consolas" w:hAnsi="Consolas"/>
          <w:sz w:val="15"/>
          <w:szCs w:val="15"/>
        </w:rPr>
        <w:t xml:space="preserve">  |                                            | drained by           |       |</w:t>
      </w:r>
    </w:p>
    <w:p>
      <w:pPr>
        <w:keepNext/>
        <w:keepLines/>
        <w:shd w:fill="F5F7FA" w:color="auto" w:val="clear"/>
        <w:spacing w:before="0" w:after="0" w:line="220"/>
      </w:pPr>
      <w:r>
        <w:rPr>
          <w:rFonts w:ascii="Consolas" w:cs="Consolas" w:eastAsia="Consolas" w:hAnsi="Consolas"/>
          <w:sz w:val="15"/>
          <w:szCs w:val="15"/>
        </w:rPr>
        <w:t xml:space="preserve">  |                                            v                      |       |</w:t>
      </w:r>
    </w:p>
    <w:p>
      <w:pPr>
        <w:keepNext/>
        <w:keepLines/>
        <w:shd w:fill="F5F7FA" w:color="auto" w:val="clear"/>
        <w:spacing w:before="0" w:after="0" w:line="220"/>
      </w:pPr>
      <w:r>
        <w:rPr>
          <w:rFonts w:ascii="Consolas" w:cs="Consolas" w:eastAsia="Consolas" w:hAnsi="Consolas"/>
          <w:sz w:val="15"/>
          <w:szCs w:val="15"/>
        </w:rPr>
        <w:t xml:space="preserve">  |                          +-----------------------------------+    |       |</w:t>
      </w:r>
    </w:p>
    <w:p>
      <w:pPr>
        <w:keepNext/>
        <w:keepLines/>
        <w:shd w:fill="F5F7FA" w:color="auto" w:val="clear"/>
        <w:spacing w:before="0" w:after="0" w:line="220"/>
      </w:pPr>
      <w:r>
        <w:rPr>
          <w:rFonts w:ascii="Consolas" w:cs="Consolas" w:eastAsia="Consolas" w:hAnsi="Consolas"/>
          <w:sz w:val="15"/>
          <w:szCs w:val="15"/>
        </w:rPr>
        <w:t xml:space="preserve">  |                          | Background jobs [Queueable Apex]  |    |       |</w:t>
      </w:r>
    </w:p>
    <w:p>
      <w:pPr>
        <w:keepNext/>
        <w:keepLines/>
        <w:shd w:fill="F5F7FA" w:color="auto" w:val="clear"/>
        <w:spacing w:before="0" w:after="0" w:line="220"/>
      </w:pPr>
      <w:r>
        <w:rPr>
          <w:rFonts w:ascii="Consolas" w:cs="Consolas" w:eastAsia="Consolas" w:hAnsi="Consolas"/>
          <w:sz w:val="15"/>
          <w:szCs w:val="15"/>
        </w:rPr>
        <w:t xml:space="preserve">  |                          | Approval poller, outbox sender    |    |       |</w:t>
      </w:r>
    </w:p>
    <w:p>
      <w:pPr>
        <w:keepNext/>
        <w:keepLines/>
        <w:shd w:fill="F5F7FA" w:color="auto" w:val="clear"/>
        <w:spacing w:before="0" w:after="0" w:line="220"/>
      </w:pPr>
      <w:r>
        <w:rPr>
          <w:rFonts w:ascii="Consolas" w:cs="Consolas" w:eastAsia="Consolas" w:hAnsi="Consolas"/>
          <w:sz w:val="15"/>
          <w:szCs w:val="15"/>
        </w:rPr>
        <w:t xml:space="preserve">  |                          +-----------------+-----------------+    |       |</w:t>
      </w:r>
    </w:p>
    <w:p>
      <w:pPr>
        <w:keepNext/>
        <w:keepLines/>
        <w:shd w:fill="F5F7FA" w:color="auto" w:val="clear"/>
        <w:spacing w:before="0" w:after="0" w:line="220"/>
      </w:pPr>
      <w:r>
        <w:rPr>
          <w:rFonts w:ascii="Consolas" w:cs="Consolas" w:eastAsia="Consolas" w:hAnsi="Consolas"/>
          <w:sz w:val="15"/>
          <w:szCs w:val="15"/>
        </w:rPr>
        <w:t xml:space="preserve">  |                                            |                      |       |</w:t>
      </w:r>
    </w:p>
    <w:p>
      <w:pPr>
        <w:keepNext/>
        <w:keepLines/>
        <w:shd w:fill="F5F7FA" w:color="auto" w:val="clear"/>
        <w:spacing w:before="0" w:after="0" w:line="220"/>
      </w:pPr>
      <w:r>
        <w:rPr>
          <w:rFonts w:ascii="Consolas" w:cs="Consolas" w:eastAsia="Consolas" w:hAnsi="Consolas"/>
          <w:sz w:val="15"/>
          <w:szCs w:val="15"/>
        </w:rPr>
        <w:t xml:space="preserve">  |                          +-----------------v----------------------v--+    |</w:t>
      </w:r>
    </w:p>
    <w:p>
      <w:pPr>
        <w:keepNext/>
        <w:keepLines/>
        <w:shd w:fill="F5F7FA" w:color="auto" w:val="clear"/>
        <w:spacing w:before="0" w:after="0" w:line="220"/>
      </w:pPr>
      <w:r>
        <w:rPr>
          <w:rFonts w:ascii="Consolas" w:cs="Consolas" w:eastAsia="Consolas" w:hAnsi="Consolas"/>
          <w:sz w:val="15"/>
          <w:szCs w:val="15"/>
        </w:rPr>
        <w:t xml:space="preserve">  |                          | Named Credential "OpenBox_Core"           |    |</w:t>
      </w:r>
    </w:p>
    <w:p>
      <w:pPr>
        <w:keepNext/>
        <w:keepLines/>
        <w:shd w:fill="F5F7FA" w:color="auto" w:val="clear"/>
        <w:spacing w:before="0" w:after="0" w:line="220"/>
      </w:pPr>
      <w:r>
        <w:rPr>
          <w:rFonts w:ascii="Consolas" w:cs="Consolas" w:eastAsia="Consolas" w:hAnsi="Consolas"/>
          <w:sz w:val="15"/>
          <w:szCs w:val="15"/>
        </w:rPr>
        <w:t xml:space="preserve">  |                          | holds the agent key; Apex never sees it   |    |</w:t>
      </w:r>
    </w:p>
    <w:p>
      <w:pPr>
        <w:keepNext/>
        <w:keepLines/>
        <w:shd w:fill="F5F7FA" w:color="auto" w:val="clear"/>
        <w:spacing w:before="0" w:after="0" w:line="220"/>
      </w:pPr>
      <w:r>
        <w:rPr>
          <w:rFonts w:ascii="Consolas" w:cs="Consolas" w:eastAsia="Consolas" w:hAnsi="Consolas"/>
          <w:sz w:val="15"/>
          <w:szCs w:val="15"/>
        </w:rPr>
        <w:t xml:space="preserve">  |                          | Certificate "OpenBox_Workload"            |    |</w:t>
      </w:r>
    </w:p>
    <w:p>
      <w:pPr>
        <w:keepNext/>
        <w:keepLines/>
        <w:shd w:fill="F5F7FA" w:color="auto" w:val="clear"/>
        <w:spacing w:before="0" w:after="0" w:line="220"/>
      </w:pPr>
      <w:r>
        <w:rPr>
          <w:rFonts w:ascii="Consolas" w:cs="Consolas" w:eastAsia="Consolas" w:hAnsi="Consolas"/>
          <w:sz w:val="15"/>
          <w:szCs w:val="15"/>
        </w:rPr>
        <w:t xml:space="preserve">  |                          | signs identity JWTs; key not exportable   |    |</w:t>
      </w:r>
    </w:p>
    <w:p>
      <w:pPr>
        <w:keepNext/>
        <w:keepLines/>
        <w:shd w:fill="F5F7FA" w:color="auto" w:val="clear"/>
        <w:spacing w:before="0" w:after="0" w:line="220"/>
      </w:pPr>
      <w:r>
        <w:rPr>
          <w:rFonts w:ascii="Consolas" w:cs="Consolas" w:eastAsia="Consolas" w:hAnsi="Consolas"/>
          <w:sz w:val="15"/>
          <w:szCs w:val="15"/>
        </w:rPr>
        <w:t xml:space="preserve">  |                          +---------------------+---------------------+    |</w:t>
      </w:r>
    </w:p>
    <w:p>
      <w:pPr>
        <w:keepNext/>
        <w:keepLines/>
        <w:shd w:fill="F5F7FA" w:color="auto" w:val="clear"/>
        <w:spacing w:before="0" w:after="0" w:line="220"/>
      </w:pPr>
      <w:r>
        <w:rPr>
          <w:rFonts w:ascii="Consolas" w:cs="Consolas" w:eastAsia="Consolas" w:hAnsi="Consolas"/>
          <w:sz w:val="15"/>
          <w:szCs w:val="15"/>
        </w:rPr>
        <w:t xml:space="preserve">  +------------------------------------------------|--------------------------+</w:t>
      </w:r>
    </w:p>
    <w:p>
      <w:pPr>
        <w:keepNext/>
        <w:keepLines/>
        <w:shd w:fill="F5F7FA" w:color="auto" w:val="clear"/>
        <w:spacing w:before="0" w:after="0" w:line="220"/>
      </w:pPr>
      <w:r>
        <w:rPr>
          <w:rFonts w:ascii="Consolas" w:cs="Consolas" w:eastAsia="Consolas" w:hAnsi="Consolas"/>
          <w:sz w:val="15"/>
          <w:szCs w:val="15"/>
        </w:rPr>
        <w:t xml:space="preserve">                                                   | HTTPS, JSON</w:t>
      </w:r>
    </w:p>
    <w:p>
      <w:pPr>
        <w:keepNext/>
        <w:keepLines/>
        <w:shd w:fill="F5F7FA" w:color="auto" w:val="clear"/>
        <w:spacing w:before="0" w:after="0" w:line="220"/>
      </w:pPr>
      <w:r>
        <w:rPr>
          <w:rFonts w:ascii="Consolas" w:cs="Consolas" w:eastAsia="Consolas" w:hAnsi="Consolas"/>
          <w:sz w:val="15"/>
          <w:szCs w:val="15"/>
        </w:rPr>
        <w:t xml:space="preserve">                                                   v</w:t>
      </w:r>
    </w:p>
    <w:p>
      <w:pPr>
        <w:keepNext/>
        <w:keepLines/>
        <w:shd w:fill="F5F7FA" w:color="auto" w:val="clear"/>
        <w:spacing w:before="0" w:after="0" w:line="220"/>
      </w:pPr>
      <w:r>
        <w:rPr>
          <w:rFonts w:ascii="Consolas" w:cs="Consolas" w:eastAsia="Consolas" w:hAnsi="Consolas"/>
          <w:sz w:val="15"/>
          <w:szCs w:val="15"/>
        </w:rPr>
        <w:t xml:space="preserve">  OpenBox                                 +----------------------------------+</w:t>
      </w:r>
    </w:p>
    <w:p>
      <w:pPr>
        <w:keepNext/>
        <w:keepLines/>
        <w:shd w:fill="F5F7FA" w:color="auto" w:val="clear"/>
        <w:spacing w:before="0" w:after="0" w:line="220"/>
      </w:pPr>
      <w:r>
        <w:rPr>
          <w:rFonts w:ascii="Consolas" w:cs="Consolas" w:eastAsia="Consolas" w:hAnsi="Consolas"/>
          <w:sz w:val="15"/>
          <w:szCs w:val="15"/>
        </w:rPr>
        <w:t xml:space="preserve">                                          | Identity   signed JWT -&gt; token   |</w:t>
      </w:r>
    </w:p>
    <w:p>
      <w:pPr>
        <w:keepNext/>
        <w:keepLines/>
        <w:shd w:fill="F5F7FA" w:color="auto" w:val="clear"/>
        <w:spacing w:before="0" w:after="0" w:line="220"/>
      </w:pPr>
      <w:r>
        <w:rPr>
          <w:rFonts w:ascii="Consolas" w:cs="Consolas" w:eastAsia="Consolas" w:hAnsi="Consolas"/>
          <w:sz w:val="15"/>
          <w:szCs w:val="15"/>
        </w:rPr>
        <w:t xml:space="preserve">                                          +----------------+-----------------+</w:t>
      </w:r>
    </w:p>
    <w:p>
      <w:pPr>
        <w:keepNext/>
        <w:keepLines/>
        <w:shd w:fill="F5F7FA" w:color="auto" w:val="clear"/>
        <w:spacing w:before="0" w:after="0" w:line="220"/>
      </w:pPr>
      <w:r>
        <w:rPr>
          <w:rFonts w:ascii="Consolas" w:cs="Consolas" w:eastAsia="Consolas" w:hAnsi="Consolas"/>
          <w:sz w:val="15"/>
          <w:szCs w:val="15"/>
        </w:rPr>
        <w:t xml:space="preserve">                                          | Core   /api/v3/governance/...    |</w:t>
      </w:r>
    </w:p>
    <w:p>
      <w:pPr>
        <w:keepNext/>
        <w:keepLines/>
        <w:shd w:fill="F5F7FA" w:color="auto" w:val="clear"/>
        <w:spacing w:before="0" w:after="0" w:line="220"/>
      </w:pPr>
      <w:r>
        <w:rPr>
          <w:rFonts w:ascii="Consolas" w:cs="Consolas" w:eastAsia="Consolas" w:hAnsi="Consolas"/>
          <w:sz w:val="15"/>
          <w:szCs w:val="15"/>
        </w:rPr>
        <w:t xml:space="preserve">                                          | evaluate, approval               |</w:t>
      </w:r>
    </w:p>
    <w:p>
      <w:pPr>
        <w:keepNext/>
        <w:keepLines/>
        <w:shd w:fill="F5F7FA" w:color="auto" w:val="clear"/>
        <w:spacing w:before="0" w:after="0" w:line="220"/>
      </w:pPr>
      <w:r>
        <w:rPr>
          <w:rFonts w:ascii="Consolas" w:cs="Consolas" w:eastAsia="Consolas" w:hAnsi="Consolas"/>
          <w:sz w:val="15"/>
          <w:szCs w:val="15"/>
        </w:rPr>
        <w:t xml:space="preserve">                                          +----------------+-----------------+</w:t>
      </w:r>
    </w:p>
    <w:p>
      <w:pPr>
        <w:keepNext/>
        <w:keepLines/>
        <w:shd w:fill="F5F7FA" w:color="auto" w:val="clear"/>
        <w:spacing w:before="0" w:after="0" w:line="220"/>
      </w:pPr>
      <w:r>
        <w:rPr>
          <w:rFonts w:ascii="Consolas" w:cs="Consolas" w:eastAsia="Consolas" w:hAnsi="Consolas"/>
          <w:sz w:val="15"/>
          <w:szCs w:val="15"/>
        </w:rPr>
        <w:t xml:space="preserve">                                                           |</w:t>
      </w:r>
    </w:p>
    <w:p>
      <w:pPr>
        <w:keepNext/>
        <w:keepLines/>
        <w:shd w:fill="F5F7FA" w:color="auto" w:val="clear"/>
        <w:spacing w:before="0" w:after="0" w:line="220"/>
      </w:pPr>
      <w:r>
        <w:rPr>
          <w:rFonts w:ascii="Consolas" w:cs="Consolas" w:eastAsia="Consolas" w:hAnsi="Consolas"/>
          <w:sz w:val="15"/>
          <w:szCs w:val="15"/>
        </w:rPr>
        <w:t xml:space="preserve">                                          +----------------v-----------------+</w:t>
      </w:r>
    </w:p>
    <w:p>
      <w:pPr>
        <w:keepNext/>
        <w:keepLines/>
        <w:shd w:fill="F5F7FA" w:color="auto" w:val="clear"/>
        <w:spacing w:before="0" w:after="0" w:line="220"/>
      </w:pPr>
      <w:r>
        <w:rPr>
          <w:rFonts w:ascii="Consolas" w:cs="Consolas" w:eastAsia="Consolas" w:hAnsi="Consolas"/>
          <w:sz w:val="15"/>
          <w:szCs w:val="15"/>
        </w:rPr>
        <w:t xml:space="preserve">                                          | Platform + dashboard             |</w:t>
      </w:r>
    </w:p>
    <w:p>
      <w:pPr>
        <w:keepNext/>
        <w:keepLines/>
        <w:shd w:fill="F5F7FA" w:color="auto" w:val="clear"/>
        <w:spacing w:before="0" w:after="0" w:line="220"/>
      </w:pPr>
      <w:r>
        <w:rPr>
          <w:rFonts w:ascii="Consolas" w:cs="Consolas" w:eastAsia="Consolas" w:hAnsi="Consolas"/>
          <w:sz w:val="15"/>
          <w:szCs w:val="15"/>
        </w:rPr>
        <w:t xml:space="preserve">                                          | sessions, approvals, controls    |</w:t>
      </w:r>
    </w:p>
    <w:p>
      <w:pPr>
        <w:keepNext w:val="false"/>
        <w:keepLines/>
        <w:shd w:fill="F5F7FA" w:color="auto" w:val="clear"/>
        <w:spacing w:before="0" w:after="0" w:line="220"/>
      </w:pPr>
      <w:r>
        <w:rPr>
          <w:rFonts w:ascii="Consolas" w:cs="Consolas" w:eastAsia="Consolas" w:hAnsi="Consolas"/>
          <w:sz w:val="15"/>
          <w:szCs w:val="15"/>
        </w:rPr>
        <w:t xml:space="preserve">                                          +----------------------------------+</w:t>
      </w:r>
    </w:p>
    <w:p>
      <w:pPr>
        <w:pStyle w:val="Heading2"/>
        <w:keepNext/>
        <w:spacing w:before="260" w:after="100"/>
      </w:pPr>
      <w:r>
        <w:rPr>
          <w:rFonts w:ascii="Calibri" w:cs="Calibri" w:eastAsia="Calibri" w:hAnsi="Calibri"/>
          <w:b/>
          <w:bCs/>
          <w:color w:val="1F3864"/>
          <w:sz w:val="26"/>
          <w:szCs w:val="26"/>
        </w:rPr>
        <w:t xml:space="preserve">C4 Level 3 - Inside The Governed Action (the parts that matter)</w:t>
      </w:r>
    </w:p>
    <w:p>
      <w:pPr>
        <w:keepNext/>
        <w:keepLines/>
        <w:shd w:fill="F5F7FA" w:color="auto" w:val="clear"/>
        <w:spacing w:before="0" w:after="0" w:line="220"/>
      </w:pPr>
      <w:r>
        <w:rPr>
          <w:rFonts w:ascii="Consolas" w:cs="Consolas" w:eastAsia="Consolas" w:hAnsi="Consolas"/>
          <w:sz w:val="15"/>
          <w:szCs w:val="15"/>
        </w:rPr>
        <w:t xml:space="preserve">  OpenBox_GovernedDiscountUpdate        what Agentforce calls</w:t>
      </w:r>
    </w:p>
    <w:p>
      <w:pPr>
        <w:keepNext/>
        <w:keepLines/>
        <w:shd w:fill="F5F7FA" w:color="auto" w:val="clear"/>
        <w:spacing w:before="0" w:after="0" w:line="220"/>
      </w:pPr>
      <w:r>
        <w:rPr>
          <w:rFonts w:ascii="Consolas" w:cs="Consolas" w:eastAsia="Consolas" w:hAnsi="Consolas"/>
          <w:sz w:val="15"/>
          <w:szCs w:val="15"/>
        </w:rPr>
        <w:t xml:space="preserve">    -&gt; OpenBoxDiscountGovernance        decides first (callouts only), then</w:t>
      </w:r>
    </w:p>
    <w:p>
      <w:pPr>
        <w:keepNext/>
        <w:keepLines/>
        <w:shd w:fill="F5F7FA" w:color="auto" w:val="clear"/>
        <w:spacing w:before="0" w:after="0" w:line="220"/>
      </w:pPr>
      <w:r>
        <w:rPr>
          <w:rFonts w:ascii="Consolas" w:cs="Consolas" w:eastAsia="Consolas" w:hAnsi="Consolas"/>
          <w:sz w:val="15"/>
          <w:szCs w:val="15"/>
        </w:rPr>
        <w:t xml:space="preserve">                                        writes everything in one commit step</w:t>
      </w:r>
    </w:p>
    <w:p>
      <w:pPr>
        <w:keepNext/>
        <w:keepLines/>
        <w:shd w:fill="F5F7FA" w:color="auto" w:val="clear"/>
        <w:spacing w:before="0" w:after="0" w:line="220"/>
      </w:pPr>
      <w:r>
        <w:rPr>
          <w:rFonts w:ascii="Consolas" w:cs="Consolas" w:eastAsia="Consolas" w:hAnsi="Consolas"/>
          <w:sz w:val="15"/>
          <w:szCs w:val="15"/>
        </w:rPr>
        <w:t xml:space="preserve">       -&gt; OpenBoxGovernedRun            keeps the OpenBox event order and makes</w:t>
      </w:r>
    </w:p>
    <w:p>
      <w:pPr>
        <w:keepNext/>
        <w:keepLines/>
        <w:shd w:fill="F5F7FA" w:color="auto" w:val="clear"/>
        <w:spacing w:before="0" w:after="0" w:line="220"/>
      </w:pPr>
      <w:r>
        <w:rPr>
          <w:rFonts w:ascii="Consolas" w:cs="Consolas" w:eastAsia="Consolas" w:hAnsi="Consolas"/>
          <w:sz w:val="15"/>
          <w:szCs w:val="15"/>
        </w:rPr>
        <w:t xml:space="preserve">                                        sure every "started" gets its "completed"</w:t>
      </w:r>
    </w:p>
    <w:p>
      <w:pPr>
        <w:keepNext/>
        <w:keepLines/>
        <w:shd w:fill="F5F7FA" w:color="auto" w:val="clear"/>
        <w:spacing w:before="0" w:after="0" w:line="220"/>
      </w:pPr>
      <w:r>
        <w:rPr>
          <w:rFonts w:ascii="Consolas" w:cs="Consolas" w:eastAsia="Consolas" w:hAnsi="Consolas"/>
          <w:sz w:val="15"/>
          <w:szCs w:val="15"/>
        </w:rPr>
        <w:t xml:space="preserve">          -&gt; OpenBoxEvents/OpenBoxSpan  build the exact payloads OpenBox's own</w:t>
      </w:r>
    </w:p>
    <w:p>
      <w:pPr>
        <w:keepNext/>
        <w:keepLines/>
        <w:shd w:fill="F5F7FA" w:color="auto" w:val="clear"/>
        <w:spacing w:before="0" w:after="0" w:line="220"/>
      </w:pPr>
      <w:r>
        <w:rPr>
          <w:rFonts w:ascii="Consolas" w:cs="Consolas" w:eastAsia="Consolas" w:hAnsi="Consolas"/>
          <w:sz w:val="15"/>
          <w:szCs w:val="15"/>
        </w:rPr>
        <w:t xml:space="preserve">                                        SDKs send</w:t>
      </w:r>
    </w:p>
    <w:p>
      <w:pPr>
        <w:keepNext/>
        <w:keepLines/>
        <w:shd w:fill="F5F7FA" w:color="auto" w:val="clear"/>
        <w:spacing w:before="0" w:after="0" w:line="220"/>
      </w:pPr>
      <w:r>
        <w:rPr>
          <w:rFonts w:ascii="Consolas" w:cs="Consolas" w:eastAsia="Consolas" w:hAnsi="Consolas"/>
          <w:sz w:val="15"/>
          <w:szCs w:val="15"/>
        </w:rPr>
        <w:t xml:space="preserve">          -&gt; OpenBoxClient              HTTPS to Core, fails closed</w:t>
      </w:r>
    </w:p>
    <w:p>
      <w:pPr>
        <w:keepNext/>
        <w:keepLines/>
        <w:shd w:fill="F5F7FA" w:color="auto" w:val="clear"/>
        <w:spacing w:before="0" w:after="0" w:line="220"/>
      </w:pPr>
      <w:r>
        <w:rPr>
          <w:rFonts w:ascii="Consolas" w:cs="Consolas" w:eastAsia="Consolas" w:hAnsi="Consolas"/>
          <w:sz w:val="15"/>
          <w:szCs w:val="15"/>
        </w:rPr>
        <w:t xml:space="preserve">             -&gt; OpenBoxWorkloadIdentity signs a JWT with the org's</w:t>
      </w:r>
    </w:p>
    <w:p>
      <w:pPr>
        <w:keepNext/>
        <w:keepLines/>
        <w:shd w:fill="F5F7FA" w:color="auto" w:val="clear"/>
        <w:spacing w:before="0" w:after="0" w:line="220"/>
      </w:pPr>
      <w:r>
        <w:rPr>
          <w:rFonts w:ascii="Consolas" w:cs="Consolas" w:eastAsia="Consolas" w:hAnsi="Consolas"/>
          <w:sz w:val="15"/>
          <w:szCs w:val="15"/>
        </w:rPr>
        <w:t xml:space="preserve">                                        certificate, swaps it for a</w:t>
      </w:r>
    </w:p>
    <w:p>
      <w:pPr>
        <w:keepNext/>
        <w:keepLines/>
        <w:shd w:fill="F5F7FA" w:color="auto" w:val="clear"/>
        <w:spacing w:before="0" w:after="0" w:line="220"/>
      </w:pPr>
      <w:r>
        <w:rPr>
          <w:rFonts w:ascii="Consolas" w:cs="Consolas" w:eastAsia="Consolas" w:hAnsi="Consolas"/>
          <w:sz w:val="15"/>
          <w:szCs w:val="15"/>
        </w:rPr>
        <w:t xml:space="preserve">                                        5-minute workload token</w:t>
      </w:r>
    </w:p>
    <w:p>
      <w:pPr>
        <w:keepNext/>
        <w:keepLines/>
        <w:shd w:fill="F5F7FA" w:color="auto" w:val="clear"/>
        <w:spacing w:before="0" w:after="0" w:line="220"/>
      </w:pPr>
      <w:r>
        <w:rPr>
          <w:rFonts w:ascii="Consolas" w:cs="Consolas" w:eastAsia="Consolas" w:hAnsi="Consolas"/>
          <w:sz w:val="15"/>
          <w:szCs w:val="15"/>
        </w:rPr>
        <w:t xml:space="preserve">       -&gt; OpenBoxAccess                 Salesforce-side permission checks</w:t>
      </w:r>
    </w:p>
    <w:p>
      <w:pPr>
        <w:keepNext/>
        <w:keepLines/>
        <w:shd w:fill="F5F7FA" w:color="auto" w:val="clear"/>
        <w:spacing w:before="0" w:after="0" w:line="220"/>
      </w:pPr>
      <w:r>
        <w:rPr>
          <w:rFonts w:ascii="Consolas" w:cs="Consolas" w:eastAsia="Consolas" w:hAnsi="Consolas"/>
          <w:sz w:val="15"/>
          <w:szCs w:val="15"/>
        </w:rPr>
        <w:t xml:space="preserve">       -&gt; OpenBoxOutbox + Dispatcher    sends post-write events (Apex can't</w:t>
      </w:r>
    </w:p>
    <w:p>
      <w:pPr>
        <w:keepNext w:val="false"/>
        <w:keepLines/>
        <w:shd w:fill="F5F7FA" w:color="auto" w:val="clear"/>
        <w:spacing w:before="0" w:after="0" w:line="220"/>
      </w:pPr>
      <w:r>
        <w:rPr>
          <w:rFonts w:ascii="Consolas" w:cs="Consolas" w:eastAsia="Consolas" w:hAnsi="Consolas"/>
          <w:sz w:val="15"/>
          <w:szCs w:val="15"/>
        </w:rPr>
        <w:t xml:space="preserve">                                        call out after it writes data)</w:t>
      </w:r>
    </w:p>
    <w:p>
      <w:pPr>
        <w:pStyle w:val="Heading2"/>
        <w:keepNext/>
        <w:spacing w:before="260" w:after="100"/>
      </w:pPr>
      <w:r>
        <w:rPr>
          <w:rFonts w:ascii="Calibri" w:cs="Calibri" w:eastAsia="Calibri" w:hAnsi="Calibri"/>
          <w:b/>
          <w:bCs/>
          <w:color w:val="1F3864"/>
          <w:sz w:val="26"/>
          <w:szCs w:val="26"/>
        </w:rPr>
        <w:t xml:space="preserve">What One Request Looks Like In OpenBox</w:t>
      </w:r>
    </w:p>
    <w:p>
      <w:pPr>
        <w:keepNext/>
        <w:keepLines/>
        <w:shd w:fill="F5F7FA" w:color="auto" w:val="clear"/>
        <w:spacing w:before="0" w:after="0" w:line="220"/>
      </w:pPr>
      <w:r>
        <w:rPr>
          <w:rFonts w:ascii="Consolas" w:cs="Consolas" w:eastAsia="Consolas" w:hAnsi="Consolas"/>
          <w:sz w:val="15"/>
          <w:szCs w:val="15"/>
        </w:rPr>
        <w:t xml:space="preserve">  WorkflowStarted                         the user's request is the goal</w:t>
      </w:r>
    </w:p>
    <w:p>
      <w:pPr>
        <w:keepNext/>
        <w:keepLines/>
        <w:shd w:fill="F5F7FA" w:color="auto" w:val="clear"/>
        <w:spacing w:before="0" w:after="0" w:line="220"/>
      </w:pPr>
      <w:r>
        <w:rPr>
          <w:rFonts w:ascii="Consolas" w:cs="Consolas" w:eastAsia="Consolas" w:hAnsi="Consolas"/>
          <w:sz w:val="15"/>
          <w:szCs w:val="15"/>
        </w:rPr>
        <w:t xml:space="preserve">  SignalReceived      user_prompt</w:t>
      </w:r>
    </w:p>
    <w:p>
      <w:pPr>
        <w:keepNext/>
        <w:keepLines/>
        <w:shd w:fill="F5F7FA" w:color="auto" w:val="clear"/>
        <w:spacing w:before="0" w:after="0" w:line="220"/>
      </w:pPr>
      <w:r>
        <w:rPr>
          <w:rFonts w:ascii="Consolas" w:cs="Consolas" w:eastAsia="Consolas" w:hAnsi="Consolas"/>
          <w:sz w:val="15"/>
          <w:szCs w:val="15"/>
        </w:rPr>
        <w:t xml:space="preserve">  ActivityStarted     OpportunityLookup</w:t>
      </w:r>
    </w:p>
    <w:p>
      <w:pPr>
        <w:keepNext/>
        <w:keepLines/>
        <w:shd w:fill="F5F7FA" w:color="auto" w:val="clear"/>
        <w:spacing w:before="0" w:after="0" w:line="220"/>
      </w:pPr>
      <w:r>
        <w:rPr>
          <w:rFonts w:ascii="Consolas" w:cs="Consolas" w:eastAsia="Consolas" w:hAnsi="Consolas"/>
          <w:sz w:val="15"/>
          <w:szCs w:val="15"/>
        </w:rPr>
        <w:t xml:space="preserve">     span  SELECT Opportunity             started -&gt; completed</w:t>
      </w:r>
    </w:p>
    <w:p>
      <w:pPr>
        <w:keepNext/>
        <w:keepLines/>
        <w:shd w:fill="F5F7FA" w:color="auto" w:val="clear"/>
        <w:spacing w:before="0" w:after="0" w:line="220"/>
      </w:pPr>
      <w:r>
        <w:rPr>
          <w:rFonts w:ascii="Consolas" w:cs="Consolas" w:eastAsia="Consolas" w:hAnsi="Consolas"/>
          <w:sz w:val="15"/>
          <w:szCs w:val="15"/>
        </w:rPr>
        <w:t xml:space="preserve">  ActivityCompleted   OpportunityLookup   PII in the record is masked here</w:t>
      </w:r>
    </w:p>
    <w:p>
      <w:pPr>
        <w:keepNext/>
        <w:keepLines/>
        <w:shd w:fill="F5F7FA" w:color="auto" w:val="clear"/>
        <w:spacing w:before="0" w:after="0" w:line="220"/>
      </w:pPr>
      <w:r>
        <w:rPr>
          <w:rFonts w:ascii="Consolas" w:cs="Consolas" w:eastAsia="Consolas" w:hAnsi="Consolas"/>
          <w:sz w:val="15"/>
          <w:szCs w:val="15"/>
        </w:rPr>
        <w:t xml:space="preserve">  ActivityStarted     OpportunityDiscountUpdate    &lt;- the policy decides here</w:t>
      </w:r>
    </w:p>
    <w:p>
      <w:pPr>
        <w:keepNext/>
        <w:keepLines/>
        <w:shd w:fill="F5F7FA" w:color="auto" w:val="clear"/>
        <w:spacing w:before="0" w:after="0" w:line="220"/>
      </w:pPr>
      <w:r>
        <w:rPr>
          <w:rFonts w:ascii="Consolas" w:cs="Consolas" w:eastAsia="Consolas" w:hAnsi="Consolas"/>
          <w:sz w:val="15"/>
          <w:szCs w:val="15"/>
        </w:rPr>
        <w:t xml:space="preserve">     span  SELECT ... FOR UPDATE          started -&gt; completed (locked re-read)</w:t>
      </w:r>
    </w:p>
    <w:p>
      <w:pPr>
        <w:keepNext/>
        <w:keepLines/>
        <w:shd w:fill="F5F7FA" w:color="auto" w:val="clear"/>
        <w:spacing w:before="0" w:after="0" w:line="220"/>
      </w:pPr>
      <w:r>
        <w:rPr>
          <w:rFonts w:ascii="Consolas" w:cs="Consolas" w:eastAsia="Consolas" w:hAnsi="Consolas"/>
          <w:sz w:val="15"/>
          <w:szCs w:val="15"/>
        </w:rPr>
        <w:t xml:space="preserve">     span  UPDATE Opportunity             started -&gt; write -&gt; completed</w:t>
      </w:r>
    </w:p>
    <w:p>
      <w:pPr>
        <w:keepNext/>
        <w:keepLines/>
        <w:shd w:fill="F5F7FA" w:color="auto" w:val="clear"/>
        <w:spacing w:before="0" w:after="0" w:line="220"/>
      </w:pPr>
      <w:r>
        <w:rPr>
          <w:rFonts w:ascii="Consolas" w:cs="Consolas" w:eastAsia="Consolas" w:hAnsi="Consolas"/>
          <w:sz w:val="15"/>
          <w:szCs w:val="15"/>
        </w:rPr>
        <w:t xml:space="preserve">  ActivityCompleted   OpportunityDiscountUpdate</w:t>
      </w:r>
    </w:p>
    <w:p>
      <w:pPr>
        <w:keepNext w:val="false"/>
        <w:keepLines/>
        <w:shd w:fill="F5F7FA" w:color="auto" w:val="clear"/>
        <w:spacing w:before="0" w:after="0" w:line="220"/>
      </w:pPr>
      <w:r>
        <w:rPr>
          <w:rFonts w:ascii="Consolas" w:cs="Consolas" w:eastAsia="Consolas" w:hAnsi="Consolas"/>
          <w:sz w:val="15"/>
          <w:szCs w:val="15"/>
        </w:rPr>
        <w:t xml:space="preserve">  WorkflowCompleted</w:t>
      </w:r>
    </w:p>
    <w:p>
      <w:pPr>
        <w:pStyle w:val="Heading2"/>
        <w:keepNext/>
        <w:spacing w:before="260" w:after="100"/>
      </w:pPr>
      <w:r>
        <w:rPr>
          <w:rFonts w:ascii="Calibri" w:cs="Calibri" w:eastAsia="Calibri" w:hAnsi="Calibri"/>
          <w:b/>
          <w:bCs/>
          <w:color w:val="1F3864"/>
          <w:sz w:val="26"/>
          <w:szCs w:val="26"/>
        </w:rPr>
        <w:t xml:space="preserve">The Rules We Ship With (edited in the OpenBox dashboard, no redeploy)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color w:val="1F3864"/>
                <w:sz w:val="20"/>
                <w:szCs w:val="20"/>
              </w:rPr>
              <w:t xml:space="preserve">Policy</w:t>
            </w:r>
          </w:p>
        </w:tc>
        <w:tc>
          <w:tcPr>
            <w:tcW w:type="dxa" w:w="7160"/>
            <w:tcBorders>
              <w:top w:val="single" w:color="BFBFBF" w:sz="4"/>
              <w:left w:val="single" w:color="BFBFBF" w:sz="4"/>
              <w:bottom w:val="single" w:color="BFBFBF" w:sz="4"/>
              <w:right w:val="single" w:color="BFBFBF" w:sz="4"/>
            </w:tcBorders>
            <w:shd w:fill="F7F9FC" w:color="auto" w:val="clear"/>
            <w:tcMar>
              <w:top w:type="dxa" w:w="60"/>
              <w:left w:type="dxa" w:w="120"/>
              <w:bottom w:type="dxa" w:w="60"/>
              <w:right w:type="dxa" w:w="120"/>
            </w:tcMar>
          </w:tcPr>
          <w:p>
            <w:r>
              <w:rPr>
                <w:rFonts w:ascii="Calibri" w:cs="Calibri" w:eastAsia="Calibri" w:hAnsi="Calibri"/>
                <w:sz w:val="20"/>
                <w:szCs w:val="20"/>
              </w:rPr>
              <w:t xml:space="preserve">up to 15% allowed, 15-40% needs approval, over 40% blocked, 90% or more halts the session, closed deals are blocked</w:t>
            </w:r>
          </w:p>
        </w:tc>
      </w:tr>
      <w:tr>
        <w:tc>
          <w:tcPr>
            <w:tcW w:type="dxa" w:w="2200"/>
            <w:tcBorders>
              <w:top w:val="single" w:color="BFBFBF" w:sz="4"/>
              <w:left w:val="single" w:color="BFBFBF" w:sz="4"/>
              <w:bottom w:val="single" w:color="BFBFBF" w:sz="4"/>
              <w:right w:val="single" w:color="BFBFBF" w:sz="4"/>
            </w:tcBorders>
            <w:shd w:fill="F2F6FB" w:color="auto" w:val="clear"/>
            <w:tcMar>
              <w:top w:type="dxa" w:w="60"/>
              <w:left w:type="dxa" w:w="120"/>
              <w:bottom w:type="dxa" w:w="60"/>
              <w:right w:type="dxa" w:w="120"/>
            </w:tcMar>
          </w:tcPr>
          <w:p>
            <w:r>
              <w:rPr>
                <w:rFonts w:ascii="Calibri" w:cs="Calibri" w:eastAsia="Calibri" w:hAnsi="Calibri"/>
                <w:b/>
                <w:bCs/>
                <w:color w:val="1F3864"/>
                <w:sz w:val="20"/>
                <w:szCs w:val="20"/>
              </w:rPr>
              <w:t xml:space="preserve">Guardrails</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rFonts w:ascii="Calibri" w:cs="Calibri" w:eastAsia="Calibri" w:hAnsi="Calibri"/>
                <w:sz w:val="20"/>
                <w:szCs w:val="20"/>
              </w:rPr>
              <w:t xml:space="preserve">mask personal data in the justification and in the record description; block justifications like "bypass approval"</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color w:val="1F3864"/>
                <w:sz w:val="20"/>
                <w:szCs w:val="20"/>
              </w:rPr>
              <w:t xml:space="preserve">Behaviour</w:t>
            </w:r>
          </w:p>
        </w:tc>
        <w:tc>
          <w:tcPr>
            <w:tcW w:type="dxa" w:w="7160"/>
            <w:tcBorders>
              <w:top w:val="single" w:color="BFBFBF" w:sz="4"/>
              <w:left w:val="single" w:color="BFBFBF" w:sz="4"/>
              <w:bottom w:val="single" w:color="BFBFBF" w:sz="4"/>
              <w:right w:val="single" w:color="BFBFBF" w:sz="4"/>
            </w:tcBorders>
            <w:shd w:fill="F7F9FC" w:color="auto" w:val="clear"/>
            <w:tcMar>
              <w:top w:type="dxa" w:w="60"/>
              <w:left w:type="dxa" w:w="120"/>
              <w:bottom w:type="dxa" w:w="60"/>
              <w:right w:type="dxa" w:w="120"/>
            </w:tcMar>
          </w:tcPr>
          <w:p>
            <w:r>
              <w:rPr>
                <w:rFonts w:ascii="Calibri" w:cs="Calibri" w:eastAsia="Calibri" w:hAnsi="Calibri"/>
                <w:sz w:val="20"/>
                <w:szCs w:val="20"/>
              </w:rPr>
              <w:t xml:space="preserve">no discount write without a fresh locked read of the record; deals in Negotiation/Review need a sales-ops sign-off</w:t>
            </w:r>
          </w:p>
        </w:tc>
      </w:tr>
    </w:tbl>
    <w:p>
      <w:pPr>
        <w:pStyle w:val="Heading2"/>
        <w:keepNext/>
        <w:spacing w:before="260" w:after="100"/>
      </w:pPr>
      <w:r>
        <w:rPr>
          <w:rFonts w:ascii="Calibri" w:cs="Calibri" w:eastAsia="Calibri" w:hAnsi="Calibri"/>
          <w:b/>
          <w:bCs/>
          <w:color w:val="1F3864"/>
          <w:sz w:val="26"/>
          <w:szCs w:val="26"/>
        </w:rPr>
        <w:t xml:space="preserve">How A Customer Installs It</w:t>
      </w:r>
    </w:p>
    <w:p>
      <w:pPr>
        <w:pStyle w:val="ListParagraph"/>
        <w:numPr>
          <w:ilvl w:val="0"/>
          <w:numId w:val="2"/>
        </w:numPr>
        <w:spacing w:after="80" w:line="276"/>
      </w:pPr>
      <w:r>
        <w:rPr>
          <w:rFonts w:ascii="Calibri" w:cs="Calibri" w:eastAsia="Calibri" w:hAnsi="Calibri"/>
          <w:sz w:val="21"/>
          <w:szCs w:val="21"/>
        </w:rPr>
        <w:t xml:space="preserve">Create the agent in OpenBox and copy its API key.</w:t>
      </w:r>
    </w:p>
    <w:p>
      <w:pPr>
        <w:pStyle w:val="ListParagraph"/>
        <w:numPr>
          <w:ilvl w:val="0"/>
          <w:numId w:val="2"/>
        </w:numPr>
        <w:spacing w:after="80" w:line="276"/>
      </w:pPr>
      <w:r>
        <w:rPr>
          <w:rFonts w:ascii="Calibri" w:cs="Calibri" w:eastAsia="Calibri" w:hAnsi="Calibri"/>
          <w:sz w:val="21"/>
          <w:szCs w:val="21"/>
        </w:rPr>
        <w:t xml:space="preserve">Install the OpenBox package in Salesforce: the SDK, the governed actions, the guard trigger, the credentials, the governance objects and two permission sets.</w:t>
      </w:r>
    </w:p>
    <w:p>
      <w:pPr>
        <w:pStyle w:val="ListParagraph"/>
        <w:numPr>
          <w:ilvl w:val="0"/>
          <w:numId w:val="2"/>
        </w:numPr>
        <w:spacing w:after="80" w:line="276"/>
      </w:pPr>
      <w:r>
        <w:rPr>
          <w:rFonts w:ascii="Calibri" w:cs="Calibri" w:eastAsia="Calibri" w:hAnsi="Calibri"/>
          <w:sz w:val="21"/>
          <w:szCs w:val="21"/>
        </w:rPr>
        <w:t xml:space="preserve">Create the certificate OpenBox_Workload in Setup (2048-bit, private key not exportable) and register its public key on the OpenBox agent.</w:t>
      </w:r>
    </w:p>
    <w:p>
      <w:pPr>
        <w:pStyle w:val="ListParagraph"/>
        <w:numPr>
          <w:ilvl w:val="0"/>
          <w:numId w:val="2"/>
        </w:numPr>
        <w:spacing w:after="80" w:line="276"/>
      </w:pPr>
      <w:r>
        <w:rPr>
          <w:rFonts w:ascii="Calibri" w:cs="Calibri" w:eastAsia="Calibri" w:hAnsi="Calibri"/>
          <w:sz w:val="21"/>
          <w:szCs w:val="21"/>
        </w:rPr>
        <w:t xml:space="preserve">Paste the API key into the OpenBox Core Auth credential and check the OpenBox endpoints.</w:t>
      </w:r>
    </w:p>
    <w:p>
      <w:pPr>
        <w:pStyle w:val="ListParagraph"/>
        <w:numPr>
          <w:ilvl w:val="0"/>
          <w:numId w:val="2"/>
        </w:numPr>
        <w:spacing w:after="80" w:line="276"/>
      </w:pPr>
      <w:r>
        <w:rPr>
          <w:rFonts w:ascii="Calibri" w:cs="Calibri" w:eastAsia="Calibri" w:hAnsi="Calibri"/>
          <w:sz w:val="21"/>
          <w:szCs w:val="21"/>
        </w:rPr>
        <w:t xml:space="preserve">Give the agent user the OpenBox Governed Agent permission set and sales ops the OpenBox Governance Admin set.</w:t>
      </w:r>
    </w:p>
    <w:p>
      <w:pPr>
        <w:pStyle w:val="ListParagraph"/>
        <w:numPr>
          <w:ilvl w:val="0"/>
          <w:numId w:val="2"/>
        </w:numPr>
        <w:spacing w:after="80" w:line="276"/>
      </w:pPr>
      <w:r>
        <w:rPr>
          <w:rFonts w:ascii="Calibri" w:cs="Calibri" w:eastAsia="Calibri" w:hAnsi="Calibri"/>
          <w:sz w:val="21"/>
          <w:szCs w:val="21"/>
        </w:rPr>
        <w:t xml:space="preserve">In Agent Builder, add Find Opportunity, Update Opportunity Discount (OpenBox Governed) and Check Discount Approval to the agent, remove any other way to edit the discount, then activate.</w:t>
      </w:r>
    </w:p>
    <w:p>
      <w:pPr>
        <w:pStyle w:val="Heading2"/>
        <w:keepNext/>
        <w:spacing w:before="260" w:after="100"/>
      </w:pPr>
      <w:r>
        <w:rPr>
          <w:rFonts w:ascii="Calibri" w:cs="Calibri" w:eastAsia="Calibri" w:hAnsi="Calibri"/>
          <w:b/>
          <w:bCs/>
          <w:color w:val="1F3864"/>
          <w:sz w:val="26"/>
          <w:szCs w:val="26"/>
        </w:rPr>
        <w:t xml:space="preserve">Where It Stands</w:t>
      </w:r>
    </w:p>
    <w:p>
      <w:pPr>
        <w:pStyle w:val="ListParagraph"/>
        <w:numPr>
          <w:ilvl w:val="0"/>
          <w:numId w:val="2"/>
        </w:numPr>
        <w:spacing w:after="80" w:line="276"/>
      </w:pPr>
      <w:r>
        <w:rPr>
          <w:rFonts w:ascii="Calibri" w:cs="Calibri" w:eastAsia="Calibri" w:hAnsi="Calibri"/>
          <w:sz w:val="21"/>
          <w:szCs w:val="21"/>
        </w:rPr>
        <w:t xml:space="preserve">Version 1.0.0 is an unlocked Salesforce package, installed in a fresh Developer org and tested end to end through the agent chat against OpenBox staging.</w:t>
      </w:r>
    </w:p>
    <w:p>
      <w:pPr>
        <w:pStyle w:val="ListParagraph"/>
        <w:numPr>
          <w:ilvl w:val="0"/>
          <w:numId w:val="2"/>
        </w:numPr>
        <w:spacing w:after="80" w:line="276"/>
      </w:pPr>
      <w:r>
        <w:rPr>
          <w:rFonts w:ascii="Calibri" w:cs="Calibri" w:eastAsia="Calibri" w:hAnsi="Calibri"/>
          <w:sz w:val="21"/>
          <w:szCs w:val="21"/>
        </w:rPr>
        <w:t xml:space="preserve">Next: a managed package under an OpenBox namespace and the Salesforce security review, to list it on AgentExchange.</w:t>
      </w:r>
    </w:p>
    <w:sectPr>
      <w:footerReference w:type="default" r:id="rId6"/>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OpenBox x Salesforce Agentforce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OpenBox x Salesforce Agentforce</dc:title>
  <dc:creator>OpenBox Integrations</dc:creator>
  <dc:description>One-pager: governed Opportunity discount changes with OpenBox</dc:description>
  <cp:lastModifiedBy>Un-named</cp:lastModifiedBy>
  <cp:revision>1</cp:revision>
  <dcterms:created xsi:type="dcterms:W3CDTF">2026-10-14T10:00:27.148Z</dcterms:created>
  <dcterms:modified xsi:type="dcterms:W3CDTF">2026-10-14T10:00:27.149Z</dcterms:modified>
</cp:coreProperties>
</file>

<file path=docProps/custom.xml><?xml version="1.0" encoding="utf-8"?>
<Properties xmlns="http://schemas.openxmlformats.org/officeDocument/2006/custom-properties" xmlns:vt="http://schemas.openxmlformats.org/officeDocument/2006/docPropsVTypes"/>
</file>