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MOCK MATTER BRIEF</w:t>
      </w:r>
    </w:p>
    <w:p>
      <w:pPr>
        <w:spacing w:before="0" w:after="320"/>
      </w:pPr>
      <w:r>
        <w:rPr>
          <w:rFonts w:ascii="Calibri" w:hAnsi="Calibri"/>
          <w:color w:val="555555"/>
          <w:sz w:val="28"/>
        </w:rPr>
        <w:t>Bank of America - CEO Transition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Client: </w:t>
      </w:r>
      <w:r>
        <w:rPr>
          <w:rFonts w:ascii="Calibri" w:hAnsi="Calibri"/>
          <w:sz w:val="22"/>
        </w:rPr>
        <w:t>Bank of America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 ID: </w:t>
      </w:r>
      <w:r>
        <w:rPr>
          <w:rFonts w:ascii="Calibri" w:hAnsi="Calibri"/>
          <w:sz w:val="22"/>
        </w:rPr>
        <w:t>30001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Matter ID: </w:t>
      </w:r>
      <w:r>
        <w:rPr>
          <w:rFonts w:ascii="Calibri" w:hAnsi="Calibri"/>
          <w:sz w:val="22"/>
        </w:rPr>
        <w:t>0001</w:t>
      </w:r>
    </w:p>
    <w:p>
      <w:pPr>
        <w:spacing w:before="0" w:after="200" w:line="264" w:lineRule="auto"/>
        <w:pBdr>
          <w:bottom w:val="single" w:sz="8" w:space="5" w:color="D9E2F3"/>
        </w:pBdr>
      </w:pPr>
      <w:r>
        <w:rPr>
          <w:rFonts w:ascii="Calibri" w:hAnsi="Calibri"/>
          <w:b/>
          <w:sz w:val="22"/>
        </w:rPr>
        <w:t xml:space="preserve">Classification: </w:t>
      </w:r>
      <w:r>
        <w:rPr>
          <w:rFonts w:ascii="Calibri" w:hAnsi="Calibri"/>
          <w:sz w:val="22"/>
        </w:rPr>
        <w:t>Private - named team only</w:t>
      </w:r>
    </w:p>
    <w:p>
      <w:pPr>
        <w:pStyle w:val="Heading1"/>
      </w:pPr>
      <w:r>
        <w:t>Demo content</w:t>
      </w:r>
    </w:p>
    <w:p>
      <w:r>
        <w:t>Fictional board-planning material for a confidential leadership transition.</w:t>
      </w:r>
    </w:p>
    <w:p>
      <w:r>
        <w:t>This document contains no real client information. It exists only to test that the mock server authorizes a user before returning matter content.</w:t>
      </w:r>
    </w:p>
    <w:p>
      <w:pPr>
        <w:pStyle w:val="Heading1"/>
      </w:pPr>
      <w:r>
        <w:t>Access test context</w:t>
      </w:r>
    </w:p>
    <w:p>
      <w:r>
        <w:t>Only Amy and Darien are explicitly allowed. Every other known user is denied by the private default.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/>
        <w:color w:val="555555"/>
        <w:sz w:val="18"/>
      </w:rPr>
      <w:t>Fictional test data - no real client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55555"/>
        <w:sz w:val="18"/>
      </w:rPr>
      <w:t>OpenBox AI Demo | Mock Matter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of America - CEO Transition</dc:title>
  <dc:subject>OpenBox AI Walls access-control fixture</dc:subject>
  <dc:creator>OpenBox AI Mock Server</dc:creator>
  <cp:keywords/>
  <dc:description>Fictional content generated for local authorization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