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93" w:rsidRDefault="007E71D6" w:rsidP="00C9219B">
      <w:pPr>
        <w:pStyle w:val="Heading1"/>
        <w:pBdr>
          <w:bottom w:val="single" w:sz="4" w:space="1" w:color="auto"/>
        </w:pBdr>
        <w:tabs>
          <w:tab w:val="right" w:pos="9360"/>
        </w:tabs>
      </w:pPr>
      <w:r>
        <w:t>OpenC2 Working Group Decision Construct</w:t>
      </w:r>
      <w:r>
        <w:tab/>
        <w:t>02/04/2016</w:t>
      </w:r>
    </w:p>
    <w:p w:rsidR="007743DA" w:rsidRDefault="007E71D6" w:rsidP="007743DA">
      <w:pPr>
        <w:pStyle w:val="Heading2"/>
      </w:pPr>
      <w:r w:rsidRPr="007E71D6">
        <w:rPr>
          <w:rStyle w:val="Strong"/>
        </w:rPr>
        <w:t>Proposed</w:t>
      </w:r>
      <w:r w:rsidR="007743DA">
        <w:t>:</w:t>
      </w:r>
    </w:p>
    <w:p w:rsidR="007E71D6" w:rsidRDefault="007E71D6" w:rsidP="007E71D6">
      <w:pPr>
        <w:pStyle w:val="BodyText"/>
      </w:pPr>
      <w:r>
        <w:t>Add universal UNDO action to reverse any previously issued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1D6" w:rsidTr="00C81895">
        <w:tc>
          <w:tcPr>
            <w:tcW w:w="4788" w:type="dxa"/>
            <w:shd w:val="clear" w:color="auto" w:fill="2AB573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Affirmative Construct</w:t>
            </w:r>
          </w:p>
        </w:tc>
        <w:tc>
          <w:tcPr>
            <w:tcW w:w="4788" w:type="dxa"/>
            <w:shd w:val="clear" w:color="auto" w:fill="8064A2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Negative Construct</w:t>
            </w:r>
          </w:p>
        </w:tc>
      </w:tr>
      <w:tr w:rsidR="007E71D6" w:rsidTr="00C9219B">
        <w:trPr>
          <w:trHeight w:val="2816"/>
        </w:trPr>
        <w:tc>
          <w:tcPr>
            <w:tcW w:w="4788" w:type="dxa"/>
          </w:tcPr>
          <w:p w:rsidR="007E71D6" w:rsidRDefault="007E71D6" w:rsidP="00C81895">
            <w:pPr>
              <w:pStyle w:val="ListBullet"/>
            </w:pPr>
            <w:r w:rsidRPr="007E71D6">
              <w:t>Convenient m</w:t>
            </w:r>
            <w:r>
              <w:t>eans to cancel an action</w:t>
            </w:r>
          </w:p>
          <w:p w:rsidR="007E71D6" w:rsidRDefault="007E71D6" w:rsidP="00C81895">
            <w:pPr>
              <w:pStyle w:val="ListBullet"/>
            </w:pPr>
            <w:r w:rsidRPr="007E71D6">
              <w:t>Due diligence requires ability to recover from an</w:t>
            </w:r>
            <w:r>
              <w:t xml:space="preserve"> action to a known good state</w:t>
            </w:r>
          </w:p>
        </w:tc>
        <w:tc>
          <w:tcPr>
            <w:tcW w:w="4788" w:type="dxa"/>
          </w:tcPr>
          <w:p w:rsidR="007E71D6" w:rsidRDefault="007E71D6" w:rsidP="00C81895">
            <w:pPr>
              <w:pStyle w:val="ListBullet"/>
            </w:pPr>
            <w:r w:rsidRPr="007E71D6">
              <w:t xml:space="preserve">Requires significant level </w:t>
            </w:r>
            <w:r>
              <w:t>of state to be maintained</w:t>
            </w:r>
          </w:p>
          <w:p w:rsidR="007E71D6" w:rsidRDefault="007E71D6" w:rsidP="00C81895">
            <w:pPr>
              <w:pStyle w:val="ListBullet"/>
            </w:pPr>
            <w:r w:rsidRPr="007E71D6">
              <w:t>Not scalable/ implemen</w:t>
            </w:r>
            <w:r>
              <w:t>table for inter-domain C2</w:t>
            </w:r>
          </w:p>
          <w:p w:rsidR="007E71D6" w:rsidRDefault="007E71D6" w:rsidP="00C81895">
            <w:pPr>
              <w:pStyle w:val="ListBullet"/>
            </w:pPr>
            <w:r w:rsidRPr="007E71D6">
              <w:t>Commands are appended as contextual information is acquired trac</w:t>
            </w:r>
            <w:r>
              <w:t>king all commands complex</w:t>
            </w:r>
          </w:p>
          <w:p w:rsidR="007E71D6" w:rsidRDefault="007E71D6" w:rsidP="00C81895">
            <w:pPr>
              <w:pStyle w:val="ListBullet"/>
            </w:pPr>
            <w:r>
              <w:t>Not applicable to many actions</w:t>
            </w:r>
          </w:p>
        </w:tc>
      </w:tr>
      <w:tr w:rsidR="00C81895" w:rsidRPr="00C81895" w:rsidTr="00C81895">
        <w:tc>
          <w:tcPr>
            <w:tcW w:w="4788" w:type="dxa"/>
            <w:shd w:val="clear" w:color="auto" w:fill="BDDEC9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Negative Rebuttal</w:t>
            </w:r>
          </w:p>
        </w:tc>
        <w:tc>
          <w:tcPr>
            <w:tcW w:w="4788" w:type="dxa"/>
            <w:shd w:val="clear" w:color="auto" w:fill="CDC6D7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Affirmative Rebuttal</w:t>
            </w:r>
          </w:p>
        </w:tc>
      </w:tr>
      <w:tr w:rsidR="007E71D6" w:rsidTr="00C9219B">
        <w:trPr>
          <w:trHeight w:val="3113"/>
        </w:trPr>
        <w:tc>
          <w:tcPr>
            <w:tcW w:w="4788" w:type="dxa"/>
          </w:tcPr>
          <w:p w:rsidR="007E71D6" w:rsidRDefault="007E71D6" w:rsidP="00C81895">
            <w:pPr>
              <w:pStyle w:val="ListBullet"/>
            </w:pPr>
            <w:r w:rsidRPr="007E71D6">
              <w:t>The lack of applicability for some commands (such as DETONATE) does not invalid</w:t>
            </w:r>
            <w:r>
              <w:t>ate UNDO for all commands</w:t>
            </w:r>
          </w:p>
          <w:p w:rsidR="007E71D6" w:rsidRDefault="007E71D6" w:rsidP="00C81895">
            <w:pPr>
              <w:pStyle w:val="ListBullet"/>
            </w:pPr>
            <w:r w:rsidRPr="007E71D6">
              <w:t>A network defense system should maintain state anyway, so the UNDO command sh</w:t>
            </w:r>
            <w:r>
              <w:t>ould not be an undue burden</w:t>
            </w:r>
          </w:p>
        </w:tc>
        <w:tc>
          <w:tcPr>
            <w:tcW w:w="4788" w:type="dxa"/>
          </w:tcPr>
          <w:p w:rsidR="007E71D6" w:rsidRDefault="007E71D6" w:rsidP="00C81895">
            <w:pPr>
              <w:pStyle w:val="ListBullet"/>
            </w:pPr>
            <w:r w:rsidRPr="007E71D6">
              <w:t>Potentially complex undo procedures, thus NOT convenie</w:t>
            </w:r>
            <w:r>
              <w:t>nt means to cancel actions</w:t>
            </w:r>
          </w:p>
          <w:p w:rsidR="007E71D6" w:rsidRDefault="007E71D6" w:rsidP="00C81895">
            <w:pPr>
              <w:pStyle w:val="ListBullet"/>
            </w:pPr>
            <w:r w:rsidRPr="007E71D6">
              <w:t>The lack of the UNDO command does not preclude the implementation of recovery, simply does no</w:t>
            </w:r>
            <w:r>
              <w:t>t require explicit action</w:t>
            </w:r>
          </w:p>
          <w:p w:rsidR="007E71D6" w:rsidRDefault="007E71D6" w:rsidP="00C81895">
            <w:pPr>
              <w:pStyle w:val="ListBullet"/>
            </w:pPr>
            <w:r w:rsidRPr="007E71D6">
              <w:t>Not actually universa</w:t>
            </w:r>
            <w:r>
              <w:t>l: UNDO/STOP, UNDO/DETONATE</w:t>
            </w:r>
          </w:p>
          <w:p w:rsidR="007E71D6" w:rsidRDefault="007E71D6" w:rsidP="00C81895">
            <w:pPr>
              <w:pStyle w:val="ListBullet"/>
            </w:pPr>
            <w:r w:rsidRPr="007E71D6">
              <w:t xml:space="preserve">Specific “undo-like” </w:t>
            </w:r>
            <w:r>
              <w:t>OpenC2 actions already defined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2E3092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</w:rPr>
              <w:t>Resolution</w:t>
            </w:r>
          </w:p>
        </w:tc>
      </w:tr>
      <w:tr w:rsidR="00C9219B" w:rsidTr="00C9219B">
        <w:trPr>
          <w:trHeight w:val="1151"/>
        </w:trPr>
        <w:tc>
          <w:tcPr>
            <w:tcW w:w="9576" w:type="dxa"/>
            <w:gridSpan w:val="2"/>
          </w:tcPr>
          <w:p w:rsidR="00C9219B" w:rsidRPr="00C9219B" w:rsidRDefault="00C9219B" w:rsidP="00C9219B">
            <w:pPr>
              <w:pStyle w:val="BodyText"/>
            </w:pPr>
            <w:r>
              <w:t>Returning to known good states and maintenance of history is left to the implementer and a universal UNDO should not be included in the command set.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7F81D7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9219B">
              <w:rPr>
                <w:rFonts w:ascii="Arial" w:hAnsi="Arial" w:cs="Arial"/>
                <w:b/>
                <w:color w:val="FFFFFF" w:themeColor="background1"/>
                <w:sz w:val="32"/>
              </w:rPr>
              <w:t>Minority Report</w:t>
            </w:r>
          </w:p>
        </w:tc>
      </w:tr>
      <w:tr w:rsidR="00C9219B" w:rsidTr="00C9219B">
        <w:trPr>
          <w:trHeight w:val="1052"/>
        </w:trPr>
        <w:tc>
          <w:tcPr>
            <w:tcW w:w="9576" w:type="dxa"/>
            <w:gridSpan w:val="2"/>
          </w:tcPr>
          <w:p w:rsidR="00C9219B" w:rsidRPr="00C9219B" w:rsidRDefault="00C9219B" w:rsidP="00C9219B">
            <w:pPr>
              <w:pStyle w:val="BodyText"/>
            </w:pPr>
            <w:r>
              <w:t>A universal UNDO command should be included to that implementers have a convenient means to return to a known good state.</w:t>
            </w:r>
            <w:bookmarkStart w:id="0" w:name="_GoBack"/>
            <w:bookmarkEnd w:id="0"/>
          </w:p>
        </w:tc>
      </w:tr>
    </w:tbl>
    <w:p w:rsidR="007743DA" w:rsidRDefault="007743DA" w:rsidP="007743DA">
      <w:pPr>
        <w:pStyle w:val="Heading2"/>
      </w:pPr>
    </w:p>
    <w:sectPr w:rsidR="007743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512" w:rsidRDefault="00983512" w:rsidP="007E71D6">
      <w:pPr>
        <w:spacing w:after="0" w:line="240" w:lineRule="auto"/>
      </w:pPr>
      <w:r>
        <w:separator/>
      </w:r>
    </w:p>
  </w:endnote>
  <w:endnote w:type="continuationSeparator" w:id="0">
    <w:p w:rsidR="00983512" w:rsidRDefault="00983512" w:rsidP="007E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512" w:rsidRDefault="00983512" w:rsidP="007E71D6">
      <w:pPr>
        <w:spacing w:after="0" w:line="240" w:lineRule="auto"/>
      </w:pPr>
      <w:r>
        <w:separator/>
      </w:r>
    </w:p>
  </w:footnote>
  <w:footnote w:type="continuationSeparator" w:id="0">
    <w:p w:rsidR="00983512" w:rsidRDefault="00983512" w:rsidP="007E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1D6" w:rsidRDefault="007E71D6" w:rsidP="007E71D6">
    <w:pPr>
      <w:pStyle w:val="Header"/>
      <w:jc w:val="right"/>
    </w:pPr>
    <w:r w:rsidRPr="007E71D6">
      <w:drawing>
        <wp:inline distT="0" distB="0" distL="0" distR="0" wp14:anchorId="77E24116" wp14:editId="3DE7D856">
          <wp:extent cx="2596372" cy="803828"/>
          <wp:effectExtent l="0" t="0" r="0" b="0"/>
          <wp:docPr id="6" name="Picture 2" descr="C:\Users\faij\AppData\Local\Microsoft\Windows\Temporary Internet Files\Content.Outlook\Y1KAYMH6\openc2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faij\AppData\Local\Microsoft\Windows\Temporary Internet Files\Content.Outlook\Y1KAYMH6\openc2-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040" cy="8077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740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CE5BF9"/>
    <w:multiLevelType w:val="hybridMultilevel"/>
    <w:tmpl w:val="670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F6616"/>
    <w:multiLevelType w:val="hybridMultilevel"/>
    <w:tmpl w:val="6E9C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D6"/>
    <w:rsid w:val="00244842"/>
    <w:rsid w:val="004C2C86"/>
    <w:rsid w:val="007743DA"/>
    <w:rsid w:val="007E71D6"/>
    <w:rsid w:val="008F3D93"/>
    <w:rsid w:val="00983512"/>
    <w:rsid w:val="00A10692"/>
    <w:rsid w:val="00C81895"/>
    <w:rsid w:val="00C9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Romano, Jason-P55416</dc:creator>
  <cp:lastModifiedBy>Romano, Jason-P55416</cp:lastModifiedBy>
  <cp:revision>1</cp:revision>
  <dcterms:created xsi:type="dcterms:W3CDTF">2016-04-05T12:51:00Z</dcterms:created>
  <dcterms:modified xsi:type="dcterms:W3CDTF">2016-04-05T13:30:00Z</dcterms:modified>
</cp:coreProperties>
</file>