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66A5" w:rsidRDefault="000866A5">
      <w:pPr>
        <w:pStyle w:val="RTiSWDocChapterTitle"/>
      </w:pPr>
      <w:r>
        <w:t xml:space="preserve">Command Reference: </w:t>
      </w:r>
      <w:r w:rsidR="00AB25B1">
        <w:t xml:space="preserve"> </w:t>
      </w:r>
      <w:r w:rsidR="00C44769">
        <w:t>#</w:t>
      </w:r>
    </w:p>
    <w:p w:rsidR="000866A5" w:rsidRDefault="00576D1F">
      <w:pPr>
        <w:pStyle w:val="RTiSWDocChapterSubtitle"/>
      </w:pPr>
      <w:r>
        <w:t xml:space="preserve">Comment </w:t>
      </w:r>
      <w:r w:rsidR="00C44769">
        <w:t>line</w:t>
      </w:r>
    </w:p>
    <w:p w:rsidR="000866A5" w:rsidRDefault="000866A5" w:rsidP="00AB25B1">
      <w:pPr>
        <w:pStyle w:val="RTiSWDocNote"/>
      </w:pPr>
      <w:r>
        <w:t xml:space="preserve">Version </w:t>
      </w:r>
      <w:r w:rsidR="0059586A">
        <w:t>1</w:t>
      </w:r>
      <w:r>
        <w:t>0.</w:t>
      </w:r>
      <w:r w:rsidR="0059586A">
        <w:t>2</w:t>
      </w:r>
      <w:r w:rsidR="00343086">
        <w:t>7</w:t>
      </w:r>
      <w:r>
        <w:t>.0</w:t>
      </w:r>
      <w:r w:rsidR="00576D1F">
        <w:t>0</w:t>
      </w:r>
      <w:r>
        <w:t>, 20</w:t>
      </w:r>
      <w:r w:rsidR="0059586A">
        <w:t>1</w:t>
      </w:r>
      <w:r w:rsidR="00343086">
        <w:t>4</w:t>
      </w:r>
      <w:r>
        <w:t>-0</w:t>
      </w:r>
      <w:r w:rsidR="00343086">
        <w:t>2</w:t>
      </w:r>
      <w:r>
        <w:t>-</w:t>
      </w:r>
      <w:r w:rsidR="00343086">
        <w:t>18</w:t>
      </w:r>
    </w:p>
    <w:p w:rsidR="000866A5" w:rsidRDefault="000866A5">
      <w:pPr>
        <w:numPr>
          <w:ilvl w:val="12"/>
          <w:numId w:val="0"/>
        </w:numPr>
      </w:pPr>
    </w:p>
    <w:p w:rsidR="000866A5" w:rsidRDefault="000866A5">
      <w:pPr>
        <w:numPr>
          <w:ilvl w:val="12"/>
          <w:numId w:val="0"/>
        </w:numPr>
      </w:pPr>
      <w:r>
        <w:t xml:space="preserve">The </w:t>
      </w:r>
      <w:r w:rsidR="00C44769">
        <w:rPr>
          <w:rStyle w:val="RTiSWDocLiteralText"/>
        </w:rPr>
        <w:t>#</w:t>
      </w:r>
      <w:r>
        <w:t xml:space="preserve"> command</w:t>
      </w:r>
      <w:r w:rsidR="00C44769">
        <w:t xml:space="preserve"> indicates single-line comments.  Commands can be converted to and from # comments</w:t>
      </w:r>
      <w:r w:rsidR="0059586A">
        <w:t xml:space="preserve"> by right-clicking on a command in TSTool and selecting from the popup menu</w:t>
      </w:r>
      <w:r w:rsidR="00576D1F">
        <w:t>.</w:t>
      </w:r>
      <w:bookmarkStart w:id="0" w:name="replaceValue"/>
      <w:r w:rsidR="00576D1F">
        <w:t xml:space="preserve">  See also the </w:t>
      </w:r>
      <w:r w:rsidR="00576D1F" w:rsidRPr="00226872">
        <w:rPr>
          <w:rStyle w:val="RTiSWDocLiteralText"/>
        </w:rPr>
        <w:t>/*</w:t>
      </w:r>
      <w:r w:rsidR="00576D1F">
        <w:t xml:space="preserve"> and </w:t>
      </w:r>
      <w:r w:rsidR="00576D1F" w:rsidRPr="00226872">
        <w:rPr>
          <w:rStyle w:val="RTiSWDocLiteralText"/>
        </w:rPr>
        <w:t>*/</w:t>
      </w:r>
      <w:r w:rsidR="00576D1F">
        <w:t xml:space="preserve"> </w:t>
      </w:r>
      <w:r w:rsidR="00C44769">
        <w:t xml:space="preserve">comment block commands, which are </w:t>
      </w:r>
      <w:r w:rsidR="0059586A">
        <w:t xml:space="preserve">used </w:t>
      </w:r>
      <w:r w:rsidR="00C44769">
        <w:t>to comment multiple commands.</w:t>
      </w:r>
    </w:p>
    <w:p w:rsidR="0059586A" w:rsidRDefault="0059586A">
      <w:pPr>
        <w:numPr>
          <w:ilvl w:val="12"/>
          <w:numId w:val="0"/>
        </w:numPr>
      </w:pPr>
    </w:p>
    <w:p w:rsidR="0059586A" w:rsidRDefault="0059586A" w:rsidP="0059586A">
      <w:r>
        <w:t>The following table lists annotation tags that can be placed in comments to provide additional information to software that processes the commands, using notation similar to the following:</w:t>
      </w:r>
    </w:p>
    <w:p w:rsidR="0059586A" w:rsidRDefault="0059586A" w:rsidP="0059586A"/>
    <w:p w:rsidR="0059586A" w:rsidRDefault="0059586A" w:rsidP="0059586A">
      <w:pPr>
        <w:ind w:firstLine="720"/>
      </w:pPr>
      <w:r>
        <w:rPr>
          <w:rStyle w:val="RTiSWDocLiteralText"/>
        </w:rPr>
        <w:t>#</w:t>
      </w:r>
      <w:r w:rsidRPr="003D50D0">
        <w:rPr>
          <w:rStyle w:val="RTiSWDocLiteralText"/>
        </w:rPr>
        <w:t>@</w:t>
      </w:r>
      <w:proofErr w:type="spellStart"/>
      <w:r w:rsidRPr="003D50D0">
        <w:rPr>
          <w:rStyle w:val="RTiSWDocLiteralText"/>
        </w:rPr>
        <w:t>expectedStatus</w:t>
      </w:r>
      <w:proofErr w:type="spellEnd"/>
      <w:r w:rsidRPr="003D50D0">
        <w:rPr>
          <w:rStyle w:val="RTiSWDocLiteralText"/>
        </w:rPr>
        <w:t xml:space="preserve"> Failure</w:t>
      </w:r>
    </w:p>
    <w:p w:rsidR="0059586A" w:rsidRDefault="0059586A" w:rsidP="0059586A"/>
    <w:p w:rsidR="0059586A" w:rsidRDefault="0059586A" w:rsidP="0059586A">
      <w:pPr>
        <w:pStyle w:val="RTiSWDocFigureTableTitle"/>
      </w:pPr>
      <w:r>
        <w:t>Command # Comment Tags</w:t>
      </w:r>
    </w:p>
    <w:p w:rsidR="0059586A" w:rsidRDefault="0059586A" w:rsidP="0059586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2857"/>
        <w:gridCol w:w="4251"/>
      </w:tblGrid>
      <w:tr w:rsidR="0059586A" w:rsidTr="0059586A">
        <w:trPr>
          <w:jc w:val="center"/>
        </w:trPr>
        <w:tc>
          <w:tcPr>
            <w:tcW w:w="2243" w:type="dxa"/>
            <w:shd w:val="clear" w:color="auto" w:fill="C0C0C0"/>
          </w:tcPr>
          <w:p w:rsidR="0059586A" w:rsidRDefault="00343086" w:rsidP="00845AE1">
            <w:pPr>
              <w:pStyle w:val="RTiSWDocTableHeading"/>
            </w:pPr>
            <w:r>
              <w:t>Annotation Tag</w:t>
            </w:r>
          </w:p>
        </w:tc>
        <w:tc>
          <w:tcPr>
            <w:tcW w:w="2857" w:type="dxa"/>
            <w:shd w:val="clear" w:color="auto" w:fill="C0C0C0"/>
          </w:tcPr>
          <w:p w:rsidR="0059586A" w:rsidRDefault="0059586A" w:rsidP="00845AE1">
            <w:pPr>
              <w:pStyle w:val="RTiSWDocTableHeading"/>
            </w:pPr>
            <w:r>
              <w:t>Command that Uses</w:t>
            </w:r>
          </w:p>
        </w:tc>
        <w:tc>
          <w:tcPr>
            <w:tcW w:w="4335" w:type="dxa"/>
            <w:shd w:val="clear" w:color="auto" w:fill="C0C0C0"/>
          </w:tcPr>
          <w:p w:rsidR="0059586A" w:rsidRDefault="0059586A" w:rsidP="00845AE1">
            <w:pPr>
              <w:pStyle w:val="RTiSWDocTableHeading"/>
            </w:pPr>
            <w:r>
              <w:t>Description</w:t>
            </w:r>
          </w:p>
        </w:tc>
      </w:tr>
      <w:tr w:rsidR="00343086" w:rsidTr="0059586A">
        <w:trPr>
          <w:jc w:val="center"/>
        </w:trPr>
        <w:tc>
          <w:tcPr>
            <w:tcW w:w="2243" w:type="dxa"/>
          </w:tcPr>
          <w:p w:rsidR="00343086" w:rsidRPr="003D50D0" w:rsidRDefault="00343086" w:rsidP="00845AE1">
            <w:pPr>
              <w:rPr>
                <w:rStyle w:val="RTiSWDocLiteralText"/>
              </w:rPr>
            </w:pPr>
            <w:r>
              <w:rPr>
                <w:rStyle w:val="RTiSWDocLiteralText"/>
              </w:rPr>
              <w:t>@enabled False</w:t>
            </w:r>
          </w:p>
        </w:tc>
        <w:tc>
          <w:tcPr>
            <w:tcW w:w="2857" w:type="dxa"/>
          </w:tcPr>
          <w:p w:rsidR="00343086" w:rsidRPr="0032612E" w:rsidRDefault="00343086" w:rsidP="00343086">
            <w:pPr>
              <w:rPr>
                <w:rStyle w:val="RTiSWDocLiteralText"/>
              </w:rPr>
            </w:pPr>
            <w:r>
              <w:t xml:space="preserve">TSTool </w:t>
            </w:r>
            <w:r>
              <w:t>command processor</w:t>
            </w:r>
          </w:p>
        </w:tc>
        <w:tc>
          <w:tcPr>
            <w:tcW w:w="4335" w:type="dxa"/>
          </w:tcPr>
          <w:p w:rsidR="00343086" w:rsidRDefault="00343086" w:rsidP="00845AE1">
            <w:r>
              <w:t>Used to disable a command file.  For example, use this annotation in a test command file when the test is not ready for use in the software release process.</w:t>
            </w:r>
          </w:p>
        </w:tc>
      </w:tr>
      <w:tr w:rsidR="0059586A" w:rsidTr="0059586A">
        <w:trPr>
          <w:jc w:val="center"/>
        </w:trPr>
        <w:tc>
          <w:tcPr>
            <w:tcW w:w="2243" w:type="dxa"/>
          </w:tcPr>
          <w:p w:rsidR="0059586A" w:rsidRDefault="0059586A" w:rsidP="00845AE1">
            <w:pPr>
              <w:rPr>
                <w:rStyle w:val="RTiSWDocLiteralText"/>
              </w:rPr>
            </w:pPr>
            <w:r w:rsidRPr="003D50D0">
              <w:rPr>
                <w:rStyle w:val="RTiSWDocLiteralText"/>
              </w:rPr>
              <w:t>@</w:t>
            </w:r>
            <w:proofErr w:type="spellStart"/>
            <w:r w:rsidRPr="003D50D0">
              <w:rPr>
                <w:rStyle w:val="RTiSWDocLiteralText"/>
              </w:rPr>
              <w:t>expectedStatus</w:t>
            </w:r>
            <w:proofErr w:type="spellEnd"/>
            <w:r w:rsidRPr="003D50D0">
              <w:rPr>
                <w:rStyle w:val="RTiSWDocLiteralText"/>
              </w:rPr>
              <w:t xml:space="preserve"> Failure</w:t>
            </w:r>
          </w:p>
          <w:p w:rsidR="0059586A" w:rsidRDefault="0059586A" w:rsidP="00845AE1">
            <w:pPr>
              <w:rPr>
                <w:rStyle w:val="RTiSWDocLiteralText"/>
              </w:rPr>
            </w:pPr>
          </w:p>
          <w:p w:rsidR="0059586A" w:rsidRDefault="0059586A" w:rsidP="00845AE1">
            <w:pPr>
              <w:rPr>
                <w:rStyle w:val="RTiSWDocLiteralText"/>
              </w:rPr>
            </w:pPr>
            <w:r w:rsidRPr="003D50D0">
              <w:rPr>
                <w:rStyle w:val="RTiSWDocLiteralText"/>
              </w:rPr>
              <w:t>@</w:t>
            </w:r>
            <w:proofErr w:type="spellStart"/>
            <w:r w:rsidRPr="003D50D0">
              <w:rPr>
                <w:rStyle w:val="RTiSWDocLiteralText"/>
              </w:rPr>
              <w:t>expectedStatus</w:t>
            </w:r>
            <w:proofErr w:type="spellEnd"/>
            <w:r w:rsidRPr="003D50D0">
              <w:rPr>
                <w:rStyle w:val="RTiSWDocLiteralText"/>
              </w:rPr>
              <w:t xml:space="preserve"> Warning</w:t>
            </w:r>
          </w:p>
        </w:tc>
        <w:tc>
          <w:tcPr>
            <w:tcW w:w="2857" w:type="dxa"/>
          </w:tcPr>
          <w:p w:rsidR="0059586A" w:rsidRDefault="0059586A" w:rsidP="00845AE1">
            <w:proofErr w:type="spellStart"/>
            <w:r w:rsidRPr="0032612E">
              <w:rPr>
                <w:rStyle w:val="RTiSWDocLiteralText"/>
              </w:rPr>
              <w:t>RunCommands</w:t>
            </w:r>
            <w:proofErr w:type="spellEnd"/>
            <w:r w:rsidRPr="0032612E">
              <w:rPr>
                <w:rStyle w:val="RTiSWDocLiteralText"/>
              </w:rPr>
              <w:t>()</w:t>
            </w:r>
          </w:p>
        </w:tc>
        <w:tc>
          <w:tcPr>
            <w:tcW w:w="4335" w:type="dxa"/>
          </w:tcPr>
          <w:p w:rsidR="0059586A" w:rsidRDefault="0059586A" w:rsidP="00845AE1">
            <w:r>
              <w:t>Used to help the test framework know if an error or warning is expected, in which case a passing test can occur even if the command status is not “success”.</w:t>
            </w:r>
          </w:p>
        </w:tc>
      </w:tr>
      <w:tr w:rsidR="0059586A" w:rsidTr="0059586A">
        <w:trPr>
          <w:jc w:val="center"/>
        </w:trPr>
        <w:tc>
          <w:tcPr>
            <w:tcW w:w="2243" w:type="dxa"/>
          </w:tcPr>
          <w:p w:rsidR="0059586A" w:rsidRDefault="0059586A" w:rsidP="00845AE1">
            <w:pPr>
              <w:rPr>
                <w:rStyle w:val="RTiSWDocLiteralText"/>
              </w:rPr>
            </w:pPr>
            <w:r>
              <w:rPr>
                <w:rStyle w:val="RTiSWDocLiteralText"/>
              </w:rPr>
              <w:t>@</w:t>
            </w:r>
            <w:proofErr w:type="spellStart"/>
            <w:r>
              <w:rPr>
                <w:rStyle w:val="RTiSWDocLiteralText"/>
              </w:rPr>
              <w:t>os</w:t>
            </w:r>
            <w:proofErr w:type="spellEnd"/>
            <w:r>
              <w:rPr>
                <w:rStyle w:val="RTiSWDocLiteralText"/>
              </w:rPr>
              <w:t xml:space="preserve"> Windows</w:t>
            </w:r>
          </w:p>
          <w:p w:rsidR="0059586A" w:rsidRDefault="0059586A" w:rsidP="00845AE1">
            <w:pPr>
              <w:rPr>
                <w:rStyle w:val="RTiSWDocLiteralText"/>
              </w:rPr>
            </w:pPr>
            <w:r>
              <w:rPr>
                <w:rStyle w:val="RTiSWDocLiteralText"/>
              </w:rPr>
              <w:t>@</w:t>
            </w:r>
            <w:proofErr w:type="spellStart"/>
            <w:r>
              <w:rPr>
                <w:rStyle w:val="RTiSWDocLiteralText"/>
              </w:rPr>
              <w:t>os</w:t>
            </w:r>
            <w:proofErr w:type="spellEnd"/>
            <w:r>
              <w:rPr>
                <w:rStyle w:val="RTiSWDocLiteralText"/>
              </w:rPr>
              <w:t xml:space="preserve"> UNIX</w:t>
            </w:r>
          </w:p>
        </w:tc>
        <w:tc>
          <w:tcPr>
            <w:tcW w:w="2857" w:type="dxa"/>
          </w:tcPr>
          <w:p w:rsidR="0059586A" w:rsidRPr="0059586A" w:rsidRDefault="0059586A" w:rsidP="00845AE1">
            <w:pPr>
              <w:rPr>
                <w:rStyle w:val="RTiSWDocLiteralText"/>
              </w:rPr>
            </w:pPr>
            <w:proofErr w:type="spellStart"/>
            <w:r w:rsidRPr="0059586A">
              <w:rPr>
                <w:rStyle w:val="RTiSWDocLiteralText"/>
              </w:rPr>
              <w:t>CreateRegressionTest</w:t>
            </w:r>
            <w:proofErr w:type="spellEnd"/>
          </w:p>
          <w:p w:rsidR="0059586A" w:rsidRDefault="0059586A" w:rsidP="00845AE1">
            <w:proofErr w:type="spellStart"/>
            <w:r w:rsidRPr="0059586A">
              <w:rPr>
                <w:rStyle w:val="RTiSWDocLiteralText"/>
              </w:rPr>
              <w:t>CommandFile</w:t>
            </w:r>
            <w:proofErr w:type="spellEnd"/>
            <w:r w:rsidRPr="0059586A">
              <w:rPr>
                <w:rStyle w:val="RTiSWDocLiteralText"/>
              </w:rPr>
              <w:t>()</w:t>
            </w:r>
          </w:p>
        </w:tc>
        <w:tc>
          <w:tcPr>
            <w:tcW w:w="4335" w:type="dxa"/>
          </w:tcPr>
          <w:p w:rsidR="0059586A" w:rsidRDefault="0059586A" w:rsidP="00845AE1">
            <w:r>
              <w:t>Used to filter out test command files that are not appropriate for the operating system.  Linux is included in UNIX.</w:t>
            </w:r>
          </w:p>
        </w:tc>
      </w:tr>
      <w:tr w:rsidR="0059586A" w:rsidTr="0059586A">
        <w:trPr>
          <w:jc w:val="center"/>
        </w:trPr>
        <w:tc>
          <w:tcPr>
            <w:tcW w:w="2243" w:type="dxa"/>
          </w:tcPr>
          <w:p w:rsidR="0059586A" w:rsidRDefault="0059586A" w:rsidP="00845AE1">
            <w:pPr>
              <w:rPr>
                <w:rStyle w:val="RTiSWDocLiteralText"/>
              </w:rPr>
            </w:pPr>
            <w:r>
              <w:rPr>
                <w:rStyle w:val="RTiSWDocLiteralText"/>
              </w:rPr>
              <w:t>@</w:t>
            </w:r>
            <w:proofErr w:type="spellStart"/>
            <w:r>
              <w:rPr>
                <w:rStyle w:val="RTiSWDocLiteralText"/>
              </w:rPr>
              <w:t>readOnly</w:t>
            </w:r>
            <w:proofErr w:type="spellEnd"/>
          </w:p>
        </w:tc>
        <w:tc>
          <w:tcPr>
            <w:tcW w:w="2857" w:type="dxa"/>
          </w:tcPr>
          <w:p w:rsidR="0059586A" w:rsidRDefault="0059586A" w:rsidP="00845AE1">
            <w:r>
              <w:t>TSTool main interface and command editors</w:t>
            </w:r>
          </w:p>
        </w:tc>
        <w:tc>
          <w:tcPr>
            <w:tcW w:w="4335" w:type="dxa"/>
          </w:tcPr>
          <w:p w:rsidR="0059586A" w:rsidRDefault="0059586A" w:rsidP="00845AE1">
            <w:r>
              <w:t>Indicates that the command file should not be edited.  TSTool will update old command syntax to current syntax when a command file is loaded.  However, this tag will cause the software to warn the user when saving the command file, so that they can cancel.  This tag is often used with templates to protect the template from mistakenly being edited and saved in TSTool (TSTool does not currently allow editing templates within the interface).</w:t>
            </w:r>
          </w:p>
        </w:tc>
      </w:tr>
      <w:tr w:rsidR="00343086" w:rsidTr="0059586A">
        <w:trPr>
          <w:jc w:val="center"/>
        </w:trPr>
        <w:tc>
          <w:tcPr>
            <w:tcW w:w="2243" w:type="dxa"/>
          </w:tcPr>
          <w:p w:rsidR="00343086" w:rsidRDefault="00343086" w:rsidP="00845AE1">
            <w:pPr>
              <w:rPr>
                <w:rStyle w:val="RTiSWDocLiteralText"/>
              </w:rPr>
            </w:pPr>
            <w:r>
              <w:rPr>
                <w:rStyle w:val="RTiSWDocLiteralText"/>
              </w:rPr>
              <w:t>@template</w:t>
            </w:r>
          </w:p>
        </w:tc>
        <w:tc>
          <w:tcPr>
            <w:tcW w:w="2857" w:type="dxa"/>
          </w:tcPr>
          <w:p w:rsidR="00343086" w:rsidRPr="0059586A" w:rsidRDefault="00343086" w:rsidP="0059586A">
            <w:pPr>
              <w:rPr>
                <w:rStyle w:val="RTiSWDocLiteralText"/>
              </w:rPr>
            </w:pPr>
            <w:proofErr w:type="spellStart"/>
            <w:r>
              <w:rPr>
                <w:rStyle w:val="RTiSWDocLiteralText"/>
              </w:rPr>
              <w:t>ExpandTemplateFile</w:t>
            </w:r>
            <w:proofErr w:type="spellEnd"/>
            <w:r>
              <w:rPr>
                <w:rStyle w:val="RTiSWDocLiteralText"/>
              </w:rPr>
              <w:t>()</w:t>
            </w:r>
          </w:p>
        </w:tc>
        <w:tc>
          <w:tcPr>
            <w:tcW w:w="4335" w:type="dxa"/>
          </w:tcPr>
          <w:p w:rsidR="00343086" w:rsidRDefault="00343086" w:rsidP="00845AE1">
            <w:r>
              <w:t>This annotation is reserved for future use to help TSTool understand that a command file is a template.  This information is useful because otherwise TSTool tries to handle the template syntax, which results in command errors.</w:t>
            </w:r>
            <w:bookmarkStart w:id="1" w:name="_GoBack"/>
            <w:bookmarkEnd w:id="1"/>
          </w:p>
        </w:tc>
      </w:tr>
      <w:tr w:rsidR="0059586A" w:rsidTr="0059586A">
        <w:trPr>
          <w:jc w:val="center"/>
        </w:trPr>
        <w:tc>
          <w:tcPr>
            <w:tcW w:w="2243" w:type="dxa"/>
          </w:tcPr>
          <w:p w:rsidR="0059586A" w:rsidRDefault="0059586A" w:rsidP="00845AE1">
            <w:pPr>
              <w:rPr>
                <w:rStyle w:val="RTiSWDocLiteralText"/>
              </w:rPr>
            </w:pPr>
            <w:r>
              <w:rPr>
                <w:rStyle w:val="RTiSWDocLiteralText"/>
              </w:rPr>
              <w:t>@</w:t>
            </w:r>
            <w:proofErr w:type="spellStart"/>
            <w:r>
              <w:rPr>
                <w:rStyle w:val="RTiSWDocLiteralText"/>
              </w:rPr>
              <w:t>testSuite</w:t>
            </w:r>
            <w:proofErr w:type="spellEnd"/>
            <w:r>
              <w:rPr>
                <w:rStyle w:val="RTiSWDocLiteralText"/>
              </w:rPr>
              <w:t xml:space="preserve"> ABC</w:t>
            </w:r>
          </w:p>
        </w:tc>
        <w:tc>
          <w:tcPr>
            <w:tcW w:w="2857" w:type="dxa"/>
          </w:tcPr>
          <w:p w:rsidR="0059586A" w:rsidRPr="0059586A" w:rsidRDefault="0059586A" w:rsidP="0059586A">
            <w:pPr>
              <w:rPr>
                <w:rStyle w:val="RTiSWDocLiteralText"/>
              </w:rPr>
            </w:pPr>
            <w:proofErr w:type="spellStart"/>
            <w:r w:rsidRPr="0059586A">
              <w:rPr>
                <w:rStyle w:val="RTiSWDocLiteralText"/>
              </w:rPr>
              <w:t>CreateRegressionTest</w:t>
            </w:r>
            <w:proofErr w:type="spellEnd"/>
          </w:p>
          <w:p w:rsidR="0059586A" w:rsidRDefault="0059586A" w:rsidP="0059586A">
            <w:proofErr w:type="spellStart"/>
            <w:r w:rsidRPr="0059586A">
              <w:rPr>
                <w:rStyle w:val="RTiSWDocLiteralText"/>
              </w:rPr>
              <w:t>CommandFile</w:t>
            </w:r>
            <w:proofErr w:type="spellEnd"/>
            <w:r w:rsidRPr="0059586A">
              <w:rPr>
                <w:rStyle w:val="RTiSWDocLiteralText"/>
              </w:rPr>
              <w:t>()</w:t>
            </w:r>
          </w:p>
        </w:tc>
        <w:tc>
          <w:tcPr>
            <w:tcW w:w="4335" w:type="dxa"/>
          </w:tcPr>
          <w:p w:rsidR="0059586A" w:rsidRDefault="0059586A" w:rsidP="00845AE1">
            <w:r>
              <w:t>Used to filter out test command files that are not appropriate for the operating system.</w:t>
            </w:r>
          </w:p>
        </w:tc>
      </w:tr>
    </w:tbl>
    <w:p w:rsidR="0059586A" w:rsidRDefault="0059586A">
      <w:pPr>
        <w:numPr>
          <w:ilvl w:val="12"/>
          <w:numId w:val="0"/>
        </w:numPr>
      </w:pPr>
    </w:p>
    <w:p w:rsidR="00787854" w:rsidRDefault="0059586A">
      <w:pPr>
        <w:numPr>
          <w:ilvl w:val="12"/>
          <w:numId w:val="0"/>
        </w:numPr>
      </w:pPr>
      <w:r>
        <w:br w:type="page"/>
      </w:r>
      <w:r w:rsidR="00787854">
        <w:lastRenderedPageBreak/>
        <w:t>The following dialog is used to edit the command and illustrates the command syntax:</w:t>
      </w:r>
    </w:p>
    <w:p w:rsidR="00787854" w:rsidRDefault="00787854" w:rsidP="00787854">
      <w:pPr>
        <w:numPr>
          <w:ilvl w:val="12"/>
          <w:numId w:val="0"/>
        </w:numPr>
      </w:pPr>
    </w:p>
    <w:p w:rsidR="00787854" w:rsidRDefault="005B7BEC" w:rsidP="00787854">
      <w:pPr>
        <w:numPr>
          <w:ilvl w:val="12"/>
          <w:numId w:val="0"/>
        </w:numPr>
        <w:jc w:val="center"/>
      </w:pPr>
      <w:r>
        <w:rPr>
          <w:noProof/>
        </w:rPr>
        <w:drawing>
          <wp:inline distT="0" distB="0" distL="0" distR="0">
            <wp:extent cx="5934075" cy="3238500"/>
            <wp:effectExtent l="0" t="0" r="9525" b="0"/>
            <wp:docPr id="1" name="Picture 1" descr="command_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Com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rsidR="00787854" w:rsidRDefault="00C44769" w:rsidP="00787854">
      <w:pPr>
        <w:pStyle w:val="RTiSWDocNote"/>
      </w:pPr>
      <w:r>
        <w:t>Comment</w:t>
      </w:r>
    </w:p>
    <w:p w:rsidR="00787854" w:rsidRDefault="00C44769" w:rsidP="00787854">
      <w:pPr>
        <w:pStyle w:val="RTiSWDocFigureTableTitle"/>
      </w:pPr>
      <w:r>
        <w:t>#</w:t>
      </w:r>
      <w:r w:rsidR="00787854">
        <w:t xml:space="preserve"> Command Editor</w:t>
      </w:r>
    </w:p>
    <w:p w:rsidR="00787854" w:rsidRDefault="00787854" w:rsidP="00787854">
      <w:pPr>
        <w:numPr>
          <w:ilvl w:val="12"/>
          <w:numId w:val="0"/>
        </w:numPr>
      </w:pPr>
    </w:p>
    <w:p w:rsidR="00787854" w:rsidRDefault="00787854" w:rsidP="00787854">
      <w:r>
        <w:t>The command syntax is as follows:</w:t>
      </w:r>
    </w:p>
    <w:p w:rsidR="00787854" w:rsidRDefault="00787854" w:rsidP="00787854"/>
    <w:p w:rsidR="00787854" w:rsidRDefault="00C44769" w:rsidP="00787854">
      <w:pPr>
        <w:ind w:left="720"/>
        <w:rPr>
          <w:rStyle w:val="RTiSWDocLiteralText"/>
        </w:rPr>
      </w:pPr>
      <w:r>
        <w:rPr>
          <w:rStyle w:val="RTiSWDocLiteralText"/>
        </w:rPr>
        <w:t xml:space="preserve"># </w:t>
      </w:r>
      <w:proofErr w:type="gramStart"/>
      <w:r>
        <w:rPr>
          <w:rStyle w:val="RTiSWDocLiteralText"/>
        </w:rPr>
        <w:t>Some</w:t>
      </w:r>
      <w:proofErr w:type="gramEnd"/>
      <w:r>
        <w:rPr>
          <w:rStyle w:val="RTiSWDocLiteralText"/>
        </w:rPr>
        <w:t xml:space="preserve"> text</w:t>
      </w:r>
    </w:p>
    <w:p w:rsidR="00787854" w:rsidRDefault="00787854" w:rsidP="00787854">
      <w:pPr>
        <w:rPr>
          <w:color w:val="000000"/>
        </w:rPr>
      </w:pPr>
    </w:p>
    <w:p w:rsidR="00787854" w:rsidRDefault="00787854" w:rsidP="00787854">
      <w:pPr>
        <w:rPr>
          <w:color w:val="000000"/>
        </w:rPr>
      </w:pPr>
      <w:r>
        <w:rPr>
          <w:color w:val="000000"/>
        </w:rPr>
        <w:t>A sample command file is as follows:</w:t>
      </w:r>
    </w:p>
    <w:p w:rsidR="00787854" w:rsidRDefault="00787854" w:rsidP="0078785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787854" w:rsidTr="00464908">
        <w:trPr>
          <w:jc w:val="center"/>
        </w:trPr>
        <w:tc>
          <w:tcPr>
            <w:tcW w:w="9198" w:type="dxa"/>
          </w:tcPr>
          <w:p w:rsidR="00576D1F" w:rsidRDefault="00C44769" w:rsidP="00464908">
            <w:pPr>
              <w:rPr>
                <w:rFonts w:ascii="Courier New" w:eastAsia="MS Mincho" w:hAnsi="Courier New" w:cs="Courier New"/>
                <w:sz w:val="20"/>
              </w:rPr>
            </w:pPr>
            <w:r>
              <w:rPr>
                <w:rFonts w:ascii="Courier New" w:eastAsia="MS Mincho" w:hAnsi="Courier New" w:cs="Courier New"/>
                <w:sz w:val="20"/>
              </w:rPr>
              <w:t>#</w:t>
            </w:r>
          </w:p>
          <w:p w:rsidR="00C44769" w:rsidRDefault="00C44769" w:rsidP="00464908">
            <w:pPr>
              <w:rPr>
                <w:rFonts w:ascii="Courier New" w:eastAsia="MS Mincho" w:hAnsi="Courier New" w:cs="Courier New"/>
                <w:sz w:val="20"/>
              </w:rPr>
            </w:pPr>
            <w:r>
              <w:rPr>
                <w:rFonts w:ascii="Courier New" w:eastAsia="MS Mincho" w:hAnsi="Courier New" w:cs="Courier New"/>
                <w:sz w:val="20"/>
              </w:rPr>
              <w:t># Some comments…</w:t>
            </w:r>
          </w:p>
          <w:p w:rsidR="00C44769" w:rsidRPr="00A95A00" w:rsidRDefault="00C44769" w:rsidP="00464908">
            <w:pPr>
              <w:rPr>
                <w:rFonts w:ascii="Courier New" w:eastAsia="MS Mincho" w:hAnsi="Courier New" w:cs="Courier New"/>
                <w:color w:val="000000"/>
                <w:sz w:val="20"/>
              </w:rPr>
            </w:pPr>
            <w:r>
              <w:rPr>
                <w:rFonts w:ascii="Courier New" w:eastAsia="MS Mincho" w:hAnsi="Courier New" w:cs="Courier New"/>
                <w:sz w:val="20"/>
              </w:rPr>
              <w:t>#</w:t>
            </w:r>
          </w:p>
        </w:tc>
      </w:tr>
    </w:tbl>
    <w:p w:rsidR="00787854" w:rsidRDefault="00787854" w:rsidP="00787854">
      <w:pPr>
        <w:rPr>
          <w:color w:val="C0C0C0"/>
        </w:rPr>
      </w:pPr>
    </w:p>
    <w:bookmarkEnd w:id="0"/>
    <w:p w:rsidR="000866A5" w:rsidRPr="0059586A" w:rsidRDefault="000866A5" w:rsidP="0059586A"/>
    <w:sectPr w:rsidR="000866A5" w:rsidRPr="0059586A">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CDF" w:rsidRDefault="003F2CDF">
      <w:r>
        <w:separator/>
      </w:r>
    </w:p>
  </w:endnote>
  <w:endnote w:type="continuationSeparator" w:id="0">
    <w:p w:rsidR="003F2CDF" w:rsidRDefault="003F2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6A5" w:rsidRDefault="000866A5">
    <w:pPr>
      <w:pStyle w:val="RTiSWDocFooter"/>
    </w:pPr>
    <w:r>
      <w:t xml:space="preserve">Command Reference – </w:t>
    </w:r>
    <w:r w:rsidR="00C44769">
      <w:t>#</w:t>
    </w:r>
    <w:r>
      <w:t xml:space="preserve"> - </w:t>
    </w:r>
    <w:r>
      <w:fldChar w:fldCharType="begin"/>
    </w:r>
    <w:r>
      <w:instrText xml:space="preserve"> PAGE </w:instrText>
    </w:r>
    <w:r>
      <w:fldChar w:fldCharType="separate"/>
    </w:r>
    <w:r w:rsidR="00343086">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6A5" w:rsidRDefault="000866A5">
    <w:pPr>
      <w:pBdr>
        <w:top w:val="single" w:sz="4" w:space="1" w:color="auto"/>
      </w:pBdr>
      <w:tabs>
        <w:tab w:val="right" w:pos="9360"/>
      </w:tabs>
    </w:pPr>
    <w:r>
      <w:tab/>
    </w:r>
    <w:r>
      <w:tab/>
      <w:t xml:space="preserve">Command Reference – </w:t>
    </w:r>
    <w:proofErr w:type="spellStart"/>
    <w:proofErr w:type="gramStart"/>
    <w:r>
      <w:t>fillRegression</w:t>
    </w:r>
    <w:proofErr w:type="spellEnd"/>
    <w:r>
      <w:t>(</w:t>
    </w:r>
    <w:proofErr w:type="gramEnd"/>
    <w:r>
      <w:t xml:space="preserve">) - </w:t>
    </w:r>
    <w:r>
      <w:fldChar w:fldCharType="begin"/>
    </w:r>
    <w:r>
      <w:instrText xml:space="preserve"> PAGE </w:instrText>
    </w:r>
    <w:r>
      <w:fldChar w:fldCharType="separate"/>
    </w:r>
    <w:r w:rsidR="0059586A">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6A5" w:rsidRDefault="000866A5">
    <w:pPr>
      <w:pStyle w:val="RTiSWDocFooter"/>
    </w:pPr>
    <w:r>
      <w:tab/>
    </w:r>
    <w:r>
      <w:tab/>
      <w:t xml:space="preserve">Command Reference – </w:t>
    </w:r>
    <w:r w:rsidR="00C44769">
      <w:t>#</w:t>
    </w:r>
    <w:r>
      <w:t xml:space="preserve"> - </w:t>
    </w:r>
    <w:r>
      <w:fldChar w:fldCharType="begin"/>
    </w:r>
    <w:r>
      <w:instrText xml:space="preserve"> PAGE </w:instrText>
    </w:r>
    <w:r>
      <w:fldChar w:fldCharType="separate"/>
    </w:r>
    <w:r w:rsidR="0034308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CDF" w:rsidRDefault="003F2CDF">
      <w:r>
        <w:separator/>
      </w:r>
    </w:p>
  </w:footnote>
  <w:footnote w:type="continuationSeparator" w:id="0">
    <w:p w:rsidR="003F2CDF" w:rsidRDefault="003F2C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6A5" w:rsidRDefault="00C44769">
    <w:pPr>
      <w:pStyle w:val="RTiSWDocHeader"/>
    </w:pPr>
    <w:r>
      <w:t>#</w:t>
    </w:r>
    <w:r w:rsidR="000866A5">
      <w:t xml:space="preserve"> Command</w:t>
    </w:r>
    <w:r w:rsidR="000866A5">
      <w:tab/>
    </w:r>
    <w:r w:rsidR="000866A5">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6A5" w:rsidRDefault="000866A5">
    <w:pPr>
      <w:pBdr>
        <w:bottom w:val="single" w:sz="6" w:space="1" w:color="000000"/>
      </w:pBdr>
      <w:tabs>
        <w:tab w:val="right" w:pos="9360"/>
      </w:tabs>
    </w:pPr>
    <w:r>
      <w:t>TSTool Documentation</w:t>
    </w:r>
    <w:r>
      <w:tab/>
    </w:r>
    <w:r>
      <w:tab/>
    </w:r>
    <w:proofErr w:type="spellStart"/>
    <w:proofErr w:type="gramStart"/>
    <w:r>
      <w:t>fillRegression</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6A5" w:rsidRDefault="000866A5">
    <w:pPr>
      <w:pStyle w:val="RTiSWDoc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B1"/>
    <w:rsid w:val="000866A5"/>
    <w:rsid w:val="00104404"/>
    <w:rsid w:val="001D4B05"/>
    <w:rsid w:val="00226872"/>
    <w:rsid w:val="00343086"/>
    <w:rsid w:val="003F2CDF"/>
    <w:rsid w:val="00464908"/>
    <w:rsid w:val="00576D1F"/>
    <w:rsid w:val="0059586A"/>
    <w:rsid w:val="005B7BEC"/>
    <w:rsid w:val="0060215C"/>
    <w:rsid w:val="007035D8"/>
    <w:rsid w:val="00787854"/>
    <w:rsid w:val="00845AE1"/>
    <w:rsid w:val="00AB25B1"/>
    <w:rsid w:val="00B544A1"/>
    <w:rsid w:val="00C44769"/>
    <w:rsid w:val="00FB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85B06C5-E0EB-487F-A34B-25C4744C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character" w:customStyle="1" w:styleId="RTiSWDocGUIReference">
    <w:name w:val="RTi SW Doc GUI Reference"/>
    <w:basedOn w:val="DefaultParagraphFont"/>
    <w:rPr>
      <w:rFonts w:ascii="Arial" w:hAnsi="Arial"/>
      <w:b/>
      <w:i/>
      <w:sz w:val="20"/>
    </w:rPr>
  </w:style>
  <w:style w:type="character" w:customStyle="1" w:styleId="RTiSWDocLiteralText">
    <w:name w:val="RTi SW Doc Literal Text"/>
    <w:basedOn w:val="DefaultParagraphFont"/>
    <w:rsid w:val="0059586A"/>
    <w:rPr>
      <w:rFonts w:ascii="Courier New" w:hAnsi="Courier New"/>
      <w:sz w:val="22"/>
    </w:rPr>
  </w:style>
  <w:style w:type="character" w:customStyle="1" w:styleId="RTiSWDocLiteralTextInput">
    <w:name w:val="RTi SW Doc Literal Text Input"/>
    <w:basedOn w:val="DefaultParagraphFont"/>
    <w:rsid w:val="0059586A"/>
    <w:rPr>
      <w:rFonts w:ascii="Courier New" w:hAnsi="Courier New"/>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10440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3</cp:revision>
  <cp:lastPrinted>2004-02-15T21:50:00Z</cp:lastPrinted>
  <dcterms:created xsi:type="dcterms:W3CDTF">2014-02-19T01:26:00Z</dcterms:created>
  <dcterms:modified xsi:type="dcterms:W3CDTF">2014-02-19T01:34:00Z</dcterms:modified>
</cp:coreProperties>
</file>