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1212" w:rsidRDefault="00AD1212">
      <w:pPr>
        <w:pStyle w:val="RTiSWDocChapterTitle"/>
      </w:pPr>
      <w:r>
        <w:t xml:space="preserve">Command Reference: </w:t>
      </w:r>
      <w:r w:rsidR="007A4366">
        <w:t xml:space="preserve"> Time Series Identifier (TSID)</w:t>
      </w:r>
    </w:p>
    <w:p w:rsidR="00AD1212" w:rsidRDefault="00AD1212">
      <w:pPr>
        <w:pStyle w:val="RTiSWDocChapterSubtitle"/>
      </w:pPr>
      <w:r>
        <w:t xml:space="preserve">Read a single time series </w:t>
      </w:r>
      <w:r w:rsidR="007A4366">
        <w:t>given the time series identifier</w:t>
      </w:r>
    </w:p>
    <w:p w:rsidR="00AD1212" w:rsidRDefault="00AD1212">
      <w:pPr>
        <w:pStyle w:val="RTiSWDocNote"/>
      </w:pPr>
      <w:r>
        <w:t xml:space="preserve">Version </w:t>
      </w:r>
      <w:r w:rsidR="00673FB9">
        <w:t>11</w:t>
      </w:r>
      <w:r>
        <w:t>.</w:t>
      </w:r>
      <w:r w:rsidR="007A07D4">
        <w:t>0</w:t>
      </w:r>
      <w:r w:rsidR="00673FB9">
        <w:t>9</w:t>
      </w:r>
      <w:r>
        <w:t>.0</w:t>
      </w:r>
      <w:r w:rsidR="00673FB9">
        <w:t>2</w:t>
      </w:r>
      <w:r>
        <w:t>, 20</w:t>
      </w:r>
      <w:r w:rsidR="00673FB9">
        <w:t>16</w:t>
      </w:r>
      <w:r>
        <w:t>-0</w:t>
      </w:r>
      <w:r w:rsidR="00673FB9">
        <w:t>3</w:t>
      </w:r>
      <w:r>
        <w:t>-</w:t>
      </w:r>
      <w:r w:rsidR="00673FB9">
        <w:t>07</w:t>
      </w:r>
    </w:p>
    <w:p w:rsidR="00AD1212" w:rsidRDefault="00AD1212">
      <w:pPr>
        <w:rPr>
          <w:b/>
        </w:rPr>
      </w:pPr>
    </w:p>
    <w:p w:rsidR="00AD1212" w:rsidRDefault="007A4366">
      <w:pPr>
        <w:numPr>
          <w:ilvl w:val="12"/>
          <w:numId w:val="0"/>
        </w:numPr>
      </w:pPr>
      <w:r>
        <w:t xml:space="preserve">A time series identifier (TSID) command reads a single time series.  </w:t>
      </w:r>
      <w:r w:rsidR="00673FB9">
        <w:t xml:space="preserve">This is one of the few </w:t>
      </w:r>
      <w:proofErr w:type="spellStart"/>
      <w:r w:rsidR="00673FB9">
        <w:t>TSTool</w:t>
      </w:r>
      <w:proofErr w:type="spellEnd"/>
      <w:r w:rsidR="00673FB9">
        <w:t xml:space="preserve"> commands that does not follow the </w:t>
      </w:r>
      <w:proofErr w:type="gramStart"/>
      <w:r w:rsidR="00673FB9" w:rsidRPr="00673FB9">
        <w:rPr>
          <w:rStyle w:val="RTiSWDocLiteralText"/>
        </w:rPr>
        <w:t>Command(</w:t>
      </w:r>
      <w:proofErr w:type="spellStart"/>
      <w:proofErr w:type="gramEnd"/>
      <w:r w:rsidR="00673FB9" w:rsidRPr="00673FB9">
        <w:rPr>
          <w:rStyle w:val="RTiSWDocLiteralText"/>
        </w:rPr>
        <w:t>ParameterName</w:t>
      </w:r>
      <w:proofErr w:type="spellEnd"/>
      <w:r w:rsidR="00673FB9" w:rsidRPr="00673FB9">
        <w:rPr>
          <w:rStyle w:val="RTiSWDocLiteralText"/>
        </w:rPr>
        <w:t>=</w:t>
      </w:r>
      <w:proofErr w:type="spellStart"/>
      <w:r w:rsidR="00673FB9" w:rsidRPr="00673FB9">
        <w:rPr>
          <w:rStyle w:val="RTiSWDocLiteralText"/>
        </w:rPr>
        <w:t>ParameterValue</w:t>
      </w:r>
      <w:proofErr w:type="spellEnd"/>
      <w:r w:rsidR="00673FB9" w:rsidRPr="00673FB9">
        <w:rPr>
          <w:rStyle w:val="RTiSWDocLiteralText"/>
        </w:rPr>
        <w:t>,…)</w:t>
      </w:r>
      <w:r w:rsidR="00673FB9">
        <w:t xml:space="preserve"> syntax.  See also the </w:t>
      </w:r>
      <w:proofErr w:type="spellStart"/>
      <w:proofErr w:type="gramStart"/>
      <w:r w:rsidR="00673FB9" w:rsidRPr="00673FB9">
        <w:rPr>
          <w:rStyle w:val="RTiSWDocLiteralText"/>
        </w:rPr>
        <w:t>ReadTimeSeries</w:t>
      </w:r>
      <w:proofErr w:type="spellEnd"/>
      <w:r w:rsidR="00673FB9" w:rsidRPr="00673FB9">
        <w:rPr>
          <w:rStyle w:val="RTiSWDocLiteralText"/>
        </w:rPr>
        <w:t>(</w:t>
      </w:r>
      <w:proofErr w:type="gramEnd"/>
      <w:r w:rsidR="00673FB9" w:rsidRPr="00673FB9">
        <w:rPr>
          <w:rStyle w:val="RTiSWDocLiteralText"/>
        </w:rPr>
        <w:t>)</w:t>
      </w:r>
      <w:r w:rsidR="00673FB9">
        <w:t xml:space="preserve"> command, which provides parameters to control the read, and the </w:t>
      </w:r>
      <w:proofErr w:type="spellStart"/>
      <w:r w:rsidR="00673FB9" w:rsidRPr="00673FB9">
        <w:rPr>
          <w:rStyle w:val="RTiSWDocLiteralText"/>
        </w:rPr>
        <w:t>ReadTimeSeriesList</w:t>
      </w:r>
      <w:proofErr w:type="spellEnd"/>
      <w:r w:rsidR="00673FB9" w:rsidRPr="00673FB9">
        <w:rPr>
          <w:rStyle w:val="RTiSWDocLiteralText"/>
        </w:rPr>
        <w:t>()</w:t>
      </w:r>
      <w:r w:rsidR="00673FB9">
        <w:t xml:space="preserve"> command, which read multiple time series given a list of time series in a table.  </w:t>
      </w:r>
      <w:r>
        <w:t xml:space="preserve">In order to read the time series from a persistent format (database, file, or web site), the TSID must contain the </w:t>
      </w:r>
      <w:proofErr w:type="spellStart"/>
      <w:r w:rsidR="00673FB9">
        <w:t>datastore</w:t>
      </w:r>
      <w:proofErr w:type="spellEnd"/>
      <w:r w:rsidR="00673FB9">
        <w:t xml:space="preserve"> name (or </w:t>
      </w:r>
      <w:r>
        <w:t>input type</w:t>
      </w:r>
      <w:r w:rsidR="00673FB9">
        <w:t>)</w:t>
      </w:r>
      <w:r>
        <w:t xml:space="preserve">, and if necessary, the input name.  For example, a </w:t>
      </w:r>
      <w:r w:rsidR="00AD1212">
        <w:t xml:space="preserve">TSID command </w:t>
      </w:r>
      <w:r>
        <w:t xml:space="preserve">for the State of Colorado’s </w:t>
      </w:r>
      <w:proofErr w:type="spellStart"/>
      <w:r>
        <w:t>StateMod</w:t>
      </w:r>
      <w:proofErr w:type="spellEnd"/>
      <w:r>
        <w:t xml:space="preserve"> model </w:t>
      </w:r>
      <w:r w:rsidR="00A967F6">
        <w:t xml:space="preserve">file format </w:t>
      </w:r>
      <w:r>
        <w:t xml:space="preserve">is </w:t>
      </w:r>
      <w:r w:rsidR="00AD1212">
        <w:t>of the form:</w:t>
      </w:r>
    </w:p>
    <w:p w:rsidR="00AD1212" w:rsidRDefault="00AD1212">
      <w:pPr>
        <w:numPr>
          <w:ilvl w:val="12"/>
          <w:numId w:val="0"/>
        </w:numPr>
      </w:pPr>
    </w:p>
    <w:p w:rsidR="00AD1212" w:rsidRDefault="00AD1212">
      <w:pPr>
        <w:numPr>
          <w:ilvl w:val="12"/>
          <w:numId w:val="0"/>
        </w:num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LocationID</w:t>
      </w:r>
      <w:proofErr w:type="spellEnd"/>
      <w:r>
        <w:rPr>
          <w:rStyle w:val="RTiSWDocLiteralText"/>
        </w:rPr>
        <w:t>…</w:t>
      </w:r>
      <w:proofErr w:type="spellStart"/>
      <w:r w:rsidR="00673FB9">
        <w:rPr>
          <w:rStyle w:val="RTiSWDocLiteralText"/>
        </w:rPr>
        <w:t>Month</w:t>
      </w:r>
      <w:r>
        <w:rPr>
          <w:rStyle w:val="RTiSWDocLiteralText"/>
        </w:rPr>
        <w:t>~StateMod~Filename</w:t>
      </w:r>
      <w:proofErr w:type="spellEnd"/>
    </w:p>
    <w:p w:rsidR="00AD1212" w:rsidRDefault="00AD1212">
      <w:pPr>
        <w:numPr>
          <w:ilvl w:val="12"/>
          <w:numId w:val="0"/>
        </w:numPr>
      </w:pPr>
    </w:p>
    <w:p w:rsidR="00AD1212" w:rsidRDefault="00AD1212" w:rsidP="00673FB9">
      <w:pPr>
        <w:numPr>
          <w:ilvl w:val="12"/>
          <w:numId w:val="0"/>
        </w:numPr>
      </w:pPr>
      <w:r>
        <w:t xml:space="preserve">Refer to </w:t>
      </w:r>
      <w:r w:rsidR="00673FB9">
        <w:t xml:space="preserve">the documentation for the </w:t>
      </w:r>
      <w:proofErr w:type="spellStart"/>
      <w:r w:rsidR="00673FB9">
        <w:t>datastore</w:t>
      </w:r>
      <w:proofErr w:type="spellEnd"/>
      <w:r w:rsidR="00673FB9">
        <w:t xml:space="preserve"> or input type to understand the format of the TSID.  The </w:t>
      </w:r>
      <w:proofErr w:type="spellStart"/>
      <w:r w:rsidR="00673FB9">
        <w:t>TSTool</w:t>
      </w:r>
      <w:proofErr w:type="spellEnd"/>
      <w:r w:rsidR="00673FB9">
        <w:t xml:space="preserve"> main interface can be used to interactively format TSIDs in many cases.</w:t>
      </w:r>
    </w:p>
    <w:p w:rsidR="00AD1212" w:rsidRDefault="00AD1212">
      <w:pPr>
        <w:numPr>
          <w:ilvl w:val="12"/>
          <w:numId w:val="0"/>
        </w:numPr>
      </w:pPr>
    </w:p>
    <w:p w:rsidR="00AD1212" w:rsidRDefault="00AD1212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  <w:r w:rsidR="007A4366">
        <w:t>Limited checks are done while editing the command</w:t>
      </w:r>
      <w:r w:rsidR="00673FB9">
        <w:t xml:space="preserve"> (e.g., verify that a valid data interval is used)</w:t>
      </w:r>
      <w:r w:rsidR="007A4366">
        <w:t xml:space="preserve">.  </w:t>
      </w:r>
      <w:r w:rsidR="00673FB9">
        <w:t>O</w:t>
      </w:r>
      <w:r w:rsidR="007A4366">
        <w:t xml:space="preserve">nce </w:t>
      </w:r>
      <w:r w:rsidR="00673FB9">
        <w:t>the command is saved</w:t>
      </w:r>
      <w:r w:rsidR="007A4366">
        <w:t xml:space="preserve">, </w:t>
      </w:r>
      <w:proofErr w:type="spellStart"/>
      <w:r w:rsidR="007A4366">
        <w:t>TSTool</w:t>
      </w:r>
      <w:proofErr w:type="spellEnd"/>
      <w:r w:rsidR="007A4366">
        <w:t xml:space="preserve"> will attempt to read the time series metadata and will issue a warning if unable to read the data.  </w:t>
      </w:r>
      <w:r w:rsidR="007A07D4">
        <w:t>Time series identifiers that include filenames should typically be adjusted to a relative path to allow the files to be moved to another location and run without errors.</w:t>
      </w:r>
    </w:p>
    <w:p w:rsidR="007A07D4" w:rsidRDefault="007A07D4">
      <w:pPr>
        <w:numPr>
          <w:ilvl w:val="12"/>
          <w:numId w:val="0"/>
        </w:numPr>
      </w:pPr>
    </w:p>
    <w:p w:rsidR="007A07D4" w:rsidRDefault="00673FB9" w:rsidP="007A07D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10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TSID_StateM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D4" w:rsidRDefault="007A07D4" w:rsidP="007A07D4">
      <w:pPr>
        <w:pStyle w:val="RTiSWDocNote"/>
      </w:pPr>
      <w:proofErr w:type="spellStart"/>
      <w:r>
        <w:t>TSID_StateMod</w:t>
      </w:r>
      <w:proofErr w:type="spellEnd"/>
    </w:p>
    <w:p w:rsidR="007A07D4" w:rsidRDefault="007A07D4" w:rsidP="007A07D4">
      <w:pPr>
        <w:pStyle w:val="RTiSWDocFigureTableTitle"/>
      </w:pPr>
      <w:r>
        <w:t xml:space="preserve">TSID Command Editor for a Time Series Read From a </w:t>
      </w:r>
      <w:proofErr w:type="spellStart"/>
      <w:r>
        <w:t>StateMod</w:t>
      </w:r>
      <w:proofErr w:type="spellEnd"/>
      <w:r>
        <w:t xml:space="preserve"> File</w:t>
      </w:r>
    </w:p>
    <w:p w:rsidR="007A07D4" w:rsidRDefault="007A07D4">
      <w:pPr>
        <w:numPr>
          <w:ilvl w:val="12"/>
          <w:numId w:val="0"/>
        </w:numPr>
      </w:pPr>
    </w:p>
    <w:p w:rsidR="00AD1212" w:rsidRDefault="007A07D4">
      <w:pPr>
        <w:numPr>
          <w:ilvl w:val="12"/>
          <w:numId w:val="0"/>
        </w:numPr>
      </w:pPr>
      <w:r>
        <w:br w:type="page"/>
      </w:r>
      <w:r>
        <w:lastRenderedPageBreak/>
        <w:t xml:space="preserve">The following example is for a TSID for the State of Colorado’s </w:t>
      </w:r>
      <w:proofErr w:type="spellStart"/>
      <w:r>
        <w:t>HydroBas</w:t>
      </w:r>
      <w:r w:rsidR="00673FB9">
        <w:t>e</w:t>
      </w:r>
      <w:proofErr w:type="spellEnd"/>
      <w:r w:rsidR="00673FB9">
        <w:t xml:space="preserve"> database.  In this case the </w:t>
      </w:r>
      <w:proofErr w:type="spellStart"/>
      <w:r w:rsidR="00673FB9">
        <w:t>datastore</w:t>
      </w:r>
      <w:proofErr w:type="spellEnd"/>
      <w:r w:rsidR="00673FB9">
        <w:t xml:space="preserve"> name is specified at the end of the TSID</w:t>
      </w:r>
      <w:r>
        <w:t>.</w:t>
      </w:r>
    </w:p>
    <w:p w:rsidR="007A07D4" w:rsidRDefault="007A07D4">
      <w:pPr>
        <w:numPr>
          <w:ilvl w:val="12"/>
          <w:numId w:val="0"/>
        </w:numPr>
      </w:pPr>
    </w:p>
    <w:p w:rsidR="00AD1212" w:rsidRDefault="00673FB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TS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12" w:rsidRDefault="007A4366">
      <w:pPr>
        <w:pStyle w:val="RTiSWDocNote"/>
      </w:pPr>
      <w:r>
        <w:t>TSID</w:t>
      </w:r>
    </w:p>
    <w:p w:rsidR="00AD1212" w:rsidRDefault="00AD1212">
      <w:pPr>
        <w:pStyle w:val="RTiSWDocFigureTableTitle"/>
      </w:pPr>
      <w:r>
        <w:t>TSID Command Editor</w:t>
      </w:r>
      <w:r w:rsidR="00F3712D">
        <w:t xml:space="preserve"> for a Time Series Read From the </w:t>
      </w:r>
      <w:proofErr w:type="spellStart"/>
      <w:r w:rsidR="00F3712D">
        <w:t>HydroBase</w:t>
      </w:r>
      <w:proofErr w:type="spellEnd"/>
      <w:r w:rsidR="00F3712D">
        <w:t xml:space="preserve"> Database</w:t>
      </w:r>
    </w:p>
    <w:p w:rsidR="00AD1212" w:rsidRDefault="00AD1212">
      <w:pPr>
        <w:numPr>
          <w:ilvl w:val="12"/>
          <w:numId w:val="0"/>
        </w:numPr>
      </w:pPr>
      <w:bookmarkStart w:id="0" w:name="replaceValue"/>
    </w:p>
    <w:p w:rsidR="00AD1212" w:rsidRDefault="00AD1212">
      <w:r>
        <w:t xml:space="preserve">After executing the command, the time series will have the identifier as originally requested, with no alias being assigned.  </w:t>
      </w:r>
      <w:r w:rsidR="007A4366">
        <w:t xml:space="preserve">Use </w:t>
      </w:r>
      <w:proofErr w:type="spellStart"/>
      <w:proofErr w:type="gramStart"/>
      <w:r w:rsidR="007A4366" w:rsidRPr="007A4366">
        <w:rPr>
          <w:rStyle w:val="RTiSWDocLiteralText"/>
        </w:rPr>
        <w:t>ReadTimeSeries</w:t>
      </w:r>
      <w:proofErr w:type="spellEnd"/>
      <w:r w:rsidR="007A4366" w:rsidRPr="007A4366">
        <w:rPr>
          <w:rStyle w:val="RTiSWDocLiteralText"/>
        </w:rPr>
        <w:t>(</w:t>
      </w:r>
      <w:proofErr w:type="gramEnd"/>
      <w:r w:rsidR="007A4366" w:rsidRPr="007A4366">
        <w:rPr>
          <w:rStyle w:val="RTiSWDocLiteralText"/>
        </w:rPr>
        <w:t>)</w:t>
      </w:r>
      <w:r w:rsidR="007A4366">
        <w:t xml:space="preserve"> command to assign an alias to the time series, or use one of the specific read commands</w:t>
      </w:r>
      <w:r>
        <w:t>.</w:t>
      </w:r>
    </w:p>
    <w:p w:rsidR="007A07D4" w:rsidRDefault="007A07D4">
      <w:pPr>
        <w:rPr>
          <w:color w:val="000000"/>
        </w:rPr>
      </w:pPr>
    </w:p>
    <w:p w:rsidR="00AD1212" w:rsidRDefault="00AD1212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7A4366">
        <w:rPr>
          <w:color w:val="000000"/>
        </w:rPr>
        <w:t xml:space="preserve">to read time series from a </w:t>
      </w:r>
      <w:proofErr w:type="spellStart"/>
      <w:r w:rsidR="007A4366">
        <w:rPr>
          <w:color w:val="000000"/>
        </w:rPr>
        <w:t>StateMod</w:t>
      </w:r>
      <w:proofErr w:type="spellEnd"/>
      <w:r w:rsidR="007A4366">
        <w:rPr>
          <w:color w:val="000000"/>
        </w:rPr>
        <w:t xml:space="preserve"> file </w:t>
      </w:r>
      <w:r>
        <w:rPr>
          <w:color w:val="000000"/>
        </w:rPr>
        <w:t>is as follows</w:t>
      </w:r>
      <w:r w:rsidR="007A4366">
        <w:rPr>
          <w:color w:val="000000"/>
        </w:rPr>
        <w:t>.  In</w:t>
      </w:r>
      <w:r>
        <w:rPr>
          <w:color w:val="000000"/>
        </w:rPr>
        <w:t xml:space="preserve"> this case the absolute paths have been adjusted to relative paths using the command editor dialog</w:t>
      </w:r>
      <w:r w:rsidR="007A4366">
        <w:rPr>
          <w:color w:val="000000"/>
        </w:rPr>
        <w:t xml:space="preserve">.  Note also that the data source and data type are not required </w:t>
      </w:r>
      <w:r w:rsidR="00FA76F9">
        <w:rPr>
          <w:color w:val="000000"/>
        </w:rPr>
        <w:t xml:space="preserve">in this example </w:t>
      </w:r>
      <w:bookmarkStart w:id="1" w:name="_GoBack"/>
      <w:bookmarkEnd w:id="1"/>
      <w:r w:rsidR="007A4366">
        <w:rPr>
          <w:color w:val="000000"/>
        </w:rPr>
        <w:t xml:space="preserve">because this information is not stored in the </w:t>
      </w:r>
      <w:proofErr w:type="spellStart"/>
      <w:r w:rsidR="007A4366">
        <w:rPr>
          <w:color w:val="000000"/>
        </w:rPr>
        <w:t>StateMod</w:t>
      </w:r>
      <w:proofErr w:type="spellEnd"/>
      <w:r w:rsidR="007A4366">
        <w:rPr>
          <w:color w:val="000000"/>
        </w:rPr>
        <w:t xml:space="preserve"> file.</w:t>
      </w:r>
    </w:p>
    <w:p w:rsidR="00AD1212" w:rsidRDefault="00AD1212">
      <w:pPr>
        <w:rPr>
          <w:color w:val="000000"/>
        </w:rPr>
      </w:pPr>
      <w:bookmarkStart w:id="2" w:name="OLE_LINK1"/>
      <w:bookmarkStart w:id="3" w:name="OLE_LINK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AD1212">
        <w:trPr>
          <w:jc w:val="center"/>
        </w:trPr>
        <w:tc>
          <w:tcPr>
            <w:tcW w:w="9198" w:type="dxa"/>
          </w:tcPr>
          <w:p w:rsidR="00AD1212" w:rsidRDefault="00AD1212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09303000...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MONTH~StateMod~whiteT.rih</w:t>
            </w:r>
            <w:proofErr w:type="spellEnd"/>
          </w:p>
          <w:p w:rsidR="00AD1212" w:rsidRDefault="00AD121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09303400...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MONTH~StateMod~whiteT.rih</w:t>
            </w:r>
            <w:proofErr w:type="spellEnd"/>
          </w:p>
        </w:tc>
      </w:tr>
      <w:bookmarkEnd w:id="0"/>
    </w:tbl>
    <w:p w:rsidR="00AD1212" w:rsidRDefault="00AD1212">
      <w:pPr>
        <w:rPr>
          <w:color w:val="C0C0C0"/>
        </w:rPr>
      </w:pPr>
    </w:p>
    <w:bookmarkEnd w:id="2"/>
    <w:bookmarkEnd w:id="3"/>
    <w:p w:rsidR="00CD4515" w:rsidRDefault="00CD4515">
      <w:pPr>
        <w:rPr>
          <w:color w:val="000000"/>
        </w:rPr>
      </w:pPr>
      <w:r>
        <w:rPr>
          <w:color w:val="000000"/>
        </w:rPr>
        <w:t xml:space="preserve">A sample command file to read time series from the State of Colorado’s </w:t>
      </w:r>
      <w:proofErr w:type="spellStart"/>
      <w:r>
        <w:rPr>
          <w:color w:val="000000"/>
        </w:rPr>
        <w:t>HydroBase</w:t>
      </w:r>
      <w:proofErr w:type="spellEnd"/>
      <w:r>
        <w:rPr>
          <w:color w:val="000000"/>
        </w:rPr>
        <w:t xml:space="preserve"> database is as follows:</w:t>
      </w:r>
    </w:p>
    <w:p w:rsidR="00CD4515" w:rsidRDefault="00CD4515" w:rsidP="00CD451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CD4515" w:rsidTr="00AD1212">
        <w:trPr>
          <w:jc w:val="center"/>
        </w:trPr>
        <w:tc>
          <w:tcPr>
            <w:tcW w:w="9198" w:type="dxa"/>
          </w:tcPr>
          <w:p w:rsidR="006F79B3" w:rsidRPr="006F79B3" w:rsidRDefault="006F79B3" w:rsidP="006F79B3">
            <w:pPr>
              <w:rPr>
                <w:rFonts w:ascii="Courier New" w:eastAsia="MS Mincho" w:hAnsi="Courier New" w:cs="Courier New"/>
                <w:sz w:val="20"/>
              </w:rPr>
            </w:pPr>
            <w:r w:rsidRPr="006F79B3">
              <w:rPr>
                <w:rFonts w:ascii="Courier New" w:eastAsia="MS Mincho" w:hAnsi="Courier New" w:cs="Courier New"/>
                <w:sz w:val="20"/>
              </w:rPr>
              <w:t># 06754000 - SOUTH PLATTE RIVER NEAR KERSEY</w:t>
            </w:r>
          </w:p>
          <w:p w:rsidR="006F79B3" w:rsidRPr="006F79B3" w:rsidRDefault="006F79B3" w:rsidP="006F79B3">
            <w:pPr>
              <w:rPr>
                <w:rFonts w:ascii="Courier New" w:eastAsia="MS Mincho" w:hAnsi="Courier New" w:cs="Courier New"/>
                <w:sz w:val="20"/>
              </w:rPr>
            </w:pPr>
            <w:r w:rsidRPr="006F79B3">
              <w:rPr>
                <w:rFonts w:ascii="Courier New" w:eastAsia="MS Mincho" w:hAnsi="Courier New" w:cs="Courier New"/>
                <w:sz w:val="20"/>
              </w:rPr>
              <w:t>06754000.DWR.Streamflow.Month~HydroBase</w:t>
            </w:r>
          </w:p>
          <w:p w:rsidR="006F79B3" w:rsidRPr="006F79B3" w:rsidRDefault="006F79B3" w:rsidP="006F79B3">
            <w:pPr>
              <w:rPr>
                <w:rFonts w:ascii="Courier New" w:eastAsia="MS Mincho" w:hAnsi="Courier New" w:cs="Courier New"/>
                <w:sz w:val="20"/>
              </w:rPr>
            </w:pPr>
            <w:r w:rsidRPr="006F79B3">
              <w:rPr>
                <w:rFonts w:ascii="Courier New" w:eastAsia="MS Mincho" w:hAnsi="Courier New" w:cs="Courier New"/>
                <w:sz w:val="20"/>
              </w:rPr>
              <w:t># 06758500 - SOUTH PLATTE RIVER NEAR WELDONA</w:t>
            </w:r>
          </w:p>
          <w:p w:rsidR="00CD4515" w:rsidRPr="006F79B3" w:rsidRDefault="006F79B3" w:rsidP="006F79B3">
            <w:pPr>
              <w:rPr>
                <w:rFonts w:ascii="Courier New" w:eastAsia="MS Mincho" w:hAnsi="Courier New" w:cs="Courier New"/>
                <w:sz w:val="20"/>
              </w:rPr>
            </w:pPr>
            <w:r w:rsidRPr="006F79B3">
              <w:rPr>
                <w:rFonts w:ascii="Courier New" w:eastAsia="MS Mincho" w:hAnsi="Courier New" w:cs="Courier New"/>
                <w:sz w:val="20"/>
              </w:rPr>
              <w:t>06758500.DWR.Streamflow.Month~HydroBase</w:t>
            </w:r>
          </w:p>
        </w:tc>
      </w:tr>
    </w:tbl>
    <w:p w:rsidR="00CD4515" w:rsidRDefault="00CD4515" w:rsidP="00CD4515">
      <w:pPr>
        <w:rPr>
          <w:color w:val="C0C0C0"/>
        </w:rPr>
      </w:pPr>
    </w:p>
    <w:p w:rsidR="00CD4515" w:rsidRDefault="00CD4515">
      <w:pPr>
        <w:rPr>
          <w:color w:val="000000"/>
        </w:rPr>
      </w:pPr>
    </w:p>
    <w:p w:rsidR="00CD4515" w:rsidRDefault="00CD4515">
      <w:pPr>
        <w:rPr>
          <w:color w:val="C0C0C0"/>
        </w:rPr>
      </w:pPr>
    </w:p>
    <w:sectPr w:rsidR="00CD45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82" w:rsidRDefault="00115A82">
      <w:r>
        <w:separator/>
      </w:r>
    </w:p>
  </w:endnote>
  <w:endnote w:type="continuationSeparator" w:id="0">
    <w:p w:rsidR="00115A82" w:rsidRDefault="0011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Style w:val="RTiSWDocFooter"/>
    </w:pPr>
    <w:r>
      <w:t xml:space="preserve">Command Reference – TSID - </w:t>
    </w:r>
    <w:r>
      <w:fldChar w:fldCharType="begin"/>
    </w:r>
    <w:r>
      <w:instrText xml:space="preserve"> PAGE </w:instrText>
    </w:r>
    <w:r>
      <w:fldChar w:fldCharType="separate"/>
    </w:r>
    <w:r w:rsidR="00FA76F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TSID – </w:t>
    </w:r>
    <w:proofErr w:type="spellStart"/>
    <w:r>
      <w:t>StateMod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7A07D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Style w:val="RTiSWDocFooter"/>
    </w:pPr>
    <w:r>
      <w:tab/>
    </w:r>
    <w:r>
      <w:tab/>
      <w:t xml:space="preserve">Command Reference – TSID - </w:t>
    </w:r>
    <w:r>
      <w:fldChar w:fldCharType="begin"/>
    </w:r>
    <w:r>
      <w:instrText xml:space="preserve"> PAGE </w:instrText>
    </w:r>
    <w:r>
      <w:fldChar w:fldCharType="separate"/>
    </w:r>
    <w:r w:rsidR="00FA76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82" w:rsidRDefault="00115A82">
      <w:r>
        <w:separator/>
      </w:r>
    </w:p>
  </w:footnote>
  <w:footnote w:type="continuationSeparator" w:id="0">
    <w:p w:rsidR="00115A82" w:rsidRDefault="00115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Style w:val="RTiSWDocHeader"/>
    </w:pPr>
    <w:r>
      <w:t>TSID Command</w:t>
    </w:r>
    <w:r>
      <w:tab/>
    </w:r>
    <w:r>
      <w:tab/>
    </w:r>
    <w:proofErr w:type="spellStart"/>
    <w:r>
      <w:t>TSTool</w:t>
    </w:r>
    <w:proofErr w:type="spellEnd"/>
    <w:r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  <w:t>TSID (</w:t>
    </w:r>
    <w:proofErr w:type="spellStart"/>
    <w:r>
      <w:t>StateMod</w:t>
    </w:r>
    <w:proofErr w:type="spell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12" w:rsidRDefault="00AD1212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9B0"/>
    <w:multiLevelType w:val="hybridMultilevel"/>
    <w:tmpl w:val="A00A4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66"/>
    <w:rsid w:val="00115A82"/>
    <w:rsid w:val="00595635"/>
    <w:rsid w:val="00673FB9"/>
    <w:rsid w:val="006F79B3"/>
    <w:rsid w:val="007A07D4"/>
    <w:rsid w:val="007A4366"/>
    <w:rsid w:val="00A967F6"/>
    <w:rsid w:val="00AD1212"/>
    <w:rsid w:val="00BF385B"/>
    <w:rsid w:val="00CD4515"/>
    <w:rsid w:val="00F3712D"/>
    <w:rsid w:val="00F83361"/>
    <w:rsid w:val="00F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033BA-82BD-4DF3-9156-44398E0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673FB9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673FB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A967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2005-02-24T22:42:00Z</cp:lastPrinted>
  <dcterms:created xsi:type="dcterms:W3CDTF">2016-03-08T07:15:00Z</dcterms:created>
  <dcterms:modified xsi:type="dcterms:W3CDTF">2016-03-08T07:31:00Z</dcterms:modified>
</cp:coreProperties>
</file>