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2C1940">
        <w:t>Append</w:t>
      </w:r>
      <w:r w:rsidR="006F11FD">
        <w:t>Table</w:t>
      </w:r>
      <w:proofErr w:type="spellEnd"/>
      <w:r>
        <w:t>()</w:t>
      </w:r>
      <w:proofErr w:type="gramEnd"/>
    </w:p>
    <w:p w:rsidR="00D10C74" w:rsidRDefault="002C1940">
      <w:pPr>
        <w:pStyle w:val="RTiSWDocChapterSubtitle"/>
      </w:pPr>
      <w:r>
        <w:t>Append one table to another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517292">
        <w:t>1</w:t>
      </w:r>
      <w:r>
        <w:t>.</w:t>
      </w:r>
      <w:r w:rsidR="00517292">
        <w:t>04</w:t>
      </w:r>
      <w:r>
        <w:t>.0</w:t>
      </w:r>
      <w:r w:rsidR="00805830">
        <w:t>0</w:t>
      </w:r>
      <w:r>
        <w:t>, 20</w:t>
      </w:r>
      <w:r w:rsidR="00C9230E">
        <w:t>1</w:t>
      </w:r>
      <w:r w:rsidR="00517292">
        <w:t>5</w:t>
      </w:r>
      <w:r>
        <w:t>-0</w:t>
      </w:r>
      <w:r w:rsidR="00517292">
        <w:t>7</w:t>
      </w:r>
      <w:r>
        <w:t>-</w:t>
      </w:r>
      <w:r w:rsidR="00517292">
        <w:t>0</w:t>
      </w:r>
      <w:r w:rsidR="00826923">
        <w:t>1</w:t>
      </w:r>
      <w:r w:rsidR="00517292">
        <w:t>1</w:t>
      </w:r>
    </w:p>
    <w:p w:rsidR="00D10C74" w:rsidRDefault="00D10C74">
      <w:pPr>
        <w:rPr>
          <w:b/>
        </w:rPr>
      </w:pPr>
    </w:p>
    <w:p w:rsidR="00FB6308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C1940">
        <w:rPr>
          <w:rStyle w:val="RTiSWDocLiteralText"/>
        </w:rPr>
        <w:t>Append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C1940">
        <w:t>appends rows from one table to another table</w:t>
      </w:r>
      <w:r w:rsidR="006B65D9">
        <w:t xml:space="preserve">, resulting in more rows being added to the first table.  This command does not “join” tables horizontally (for such functionality see the </w:t>
      </w:r>
      <w:proofErr w:type="spellStart"/>
      <w:proofErr w:type="gramStart"/>
      <w:r w:rsidR="006B65D9" w:rsidRPr="006B65D9">
        <w:rPr>
          <w:rStyle w:val="RTiSWDocLiteralText"/>
        </w:rPr>
        <w:t>JoinTables</w:t>
      </w:r>
      <w:proofErr w:type="spellEnd"/>
      <w:r w:rsidR="006B65D9" w:rsidRPr="006B65D9">
        <w:rPr>
          <w:rStyle w:val="RTiSWDocLiteralText"/>
        </w:rPr>
        <w:t>(</w:t>
      </w:r>
      <w:proofErr w:type="gramEnd"/>
      <w:r w:rsidR="006B65D9" w:rsidRPr="006B65D9">
        <w:rPr>
          <w:rStyle w:val="RTiSWDocLiteralText"/>
        </w:rPr>
        <w:t>)</w:t>
      </w:r>
      <w:r w:rsidR="006B65D9">
        <w:t xml:space="preserve"> command).  </w:t>
      </w:r>
      <w:r w:rsidR="00FB6308">
        <w:t>For appended rows:</w:t>
      </w:r>
    </w:p>
    <w:p w:rsidR="00FB6308" w:rsidRDefault="00FB6308">
      <w:pPr>
        <w:numPr>
          <w:ilvl w:val="12"/>
          <w:numId w:val="0"/>
        </w:numPr>
      </w:pPr>
    </w:p>
    <w:p w:rsidR="00CB1AEF" w:rsidRDefault="00FB6308" w:rsidP="00FB6308">
      <w:pPr>
        <w:numPr>
          <w:ilvl w:val="0"/>
          <w:numId w:val="3"/>
        </w:numPr>
      </w:pPr>
      <w:r>
        <w:t>values in columns that are not matched are set to null in the receiving table</w:t>
      </w:r>
    </w:p>
    <w:p w:rsidR="00FB6308" w:rsidRDefault="00FB6308" w:rsidP="00FB6308">
      <w:pPr>
        <w:numPr>
          <w:ilvl w:val="0"/>
          <w:numId w:val="3"/>
        </w:numPr>
      </w:pPr>
      <w:r>
        <w:t>values in columns where the data types do not match are set to null in the receiving table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1D191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5980" cy="3002280"/>
            <wp:effectExtent l="0" t="0" r="7620" b="7620"/>
            <wp:docPr id="1" name="Picture 1" descr="command_Append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Append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4" w:rsidRDefault="002C1940">
      <w:pPr>
        <w:pStyle w:val="RTiSWDocNote"/>
      </w:pPr>
      <w:proofErr w:type="spellStart"/>
      <w:r>
        <w:t>Append</w:t>
      </w:r>
      <w:r w:rsidR="006F11FD">
        <w:t>Table</w:t>
      </w:r>
      <w:proofErr w:type="spellEnd"/>
    </w:p>
    <w:p w:rsidR="00D10C74" w:rsidRDefault="002C1940">
      <w:pPr>
        <w:pStyle w:val="RTiSWDocFigureTableTitle"/>
      </w:pPr>
      <w:proofErr w:type="spellStart"/>
      <w:proofErr w:type="gramStart"/>
      <w:r>
        <w:t>Append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2C194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Append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5710"/>
        <w:gridCol w:w="2284"/>
      </w:tblGrid>
      <w:tr w:rsidR="00D10C74" w:rsidTr="00517292">
        <w:trPr>
          <w:tblHeader/>
          <w:jc w:val="center"/>
        </w:trPr>
        <w:tc>
          <w:tcPr>
            <w:tcW w:w="1451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71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84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517292">
        <w:trPr>
          <w:jc w:val="center"/>
        </w:trPr>
        <w:tc>
          <w:tcPr>
            <w:tcW w:w="1451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710" w:type="dxa"/>
          </w:tcPr>
          <w:p w:rsidR="006F11FD" w:rsidRDefault="006F11FD" w:rsidP="00D10C74">
            <w:r>
              <w:t xml:space="preserve">The identifier for the </w:t>
            </w:r>
            <w:r w:rsidR="00805830">
              <w:t xml:space="preserve">original </w:t>
            </w:r>
            <w:r>
              <w:t>tabl</w:t>
            </w:r>
            <w:r w:rsidR="00B762DF">
              <w:t>e</w:t>
            </w:r>
            <w:r w:rsidR="002C1940">
              <w:t>, to which records will be appended.</w:t>
            </w:r>
            <w:r w:rsidR="00517292">
              <w:t xml:space="preserve">  Can be specified using processor </w:t>
            </w:r>
            <w:r w:rsidR="00517292" w:rsidRPr="00517292">
              <w:rPr>
                <w:rStyle w:val="RTiSWDocLiteralText"/>
              </w:rPr>
              <w:t>${Property}</w:t>
            </w:r>
            <w:r w:rsidR="00517292">
              <w:t>.</w:t>
            </w:r>
          </w:p>
        </w:tc>
        <w:tc>
          <w:tcPr>
            <w:tcW w:w="2284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517292">
        <w:trPr>
          <w:jc w:val="center"/>
        </w:trPr>
        <w:tc>
          <w:tcPr>
            <w:tcW w:w="1451" w:type="dxa"/>
          </w:tcPr>
          <w:p w:rsidR="004A5699" w:rsidRDefault="002C1940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  <w:p w:rsidR="006F11FD" w:rsidRDefault="00805830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710" w:type="dxa"/>
          </w:tcPr>
          <w:p w:rsidR="006F11FD" w:rsidRDefault="00805830" w:rsidP="002C1940">
            <w:r>
              <w:t>The identifier for the table</w:t>
            </w:r>
            <w:r w:rsidR="002C1940">
              <w:t xml:space="preserve"> from which to append</w:t>
            </w:r>
            <w:r>
              <w:t>.</w:t>
            </w:r>
            <w:r w:rsidR="00517292">
              <w:t xml:space="preserve">  </w:t>
            </w:r>
            <w:r w:rsidR="00517292">
              <w:t xml:space="preserve">Can be specified using processor </w:t>
            </w:r>
            <w:r w:rsidR="00517292" w:rsidRPr="00517292">
              <w:rPr>
                <w:rStyle w:val="RTiSWDocLiteralText"/>
              </w:rPr>
              <w:t>${Property}</w:t>
            </w:r>
            <w:r w:rsidR="00517292">
              <w:t>.</w:t>
            </w:r>
            <w:bookmarkStart w:id="1" w:name="_GoBack"/>
            <w:bookmarkEnd w:id="1"/>
          </w:p>
        </w:tc>
        <w:tc>
          <w:tcPr>
            <w:tcW w:w="2284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517292">
        <w:trPr>
          <w:jc w:val="center"/>
        </w:trPr>
        <w:tc>
          <w:tcPr>
            <w:tcW w:w="1451" w:type="dxa"/>
          </w:tcPr>
          <w:p w:rsidR="004A5699" w:rsidRDefault="00805830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6F11FD" w:rsidRDefault="00805830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Columns</w:t>
            </w:r>
          </w:p>
        </w:tc>
        <w:tc>
          <w:tcPr>
            <w:tcW w:w="5710" w:type="dxa"/>
          </w:tcPr>
          <w:p w:rsidR="00150751" w:rsidRPr="00150751" w:rsidRDefault="003D640B" w:rsidP="004760AB">
            <w:pPr>
              <w:rPr>
                <w:rStyle w:val="RTiSWDocLiteralText"/>
              </w:rPr>
            </w:pPr>
            <w:r>
              <w:t>T</w:t>
            </w:r>
            <w:r w:rsidR="00805830">
              <w:t xml:space="preserve">he names of columns to </w:t>
            </w:r>
            <w:r w:rsidR="002C1940">
              <w:t xml:space="preserve">append from </w:t>
            </w:r>
            <w:proofErr w:type="spellStart"/>
            <w:r w:rsidR="002C1940" w:rsidRPr="002C1940">
              <w:rPr>
                <w:rStyle w:val="RTiSWDocLiteralText"/>
              </w:rPr>
              <w:t>AppendTableID</w:t>
            </w:r>
            <w:proofErr w:type="spellEnd"/>
            <w:r w:rsidR="00805830">
              <w:t>, separated by commas.</w:t>
            </w:r>
            <w:r w:rsidR="00CA7FD2">
              <w:t xml:space="preserve">  See also </w:t>
            </w:r>
            <w:proofErr w:type="spellStart"/>
            <w:r w:rsidR="00CA7FD2" w:rsidRPr="00F36E86">
              <w:rPr>
                <w:rStyle w:val="RTiSWDocLiteralText"/>
              </w:rPr>
              <w:t>ColumnMap</w:t>
            </w:r>
            <w:proofErr w:type="spellEnd"/>
            <w:r w:rsidR="00CA7FD2">
              <w:t xml:space="preserve"> to indicate how to </w:t>
            </w:r>
            <w:r w:rsidR="00F36E86">
              <w:t>map column names in the append table to the first table (necessary if the column names don’t match)</w:t>
            </w:r>
            <w:r w:rsidR="00CA7FD2">
              <w:t>.</w:t>
            </w:r>
          </w:p>
        </w:tc>
        <w:tc>
          <w:tcPr>
            <w:tcW w:w="2284" w:type="dxa"/>
          </w:tcPr>
          <w:p w:rsidR="006F11FD" w:rsidRDefault="002C1940" w:rsidP="00D10C74">
            <w:r>
              <w:t>Append</w:t>
            </w:r>
            <w:r w:rsidR="00805830">
              <w:t xml:space="preserve"> all of the columns</w:t>
            </w:r>
            <w:r>
              <w:t xml:space="preserve"> from </w:t>
            </w:r>
            <w:proofErr w:type="spellStart"/>
            <w:r w:rsidRPr="002C1940">
              <w:rPr>
                <w:rStyle w:val="RTiSWDocLiteralText"/>
              </w:rPr>
              <w:t>AppendTableID</w:t>
            </w:r>
            <w:proofErr w:type="spellEnd"/>
            <w:r>
              <w:t xml:space="preserve"> that match columns in </w:t>
            </w:r>
            <w:proofErr w:type="spellStart"/>
            <w:r w:rsidRPr="002C1940">
              <w:rPr>
                <w:rStyle w:val="RTiSWDocLiteralText"/>
              </w:rPr>
              <w:t>TableID</w:t>
            </w:r>
            <w:proofErr w:type="spellEnd"/>
            <w:r w:rsidR="00805830">
              <w:t>.</w:t>
            </w:r>
          </w:p>
        </w:tc>
      </w:tr>
      <w:tr w:rsidR="00783377" w:rsidTr="00517292">
        <w:trPr>
          <w:jc w:val="center"/>
        </w:trPr>
        <w:tc>
          <w:tcPr>
            <w:tcW w:w="1451" w:type="dxa"/>
          </w:tcPr>
          <w:p w:rsidR="00783377" w:rsidRDefault="0078337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ColumnMap</w:t>
            </w:r>
            <w:proofErr w:type="spellEnd"/>
          </w:p>
        </w:tc>
        <w:tc>
          <w:tcPr>
            <w:tcW w:w="5710" w:type="dxa"/>
          </w:tcPr>
          <w:p w:rsidR="00783377" w:rsidRDefault="003D640B" w:rsidP="00D10C74">
            <w:r>
              <w:t>The</w:t>
            </w:r>
            <w:r w:rsidR="00783377">
              <w:t xml:space="preserve"> </w:t>
            </w:r>
            <w:r w:rsidR="002C1940">
              <w:t xml:space="preserve">map of the </w:t>
            </w:r>
            <w:r w:rsidR="00F36E86">
              <w:t xml:space="preserve">append </w:t>
            </w:r>
            <w:r w:rsidR="002C1940">
              <w:t xml:space="preserve"> table columns to </w:t>
            </w:r>
            <w:r w:rsidR="00F36E86">
              <w:t>the first</w:t>
            </w:r>
            <w:r w:rsidR="002C1940">
              <w:t xml:space="preserve"> table</w:t>
            </w:r>
            <w:r w:rsidR="00F36E86">
              <w:t>’s</w:t>
            </w:r>
            <w:r w:rsidR="002C1940">
              <w:t xml:space="preserve"> columns, necessary when column names are not the same</w:t>
            </w:r>
            <w:r w:rsidR="00783377">
              <w:t>:</w:t>
            </w:r>
          </w:p>
          <w:p w:rsidR="00783377" w:rsidRPr="00783377" w:rsidRDefault="00F36E86" w:rsidP="00F36E8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  <w:r w:rsidRPr="00783377">
              <w:rPr>
                <w:rStyle w:val="RTiSWDocLiteralText"/>
              </w:rPr>
              <w:t>Column1</w:t>
            </w:r>
            <w:r>
              <w:rPr>
                <w:rStyle w:val="RTiSWDocLiteralText"/>
              </w:rPr>
              <w:t>:</w:t>
            </w:r>
            <w:r w:rsidR="00783377" w:rsidRPr="00783377">
              <w:rPr>
                <w:rStyle w:val="RTiSWDocLiteralText"/>
              </w:rPr>
              <w:t xml:space="preserve">OriginalColumn1, </w:t>
            </w:r>
            <w:r>
              <w:rPr>
                <w:rStyle w:val="RTiSWDocLiteralText"/>
              </w:rPr>
              <w:t>Append</w:t>
            </w:r>
            <w:r w:rsidRPr="00783377">
              <w:rPr>
                <w:rStyle w:val="RTiSWDocLiteralText"/>
              </w:rPr>
              <w:t>Column2</w:t>
            </w:r>
            <w:r>
              <w:rPr>
                <w:rStyle w:val="RTiSWDocLiteralText"/>
              </w:rPr>
              <w:t>:</w:t>
            </w:r>
            <w:r w:rsidR="00783377" w:rsidRPr="00783377">
              <w:rPr>
                <w:rStyle w:val="RTiSWDocLiteralText"/>
              </w:rPr>
              <w:t>OriginalColumn2</w:t>
            </w:r>
          </w:p>
        </w:tc>
        <w:tc>
          <w:tcPr>
            <w:tcW w:w="2284" w:type="dxa"/>
          </w:tcPr>
          <w:p w:rsidR="003D640B" w:rsidRDefault="00F36E86" w:rsidP="00F36E86">
            <w:r>
              <w:t xml:space="preserve">If no map, append table column names in </w:t>
            </w:r>
            <w:proofErr w:type="spellStart"/>
            <w:r w:rsidRPr="00F36E86">
              <w:rPr>
                <w:rStyle w:val="RTiSWDocLiteralText"/>
              </w:rPr>
              <w:t>IncludeColumns</w:t>
            </w:r>
            <w:proofErr w:type="spellEnd"/>
            <w:r>
              <w:t xml:space="preserve"> must have the same name in the first table.</w:t>
            </w:r>
          </w:p>
        </w:tc>
      </w:tr>
      <w:tr w:rsidR="003D640B" w:rsidTr="00517292">
        <w:trPr>
          <w:jc w:val="center"/>
        </w:trPr>
        <w:tc>
          <w:tcPr>
            <w:tcW w:w="1451" w:type="dxa"/>
          </w:tcPr>
          <w:p w:rsidR="004A5699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3D640B" w:rsidRDefault="003D640B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710" w:type="dxa"/>
          </w:tcPr>
          <w:p w:rsidR="003D640B" w:rsidRDefault="003D640B" w:rsidP="00D10C74">
            <w:r>
              <w:t xml:space="preserve">Filters </w:t>
            </w:r>
            <w:r w:rsidR="00AD05E5">
              <w:t>that</w:t>
            </w:r>
            <w:r>
              <w:t xml:space="preserve"> limit the number of rows being </w:t>
            </w:r>
            <w:r w:rsidR="002C1940">
              <w:t xml:space="preserve">appended from the </w:t>
            </w:r>
            <w:r w:rsidR="00F36E86">
              <w:t>append table</w:t>
            </w:r>
            <w:r>
              <w:t>, using the syntax:</w:t>
            </w:r>
          </w:p>
          <w:p w:rsidR="003D640B" w:rsidRDefault="00826923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  <w:r w:rsidR="003D640B" w:rsidRPr="00783377">
              <w:rPr>
                <w:rStyle w:val="RTiSWDocLiteralText"/>
              </w:rPr>
              <w:t>Column1:</w:t>
            </w:r>
            <w:r w:rsidR="003D640B">
              <w:rPr>
                <w:rStyle w:val="RTiSWDocLiteralText"/>
              </w:rPr>
              <w:t>FilterPattern</w:t>
            </w:r>
            <w:r w:rsidR="003D640B" w:rsidRPr="00783377">
              <w:rPr>
                <w:rStyle w:val="RTiSWDocLiteralText"/>
              </w:rPr>
              <w:t xml:space="preserve">1, </w:t>
            </w:r>
            <w:r>
              <w:rPr>
                <w:rStyle w:val="RTiSWDocLiteralText"/>
              </w:rPr>
              <w:t>Append</w:t>
            </w:r>
            <w:r w:rsidR="003D640B" w:rsidRPr="00783377">
              <w:rPr>
                <w:rStyle w:val="RTiSWDocLiteralText"/>
              </w:rPr>
              <w:t>Column2:</w:t>
            </w:r>
            <w:r w:rsidR="003D640B">
              <w:rPr>
                <w:rStyle w:val="RTiSWDocLiteralText"/>
              </w:rPr>
              <w:t>FilterPattern</w:t>
            </w:r>
            <w:r w:rsidR="003D640B" w:rsidRPr="00783377">
              <w:rPr>
                <w:rStyle w:val="RTiSWDocLiteralText"/>
              </w:rPr>
              <w:t>2</w:t>
            </w:r>
          </w:p>
          <w:p w:rsidR="003D640B" w:rsidRDefault="003D640B" w:rsidP="00F6216E">
            <w:r>
              <w:t xml:space="preserve">Patterns can use </w:t>
            </w:r>
            <w:r w:rsidRPr="003D640B">
              <w:rPr>
                <w:rStyle w:val="RTiSWDocLiteralText"/>
              </w:rPr>
              <w:t>*</w:t>
            </w:r>
            <w:r>
              <w:t xml:space="preserve"> to indicate wildcards for matches.  Only string values can be checked (other data types are converted to strings for comparison).  Comparisons are case-independent.  All patterns must be matched in order to </w:t>
            </w:r>
            <w:r w:rsidR="00F6216E">
              <w:t xml:space="preserve">append </w:t>
            </w:r>
            <w:r>
              <w:t>the row.  In the future a command may be added to perform queries on tables, similar to SQL for databases.</w:t>
            </w:r>
          </w:p>
        </w:tc>
        <w:tc>
          <w:tcPr>
            <w:tcW w:w="2284" w:type="dxa"/>
          </w:tcPr>
          <w:p w:rsidR="003D640B" w:rsidRDefault="003D640B" w:rsidP="00D10C74">
            <w:r>
              <w:t>No filtering.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4760AB" w:rsidRDefault="004760AB">
      <w:r>
        <w:t>The following figures show the input tables and results (modified first table) corresponding to the parameters shown in the editor dialog figure above</w:t>
      </w:r>
      <w:r w:rsidR="00ED74CB">
        <w:t>.  Note that the column names for “Table2” have a “2”</w:t>
      </w:r>
      <w:r>
        <w:t>.</w:t>
      </w:r>
    </w:p>
    <w:p w:rsidR="004760AB" w:rsidRDefault="004760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4760AB" w:rsidTr="0072530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4760AB" w:rsidRDefault="001D191F" w:rsidP="00725306">
            <w:pPr>
              <w:numPr>
                <w:ilvl w:val="12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6980" cy="1630680"/>
                  <wp:effectExtent l="0" t="0" r="7620" b="7620"/>
                  <wp:docPr id="2" name="Picture 2" descr="command_AppendTable_Tabl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mand_AppendTable_Tabl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60AB" w:rsidRDefault="004760AB" w:rsidP="004760AB">
            <w:pPr>
              <w:pStyle w:val="RTiSWDocNote"/>
            </w:pPr>
            <w:r>
              <w:t>AppendTable_Table1</w:t>
            </w:r>
          </w:p>
          <w:p w:rsidR="004760AB" w:rsidRDefault="004760AB" w:rsidP="004760AB">
            <w:pPr>
              <w:pStyle w:val="RTiSWDocFigureTableTitle"/>
            </w:pPr>
            <w:r>
              <w:t xml:space="preserve">Table Corresponding to </w:t>
            </w:r>
            <w:proofErr w:type="spellStart"/>
            <w:r w:rsidRPr="004760AB">
              <w:rPr>
                <w:rStyle w:val="RTiSWDocLiteralText"/>
              </w:rPr>
              <w:t>TableID</w:t>
            </w:r>
            <w:proofErr w:type="spellEnd"/>
            <w:r>
              <w:t xml:space="preserve"> in Command Editor</w:t>
            </w:r>
          </w:p>
          <w:p w:rsidR="004760AB" w:rsidRDefault="004760AB"/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D74CB" w:rsidRDefault="001D191F" w:rsidP="00725306">
            <w:pPr>
              <w:numPr>
                <w:ilvl w:val="12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52700" cy="1645920"/>
                  <wp:effectExtent l="0" t="0" r="0" b="0"/>
                  <wp:docPr id="3" name="Picture 3" descr="command_AppendTable_Tabl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mand_AppendTable_Tabl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4CB" w:rsidRDefault="00ED74CB" w:rsidP="00ED74CB">
            <w:pPr>
              <w:pStyle w:val="RTiSWDocNote"/>
            </w:pPr>
            <w:r>
              <w:t>AppendTable_Table2</w:t>
            </w:r>
          </w:p>
          <w:p w:rsidR="00ED74CB" w:rsidRDefault="00ED74CB" w:rsidP="00ED74CB">
            <w:pPr>
              <w:pStyle w:val="RTiSWDocFigureTableTitle"/>
            </w:pPr>
            <w:r>
              <w:t xml:space="preserve">Table Corresponding to </w:t>
            </w:r>
            <w:proofErr w:type="spellStart"/>
            <w:r>
              <w:rPr>
                <w:rStyle w:val="RTiSWDocLiteralText"/>
              </w:rPr>
              <w:t>AppendT</w:t>
            </w:r>
            <w:r w:rsidRPr="004760AB">
              <w:rPr>
                <w:rStyle w:val="RTiSWDocLiteralText"/>
              </w:rPr>
              <w:t>ableID</w:t>
            </w:r>
            <w:proofErr w:type="spellEnd"/>
            <w:r>
              <w:t xml:space="preserve"> in Command Editor</w:t>
            </w:r>
          </w:p>
          <w:p w:rsidR="004760AB" w:rsidRDefault="004760AB"/>
        </w:tc>
      </w:tr>
    </w:tbl>
    <w:p w:rsidR="004760AB" w:rsidRDefault="004760AB"/>
    <w:p w:rsidR="004760AB" w:rsidRDefault="001D191F" w:rsidP="004760A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764280" cy="2240280"/>
            <wp:effectExtent l="0" t="0" r="7620" b="7620"/>
            <wp:docPr id="4" name="Picture 4" descr="command_AppendTable_Table1App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AppendTable_Table1Append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AB" w:rsidRDefault="004760AB" w:rsidP="004760AB">
      <w:pPr>
        <w:pStyle w:val="RTiSWDocNote"/>
      </w:pPr>
      <w:r>
        <w:t>AppendTable_Table1</w:t>
      </w:r>
    </w:p>
    <w:p w:rsidR="004760AB" w:rsidRPr="004760AB" w:rsidRDefault="004760AB" w:rsidP="004A5699">
      <w:pPr>
        <w:pStyle w:val="RTiSWDocFigureTableTitle"/>
      </w:pPr>
      <w:r>
        <w:t xml:space="preserve">Table Corresponding to Results </w:t>
      </w:r>
      <w:r w:rsidR="00ED74CB">
        <w:t>f</w:t>
      </w:r>
      <w:r>
        <w:t>rom Parameters in Command Editor</w:t>
      </w:r>
    </w:p>
    <w:sectPr w:rsidR="004760AB" w:rsidRPr="004760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1A5" w:rsidRDefault="005261A5">
      <w:r>
        <w:separator/>
      </w:r>
    </w:p>
  </w:endnote>
  <w:endnote w:type="continuationSeparator" w:id="0">
    <w:p w:rsidR="005261A5" w:rsidRDefault="0052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2C1940">
      <w:t>Append</w:t>
    </w:r>
    <w:r w:rsidR="00465D55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1729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760AB">
      <w:t>Append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51729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2C1940">
      <w:t>Append</w:t>
    </w:r>
    <w:r w:rsidR="00465D55">
      <w:t>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5172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1A5" w:rsidRDefault="005261A5">
      <w:r>
        <w:separator/>
      </w:r>
    </w:p>
  </w:footnote>
  <w:footnote w:type="continuationSeparator" w:id="0">
    <w:p w:rsidR="005261A5" w:rsidRDefault="00526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2C1940">
    <w:pPr>
      <w:pStyle w:val="RTiSWDocHeader"/>
    </w:pPr>
    <w:proofErr w:type="spellStart"/>
    <w:proofErr w:type="gramStart"/>
    <w:r>
      <w:t>Append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proofErr w:type="gramStart"/>
    <w:r w:rsidR="004760AB">
      <w:t>AppendTable</w:t>
    </w:r>
    <w:proofErr w:type="spellEnd"/>
    <w:r w:rsidR="00D10C74">
      <w:t>(</w:t>
    </w:r>
    <w:proofErr w:type="gramEnd"/>
    <w:r w:rsidR="00D10C74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04B44"/>
    <w:multiLevelType w:val="hybridMultilevel"/>
    <w:tmpl w:val="81DA0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150751"/>
    <w:rsid w:val="001D191F"/>
    <w:rsid w:val="001E2682"/>
    <w:rsid w:val="00237E36"/>
    <w:rsid w:val="002A015F"/>
    <w:rsid w:val="002A5F92"/>
    <w:rsid w:val="002C1940"/>
    <w:rsid w:val="002D1CA0"/>
    <w:rsid w:val="0035319F"/>
    <w:rsid w:val="00354623"/>
    <w:rsid w:val="003C7323"/>
    <w:rsid w:val="003D640B"/>
    <w:rsid w:val="00465D55"/>
    <w:rsid w:val="004760AB"/>
    <w:rsid w:val="004A5699"/>
    <w:rsid w:val="004B4B91"/>
    <w:rsid w:val="004E0388"/>
    <w:rsid w:val="00517292"/>
    <w:rsid w:val="005261A5"/>
    <w:rsid w:val="006B65D9"/>
    <w:rsid w:val="006E0D90"/>
    <w:rsid w:val="006F11FD"/>
    <w:rsid w:val="00725306"/>
    <w:rsid w:val="00764C1D"/>
    <w:rsid w:val="00783377"/>
    <w:rsid w:val="00805830"/>
    <w:rsid w:val="00826923"/>
    <w:rsid w:val="008A0CFE"/>
    <w:rsid w:val="00931EFC"/>
    <w:rsid w:val="009578E3"/>
    <w:rsid w:val="009C5A2F"/>
    <w:rsid w:val="00AD05E5"/>
    <w:rsid w:val="00B31CAE"/>
    <w:rsid w:val="00B675E2"/>
    <w:rsid w:val="00B762DF"/>
    <w:rsid w:val="00B960F4"/>
    <w:rsid w:val="00C9230E"/>
    <w:rsid w:val="00CA7FD2"/>
    <w:rsid w:val="00CB1AEF"/>
    <w:rsid w:val="00D10C74"/>
    <w:rsid w:val="00D25937"/>
    <w:rsid w:val="00D42E4E"/>
    <w:rsid w:val="00D7187E"/>
    <w:rsid w:val="00E42B81"/>
    <w:rsid w:val="00E44BDF"/>
    <w:rsid w:val="00ED74CB"/>
    <w:rsid w:val="00EE3AA7"/>
    <w:rsid w:val="00F36E86"/>
    <w:rsid w:val="00F6216E"/>
    <w:rsid w:val="00F926BA"/>
    <w:rsid w:val="00FB6308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E1161-8775-4700-9FDF-64A2D0D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table" w:styleId="TableGrid">
    <w:name w:val="Table Grid"/>
    <w:basedOn w:val="TableNormal"/>
    <w:rsid w:val="00476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2013-05-17T13:40:00Z</cp:lastPrinted>
  <dcterms:created xsi:type="dcterms:W3CDTF">2015-07-02T04:59:00Z</dcterms:created>
  <dcterms:modified xsi:type="dcterms:W3CDTF">2015-07-02T05:00:00Z</dcterms:modified>
</cp:coreProperties>
</file>